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8616"/>
      </w:pPr>
      <w:r>
        <w:rPr/>
        <w:drawing>
          <wp:anchor distT="0" distB="0" distL="0" distR="0" allowOverlap="1" layoutInCell="1" locked="0" behindDoc="1" simplePos="0" relativeHeight="480293888">
            <wp:simplePos x="0" y="0"/>
            <wp:positionH relativeFrom="page">
              <wp:posOffset>0</wp:posOffset>
            </wp:positionH>
            <wp:positionV relativeFrom="page">
              <wp:posOffset>4326008</wp:posOffset>
            </wp:positionV>
            <wp:extent cx="7555992" cy="636599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992" cy="6365994"/>
                    </a:xfrm>
                    <a:prstGeom prst="rect">
                      <a:avLst/>
                    </a:prstGeom>
                  </pic:spPr>
                </pic:pic>
              </a:graphicData>
            </a:graphic>
          </wp:anchor>
        </w:drawing>
      </w:r>
      <w:r>
        <w:rPr/>
        <w:pict>
          <v:rect style="position:absolute;margin-left:.0pt;margin-top:197.429993pt;width:594.96pt;height:2pt;mso-position-horizontal-relative:page;mso-position-vertical-relative:page;z-index:-23022080" filled="true" fillcolor="#5bbdd2" stroked="false">
            <v:fill type="solid"/>
            <w10:wrap type="none"/>
          </v:rect>
        </w:pict>
      </w:r>
      <w:r>
        <w:rPr/>
        <w:drawing>
          <wp:inline distT="0" distB="0" distL="0" distR="0">
            <wp:extent cx="1061988" cy="1062037"/>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61988" cy="1062037"/>
                    </a:xfrm>
                    <a:prstGeom prst="rect">
                      <a:avLst/>
                    </a:prstGeom>
                  </pic:spPr>
                </pic:pic>
              </a:graphicData>
            </a:graphic>
          </wp:inline>
        </w:drawing>
      </w:r>
      <w:r>
        <w:rPr/>
      </w:r>
    </w:p>
    <w:p>
      <w:pPr>
        <w:pStyle w:val="BodyText"/>
      </w:pPr>
    </w:p>
    <w:p>
      <w:pPr>
        <w:pStyle w:val="BodyText"/>
      </w:pPr>
    </w:p>
    <w:p>
      <w:pPr>
        <w:pStyle w:val="BodyText"/>
      </w:pPr>
    </w:p>
    <w:p>
      <w:pPr>
        <w:pStyle w:val="BodyText"/>
      </w:pPr>
    </w:p>
    <w:p>
      <w:pPr>
        <w:pStyle w:val="Title"/>
      </w:pPr>
      <w:r>
        <w:rPr>
          <w:color w:val="006BB6"/>
          <w:spacing w:val="-80"/>
        </w:rPr>
        <w:t>Inﬂation</w:t>
      </w:r>
      <w:r>
        <w:rPr>
          <w:color w:val="006BB6"/>
          <w:spacing w:val="-358"/>
        </w:rPr>
        <w:t> </w:t>
      </w:r>
      <w:r>
        <w:rPr>
          <w:color w:val="006BB6"/>
          <w:spacing w:val="-75"/>
        </w:rPr>
        <w:t>Report</w:t>
      </w:r>
    </w:p>
    <w:p>
      <w:pPr>
        <w:spacing w:before="643"/>
        <w:ind w:left="147" w:right="0" w:firstLine="0"/>
        <w:jc w:val="left"/>
        <w:rPr>
          <w:rFonts w:ascii="Arial"/>
          <w:sz w:val="42"/>
        </w:rPr>
      </w:pPr>
      <w:r>
        <w:rPr>
          <w:rFonts w:ascii="Arial"/>
          <w:color w:val="006BB6"/>
          <w:spacing w:val="-1"/>
          <w:w w:val="96"/>
          <w:sz w:val="42"/>
        </w:rPr>
        <w:t>Ma</w:t>
      </w:r>
      <w:r>
        <w:rPr>
          <w:rFonts w:ascii="Arial"/>
          <w:color w:val="006BB6"/>
          <w:w w:val="96"/>
          <w:sz w:val="42"/>
        </w:rPr>
        <w:t>y</w:t>
      </w:r>
      <w:r>
        <w:rPr>
          <w:rFonts w:ascii="Arial"/>
          <w:color w:val="006BB6"/>
          <w:spacing w:val="-17"/>
          <w:sz w:val="42"/>
        </w:rPr>
        <w:t> </w:t>
      </w:r>
      <w:r>
        <w:rPr>
          <w:rFonts w:ascii="Arial"/>
          <w:smallCaps/>
          <w:color w:val="006BB6"/>
          <w:spacing w:val="-1"/>
          <w:w w:val="99"/>
          <w:sz w:val="42"/>
        </w:rPr>
        <w:t>20</w:t>
      </w:r>
      <w:r>
        <w:rPr>
          <w:rFonts w:ascii="Arial"/>
          <w:smallCaps/>
          <w:color w:val="006BB6"/>
          <w:spacing w:val="-5"/>
          <w:w w:val="99"/>
          <w:sz w:val="42"/>
        </w:rPr>
        <w:t>0</w:t>
      </w:r>
      <w:r>
        <w:rPr>
          <w:rFonts w:ascii="Arial"/>
          <w:smallCaps w:val="0"/>
          <w:color w:val="006BB6"/>
          <w:w w:val="95"/>
          <w:sz w:val="42"/>
        </w:rPr>
        <w:t>4</w:t>
      </w:r>
    </w:p>
    <w:p>
      <w:pPr>
        <w:spacing w:before="384"/>
        <w:ind w:left="147" w:right="0" w:firstLine="0"/>
        <w:jc w:val="left"/>
        <w:rPr>
          <w:rFonts w:ascii="Trebuchet MS"/>
          <w:sz w:val="28"/>
        </w:rPr>
      </w:pPr>
      <w:r>
        <w:rPr>
          <w:rFonts w:ascii="Trebuchet MS"/>
          <w:color w:val="006BB6"/>
          <w:sz w:val="28"/>
        </w:rPr>
        <w:t>Bank of England</w:t>
      </w:r>
    </w:p>
    <w:p>
      <w:pPr>
        <w:spacing w:after="0"/>
        <w:jc w:val="left"/>
        <w:rPr>
          <w:rFonts w:ascii="Trebuchet MS"/>
          <w:sz w:val="28"/>
        </w:rPr>
        <w:sectPr>
          <w:type w:val="continuous"/>
          <w:pgSz w:w="11900" w:h="16840"/>
          <w:pgMar w:top="1140" w:bottom="0" w:left="640" w:right="620"/>
        </w:sectPr>
      </w:pPr>
    </w:p>
    <w:p>
      <w:pPr>
        <w:spacing w:before="64"/>
        <w:ind w:left="2409" w:right="0" w:firstLine="0"/>
        <w:jc w:val="left"/>
        <w:rPr>
          <w:rFonts w:ascii="Trebuchet MS"/>
          <w:sz w:val="72"/>
        </w:rPr>
      </w:pPr>
      <w:r>
        <w:rPr>
          <w:rFonts w:ascii="Trebuchet MS"/>
          <w:color w:val="0092C0"/>
          <w:sz w:val="72"/>
        </w:rPr>
        <w:t>Inflation</w:t>
      </w:r>
      <w:r>
        <w:rPr>
          <w:rFonts w:ascii="Trebuchet MS"/>
          <w:color w:val="0092C0"/>
          <w:spacing w:val="-68"/>
          <w:sz w:val="72"/>
        </w:rPr>
        <w:t> </w:t>
      </w:r>
      <w:r>
        <w:rPr>
          <w:rFonts w:ascii="Trebuchet MS"/>
          <w:color w:val="0092C0"/>
          <w:sz w:val="72"/>
        </w:rPr>
        <w:t>Report</w:t>
      </w:r>
    </w:p>
    <w:p>
      <w:pPr>
        <w:spacing w:before="682"/>
        <w:ind w:left="2409" w:right="0" w:firstLine="0"/>
        <w:jc w:val="left"/>
        <w:rPr>
          <w:rFonts w:ascii="Trebuchet MS"/>
          <w:sz w:val="40"/>
        </w:rPr>
      </w:pPr>
      <w:r>
        <w:rPr>
          <w:rFonts w:ascii="Trebuchet MS"/>
          <w:color w:val="0092C0"/>
          <w:spacing w:val="-2"/>
          <w:w w:val="102"/>
          <w:sz w:val="40"/>
        </w:rPr>
        <w:t>Ma</w:t>
      </w:r>
      <w:r>
        <w:rPr>
          <w:rFonts w:ascii="Trebuchet MS"/>
          <w:color w:val="0092C0"/>
          <w:w w:val="102"/>
          <w:sz w:val="40"/>
        </w:rPr>
        <w:t>y</w:t>
      </w:r>
      <w:r>
        <w:rPr>
          <w:rFonts w:ascii="Trebuchet MS"/>
          <w:color w:val="0092C0"/>
          <w:spacing w:val="-33"/>
          <w:sz w:val="40"/>
        </w:rPr>
        <w:t> </w:t>
      </w:r>
      <w:r>
        <w:rPr>
          <w:rFonts w:ascii="Trebuchet MS"/>
          <w:smallCaps/>
          <w:color w:val="0092C0"/>
          <w:w w:val="106"/>
          <w:sz w:val="40"/>
        </w:rPr>
        <w:t>20</w:t>
      </w:r>
      <w:r>
        <w:rPr>
          <w:rFonts w:ascii="Trebuchet MS"/>
          <w:smallCaps/>
          <w:color w:val="0092C0"/>
          <w:spacing w:val="-8"/>
          <w:w w:val="106"/>
          <w:sz w:val="40"/>
        </w:rPr>
        <w:t>0</w:t>
      </w:r>
      <w:r>
        <w:rPr>
          <w:rFonts w:ascii="Trebuchet MS"/>
          <w:smallCaps w:val="0"/>
          <w:color w:val="0092C0"/>
          <w:w w:val="102"/>
          <w:sz w:val="40"/>
        </w:rPr>
        <w:t>4</w:t>
      </w:r>
    </w:p>
    <w:p>
      <w:pPr>
        <w:pStyle w:val="BodyText"/>
        <w:spacing w:before="7"/>
        <w:rPr>
          <w:rFonts w:ascii="Trebuchet MS"/>
          <w:sz w:val="48"/>
        </w:rPr>
      </w:pPr>
    </w:p>
    <w:p>
      <w:pPr>
        <w:pStyle w:val="BodyText"/>
        <w:spacing w:line="292" w:lineRule="auto"/>
        <w:ind w:left="2409" w:right="1357"/>
      </w:pPr>
      <w:r>
        <w:rPr>
          <w:color w:val="292425"/>
          <w:w w:val="110"/>
        </w:rPr>
        <w:t>In</w:t>
      </w:r>
      <w:r>
        <w:rPr>
          <w:color w:val="292425"/>
          <w:spacing w:val="-19"/>
          <w:w w:val="110"/>
        </w:rPr>
        <w:t> </w:t>
      </w:r>
      <w:r>
        <w:rPr>
          <w:color w:val="292425"/>
          <w:w w:val="110"/>
        </w:rPr>
        <w:t>order</w:t>
      </w:r>
      <w:r>
        <w:rPr>
          <w:color w:val="292425"/>
          <w:spacing w:val="-19"/>
          <w:w w:val="110"/>
        </w:rPr>
        <w:t> </w:t>
      </w:r>
      <w:r>
        <w:rPr>
          <w:color w:val="292425"/>
          <w:spacing w:val="-4"/>
          <w:w w:val="110"/>
        </w:rPr>
        <w:t>to</w:t>
      </w:r>
      <w:r>
        <w:rPr>
          <w:color w:val="292425"/>
          <w:spacing w:val="-18"/>
          <w:w w:val="110"/>
        </w:rPr>
        <w:t> </w:t>
      </w:r>
      <w:r>
        <w:rPr>
          <w:color w:val="292425"/>
          <w:w w:val="110"/>
        </w:rPr>
        <w:t>maintain</w:t>
      </w:r>
      <w:r>
        <w:rPr>
          <w:color w:val="292425"/>
          <w:spacing w:val="-19"/>
          <w:w w:val="110"/>
        </w:rPr>
        <w:t> </w:t>
      </w:r>
      <w:r>
        <w:rPr>
          <w:color w:val="292425"/>
          <w:w w:val="110"/>
        </w:rPr>
        <w:t>price</w:t>
      </w:r>
      <w:r>
        <w:rPr>
          <w:color w:val="292425"/>
          <w:spacing w:val="-18"/>
          <w:w w:val="110"/>
        </w:rPr>
        <w:t> </w:t>
      </w:r>
      <w:r>
        <w:rPr>
          <w:color w:val="292425"/>
          <w:spacing w:val="-4"/>
          <w:w w:val="110"/>
        </w:rPr>
        <w:t>stability,</w:t>
      </w:r>
      <w:r>
        <w:rPr>
          <w:color w:val="292425"/>
          <w:spacing w:val="-19"/>
          <w:w w:val="110"/>
        </w:rPr>
        <w:t> </w:t>
      </w:r>
      <w:r>
        <w:rPr>
          <w:color w:val="292425"/>
          <w:w w:val="110"/>
        </w:rPr>
        <w:t>the</w:t>
      </w:r>
      <w:r>
        <w:rPr>
          <w:color w:val="292425"/>
          <w:spacing w:val="-19"/>
          <w:w w:val="110"/>
        </w:rPr>
        <w:t> </w:t>
      </w:r>
      <w:r>
        <w:rPr>
          <w:color w:val="292425"/>
          <w:w w:val="110"/>
        </w:rPr>
        <w:t>Government</w:t>
      </w:r>
      <w:r>
        <w:rPr>
          <w:color w:val="292425"/>
          <w:spacing w:val="-18"/>
          <w:w w:val="110"/>
        </w:rPr>
        <w:t> </w:t>
      </w:r>
      <w:r>
        <w:rPr>
          <w:color w:val="292425"/>
          <w:w w:val="110"/>
        </w:rPr>
        <w:t>has</w:t>
      </w:r>
      <w:r>
        <w:rPr>
          <w:color w:val="292425"/>
          <w:spacing w:val="-19"/>
          <w:w w:val="110"/>
        </w:rPr>
        <w:t> </w:t>
      </w:r>
      <w:r>
        <w:rPr>
          <w:color w:val="292425"/>
          <w:w w:val="110"/>
        </w:rPr>
        <w:t>set</w:t>
      </w:r>
      <w:r>
        <w:rPr>
          <w:color w:val="292425"/>
          <w:spacing w:val="-18"/>
          <w:w w:val="110"/>
        </w:rPr>
        <w:t> </w:t>
      </w:r>
      <w:r>
        <w:rPr>
          <w:color w:val="292425"/>
          <w:w w:val="110"/>
        </w:rPr>
        <w:t>the</w:t>
      </w:r>
      <w:r>
        <w:rPr>
          <w:color w:val="292425"/>
          <w:spacing w:val="-19"/>
          <w:w w:val="110"/>
        </w:rPr>
        <w:t> </w:t>
      </w:r>
      <w:r>
        <w:rPr>
          <w:color w:val="292425"/>
          <w:spacing w:val="-3"/>
          <w:w w:val="110"/>
        </w:rPr>
        <w:t>Bank’s</w:t>
      </w:r>
      <w:r>
        <w:rPr>
          <w:color w:val="292425"/>
          <w:spacing w:val="-18"/>
          <w:w w:val="110"/>
        </w:rPr>
        <w:t> </w:t>
      </w:r>
      <w:r>
        <w:rPr>
          <w:color w:val="292425"/>
          <w:w w:val="110"/>
        </w:rPr>
        <w:t>Monetary </w:t>
      </w:r>
      <w:r>
        <w:rPr>
          <w:color w:val="292425"/>
          <w:spacing w:val="-4"/>
          <w:w w:val="110"/>
        </w:rPr>
        <w:t>Policy </w:t>
      </w:r>
      <w:r>
        <w:rPr>
          <w:color w:val="292425"/>
          <w:spacing w:val="-3"/>
          <w:w w:val="110"/>
        </w:rPr>
        <w:t>Committee </w:t>
      </w:r>
      <w:r>
        <w:rPr>
          <w:color w:val="292425"/>
          <w:w w:val="110"/>
        </w:rPr>
        <w:t>(MPC) a </w:t>
      </w:r>
      <w:r>
        <w:rPr>
          <w:color w:val="292425"/>
          <w:spacing w:val="-3"/>
          <w:w w:val="110"/>
        </w:rPr>
        <w:t>target </w:t>
      </w:r>
      <w:r>
        <w:rPr>
          <w:color w:val="292425"/>
          <w:w w:val="110"/>
        </w:rPr>
        <w:t>for the annual inflation </w:t>
      </w:r>
      <w:r>
        <w:rPr>
          <w:color w:val="292425"/>
          <w:spacing w:val="-4"/>
          <w:w w:val="110"/>
        </w:rPr>
        <w:t>rate </w:t>
      </w:r>
      <w:r>
        <w:rPr>
          <w:color w:val="292425"/>
          <w:w w:val="110"/>
        </w:rPr>
        <w:t>of the Consumer Prices Index of 2%. Subject </w:t>
      </w:r>
      <w:r>
        <w:rPr>
          <w:color w:val="292425"/>
          <w:spacing w:val="-4"/>
          <w:w w:val="110"/>
        </w:rPr>
        <w:t>to </w:t>
      </w:r>
      <w:r>
        <w:rPr>
          <w:color w:val="292425"/>
          <w:w w:val="110"/>
        </w:rPr>
        <w:t>that, the MPC is also required </w:t>
      </w:r>
      <w:r>
        <w:rPr>
          <w:color w:val="292425"/>
          <w:spacing w:val="-4"/>
          <w:w w:val="110"/>
        </w:rPr>
        <w:t>to </w:t>
      </w:r>
      <w:r>
        <w:rPr>
          <w:color w:val="292425"/>
          <w:w w:val="110"/>
        </w:rPr>
        <w:t>support the </w:t>
      </w:r>
      <w:r>
        <w:rPr>
          <w:color w:val="292425"/>
          <w:spacing w:val="-3"/>
          <w:w w:val="110"/>
        </w:rPr>
        <w:t>Government’s</w:t>
      </w:r>
      <w:r>
        <w:rPr>
          <w:color w:val="292425"/>
          <w:spacing w:val="-29"/>
          <w:w w:val="110"/>
        </w:rPr>
        <w:t> </w:t>
      </w:r>
      <w:r>
        <w:rPr>
          <w:color w:val="292425"/>
          <w:w w:val="110"/>
        </w:rPr>
        <w:t>objective</w:t>
      </w:r>
      <w:r>
        <w:rPr>
          <w:color w:val="292425"/>
          <w:spacing w:val="-28"/>
          <w:w w:val="110"/>
        </w:rPr>
        <w:t> </w:t>
      </w:r>
      <w:r>
        <w:rPr>
          <w:color w:val="292425"/>
          <w:w w:val="110"/>
        </w:rPr>
        <w:t>of</w:t>
      </w:r>
      <w:r>
        <w:rPr>
          <w:color w:val="292425"/>
          <w:spacing w:val="-29"/>
          <w:w w:val="110"/>
        </w:rPr>
        <w:t> </w:t>
      </w:r>
      <w:r>
        <w:rPr>
          <w:color w:val="292425"/>
          <w:w w:val="110"/>
        </w:rPr>
        <w:t>maintaining</w:t>
      </w:r>
      <w:r>
        <w:rPr>
          <w:color w:val="292425"/>
          <w:spacing w:val="-28"/>
          <w:w w:val="110"/>
        </w:rPr>
        <w:t> </w:t>
      </w:r>
      <w:r>
        <w:rPr>
          <w:color w:val="292425"/>
          <w:w w:val="110"/>
        </w:rPr>
        <w:t>high</w:t>
      </w:r>
      <w:r>
        <w:rPr>
          <w:color w:val="292425"/>
          <w:spacing w:val="-28"/>
          <w:w w:val="110"/>
        </w:rPr>
        <w:t> </w:t>
      </w:r>
      <w:r>
        <w:rPr>
          <w:color w:val="292425"/>
          <w:w w:val="110"/>
        </w:rPr>
        <w:t>and</w:t>
      </w:r>
      <w:r>
        <w:rPr>
          <w:color w:val="292425"/>
          <w:spacing w:val="-29"/>
          <w:w w:val="110"/>
        </w:rPr>
        <w:t> </w:t>
      </w:r>
      <w:r>
        <w:rPr>
          <w:color w:val="292425"/>
          <w:w w:val="110"/>
        </w:rPr>
        <w:t>stable</w:t>
      </w:r>
      <w:r>
        <w:rPr>
          <w:color w:val="292425"/>
          <w:spacing w:val="-28"/>
          <w:w w:val="110"/>
        </w:rPr>
        <w:t> </w:t>
      </w:r>
      <w:r>
        <w:rPr>
          <w:color w:val="292425"/>
          <w:w w:val="110"/>
        </w:rPr>
        <w:t>growth</w:t>
      </w:r>
      <w:r>
        <w:rPr>
          <w:color w:val="292425"/>
          <w:spacing w:val="-28"/>
          <w:w w:val="110"/>
        </w:rPr>
        <w:t> </w:t>
      </w:r>
      <w:r>
        <w:rPr>
          <w:color w:val="292425"/>
          <w:w w:val="110"/>
        </w:rPr>
        <w:t>and</w:t>
      </w:r>
      <w:r>
        <w:rPr>
          <w:color w:val="292425"/>
          <w:spacing w:val="-29"/>
          <w:w w:val="110"/>
        </w:rPr>
        <w:t> </w:t>
      </w:r>
      <w:r>
        <w:rPr>
          <w:color w:val="292425"/>
          <w:w w:val="110"/>
        </w:rPr>
        <w:t>employment.</w:t>
      </w:r>
    </w:p>
    <w:p>
      <w:pPr>
        <w:pStyle w:val="BodyText"/>
        <w:spacing w:before="2"/>
        <w:rPr>
          <w:sz w:val="24"/>
        </w:rPr>
      </w:pPr>
    </w:p>
    <w:p>
      <w:pPr>
        <w:pStyle w:val="BodyText"/>
        <w:spacing w:line="292" w:lineRule="auto"/>
        <w:ind w:left="2409" w:right="1142"/>
      </w:pPr>
      <w:r>
        <w:rPr>
          <w:color w:val="292425"/>
          <w:w w:val="104"/>
        </w:rPr>
        <w:t>The</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w:t>
      </w:r>
      <w:r>
        <w:rPr>
          <w:i/>
          <w:smallCaps w:val="0"/>
          <w:color w:val="292425"/>
          <w:w w:val="96"/>
        </w:rPr>
        <w:t>t</w:t>
      </w:r>
      <w:r>
        <w:rPr>
          <w:i/>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112"/>
        </w:rPr>
        <w:t>p</w:t>
      </w:r>
      <w:r>
        <w:rPr>
          <w:smallCaps w:val="0"/>
          <w:color w:val="292425"/>
          <w:spacing w:val="-5"/>
          <w:w w:val="112"/>
        </w:rPr>
        <w:t>r</w:t>
      </w:r>
      <w:r>
        <w:rPr>
          <w:smallCaps w:val="0"/>
          <w:color w:val="292425"/>
          <w:spacing w:val="-1"/>
          <w:w w:val="110"/>
        </w:rPr>
        <w:t>oduce</w:t>
      </w:r>
      <w:r>
        <w:rPr>
          <w:smallCaps w:val="0"/>
          <w:color w:val="292425"/>
          <w:w w:val="110"/>
        </w:rPr>
        <w:t>d</w:t>
      </w:r>
      <w:r>
        <w:rPr>
          <w:smallCaps w:val="0"/>
          <w:color w:val="292425"/>
        </w:rPr>
        <w:t> </w:t>
      </w:r>
      <w:r>
        <w:rPr>
          <w:smallCaps w:val="0"/>
          <w:color w:val="292425"/>
          <w:spacing w:val="-1"/>
          <w:w w:val="111"/>
        </w:rPr>
        <w:t>qua</w:t>
      </w:r>
      <w:r>
        <w:rPr>
          <w:smallCaps w:val="0"/>
          <w:color w:val="292425"/>
          <w:spacing w:val="4"/>
          <w:w w:val="111"/>
        </w:rPr>
        <w:t>r</w:t>
      </w:r>
      <w:r>
        <w:rPr>
          <w:smallCaps w:val="0"/>
          <w:color w:val="292425"/>
          <w:spacing w:val="-7"/>
          <w:w w:val="125"/>
        </w:rPr>
        <w:t>t</w:t>
      </w:r>
      <w:r>
        <w:rPr>
          <w:smallCaps w:val="0"/>
          <w:color w:val="292425"/>
          <w:w w:val="109"/>
        </w:rPr>
        <w:t>e</w:t>
      </w:r>
      <w:r>
        <w:rPr>
          <w:smallCaps w:val="0"/>
          <w:color w:val="292425"/>
          <w:spacing w:val="-4"/>
          <w:w w:val="116"/>
        </w:rPr>
        <w:t>r</w:t>
      </w:r>
      <w:r>
        <w:rPr>
          <w:smallCaps w:val="0"/>
          <w:color w:val="292425"/>
          <w:spacing w:val="-3"/>
          <w:w w:val="96"/>
        </w:rPr>
        <w:t>l</w:t>
      </w:r>
      <w:r>
        <w:rPr>
          <w:smallCaps w:val="0"/>
          <w:color w:val="292425"/>
          <w:w w:val="94"/>
        </w:rPr>
        <w:t>y</w:t>
      </w:r>
      <w:r>
        <w:rPr>
          <w:smallCaps w:val="0"/>
          <w:color w:val="292425"/>
        </w:rPr>
        <w:t> </w:t>
      </w:r>
      <w:r>
        <w:rPr>
          <w:smallCaps w:val="0"/>
          <w:color w:val="292425"/>
          <w:spacing w:val="-4"/>
          <w:w w:val="112"/>
        </w:rPr>
        <w:t>b</w:t>
      </w:r>
      <w:r>
        <w:rPr>
          <w:smallCaps w:val="0"/>
          <w:color w:val="292425"/>
          <w:w w:val="94"/>
        </w:rPr>
        <w:t>y</w:t>
      </w:r>
      <w:r>
        <w:rPr>
          <w:smallCaps w:val="0"/>
          <w:color w:val="292425"/>
        </w:rPr>
        <w:t> </w:t>
      </w:r>
      <w:r>
        <w:rPr>
          <w:smallCaps w:val="0"/>
          <w:color w:val="292425"/>
          <w:spacing w:val="-1"/>
          <w:w w:val="101"/>
        </w:rPr>
        <w:t>Ban</w:t>
      </w:r>
      <w:r>
        <w:rPr>
          <w:smallCaps w:val="0"/>
          <w:color w:val="292425"/>
          <w:w w:val="101"/>
        </w:rPr>
        <w:t>k</w:t>
      </w:r>
      <w:r>
        <w:rPr>
          <w:smallCaps w:val="0"/>
          <w:color w:val="292425"/>
        </w:rPr>
        <w:t> </w:t>
      </w:r>
      <w:r>
        <w:rPr>
          <w:smallCaps w:val="0"/>
          <w:color w:val="292425"/>
          <w:spacing w:val="-1"/>
          <w:w w:val="112"/>
        </w:rPr>
        <w:t>s</w:t>
      </w:r>
      <w:r>
        <w:rPr>
          <w:smallCaps w:val="0"/>
          <w:color w:val="292425"/>
          <w:spacing w:val="-4"/>
          <w:w w:val="112"/>
        </w:rPr>
        <w:t>t</w:t>
      </w:r>
      <w:r>
        <w:rPr>
          <w:smallCaps w:val="0"/>
          <w:color w:val="292425"/>
          <w:spacing w:val="-1"/>
          <w:w w:val="96"/>
        </w:rPr>
        <w:t>af</w:t>
      </w:r>
      <w:r>
        <w:rPr>
          <w:smallCaps w:val="0"/>
          <w:color w:val="292425"/>
          <w:w w:val="96"/>
        </w:rPr>
        <w:t>f</w:t>
      </w:r>
      <w:r>
        <w:rPr>
          <w:smallCaps w:val="0"/>
          <w:color w:val="292425"/>
        </w:rPr>
        <w:t> </w:t>
      </w:r>
      <w:r>
        <w:rPr>
          <w:smallCaps w:val="0"/>
          <w:color w:val="292425"/>
          <w:spacing w:val="-1"/>
          <w:w w:val="112"/>
        </w:rPr>
        <w:t>unde</w:t>
      </w:r>
      <w:r>
        <w:rPr>
          <w:smallCaps w:val="0"/>
          <w:color w:val="292425"/>
          <w:w w:val="112"/>
        </w:rPr>
        <w:t>r</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guidanc</w:t>
      </w:r>
      <w:r>
        <w:rPr>
          <w:smallCaps w:val="0"/>
          <w:color w:val="292425"/>
          <w:w w:val="109"/>
        </w:rPr>
        <w:t>e</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the </w:t>
      </w:r>
      <w:r>
        <w:rPr>
          <w:smallCaps w:val="0"/>
          <w:color w:val="292425"/>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7"/>
        </w:rPr>
        <w:t>Mone</w:t>
      </w:r>
      <w:r>
        <w:rPr>
          <w:smallCaps w:val="0"/>
          <w:color w:val="292425"/>
          <w:spacing w:val="-4"/>
          <w:w w:val="107"/>
        </w:rPr>
        <w:t>t</w:t>
      </w:r>
      <w:r>
        <w:rPr>
          <w:smallCaps w:val="0"/>
          <w:color w:val="292425"/>
          <w:w w:val="104"/>
        </w:rPr>
        <w:t>ary</w:t>
      </w:r>
      <w:r>
        <w:rPr>
          <w:smallCaps w:val="0"/>
          <w:color w:val="292425"/>
        </w:rPr>
        <w:t> </w:t>
      </w:r>
      <w:r>
        <w:rPr>
          <w:smallCaps w:val="0"/>
          <w:color w:val="292425"/>
          <w:spacing w:val="-12"/>
          <w:w w:val="99"/>
        </w:rPr>
        <w:t>P</w:t>
      </w:r>
      <w:r>
        <w:rPr>
          <w:smallCaps w:val="0"/>
          <w:color w:val="292425"/>
          <w:w w:val="105"/>
        </w:rPr>
        <w:t>oli</w:t>
      </w:r>
      <w:r>
        <w:rPr>
          <w:smallCaps w:val="0"/>
          <w:color w:val="292425"/>
          <w:spacing w:val="-6"/>
          <w:w w:val="105"/>
        </w:rPr>
        <w:t>c</w:t>
      </w:r>
      <w:r>
        <w:rPr>
          <w:smallCaps w:val="0"/>
          <w:color w:val="292425"/>
          <w:w w:val="94"/>
        </w:rPr>
        <w:t>y</w:t>
      </w:r>
      <w:r>
        <w:rPr>
          <w:smallCaps w:val="0"/>
          <w:color w:val="292425"/>
        </w:rPr>
        <w:t> </w:t>
      </w:r>
      <w:r>
        <w:rPr>
          <w:smallCaps w:val="0"/>
          <w:color w:val="292425"/>
          <w:w w:val="104"/>
        </w:rPr>
        <w:t>Commi</w:t>
      </w:r>
      <w:r>
        <w:rPr>
          <w:smallCaps w:val="0"/>
          <w:color w:val="292425"/>
          <w:spacing w:val="-7"/>
          <w:w w:val="104"/>
        </w:rPr>
        <w:t>t</w:t>
      </w:r>
      <w:r>
        <w:rPr>
          <w:smallCaps w:val="0"/>
          <w:color w:val="292425"/>
          <w:spacing w:val="-7"/>
          <w:w w:val="125"/>
        </w:rPr>
        <w:t>t</w:t>
      </w:r>
      <w:r>
        <w:rPr>
          <w:smallCaps w:val="0"/>
          <w:color w:val="292425"/>
          <w:w w:val="104"/>
        </w:rPr>
        <w:t>ee.</w:t>
      </w:r>
      <w:r>
        <w:rPr>
          <w:smallCaps w:val="0"/>
          <w:color w:val="292425"/>
        </w:rPr>
        <w:t> </w:t>
      </w:r>
      <w:r>
        <w:rPr>
          <w:smallCaps w:val="0"/>
          <w:color w:val="292425"/>
          <w:spacing w:val="1"/>
        </w:rPr>
        <w:t> </w:t>
      </w:r>
      <w:r>
        <w:rPr>
          <w:smallCaps w:val="0"/>
          <w:color w:val="292425"/>
          <w:w w:val="110"/>
        </w:rPr>
        <w:t>It</w:t>
      </w:r>
      <w:r>
        <w:rPr>
          <w:smallCaps w:val="0"/>
          <w:color w:val="292425"/>
        </w:rPr>
        <w:t> </w:t>
      </w:r>
      <w:r>
        <w:rPr>
          <w:smallCaps w:val="0"/>
          <w:color w:val="292425"/>
          <w:w w:val="103"/>
        </w:rPr>
        <w:t>ser</w:t>
      </w:r>
      <w:r>
        <w:rPr>
          <w:smallCaps w:val="0"/>
          <w:color w:val="292425"/>
          <w:spacing w:val="-5"/>
          <w:w w:val="103"/>
        </w:rPr>
        <w:t>v</w:t>
      </w:r>
      <w:r>
        <w:rPr>
          <w:smallCaps w:val="0"/>
          <w:color w:val="292425"/>
          <w:spacing w:val="-3"/>
          <w:w w:val="109"/>
        </w:rPr>
        <w:t>e</w:t>
      </w:r>
      <w:r>
        <w:rPr>
          <w:smallCaps w:val="0"/>
          <w:color w:val="292425"/>
          <w:w w:val="102"/>
        </w:rPr>
        <w:t>s</w:t>
      </w:r>
      <w:r>
        <w:rPr>
          <w:smallCaps w:val="0"/>
          <w:color w:val="292425"/>
        </w:rPr>
        <w:t> </w:t>
      </w:r>
      <w:r>
        <w:rPr>
          <w:smallCaps w:val="0"/>
          <w:color w:val="292425"/>
          <w:spacing w:val="-10"/>
          <w:w w:val="125"/>
        </w:rPr>
        <w:t>t</w:t>
      </w:r>
      <w:r>
        <w:rPr>
          <w:smallCaps w:val="0"/>
          <w:color w:val="292425"/>
          <w:spacing w:val="-5"/>
          <w:w w:val="90"/>
        </w:rPr>
        <w:t>w</w:t>
      </w:r>
      <w:r>
        <w:rPr>
          <w:smallCaps w:val="0"/>
          <w:color w:val="292425"/>
          <w:w w:val="108"/>
        </w:rPr>
        <w:t>o</w:t>
      </w:r>
      <w:r>
        <w:rPr>
          <w:smallCaps w:val="0"/>
          <w:color w:val="292425"/>
        </w:rPr>
        <w:t> </w:t>
      </w:r>
      <w:r>
        <w:rPr>
          <w:smallCaps w:val="0"/>
          <w:color w:val="292425"/>
          <w:w w:val="109"/>
        </w:rPr>
        <w:t>purpos</w:t>
      </w:r>
      <w:r>
        <w:rPr>
          <w:smallCaps w:val="0"/>
          <w:color w:val="292425"/>
          <w:spacing w:val="-3"/>
          <w:w w:val="109"/>
        </w:rPr>
        <w:t>e</w:t>
      </w:r>
      <w:r>
        <w:rPr>
          <w:smallCaps w:val="0"/>
          <w:color w:val="292425"/>
          <w:w w:val="96"/>
        </w:rPr>
        <w:t>s.</w:t>
      </w:r>
      <w:r>
        <w:rPr>
          <w:smallCaps w:val="0"/>
          <w:color w:val="292425"/>
        </w:rPr>
        <w:t> </w:t>
      </w:r>
      <w:r>
        <w:rPr>
          <w:smallCaps w:val="0"/>
          <w:color w:val="292425"/>
          <w:spacing w:val="1"/>
        </w:rPr>
        <w:t> </w:t>
      </w:r>
      <w:r>
        <w:rPr>
          <w:smallCaps w:val="0"/>
          <w:color w:val="292425"/>
          <w:spacing w:val="-4"/>
          <w:w w:val="87"/>
        </w:rPr>
        <w:t>F</w:t>
      </w:r>
      <w:r>
        <w:rPr>
          <w:smallCaps w:val="0"/>
          <w:color w:val="292425"/>
          <w:spacing w:val="-1"/>
          <w:w w:val="104"/>
        </w:rPr>
        <w:t>i</w:t>
      </w:r>
      <w:r>
        <w:rPr>
          <w:smallCaps w:val="0"/>
          <w:color w:val="292425"/>
          <w:spacing w:val="-6"/>
          <w:w w:val="116"/>
        </w:rPr>
        <w:t>r</w:t>
      </w:r>
      <w:r>
        <w:rPr>
          <w:smallCaps w:val="0"/>
          <w:color w:val="292425"/>
          <w:w w:val="105"/>
        </w:rPr>
        <w:t>st,</w:t>
      </w:r>
      <w:r>
        <w:rPr>
          <w:smallCaps w:val="0"/>
          <w:color w:val="292425"/>
        </w:rPr>
        <w:t> </w:t>
      </w:r>
      <w:r>
        <w:rPr>
          <w:smallCaps w:val="0"/>
          <w:color w:val="292425"/>
          <w:w w:val="114"/>
        </w:rPr>
        <w:t>i</w:t>
      </w:r>
      <w:r>
        <w:rPr>
          <w:smallCaps w:val="0"/>
          <w:color w:val="292425"/>
          <w:spacing w:val="-3"/>
          <w:w w:val="114"/>
        </w:rPr>
        <w:t>t</w:t>
      </w:r>
      <w:r>
        <w:rPr>
          <w:smallCaps w:val="0"/>
          <w:color w:val="292425"/>
          <w:w w:val="102"/>
        </w:rPr>
        <w:t>s </w:t>
      </w:r>
      <w:r>
        <w:rPr>
          <w:smallCaps w:val="0"/>
          <w:color w:val="292425"/>
          <w:w w:val="112"/>
        </w:rPr>
        <w:t>p</w:t>
      </w:r>
      <w:r>
        <w:rPr>
          <w:smallCaps w:val="0"/>
          <w:color w:val="292425"/>
          <w:spacing w:val="-5"/>
          <w:w w:val="112"/>
        </w:rPr>
        <w:t>r</w:t>
      </w:r>
      <w:r>
        <w:rPr>
          <w:smallCaps w:val="0"/>
          <w:color w:val="292425"/>
          <w:w w:val="110"/>
        </w:rPr>
        <w:t>epa</w:t>
      </w:r>
      <w:r>
        <w:rPr>
          <w:smallCaps w:val="0"/>
          <w:color w:val="292425"/>
          <w:spacing w:val="-7"/>
          <w:w w:val="110"/>
        </w:rPr>
        <w:t>r</w:t>
      </w:r>
      <w:r>
        <w:rPr>
          <w:smallCaps w:val="0"/>
          <w:color w:val="292425"/>
          <w:w w:val="111"/>
        </w:rPr>
        <w:t>ation</w:t>
      </w:r>
      <w:r>
        <w:rPr>
          <w:smallCaps w:val="0"/>
          <w:color w:val="292425"/>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3"/>
        </w:rPr>
        <w:t>vid</w:t>
      </w:r>
      <w:r>
        <w:rPr>
          <w:smallCaps w:val="0"/>
          <w:color w:val="292425"/>
          <w:spacing w:val="-3"/>
          <w:w w:val="103"/>
        </w:rPr>
        <w:t>e</w:t>
      </w:r>
      <w:r>
        <w:rPr>
          <w:smallCaps w:val="0"/>
          <w:color w:val="292425"/>
          <w:w w:val="102"/>
        </w:rPr>
        <w:t>s</w:t>
      </w:r>
      <w:r>
        <w:rPr>
          <w:smallCaps w:val="0"/>
          <w:color w:val="292425"/>
        </w:rPr>
        <w:t> </w:t>
      </w:r>
      <w:r>
        <w:rPr>
          <w:smallCaps w:val="0"/>
          <w:color w:val="292425"/>
          <w:w w:val="108"/>
        </w:rPr>
        <w:t>a</w:t>
      </w:r>
      <w:r>
        <w:rPr>
          <w:smallCaps w:val="0"/>
          <w:color w:val="292425"/>
        </w:rPr>
        <w:t> </w:t>
      </w:r>
      <w:r>
        <w:rPr>
          <w:smallCaps w:val="0"/>
          <w:color w:val="292425"/>
          <w:w w:val="107"/>
        </w:rPr>
        <w:t>comp</w:t>
      </w:r>
      <w:r>
        <w:rPr>
          <w:smallCaps w:val="0"/>
          <w:color w:val="292425"/>
          <w:spacing w:val="-5"/>
          <w:w w:val="107"/>
        </w:rPr>
        <w:t>r</w:t>
      </w:r>
      <w:r>
        <w:rPr>
          <w:smallCaps w:val="0"/>
          <w:color w:val="292425"/>
          <w:w w:val="106"/>
        </w:rPr>
        <w:t>ehensi</w:t>
      </w:r>
      <w:r>
        <w:rPr>
          <w:smallCaps w:val="0"/>
          <w:color w:val="292425"/>
          <w:spacing w:val="-5"/>
          <w:w w:val="106"/>
        </w:rPr>
        <w:t>v</w:t>
      </w:r>
      <w:r>
        <w:rPr>
          <w:smallCaps w:val="0"/>
          <w:color w:val="292425"/>
          <w:w w:val="109"/>
        </w:rPr>
        <w:t>e</w:t>
      </w:r>
      <w:r>
        <w:rPr>
          <w:smallCaps w:val="0"/>
          <w:color w:val="292425"/>
        </w:rPr>
        <w:t> </w:t>
      </w:r>
      <w:r>
        <w:rPr>
          <w:smallCaps w:val="0"/>
          <w:color w:val="292425"/>
          <w:w w:val="111"/>
        </w:rPr>
        <w:t>and</w:t>
      </w:r>
      <w:r>
        <w:rPr>
          <w:smallCaps w:val="0"/>
          <w:color w:val="292425"/>
        </w:rPr>
        <w:t> </w:t>
      </w:r>
      <w:r>
        <w:rPr>
          <w:smallCaps w:val="0"/>
          <w:color w:val="292425"/>
          <w:w w:val="99"/>
        </w:rPr>
        <w:t>for</w:t>
      </w:r>
      <w:r>
        <w:rPr>
          <w:smallCaps w:val="0"/>
          <w:color w:val="292425"/>
          <w:spacing w:val="-4"/>
          <w:w w:val="99"/>
        </w:rPr>
        <w:t>w</w:t>
      </w:r>
      <w:r>
        <w:rPr>
          <w:smallCaps w:val="0"/>
          <w:color w:val="292425"/>
          <w:w w:val="111"/>
        </w:rPr>
        <w:t>a</w:t>
      </w:r>
      <w:r>
        <w:rPr>
          <w:smallCaps w:val="0"/>
          <w:color w:val="292425"/>
          <w:spacing w:val="-5"/>
          <w:w w:val="111"/>
        </w:rPr>
        <w:t>r</w:t>
      </w:r>
      <w:r>
        <w:rPr>
          <w:smallCaps w:val="0"/>
          <w:color w:val="292425"/>
          <w:w w:val="105"/>
        </w:rPr>
        <w:t>d-looking</w:t>
      </w:r>
      <w:r>
        <w:rPr>
          <w:smallCaps w:val="0"/>
          <w:color w:val="292425"/>
        </w:rPr>
        <w:t> </w:t>
      </w:r>
      <w:r>
        <w:rPr>
          <w:smallCaps w:val="0"/>
          <w:color w:val="292425"/>
          <w:w w:val="102"/>
        </w:rPr>
        <w:t>f</w:t>
      </w:r>
      <w:r>
        <w:rPr>
          <w:smallCaps w:val="0"/>
          <w:color w:val="292425"/>
          <w:spacing w:val="-7"/>
          <w:w w:val="102"/>
        </w:rPr>
        <w:t>r</w:t>
      </w:r>
      <w:r>
        <w:rPr>
          <w:smallCaps w:val="0"/>
          <w:color w:val="292425"/>
          <w:w w:val="105"/>
        </w:rPr>
        <w:t>am</w:t>
      </w:r>
      <w:r>
        <w:rPr>
          <w:smallCaps w:val="0"/>
          <w:color w:val="292425"/>
          <w:spacing w:val="-4"/>
          <w:w w:val="105"/>
        </w:rPr>
        <w:t>e</w:t>
      </w:r>
      <w:r>
        <w:rPr>
          <w:smallCaps w:val="0"/>
          <w:color w:val="292425"/>
          <w:spacing w:val="-5"/>
          <w:w w:val="90"/>
        </w:rPr>
        <w:t>w</w:t>
      </w:r>
      <w:r>
        <w:rPr>
          <w:smallCaps w:val="0"/>
          <w:color w:val="292425"/>
          <w:w w:val="108"/>
        </w:rPr>
        <w:t>o</w:t>
      </w:r>
      <w:r>
        <w:rPr>
          <w:smallCaps w:val="0"/>
          <w:color w:val="292425"/>
          <w:spacing w:val="-3"/>
          <w:w w:val="116"/>
        </w:rPr>
        <w:t>r</w:t>
      </w:r>
      <w:r>
        <w:rPr>
          <w:smallCaps w:val="0"/>
          <w:color w:val="292425"/>
          <w:w w:val="97"/>
        </w:rPr>
        <w:t>k</w:t>
      </w:r>
      <w:r>
        <w:rPr>
          <w:smallCaps w:val="0"/>
          <w:color w:val="292425"/>
        </w:rPr>
        <w:t> </w:t>
      </w:r>
      <w:r>
        <w:rPr>
          <w:smallCaps w:val="0"/>
          <w:color w:val="292425"/>
          <w:w w:val="105"/>
        </w:rPr>
        <w:t>for </w:t>
      </w:r>
      <w:r>
        <w:rPr>
          <w:smallCaps w:val="0"/>
          <w:color w:val="292425"/>
          <w:spacing w:val="-1"/>
          <w:w w:val="107"/>
        </w:rPr>
        <w:t>discussio</w:t>
      </w:r>
      <w:r>
        <w:rPr>
          <w:smallCaps w:val="0"/>
          <w:color w:val="292425"/>
          <w:w w:val="107"/>
        </w:rPr>
        <w:t>n</w:t>
      </w:r>
      <w:r>
        <w:rPr>
          <w:smallCaps w:val="0"/>
          <w:color w:val="292425"/>
        </w:rPr>
        <w:t> </w:t>
      </w:r>
      <w:r>
        <w:rPr>
          <w:smallCaps w:val="0"/>
          <w:color w:val="292425"/>
          <w:spacing w:val="-1"/>
          <w:w w:val="106"/>
        </w:rPr>
        <w:t>amon</w:t>
      </w:r>
      <w:r>
        <w:rPr>
          <w:smallCaps w:val="0"/>
          <w:color w:val="292425"/>
          <w:w w:val="106"/>
        </w:rPr>
        <w:t>g</w:t>
      </w:r>
      <w:r>
        <w:rPr>
          <w:smallCaps w:val="0"/>
          <w:color w:val="292425"/>
        </w:rPr>
        <w:t> </w:t>
      </w:r>
      <w:r>
        <w:rPr>
          <w:smallCaps w:val="0"/>
          <w:color w:val="292425"/>
          <w:spacing w:val="-1"/>
          <w:w w:val="97"/>
        </w:rPr>
        <w:t>MP</w:t>
      </w:r>
      <w:r>
        <w:rPr>
          <w:smallCaps w:val="0"/>
          <w:color w:val="292425"/>
          <w:w w:val="97"/>
        </w:rPr>
        <w:t>C</w:t>
      </w:r>
      <w:r>
        <w:rPr>
          <w:smallCaps w:val="0"/>
          <w:color w:val="292425"/>
        </w:rPr>
        <w:t> </w:t>
      </w:r>
      <w:r>
        <w:rPr>
          <w:smallCaps w:val="0"/>
          <w:color w:val="292425"/>
          <w:spacing w:val="-1"/>
          <w:w w:val="106"/>
        </w:rPr>
        <w:t>membe</w:t>
      </w:r>
      <w:r>
        <w:rPr>
          <w:smallCaps w:val="0"/>
          <w:color w:val="292425"/>
          <w:spacing w:val="-6"/>
          <w:w w:val="106"/>
        </w:rPr>
        <w:t>r</w:t>
      </w:r>
      <w:r>
        <w:rPr>
          <w:smallCaps w:val="0"/>
          <w:color w:val="292425"/>
          <w:w w:val="102"/>
        </w:rPr>
        <w:t>s</w:t>
      </w:r>
      <w:r>
        <w:rPr>
          <w:smallCaps w:val="0"/>
          <w:color w:val="292425"/>
        </w:rPr>
        <w:t> </w:t>
      </w:r>
      <w:r>
        <w:rPr>
          <w:smallCaps w:val="0"/>
          <w:color w:val="292425"/>
          <w:spacing w:val="-3"/>
          <w:w w:val="108"/>
        </w:rPr>
        <w:t>a</w:t>
      </w:r>
      <w:r>
        <w:rPr>
          <w:smallCaps w:val="0"/>
          <w:color w:val="292425"/>
          <w:w w:val="102"/>
        </w:rPr>
        <w:t>s</w:t>
      </w:r>
      <w:r>
        <w:rPr>
          <w:smallCaps w:val="0"/>
          <w:color w:val="292425"/>
        </w:rPr>
        <w:t> </w:t>
      </w:r>
      <w:r>
        <w:rPr>
          <w:smallCaps w:val="0"/>
          <w:color w:val="292425"/>
          <w:spacing w:val="-1"/>
          <w:w w:val="111"/>
        </w:rPr>
        <w:t>a</w:t>
      </w:r>
      <w:r>
        <w:rPr>
          <w:smallCaps w:val="0"/>
          <w:color w:val="292425"/>
          <w:w w:val="111"/>
        </w:rPr>
        <w:t>n</w:t>
      </w:r>
      <w:r>
        <w:rPr>
          <w:smallCaps w:val="0"/>
          <w:color w:val="292425"/>
        </w:rPr>
        <w:t> </w:t>
      </w:r>
      <w:r>
        <w:rPr>
          <w:smallCaps w:val="0"/>
          <w:color w:val="292425"/>
          <w:spacing w:val="-1"/>
          <w:w w:val="108"/>
        </w:rPr>
        <w:t>ai</w:t>
      </w:r>
      <w:r>
        <w:rPr>
          <w:smallCaps w:val="0"/>
          <w:color w:val="292425"/>
          <w:w w:val="108"/>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8"/>
        </w:rPr>
        <w:t>decisio</w:t>
      </w:r>
      <w:r>
        <w:rPr>
          <w:smallCaps w:val="0"/>
          <w:color w:val="292425"/>
          <w:w w:val="108"/>
        </w:rPr>
        <w:t>n</w:t>
      </w:r>
      <w:r>
        <w:rPr>
          <w:smallCaps w:val="0"/>
          <w:color w:val="292425"/>
        </w:rPr>
        <w:t> </w:t>
      </w:r>
      <w:r>
        <w:rPr>
          <w:smallCaps w:val="0"/>
          <w:color w:val="292425"/>
          <w:spacing w:val="-1"/>
          <w:w w:val="102"/>
        </w:rPr>
        <w:t>making</w:t>
      </w:r>
      <w:r>
        <w:rPr>
          <w:smallCaps w:val="0"/>
          <w:color w:val="292425"/>
          <w:w w:val="102"/>
        </w:rPr>
        <w:t>.</w:t>
      </w:r>
      <w:r>
        <w:rPr>
          <w:smallCaps w:val="0"/>
          <w:color w:val="292425"/>
        </w:rPr>
        <w:t> </w:t>
      </w:r>
      <w:r>
        <w:rPr>
          <w:smallCaps w:val="0"/>
          <w:color w:val="292425"/>
          <w:spacing w:val="1"/>
        </w:rPr>
        <w:t> </w:t>
      </w:r>
      <w:r>
        <w:rPr>
          <w:smallCaps w:val="0"/>
          <w:color w:val="292425"/>
          <w:spacing w:val="-1"/>
          <w:w w:val="105"/>
        </w:rPr>
        <w:t>Second</w:t>
      </w:r>
      <w:r>
        <w:rPr>
          <w:smallCaps w:val="0"/>
          <w:color w:val="292425"/>
          <w:w w:val="105"/>
        </w:rPr>
        <w:t>,</w:t>
      </w:r>
      <w:r>
        <w:rPr>
          <w:smallCaps w:val="0"/>
          <w:color w:val="292425"/>
        </w:rPr>
        <w:t> </w:t>
      </w:r>
      <w:r>
        <w:rPr>
          <w:smallCaps w:val="0"/>
          <w:color w:val="292425"/>
          <w:spacing w:val="-1"/>
          <w:w w:val="114"/>
        </w:rPr>
        <w:t>i</w:t>
      </w:r>
      <w:r>
        <w:rPr>
          <w:smallCaps w:val="0"/>
          <w:color w:val="292425"/>
          <w:spacing w:val="-3"/>
          <w:w w:val="114"/>
        </w:rPr>
        <w:t>t</w:t>
      </w:r>
      <w:r>
        <w:rPr>
          <w:smallCaps w:val="0"/>
          <w:color w:val="292425"/>
          <w:w w:val="102"/>
        </w:rPr>
        <w:t>s </w:t>
      </w:r>
      <w:r>
        <w:rPr>
          <w:smallCaps w:val="0"/>
          <w:color w:val="292425"/>
          <w:spacing w:val="-1"/>
          <w:w w:val="109"/>
        </w:rPr>
        <w:t>publicatio</w:t>
      </w:r>
      <w:r>
        <w:rPr>
          <w:smallCaps w:val="0"/>
          <w:color w:val="292425"/>
          <w:w w:val="109"/>
        </w:rPr>
        <w:t>n</w:t>
      </w:r>
      <w:r>
        <w:rPr>
          <w:smallCaps w:val="0"/>
          <w:color w:val="292425"/>
        </w:rPr>
        <w:t> </w:t>
      </w:r>
      <w:r>
        <w:rPr>
          <w:smallCaps w:val="0"/>
          <w:color w:val="292425"/>
          <w:spacing w:val="-1"/>
          <w:w w:val="103"/>
        </w:rPr>
        <w:t>all</w:t>
      </w:r>
      <w:r>
        <w:rPr>
          <w:smallCaps w:val="0"/>
          <w:color w:val="292425"/>
          <w:spacing w:val="-5"/>
          <w:w w:val="103"/>
        </w:rPr>
        <w:t>o</w:t>
      </w:r>
      <w:r>
        <w:rPr>
          <w:smallCaps w:val="0"/>
          <w:color w:val="292425"/>
          <w:spacing w:val="-1"/>
          <w:w w:val="94"/>
        </w:rPr>
        <w:t>w</w:t>
      </w:r>
      <w:r>
        <w:rPr>
          <w:smallCaps w:val="0"/>
          <w:color w:val="292425"/>
          <w:w w:val="94"/>
        </w:rPr>
        <w:t>s</w:t>
      </w:r>
      <w:r>
        <w:rPr>
          <w:smallCaps w:val="0"/>
          <w:color w:val="292425"/>
        </w:rPr>
        <w:t> </w:t>
      </w:r>
      <w:r>
        <w:rPr>
          <w:smallCaps w:val="0"/>
          <w:color w:val="292425"/>
          <w:spacing w:val="-1"/>
          <w:w w:val="107"/>
        </w:rPr>
        <w:t>u</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0"/>
        </w:rPr>
        <w:t>sha</w:t>
      </w:r>
      <w:r>
        <w:rPr>
          <w:smallCaps w:val="0"/>
          <w:color w:val="292425"/>
          <w:spacing w:val="-5"/>
          <w:w w:val="110"/>
        </w:rPr>
        <w:t>r</w:t>
      </w:r>
      <w:r>
        <w:rPr>
          <w:smallCaps w:val="0"/>
          <w:color w:val="292425"/>
          <w:w w:val="109"/>
        </w:rPr>
        <w:t>e</w:t>
      </w:r>
      <w:r>
        <w:rPr>
          <w:smallCaps w:val="0"/>
          <w:color w:val="292425"/>
        </w:rPr>
        <w:t> </w:t>
      </w:r>
      <w:r>
        <w:rPr>
          <w:smallCaps w:val="0"/>
          <w:color w:val="292425"/>
          <w:spacing w:val="-1"/>
          <w:w w:val="111"/>
        </w:rPr>
        <w:t>ou</w:t>
      </w:r>
      <w:r>
        <w:rPr>
          <w:smallCaps w:val="0"/>
          <w:color w:val="292425"/>
          <w:w w:val="111"/>
        </w:rPr>
        <w:t>r</w:t>
      </w:r>
      <w:r>
        <w:rPr>
          <w:smallCaps w:val="0"/>
          <w:color w:val="292425"/>
        </w:rPr>
        <w:t> </w:t>
      </w:r>
      <w:r>
        <w:rPr>
          <w:smallCaps w:val="0"/>
          <w:color w:val="292425"/>
          <w:spacing w:val="-1"/>
          <w:w w:val="109"/>
        </w:rPr>
        <w:t>thinkin</w:t>
      </w:r>
      <w:r>
        <w:rPr>
          <w:smallCaps w:val="0"/>
          <w:color w:val="292425"/>
          <w:w w:val="109"/>
        </w:rPr>
        <w:t>g</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6"/>
          <w:w w:val="109"/>
        </w:rPr>
        <w:t>e</w:t>
      </w:r>
      <w:r>
        <w:rPr>
          <w:smallCaps w:val="0"/>
          <w:color w:val="292425"/>
          <w:spacing w:val="-1"/>
          <w:w w:val="104"/>
        </w:rPr>
        <w:t>xplai</w:t>
      </w:r>
      <w:r>
        <w:rPr>
          <w:smallCaps w:val="0"/>
          <w:color w:val="292425"/>
          <w:w w:val="104"/>
        </w:rPr>
        <w:t>n</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5"/>
          <w:w w:val="116"/>
        </w:rPr>
        <w:t>r</w:t>
      </w:r>
      <w:r>
        <w:rPr>
          <w:smallCaps w:val="0"/>
          <w:color w:val="292425"/>
          <w:spacing w:val="-1"/>
          <w:w w:val="109"/>
        </w:rPr>
        <w:t>e</w:t>
      </w:r>
      <w:r>
        <w:rPr>
          <w:smallCaps w:val="0"/>
          <w:color w:val="292425"/>
          <w:spacing w:val="-3"/>
          <w:w w:val="108"/>
        </w:rPr>
        <w:t>a</w:t>
      </w:r>
      <w:r>
        <w:rPr>
          <w:smallCaps w:val="0"/>
          <w:color w:val="292425"/>
          <w:spacing w:val="-1"/>
          <w:w w:val="107"/>
        </w:rPr>
        <w:t>son</w:t>
      </w:r>
      <w:r>
        <w:rPr>
          <w:smallCaps w:val="0"/>
          <w:color w:val="292425"/>
          <w:w w:val="107"/>
        </w:rPr>
        <w:t>s</w:t>
      </w:r>
      <w:r>
        <w:rPr>
          <w:smallCaps w:val="0"/>
          <w:color w:val="292425"/>
        </w:rPr>
        <w:t> </w:t>
      </w:r>
      <w:r>
        <w:rPr>
          <w:smallCaps w:val="0"/>
          <w:color w:val="292425"/>
          <w:spacing w:val="-1"/>
          <w:w w:val="105"/>
        </w:rPr>
        <w:t>fo</w:t>
      </w:r>
      <w:r>
        <w:rPr>
          <w:smallCaps w:val="0"/>
          <w:color w:val="292425"/>
          <w:w w:val="105"/>
        </w:rPr>
        <w:t>r</w:t>
      </w:r>
      <w:r>
        <w:rPr>
          <w:smallCaps w:val="0"/>
          <w:color w:val="292425"/>
        </w:rPr>
        <w:t> </w:t>
      </w:r>
      <w:r>
        <w:rPr>
          <w:smallCaps w:val="0"/>
          <w:color w:val="292425"/>
          <w:spacing w:val="-1"/>
          <w:w w:val="111"/>
        </w:rPr>
        <w:t>our </w:t>
      </w:r>
      <w:r>
        <w:rPr>
          <w:smallCaps w:val="0"/>
          <w:color w:val="292425"/>
          <w:spacing w:val="-1"/>
          <w:w w:val="107"/>
        </w:rPr>
        <w:t>decision</w:t>
      </w:r>
      <w:r>
        <w:rPr>
          <w:smallCaps w:val="0"/>
          <w:color w:val="292425"/>
          <w:w w:val="107"/>
        </w:rPr>
        <w:t>s</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thos</w:t>
      </w:r>
      <w:r>
        <w:rPr>
          <w:smallCaps w:val="0"/>
          <w:color w:val="292425"/>
          <w:w w:val="111"/>
        </w:rPr>
        <w:t>e</w:t>
      </w:r>
      <w:r>
        <w:rPr>
          <w:smallCaps w:val="0"/>
          <w:color w:val="292425"/>
        </w:rPr>
        <w:t> </w:t>
      </w:r>
      <w:r>
        <w:rPr>
          <w:smallCaps w:val="0"/>
          <w:color w:val="292425"/>
          <w:spacing w:val="-1"/>
          <w:w w:val="102"/>
        </w:rPr>
        <w:t>who</w:t>
      </w:r>
      <w:r>
        <w:rPr>
          <w:smallCaps w:val="0"/>
          <w:color w:val="292425"/>
          <w:w w:val="102"/>
        </w:rPr>
        <w:t>m</w:t>
      </w:r>
      <w:r>
        <w:rPr>
          <w:smallCaps w:val="0"/>
          <w:color w:val="292425"/>
        </w:rPr>
        <w:t> </w:t>
      </w:r>
      <w:r>
        <w:rPr>
          <w:smallCaps w:val="0"/>
          <w:color w:val="292425"/>
          <w:spacing w:val="-1"/>
          <w:w w:val="115"/>
        </w:rPr>
        <w:t>th</w:t>
      </w:r>
      <w:r>
        <w:rPr>
          <w:smallCaps w:val="0"/>
          <w:color w:val="292425"/>
          <w:spacing w:val="-5"/>
          <w:w w:val="115"/>
        </w:rPr>
        <w:t>e</w:t>
      </w:r>
      <w:r>
        <w:rPr>
          <w:smallCaps w:val="0"/>
          <w:color w:val="292425"/>
          <w:w w:val="94"/>
        </w:rPr>
        <w:t>y</w:t>
      </w:r>
      <w:r>
        <w:rPr>
          <w:smallCaps w:val="0"/>
          <w:color w:val="292425"/>
        </w:rPr>
        <w:t> </w:t>
      </w:r>
      <w:r>
        <w:rPr>
          <w:smallCaps w:val="0"/>
          <w:color w:val="292425"/>
          <w:spacing w:val="-1"/>
          <w:w w:val="103"/>
        </w:rPr>
        <w:t>affect.</w:t>
      </w:r>
    </w:p>
    <w:p>
      <w:pPr>
        <w:pStyle w:val="BodyText"/>
        <w:rPr>
          <w:sz w:val="24"/>
        </w:rPr>
      </w:pPr>
    </w:p>
    <w:p>
      <w:pPr>
        <w:pStyle w:val="BodyText"/>
        <w:spacing w:line="292" w:lineRule="auto"/>
        <w:ind w:left="2409" w:right="1142"/>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 our projections</w:t>
      </w:r>
      <w:r>
        <w:rPr>
          <w:color w:val="292425"/>
          <w:spacing w:val="-21"/>
          <w:w w:val="110"/>
        </w:rPr>
        <w:t> </w:t>
      </w:r>
      <w:r>
        <w:rPr>
          <w:color w:val="292425"/>
          <w:w w:val="110"/>
        </w:rPr>
        <w:t>are</w:t>
      </w:r>
      <w:r>
        <w:rPr>
          <w:color w:val="292425"/>
          <w:spacing w:val="-20"/>
          <w:w w:val="110"/>
        </w:rPr>
        <w:t> </w:t>
      </w:r>
      <w:r>
        <w:rPr>
          <w:color w:val="292425"/>
          <w:w w:val="110"/>
        </w:rPr>
        <w:t>based,</w:t>
      </w:r>
      <w:r>
        <w:rPr>
          <w:color w:val="292425"/>
          <w:spacing w:val="-20"/>
          <w:w w:val="110"/>
        </w:rPr>
        <w:t> </w:t>
      </w:r>
      <w:r>
        <w:rPr>
          <w:color w:val="292425"/>
          <w:w w:val="110"/>
        </w:rPr>
        <w:t>the</w:t>
      </w:r>
      <w:r>
        <w:rPr>
          <w:color w:val="292425"/>
          <w:spacing w:val="-20"/>
          <w:w w:val="110"/>
        </w:rPr>
        <w:t> </w:t>
      </w:r>
      <w:r>
        <w:rPr>
          <w:color w:val="292425"/>
          <w:w w:val="110"/>
        </w:rPr>
        <w:t>fan</w:t>
      </w:r>
      <w:r>
        <w:rPr>
          <w:color w:val="292425"/>
          <w:spacing w:val="-20"/>
          <w:w w:val="110"/>
        </w:rPr>
        <w:t> </w:t>
      </w:r>
      <w:r>
        <w:rPr>
          <w:color w:val="292425"/>
          <w:w w:val="110"/>
        </w:rPr>
        <w:t>charts</w:t>
      </w:r>
      <w:r>
        <w:rPr>
          <w:color w:val="292425"/>
          <w:spacing w:val="-20"/>
          <w:w w:val="110"/>
        </w:rPr>
        <w:t> </w:t>
      </w:r>
      <w:r>
        <w:rPr>
          <w:color w:val="292425"/>
          <w:w w:val="110"/>
        </w:rPr>
        <w:t>represent</w:t>
      </w:r>
      <w:r>
        <w:rPr>
          <w:color w:val="292425"/>
          <w:spacing w:val="-20"/>
          <w:w w:val="110"/>
        </w:rPr>
        <w:t> </w:t>
      </w:r>
      <w:r>
        <w:rPr>
          <w:color w:val="292425"/>
          <w:w w:val="110"/>
        </w:rPr>
        <w:t>the</w:t>
      </w:r>
      <w:r>
        <w:rPr>
          <w:color w:val="292425"/>
          <w:spacing w:val="-20"/>
          <w:w w:val="110"/>
        </w:rPr>
        <w:t> </w:t>
      </w:r>
      <w:r>
        <w:rPr>
          <w:color w:val="292425"/>
          <w:spacing w:val="-4"/>
          <w:w w:val="110"/>
        </w:rPr>
        <w:t>MPC’s</w:t>
      </w:r>
      <w:r>
        <w:rPr>
          <w:color w:val="292425"/>
          <w:spacing w:val="-20"/>
          <w:w w:val="110"/>
        </w:rPr>
        <w:t> </w:t>
      </w:r>
      <w:r>
        <w:rPr>
          <w:color w:val="292425"/>
          <w:w w:val="110"/>
        </w:rPr>
        <w:t>best</w:t>
      </w:r>
      <w:r>
        <w:rPr>
          <w:color w:val="292425"/>
          <w:spacing w:val="-20"/>
          <w:w w:val="110"/>
        </w:rPr>
        <w:t> </w:t>
      </w:r>
      <w:r>
        <w:rPr>
          <w:color w:val="292425"/>
          <w:w w:val="110"/>
        </w:rPr>
        <w:t>collective</w:t>
      </w:r>
      <w:r>
        <w:rPr>
          <w:color w:val="292425"/>
          <w:spacing w:val="-21"/>
          <w:w w:val="110"/>
        </w:rPr>
        <w:t> </w:t>
      </w:r>
      <w:r>
        <w:rPr>
          <w:color w:val="292425"/>
          <w:w w:val="110"/>
        </w:rPr>
        <w:t>judgment about the most likely paths for inflation and output, and the uncertainties surrounding those central</w:t>
      </w:r>
      <w:r>
        <w:rPr>
          <w:color w:val="292425"/>
          <w:spacing w:val="-17"/>
          <w:w w:val="110"/>
        </w:rPr>
        <w:t> </w:t>
      </w:r>
      <w:r>
        <w:rPr>
          <w:color w:val="292425"/>
          <w:w w:val="110"/>
        </w:rPr>
        <w:t>projections.</w:t>
      </w:r>
    </w:p>
    <w:p>
      <w:pPr>
        <w:pStyle w:val="BodyText"/>
        <w:spacing w:before="2"/>
        <w:rPr>
          <w:sz w:val="24"/>
        </w:rPr>
      </w:pPr>
    </w:p>
    <w:p>
      <w:pPr>
        <w:pStyle w:val="BodyText"/>
        <w:spacing w:line="292" w:lineRule="auto"/>
        <w:ind w:left="2409" w:right="1357" w:hanging="1"/>
      </w:pPr>
      <w:r>
        <w:rPr>
          <w:color w:val="292425"/>
          <w:w w:val="110"/>
        </w:rPr>
        <w:t>This</w:t>
      </w:r>
      <w:r>
        <w:rPr>
          <w:color w:val="292425"/>
          <w:spacing w:val="-22"/>
          <w:w w:val="110"/>
        </w:rPr>
        <w:t> </w:t>
      </w:r>
      <w:r>
        <w:rPr>
          <w:i/>
          <w:color w:val="292425"/>
          <w:w w:val="110"/>
        </w:rPr>
        <w:t>Report</w:t>
      </w:r>
      <w:r>
        <w:rPr>
          <w:i/>
          <w:color w:val="292425"/>
          <w:spacing w:val="-22"/>
          <w:w w:val="110"/>
        </w:rPr>
        <w:t> </w:t>
      </w:r>
      <w:r>
        <w:rPr>
          <w:color w:val="292425"/>
          <w:w w:val="110"/>
        </w:rPr>
        <w:t>has</w:t>
      </w:r>
      <w:r>
        <w:rPr>
          <w:color w:val="292425"/>
          <w:spacing w:val="-22"/>
          <w:w w:val="110"/>
        </w:rPr>
        <w:t> </w:t>
      </w:r>
      <w:r>
        <w:rPr>
          <w:color w:val="292425"/>
          <w:w w:val="110"/>
        </w:rPr>
        <w:t>been</w:t>
      </w:r>
      <w:r>
        <w:rPr>
          <w:color w:val="292425"/>
          <w:spacing w:val="-22"/>
          <w:w w:val="110"/>
        </w:rPr>
        <w:t> </w:t>
      </w:r>
      <w:r>
        <w:rPr>
          <w:color w:val="292425"/>
          <w:w w:val="110"/>
        </w:rPr>
        <w:t>prepared</w:t>
      </w:r>
      <w:r>
        <w:rPr>
          <w:color w:val="292425"/>
          <w:spacing w:val="-22"/>
          <w:w w:val="110"/>
        </w:rPr>
        <w:t> </w:t>
      </w:r>
      <w:r>
        <w:rPr>
          <w:color w:val="292425"/>
          <w:w w:val="110"/>
        </w:rPr>
        <w:t>and</w:t>
      </w:r>
      <w:r>
        <w:rPr>
          <w:color w:val="292425"/>
          <w:spacing w:val="-22"/>
          <w:w w:val="110"/>
        </w:rPr>
        <w:t> </w:t>
      </w:r>
      <w:r>
        <w:rPr>
          <w:color w:val="292425"/>
          <w:w w:val="110"/>
        </w:rPr>
        <w:t>published</w:t>
      </w:r>
      <w:r>
        <w:rPr>
          <w:color w:val="292425"/>
          <w:spacing w:val="-22"/>
          <w:w w:val="110"/>
        </w:rPr>
        <w:t> </w:t>
      </w:r>
      <w:r>
        <w:rPr>
          <w:color w:val="292425"/>
          <w:spacing w:val="-3"/>
          <w:w w:val="110"/>
        </w:rPr>
        <w:t>by</w:t>
      </w:r>
      <w:r>
        <w:rPr>
          <w:color w:val="292425"/>
          <w:spacing w:val="-22"/>
          <w:w w:val="110"/>
        </w:rPr>
        <w:t> </w:t>
      </w:r>
      <w:r>
        <w:rPr>
          <w:color w:val="292425"/>
          <w:w w:val="110"/>
        </w:rPr>
        <w:t>the</w:t>
      </w:r>
      <w:r>
        <w:rPr>
          <w:color w:val="292425"/>
          <w:spacing w:val="-22"/>
          <w:w w:val="110"/>
        </w:rPr>
        <w:t> </w:t>
      </w:r>
      <w:r>
        <w:rPr>
          <w:color w:val="292425"/>
          <w:w w:val="110"/>
        </w:rPr>
        <w:t>Bank</w:t>
      </w:r>
      <w:r>
        <w:rPr>
          <w:color w:val="292425"/>
          <w:spacing w:val="-22"/>
          <w:w w:val="110"/>
        </w:rPr>
        <w:t> </w:t>
      </w:r>
      <w:r>
        <w:rPr>
          <w:color w:val="292425"/>
          <w:w w:val="110"/>
        </w:rPr>
        <w:t>of</w:t>
      </w:r>
      <w:r>
        <w:rPr>
          <w:color w:val="292425"/>
          <w:spacing w:val="-22"/>
          <w:w w:val="110"/>
        </w:rPr>
        <w:t> </w:t>
      </w:r>
      <w:r>
        <w:rPr>
          <w:color w:val="292425"/>
          <w:w w:val="110"/>
        </w:rPr>
        <w:t>England</w:t>
      </w:r>
      <w:r>
        <w:rPr>
          <w:color w:val="292425"/>
          <w:spacing w:val="-21"/>
          <w:w w:val="110"/>
        </w:rPr>
        <w:t> </w:t>
      </w:r>
      <w:r>
        <w:rPr>
          <w:color w:val="292425"/>
          <w:w w:val="110"/>
        </w:rPr>
        <w:t>in accordance</w:t>
      </w:r>
      <w:r>
        <w:rPr>
          <w:color w:val="292425"/>
          <w:spacing w:val="-9"/>
          <w:w w:val="110"/>
        </w:rPr>
        <w:t> </w:t>
      </w:r>
      <w:r>
        <w:rPr>
          <w:color w:val="292425"/>
          <w:w w:val="110"/>
        </w:rPr>
        <w:t>with</w:t>
      </w:r>
      <w:r>
        <w:rPr>
          <w:color w:val="292425"/>
          <w:spacing w:val="-9"/>
          <w:w w:val="110"/>
        </w:rPr>
        <w:t> </w:t>
      </w:r>
      <w:r>
        <w:rPr>
          <w:color w:val="292425"/>
          <w:w w:val="110"/>
        </w:rPr>
        <w:t>section</w:t>
      </w:r>
      <w:r>
        <w:rPr>
          <w:color w:val="292425"/>
          <w:spacing w:val="-9"/>
          <w:w w:val="110"/>
        </w:rPr>
        <w:t> </w:t>
      </w:r>
      <w:r>
        <w:rPr>
          <w:color w:val="292425"/>
          <w:spacing w:val="-17"/>
          <w:w w:val="110"/>
        </w:rPr>
        <w:t>18</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w w:val="110"/>
        </w:rPr>
        <w:t>Bank</w:t>
      </w:r>
      <w:r>
        <w:rPr>
          <w:color w:val="292425"/>
          <w:spacing w:val="-9"/>
          <w:w w:val="110"/>
        </w:rPr>
        <w:t> </w:t>
      </w:r>
      <w:r>
        <w:rPr>
          <w:color w:val="292425"/>
          <w:w w:val="110"/>
        </w:rPr>
        <w:t>of</w:t>
      </w:r>
      <w:r>
        <w:rPr>
          <w:color w:val="292425"/>
          <w:spacing w:val="-9"/>
          <w:w w:val="110"/>
        </w:rPr>
        <w:t> </w:t>
      </w:r>
      <w:r>
        <w:rPr>
          <w:color w:val="292425"/>
          <w:w w:val="110"/>
        </w:rPr>
        <w:t>England</w:t>
      </w:r>
      <w:r>
        <w:rPr>
          <w:color w:val="292425"/>
          <w:spacing w:val="-9"/>
          <w:w w:val="110"/>
        </w:rPr>
        <w:t> </w:t>
      </w:r>
      <w:r>
        <w:rPr>
          <w:color w:val="292425"/>
          <w:w w:val="110"/>
        </w:rPr>
        <w:t>Act</w:t>
      </w:r>
      <w:r>
        <w:rPr>
          <w:color w:val="292425"/>
          <w:spacing w:val="-9"/>
          <w:w w:val="110"/>
        </w:rPr>
        <w:t> </w:t>
      </w:r>
      <w:r>
        <w:rPr>
          <w:color w:val="292425"/>
          <w:spacing w:val="-14"/>
          <w:w w:val="110"/>
        </w:rPr>
        <w:t>1998.</w:t>
      </w:r>
    </w:p>
    <w:p>
      <w:pPr>
        <w:pStyle w:val="BodyText"/>
        <w:spacing w:before="6"/>
        <w:rPr>
          <w:sz w:val="24"/>
        </w:rPr>
      </w:pPr>
    </w:p>
    <w:p>
      <w:pPr>
        <w:pStyle w:val="BodyText"/>
        <w:ind w:left="2409"/>
        <w:rPr>
          <w:rFonts w:ascii="Georgia"/>
        </w:rPr>
      </w:pPr>
      <w:r>
        <w:rPr>
          <w:rFonts w:ascii="Georgia"/>
          <w:color w:val="292425"/>
        </w:rPr>
        <w:t>The Monetary Policy Committee:</w:t>
      </w:r>
    </w:p>
    <w:p>
      <w:pPr>
        <w:pStyle w:val="BodyText"/>
        <w:spacing w:before="50"/>
        <w:ind w:left="2409"/>
      </w:pPr>
      <w:r>
        <w:rPr>
          <w:color w:val="292425"/>
          <w:w w:val="105"/>
        </w:rPr>
        <w:t>Mervyn King, Governor</w:t>
      </w:r>
    </w:p>
    <w:p>
      <w:pPr>
        <w:pStyle w:val="BodyText"/>
        <w:spacing w:line="292" w:lineRule="auto" w:before="50"/>
        <w:ind w:left="2409" w:right="2635"/>
      </w:pPr>
      <w:r>
        <w:rPr>
          <w:color w:val="292425"/>
          <w:w w:val="110"/>
        </w:rPr>
        <w:t>Rachel</w:t>
      </w:r>
      <w:r>
        <w:rPr>
          <w:color w:val="292425"/>
          <w:spacing w:val="-35"/>
          <w:w w:val="110"/>
        </w:rPr>
        <w:t> </w:t>
      </w:r>
      <w:r>
        <w:rPr>
          <w:color w:val="292425"/>
          <w:w w:val="110"/>
        </w:rPr>
        <w:t>Lomax,</w:t>
      </w:r>
      <w:r>
        <w:rPr>
          <w:color w:val="292425"/>
          <w:spacing w:val="-35"/>
          <w:w w:val="110"/>
        </w:rPr>
        <w:t> </w:t>
      </w:r>
      <w:r>
        <w:rPr>
          <w:color w:val="292425"/>
          <w:w w:val="110"/>
        </w:rPr>
        <w:t>Deputy</w:t>
      </w:r>
      <w:r>
        <w:rPr>
          <w:color w:val="292425"/>
          <w:spacing w:val="-35"/>
          <w:w w:val="110"/>
        </w:rPr>
        <w:t> </w:t>
      </w:r>
      <w:r>
        <w:rPr>
          <w:color w:val="292425"/>
          <w:w w:val="110"/>
        </w:rPr>
        <w:t>Governor</w:t>
      </w:r>
      <w:r>
        <w:rPr>
          <w:color w:val="292425"/>
          <w:spacing w:val="-35"/>
          <w:w w:val="110"/>
        </w:rPr>
        <w:t> </w:t>
      </w:r>
      <w:r>
        <w:rPr>
          <w:color w:val="292425"/>
          <w:w w:val="110"/>
        </w:rPr>
        <w:t>responsible</w:t>
      </w:r>
      <w:r>
        <w:rPr>
          <w:color w:val="292425"/>
          <w:spacing w:val="-35"/>
          <w:w w:val="110"/>
        </w:rPr>
        <w:t> </w:t>
      </w:r>
      <w:r>
        <w:rPr>
          <w:color w:val="292425"/>
          <w:w w:val="110"/>
        </w:rPr>
        <w:t>for</w:t>
      </w:r>
      <w:r>
        <w:rPr>
          <w:color w:val="292425"/>
          <w:spacing w:val="-35"/>
          <w:w w:val="110"/>
        </w:rPr>
        <w:t> </w:t>
      </w:r>
      <w:r>
        <w:rPr>
          <w:color w:val="292425"/>
          <w:w w:val="110"/>
        </w:rPr>
        <w:t>monetary</w:t>
      </w:r>
      <w:r>
        <w:rPr>
          <w:color w:val="292425"/>
          <w:spacing w:val="-35"/>
          <w:w w:val="110"/>
        </w:rPr>
        <w:t> </w:t>
      </w:r>
      <w:r>
        <w:rPr>
          <w:color w:val="292425"/>
          <w:w w:val="110"/>
        </w:rPr>
        <w:t>policy </w:t>
      </w:r>
      <w:r>
        <w:rPr>
          <w:color w:val="292425"/>
          <w:spacing w:val="-2"/>
          <w:w w:val="110"/>
        </w:rPr>
        <w:t>Andrew</w:t>
      </w:r>
      <w:r>
        <w:rPr>
          <w:color w:val="292425"/>
          <w:spacing w:val="-37"/>
          <w:w w:val="110"/>
        </w:rPr>
        <w:t> </w:t>
      </w:r>
      <w:r>
        <w:rPr>
          <w:color w:val="292425"/>
          <w:w w:val="110"/>
        </w:rPr>
        <w:t>Large,</w:t>
      </w:r>
      <w:r>
        <w:rPr>
          <w:color w:val="292425"/>
          <w:spacing w:val="-37"/>
          <w:w w:val="110"/>
        </w:rPr>
        <w:t> </w:t>
      </w:r>
      <w:r>
        <w:rPr>
          <w:color w:val="292425"/>
          <w:spacing w:val="-3"/>
          <w:w w:val="110"/>
        </w:rPr>
        <w:t>Deputy</w:t>
      </w:r>
      <w:r>
        <w:rPr>
          <w:color w:val="292425"/>
          <w:spacing w:val="-36"/>
          <w:w w:val="110"/>
        </w:rPr>
        <w:t> </w:t>
      </w:r>
      <w:r>
        <w:rPr>
          <w:color w:val="292425"/>
          <w:w w:val="110"/>
        </w:rPr>
        <w:t>Governor</w:t>
      </w:r>
      <w:r>
        <w:rPr>
          <w:color w:val="292425"/>
          <w:spacing w:val="-37"/>
          <w:w w:val="110"/>
        </w:rPr>
        <w:t> </w:t>
      </w:r>
      <w:r>
        <w:rPr>
          <w:color w:val="292425"/>
          <w:w w:val="110"/>
        </w:rPr>
        <w:t>responsible</w:t>
      </w:r>
      <w:r>
        <w:rPr>
          <w:color w:val="292425"/>
          <w:spacing w:val="-37"/>
          <w:w w:val="110"/>
        </w:rPr>
        <w:t> </w:t>
      </w:r>
      <w:r>
        <w:rPr>
          <w:color w:val="292425"/>
          <w:w w:val="110"/>
        </w:rPr>
        <w:t>for</w:t>
      </w:r>
      <w:r>
        <w:rPr>
          <w:color w:val="292425"/>
          <w:spacing w:val="-36"/>
          <w:w w:val="110"/>
        </w:rPr>
        <w:t> </w:t>
      </w:r>
      <w:r>
        <w:rPr>
          <w:color w:val="292425"/>
          <w:w w:val="110"/>
        </w:rPr>
        <w:t>financial</w:t>
      </w:r>
      <w:r>
        <w:rPr>
          <w:color w:val="292425"/>
          <w:spacing w:val="-37"/>
          <w:w w:val="110"/>
        </w:rPr>
        <w:t> </w:t>
      </w:r>
      <w:r>
        <w:rPr>
          <w:color w:val="292425"/>
          <w:spacing w:val="-3"/>
          <w:w w:val="110"/>
        </w:rPr>
        <w:t>stability </w:t>
      </w:r>
      <w:r>
        <w:rPr>
          <w:color w:val="292425"/>
          <w:spacing w:val="-4"/>
          <w:w w:val="110"/>
        </w:rPr>
        <w:t>Kate</w:t>
      </w:r>
      <w:r>
        <w:rPr>
          <w:color w:val="292425"/>
          <w:spacing w:val="-6"/>
          <w:w w:val="110"/>
        </w:rPr>
        <w:t> </w:t>
      </w:r>
      <w:r>
        <w:rPr>
          <w:color w:val="292425"/>
          <w:w w:val="110"/>
        </w:rPr>
        <w:t>Barker</w:t>
      </w:r>
    </w:p>
    <w:p>
      <w:pPr>
        <w:pStyle w:val="BodyText"/>
        <w:spacing w:line="292" w:lineRule="auto"/>
        <w:ind w:left="2409" w:right="6782"/>
      </w:pPr>
      <w:r>
        <w:rPr>
          <w:color w:val="292425"/>
          <w:w w:val="105"/>
        </w:rPr>
        <w:t>Charles Bean Marian Bell Richard Lambert Stephen Nickell </w:t>
      </w:r>
      <w:r>
        <w:rPr>
          <w:color w:val="292425"/>
          <w:spacing w:val="-3"/>
          <w:w w:val="105"/>
        </w:rPr>
        <w:t>Paul</w:t>
      </w:r>
      <w:r>
        <w:rPr>
          <w:color w:val="292425"/>
          <w:spacing w:val="-2"/>
          <w:w w:val="105"/>
        </w:rPr>
        <w:t> </w:t>
      </w:r>
      <w:r>
        <w:rPr>
          <w:color w:val="292425"/>
          <w:spacing w:val="-5"/>
          <w:w w:val="105"/>
        </w:rPr>
        <w:t>Tucker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4"/>
        </w:rPr>
      </w:pPr>
    </w:p>
    <w:p>
      <w:pPr>
        <w:spacing w:line="278" w:lineRule="auto" w:before="0"/>
        <w:ind w:left="2409" w:right="0" w:hanging="1"/>
        <w:jc w:val="left"/>
        <w:rPr>
          <w:sz w:val="18"/>
        </w:rPr>
      </w:pPr>
      <w:r>
        <w:rPr>
          <w:color w:val="292425"/>
          <w:spacing w:val="-1"/>
          <w:w w:val="104"/>
          <w:sz w:val="18"/>
        </w:rPr>
        <w:t>Th</w:t>
      </w:r>
      <w:r>
        <w:rPr>
          <w:color w:val="292425"/>
          <w:w w:val="104"/>
          <w:sz w:val="18"/>
        </w:rPr>
        <w:t>e</w:t>
      </w:r>
      <w:r>
        <w:rPr>
          <w:color w:val="292425"/>
          <w:sz w:val="18"/>
        </w:rPr>
        <w:t> </w:t>
      </w:r>
      <w:r>
        <w:rPr>
          <w:color w:val="292425"/>
          <w:spacing w:val="-1"/>
          <w:w w:val="97"/>
          <w:sz w:val="18"/>
        </w:rPr>
        <w:t>O</w:t>
      </w:r>
      <w:r>
        <w:rPr>
          <w:color w:val="292425"/>
          <w:spacing w:val="-5"/>
          <w:w w:val="97"/>
          <w:sz w:val="18"/>
        </w:rPr>
        <w:t>v</w:t>
      </w:r>
      <w:r>
        <w:rPr>
          <w:color w:val="292425"/>
          <w:spacing w:val="-1"/>
          <w:w w:val="104"/>
          <w:sz w:val="18"/>
        </w:rPr>
        <w:t>ervi</w:t>
      </w:r>
      <w:r>
        <w:rPr>
          <w:color w:val="292425"/>
          <w:spacing w:val="-4"/>
          <w:w w:val="104"/>
          <w:sz w:val="18"/>
        </w:rPr>
        <w:t>e</w:t>
      </w:r>
      <w:r>
        <w:rPr>
          <w:color w:val="292425"/>
          <w:w w:val="90"/>
          <w:sz w:val="18"/>
        </w:rPr>
        <w:t>w</w:t>
      </w:r>
      <w:r>
        <w:rPr>
          <w:color w:val="292425"/>
          <w:sz w:val="18"/>
        </w:rPr>
        <w:t> </w:t>
      </w:r>
      <w:r>
        <w:rPr>
          <w:color w:val="292425"/>
          <w:spacing w:val="-1"/>
          <w:w w:val="100"/>
          <w:sz w:val="18"/>
        </w:rPr>
        <w:t>o</w:t>
      </w:r>
      <w:r>
        <w:rPr>
          <w:color w:val="292425"/>
          <w:w w:val="100"/>
          <w:sz w:val="18"/>
        </w:rPr>
        <w:t>f</w:t>
      </w:r>
      <w:r>
        <w:rPr>
          <w:color w:val="292425"/>
          <w:sz w:val="18"/>
        </w:rPr>
        <w:t> </w:t>
      </w:r>
      <w:r>
        <w:rPr>
          <w:color w:val="292425"/>
          <w:spacing w:val="-1"/>
          <w:w w:val="111"/>
          <w:sz w:val="18"/>
        </w:rPr>
        <w:t>thi</w:t>
      </w:r>
      <w:r>
        <w:rPr>
          <w:color w:val="292425"/>
          <w:w w:val="111"/>
          <w:sz w:val="18"/>
        </w:rPr>
        <w:t>s</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1"/>
          <w:w w:val="103"/>
          <w:sz w:val="18"/>
        </w:rPr>
        <w:t>i</w:t>
      </w:r>
      <w:r>
        <w:rPr>
          <w:smallCaps w:val="0"/>
          <w:color w:val="292425"/>
          <w:w w:val="103"/>
          <w:sz w:val="18"/>
        </w:rPr>
        <w:t>s</w:t>
      </w:r>
      <w:r>
        <w:rPr>
          <w:smallCaps w:val="0"/>
          <w:color w:val="292425"/>
          <w:sz w:val="18"/>
        </w:rPr>
        <w:t> </w:t>
      </w:r>
      <w:r>
        <w:rPr>
          <w:smallCaps w:val="0"/>
          <w:color w:val="292425"/>
          <w:spacing w:val="-3"/>
          <w:w w:val="108"/>
          <w:sz w:val="18"/>
        </w:rPr>
        <w:t>a</w:t>
      </w:r>
      <w:r>
        <w:rPr>
          <w:smallCaps w:val="0"/>
          <w:color w:val="292425"/>
          <w:spacing w:val="-4"/>
          <w:w w:val="88"/>
          <w:sz w:val="18"/>
        </w:rPr>
        <w:t>v</w:t>
      </w:r>
      <w:r>
        <w:rPr>
          <w:smallCaps w:val="0"/>
          <w:color w:val="292425"/>
          <w:spacing w:val="-1"/>
          <w:w w:val="106"/>
          <w:sz w:val="18"/>
        </w:rPr>
        <w:t>ailabl</w:t>
      </w:r>
      <w:r>
        <w:rPr>
          <w:smallCaps w:val="0"/>
          <w:color w:val="292425"/>
          <w:w w:val="106"/>
          <w:sz w:val="18"/>
        </w:rPr>
        <w:t>e</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96"/>
          <w:sz w:val="18"/>
        </w:rPr>
        <w:t>Bank</w:t>
      </w:r>
      <w:r>
        <w:rPr>
          <w:smallCaps w:val="0"/>
          <w:color w:val="292425"/>
          <w:spacing w:val="-13"/>
          <w:w w:val="96"/>
          <w:sz w:val="18"/>
        </w:rPr>
        <w:t>’</w:t>
      </w:r>
      <w:r>
        <w:rPr>
          <w:smallCaps w:val="0"/>
          <w:color w:val="292425"/>
          <w:w w:val="102"/>
          <w:sz w:val="18"/>
        </w:rPr>
        <w:t>s</w:t>
      </w:r>
      <w:r>
        <w:rPr>
          <w:smallCaps w:val="0"/>
          <w:color w:val="292425"/>
          <w:sz w:val="18"/>
        </w:rPr>
        <w:t> </w:t>
      </w:r>
      <w:r>
        <w:rPr>
          <w:smallCaps w:val="0"/>
          <w:color w:val="292425"/>
          <w:spacing w:val="-5"/>
          <w:w w:val="90"/>
          <w:sz w:val="18"/>
        </w:rPr>
        <w:t>w</w:t>
      </w:r>
      <w:r>
        <w:rPr>
          <w:smallCaps w:val="0"/>
          <w:color w:val="292425"/>
          <w:spacing w:val="-1"/>
          <w:w w:val="111"/>
          <w:sz w:val="18"/>
        </w:rPr>
        <w:t>e</w:t>
      </w:r>
      <w:r>
        <w:rPr>
          <w:smallCaps w:val="0"/>
          <w:color w:val="292425"/>
          <w:w w:val="111"/>
          <w:sz w:val="18"/>
        </w:rPr>
        <w:t>b</w:t>
      </w:r>
      <w:r>
        <w:rPr>
          <w:smallCaps w:val="0"/>
          <w:color w:val="292425"/>
          <w:sz w:val="18"/>
        </w:rPr>
        <w:t> </w:t>
      </w:r>
      <w:r>
        <w:rPr>
          <w:smallCaps w:val="0"/>
          <w:color w:val="292425"/>
          <w:spacing w:val="-1"/>
          <w:w w:val="109"/>
          <w:sz w:val="18"/>
        </w:rPr>
        <w:t>si</w:t>
      </w:r>
      <w:r>
        <w:rPr>
          <w:smallCaps w:val="0"/>
          <w:color w:val="292425"/>
          <w:spacing w:val="-6"/>
          <w:w w:val="109"/>
          <w:sz w:val="18"/>
        </w:rPr>
        <w:t>t</w:t>
      </w:r>
      <w:r>
        <w:rPr>
          <w:smallCaps w:val="0"/>
          <w:color w:val="292425"/>
          <w:w w:val="109"/>
          <w:sz w:val="18"/>
        </w:rPr>
        <w:t>e</w:t>
      </w:r>
      <w:r>
        <w:rPr>
          <w:smallCaps w:val="0"/>
          <w:color w:val="292425"/>
          <w:sz w:val="18"/>
        </w:rPr>
        <w:t> </w:t>
      </w:r>
      <w:r>
        <w:rPr>
          <w:smallCaps w:val="0"/>
          <w:color w:val="292425"/>
          <w:spacing w:val="-1"/>
          <w:w w:val="114"/>
          <w:sz w:val="18"/>
        </w:rPr>
        <w:t>at </w:t>
      </w:r>
      <w:hyperlink r:id="rId7">
        <w:r>
          <w:rPr>
            <w:smallCaps w:val="0"/>
            <w:color w:val="292425"/>
            <w:w w:val="90"/>
            <w:sz w:val="18"/>
          </w:rPr>
          <w:t>ww</w:t>
        </w:r>
        <w:r>
          <w:rPr>
            <w:smallCaps w:val="0"/>
            <w:color w:val="292425"/>
            <w:spacing w:val="-15"/>
            <w:w w:val="90"/>
            <w:sz w:val="18"/>
          </w:rPr>
          <w:t>w</w:t>
        </w:r>
        <w:r>
          <w:rPr>
            <w:smallCaps w:val="0"/>
            <w:color w:val="292425"/>
            <w:w w:val="105"/>
            <w:sz w:val="18"/>
          </w:rPr>
          <w:t>.ban</w:t>
        </w:r>
        <w:r>
          <w:rPr>
            <w:smallCaps w:val="0"/>
            <w:color w:val="292425"/>
            <w:spacing w:val="-5"/>
            <w:w w:val="105"/>
            <w:sz w:val="18"/>
          </w:rPr>
          <w:t>k</w:t>
        </w:r>
        <w:r>
          <w:rPr>
            <w:smallCaps w:val="0"/>
            <w:color w:val="292425"/>
            <w:w w:val="107"/>
            <w:sz w:val="18"/>
          </w:rPr>
          <w:t>ofengland.co.uk/inflation</w:t>
        </w:r>
        <w:r>
          <w:rPr>
            <w:smallCaps w:val="0"/>
            <w:color w:val="292425"/>
            <w:spacing w:val="-5"/>
            <w:w w:val="107"/>
            <w:sz w:val="18"/>
          </w:rPr>
          <w:t>r</w:t>
        </w:r>
        <w:r>
          <w:rPr>
            <w:smallCaps w:val="0"/>
            <w:color w:val="292425"/>
            <w:w w:val="110"/>
            <w:sz w:val="18"/>
          </w:rPr>
          <w:t>epo</w:t>
        </w:r>
        <w:r>
          <w:rPr>
            <w:smallCaps w:val="0"/>
            <w:color w:val="292425"/>
            <w:spacing w:val="4"/>
            <w:w w:val="110"/>
            <w:sz w:val="18"/>
          </w:rPr>
          <w:t>r</w:t>
        </w:r>
        <w:r>
          <w:rPr>
            <w:smallCaps w:val="0"/>
            <w:color w:val="292425"/>
            <w:w w:val="116"/>
            <w:sz w:val="18"/>
          </w:rPr>
          <w:t>t/inf</w:t>
        </w:r>
        <w:r>
          <w:rPr>
            <w:smallCaps w:val="0"/>
            <w:color w:val="292425"/>
            <w:spacing w:val="-5"/>
            <w:w w:val="116"/>
            <w:sz w:val="18"/>
          </w:rPr>
          <w:t>r</w:t>
        </w:r>
        <w:r>
          <w:rPr>
            <w:smallCaps w:val="0"/>
            <w:color w:val="292425"/>
            <w:w w:val="105"/>
            <w:sz w:val="18"/>
          </w:rPr>
          <w:t>ep.htm.</w:t>
        </w:r>
      </w:hyperlink>
    </w:p>
    <w:p>
      <w:pPr>
        <w:spacing w:line="207" w:lineRule="exact" w:before="0"/>
        <w:ind w:left="2409" w:right="0" w:firstLine="0"/>
        <w:jc w:val="left"/>
        <w:rPr>
          <w:sz w:val="18"/>
        </w:rPr>
      </w:pPr>
      <w:r>
        <w:rPr>
          <w:color w:val="292425"/>
          <w:w w:val="105"/>
          <w:sz w:val="18"/>
        </w:rPr>
        <w:t>The entire </w:t>
      </w:r>
      <w:r>
        <w:rPr>
          <w:i/>
          <w:color w:val="292425"/>
          <w:w w:val="105"/>
          <w:sz w:val="18"/>
        </w:rPr>
        <w:t>Report </w:t>
      </w:r>
      <w:r>
        <w:rPr>
          <w:color w:val="292425"/>
          <w:w w:val="105"/>
          <w:sz w:val="18"/>
        </w:rPr>
        <w:t>is available in PDF at </w:t>
      </w:r>
      <w:hyperlink r:id="rId8">
        <w:r>
          <w:rPr>
            <w:color w:val="292425"/>
            <w:w w:val="105"/>
            <w:sz w:val="18"/>
          </w:rPr>
          <w:t>www.bankofengland.co.uk/inflationrep/index.html.</w:t>
        </w:r>
      </w:hyperlink>
    </w:p>
    <w:p>
      <w:pPr>
        <w:spacing w:after="0" w:line="207" w:lineRule="exact"/>
        <w:jc w:val="left"/>
        <w:rPr>
          <w:sz w:val="18"/>
        </w:rPr>
        <w:sectPr>
          <w:pgSz w:w="11900" w:h="16840"/>
          <w:pgMar w:top="1220" w:bottom="28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shape style="position:absolute;left:0;top:1;width:10350;height:2" coordorigin="0,1" coordsize="10350,0" path="m0,1l10350,1m20,1l10340,1m20,1l10340,1e" filled="false" stroked="true" strokeweight=".125pt" strokecolor="#292425">
              <v:path arrowok="t"/>
              <v:stroke dashstyle="solid"/>
            </v:shape>
          </v:group>
        </w:pict>
      </w:r>
      <w:r>
        <w:rPr>
          <w:sz w:val="2"/>
        </w:rPr>
      </w:r>
    </w:p>
    <w:p>
      <w:pPr>
        <w:pStyle w:val="BodyText"/>
      </w:pPr>
    </w:p>
    <w:p>
      <w:pPr>
        <w:pStyle w:val="BodyText"/>
      </w:pPr>
    </w:p>
    <w:p>
      <w:pPr>
        <w:pStyle w:val="Heading1"/>
        <w:tabs>
          <w:tab w:pos="10484" w:val="left" w:leader="none"/>
        </w:tabs>
        <w:spacing w:before="224"/>
        <w:ind w:left="160"/>
      </w:pPr>
      <w:bookmarkStart w:name="Overview" w:id="1"/>
      <w:bookmarkEnd w:id="1"/>
      <w:r>
        <w:rPr/>
      </w:r>
      <w:bookmarkStart w:name="The international economy" w:id="2"/>
      <w:bookmarkEnd w:id="2"/>
      <w:r>
        <w:rPr/>
      </w:r>
      <w:r>
        <w:rPr>
          <w:rFonts w:ascii="Times New Roman"/>
          <w:color w:val="0092C0"/>
          <w:shd w:fill="BDDFED" w:color="auto" w:val="clear"/>
        </w:rPr>
        <w:t> </w:t>
      </w:r>
      <w:r>
        <w:rPr>
          <w:rFonts w:ascii="Times New Roman"/>
          <w:color w:val="0092C0"/>
          <w:spacing w:val="20"/>
          <w:shd w:fill="BDDFED" w:color="auto" w:val="clear"/>
        </w:rPr>
        <w:t> </w:t>
      </w:r>
      <w:r>
        <w:rPr>
          <w:color w:val="0092C0"/>
          <w:shd w:fill="BDDFED" w:color="auto" w:val="clear"/>
        </w:rPr>
        <w:t>Overview</w:t>
        <w:tab/>
      </w:r>
    </w:p>
    <w:p>
      <w:pPr>
        <w:pStyle w:val="BodyText"/>
        <w:rPr>
          <w:rFonts w:ascii="Trebuchet MS"/>
        </w:rPr>
      </w:pPr>
    </w:p>
    <w:p>
      <w:pPr>
        <w:pStyle w:val="BodyText"/>
        <w:rPr>
          <w:rFonts w:ascii="Trebuchet MS"/>
        </w:rPr>
      </w:pPr>
    </w:p>
    <w:p>
      <w:pPr>
        <w:pStyle w:val="BodyText"/>
        <w:rPr>
          <w:rFonts w:ascii="Trebuchet MS"/>
        </w:rPr>
      </w:pPr>
    </w:p>
    <w:p>
      <w:pPr>
        <w:pStyle w:val="BodyText"/>
        <w:spacing w:before="7"/>
        <w:rPr>
          <w:rFonts w:ascii="Trebuchet MS"/>
          <w:sz w:val="16"/>
        </w:rPr>
      </w:pPr>
      <w:r>
        <w:rPr/>
        <w:pict>
          <v:shape style="position:absolute;margin-left:40.5pt;margin-top:12.100781pt;width:518pt;height:158.5pt;mso-position-horizontal-relative:page;mso-position-vertical-relative:paragraph;z-index:-15727104;mso-wrap-distance-left:0;mso-wrap-distance-right:0" type="#_x0000_t202" filled="true" fillcolor="#bddfed" stroked="true" strokeweight="1pt" strokecolor="#006bb6">
            <v:textbox inset="0,0,0,0">
              <w:txbxContent>
                <w:p>
                  <w:pPr>
                    <w:spacing w:line="242" w:lineRule="auto" w:before="188"/>
                    <w:ind w:left="240" w:right="490" w:firstLine="0"/>
                    <w:jc w:val="left"/>
                    <w:rPr>
                      <w:i/>
                      <w:sz w:val="24"/>
                    </w:rPr>
                  </w:pPr>
                  <w:r>
                    <w:rPr>
                      <w:i/>
                      <w:color w:val="292425"/>
                      <w:spacing w:val="-1"/>
                      <w:w w:val="94"/>
                      <w:sz w:val="24"/>
                    </w:rPr>
                    <w:t>Th</w:t>
                  </w:r>
                  <w:r>
                    <w:rPr>
                      <w:i/>
                      <w:color w:val="292425"/>
                      <w:w w:val="94"/>
                      <w:sz w:val="24"/>
                    </w:rPr>
                    <w:t>e</w:t>
                  </w:r>
                  <w:r>
                    <w:rPr>
                      <w:i/>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1"/>
                      <w:w w:val="94"/>
                      <w:sz w:val="24"/>
                    </w:rPr>
                    <w:t>economi</w:t>
                  </w:r>
                  <w:r>
                    <w:rPr>
                      <w:i/>
                      <w:smallCaps w:val="0"/>
                      <w:color w:val="292425"/>
                      <w:w w:val="94"/>
                      <w:sz w:val="24"/>
                    </w:rPr>
                    <w:t>c</w:t>
                  </w:r>
                  <w:r>
                    <w:rPr>
                      <w:i/>
                      <w:smallCaps w:val="0"/>
                      <w:color w:val="292425"/>
                      <w:sz w:val="24"/>
                    </w:rPr>
                    <w:t> </w:t>
                  </w:r>
                  <w:r>
                    <w:rPr>
                      <w:i/>
                      <w:smallCaps w:val="0"/>
                      <w:color w:val="292425"/>
                      <w:spacing w:val="-1"/>
                      <w:w w:val="93"/>
                      <w:sz w:val="24"/>
                    </w:rPr>
                    <w:t>upswin</w:t>
                  </w:r>
                  <w:r>
                    <w:rPr>
                      <w:i/>
                      <w:smallCaps w:val="0"/>
                      <w:color w:val="292425"/>
                      <w:w w:val="93"/>
                      <w:sz w:val="24"/>
                    </w:rPr>
                    <w:t>g</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commodi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risen</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6"/>
                      <w:sz w:val="24"/>
                    </w:rPr>
                    <w:t>Kingdom,</w:t>
                  </w:r>
                  <w:r>
                    <w:rPr>
                      <w:i/>
                      <w:smallCaps w:val="0"/>
                      <w:color w:val="292425"/>
                      <w:spacing w:val="-1"/>
                      <w:w w:val="96"/>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6"/>
                      <w:sz w:val="24"/>
                    </w:rPr>
                    <w:t>eporte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4"/>
                      <w:sz w:val="24"/>
                    </w:rPr>
                    <w:t>busin</w:t>
                  </w:r>
                  <w:r>
                    <w:rPr>
                      <w:i/>
                      <w:smallCaps w:val="0"/>
                      <w:color w:val="292425"/>
                      <w:spacing w:val="-5"/>
                      <w:w w:val="94"/>
                      <w:sz w:val="24"/>
                    </w:rPr>
                    <w:t>e</w:t>
                  </w:r>
                  <w:r>
                    <w:rPr>
                      <w:i/>
                      <w:smallCaps w:val="0"/>
                      <w:color w:val="292425"/>
                      <w:spacing w:val="-1"/>
                      <w:w w:val="93"/>
                      <w:sz w:val="24"/>
                    </w:rPr>
                    <w:t>s</w:t>
                  </w:r>
                  <w:r>
                    <w:rPr>
                      <w:i/>
                      <w:smallCaps w:val="0"/>
                      <w:color w:val="292425"/>
                      <w:w w:val="93"/>
                      <w:sz w:val="24"/>
                    </w:rPr>
                    <w:t>s</w:t>
                  </w:r>
                  <w:r>
                    <w:rPr>
                      <w:i/>
                      <w:smallCaps w:val="0"/>
                      <w:color w:val="292425"/>
                      <w:sz w:val="24"/>
                    </w:rPr>
                    <w:t> </w:t>
                  </w:r>
                  <w:r>
                    <w:rPr>
                      <w:i/>
                      <w:smallCaps w:val="0"/>
                      <w:color w:val="292425"/>
                      <w:spacing w:val="-1"/>
                      <w:w w:val="91"/>
                      <w:sz w:val="24"/>
                    </w:rPr>
                    <w:t>su</w:t>
                  </w:r>
                  <w:r>
                    <w:rPr>
                      <w:i/>
                      <w:smallCaps w:val="0"/>
                      <w:color w:val="292425"/>
                      <w:spacing w:val="6"/>
                      <w:w w:val="91"/>
                      <w:sz w:val="24"/>
                    </w:rPr>
                    <w:t>r</w:t>
                  </w:r>
                  <w:r>
                    <w:rPr>
                      <w:i/>
                      <w:smallCaps w:val="0"/>
                      <w:color w:val="292425"/>
                      <w:spacing w:val="-8"/>
                      <w:w w:val="96"/>
                      <w:sz w:val="24"/>
                    </w:rPr>
                    <w:t>v</w:t>
                  </w:r>
                  <w:r>
                    <w:rPr>
                      <w:i/>
                      <w:smallCaps w:val="0"/>
                      <w:color w:val="292425"/>
                      <w:w w:val="91"/>
                      <w:sz w:val="24"/>
                    </w:rPr>
                    <w:t>e</w:t>
                  </w:r>
                  <w:r>
                    <w:rPr>
                      <w:i/>
                      <w:smallCaps w:val="0"/>
                      <w:color w:val="292425"/>
                      <w:spacing w:val="-8"/>
                      <w:w w:val="96"/>
                      <w:sz w:val="24"/>
                    </w:rPr>
                    <w:t>y</w:t>
                  </w:r>
                  <w:r>
                    <w:rPr>
                      <w:i/>
                      <w:smallCaps w:val="0"/>
                      <w:color w:val="292425"/>
                      <w:w w:val="93"/>
                      <w:sz w:val="24"/>
                    </w:rPr>
                    <w:t>s</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onger </w:t>
                  </w:r>
                  <w:r>
                    <w:rPr>
                      <w:i/>
                      <w:smallCaps/>
                      <w:color w:val="292425"/>
                      <w:spacing w:val="-1"/>
                      <w:w w:val="85"/>
                      <w:sz w:val="24"/>
                    </w:rPr>
                    <w:t>performance</w:t>
                  </w:r>
                  <w:r>
                    <w:rPr>
                      <w:i/>
                      <w:smallCaps/>
                      <w:color w:val="292425"/>
                      <w:w w:val="85"/>
                      <w:sz w:val="24"/>
                    </w:rPr>
                    <w:t>.</w:t>
                  </w:r>
                  <w:r>
                    <w:rPr>
                      <w:i/>
                      <w:smallCaps w:val="0"/>
                      <w:color w:val="292425"/>
                      <w:sz w:val="24"/>
                    </w:rPr>
                    <w:t> </w:t>
                  </w:r>
                  <w:r>
                    <w:rPr>
                      <w:i/>
                      <w:smallCaps w:val="0"/>
                      <w:color w:val="292425"/>
                      <w:spacing w:val="1"/>
                      <w:sz w:val="24"/>
                    </w:rPr>
                    <w:t> </w:t>
                  </w:r>
                  <w:r>
                    <w:rPr>
                      <w:i/>
                      <w:smallCaps w:val="0"/>
                      <w:color w:val="292425"/>
                      <w:spacing w:val="-1"/>
                      <w:w w:val="94"/>
                      <w:sz w:val="24"/>
                    </w:rPr>
                    <w:t>Consume</w:t>
                  </w:r>
                  <w:r>
                    <w:rPr>
                      <w:i/>
                      <w:smallCaps w:val="0"/>
                      <w:color w:val="292425"/>
                      <w:w w:val="94"/>
                      <w:sz w:val="24"/>
                    </w:rPr>
                    <w:t>r</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color w:val="292425"/>
                      <w:spacing w:val="-1"/>
                      <w:w w:val="93"/>
                      <w:sz w:val="24"/>
                    </w:rPr>
                    <w:t>maine</w:t>
                  </w:r>
                  <w:r>
                    <w:rPr>
                      <w:i/>
                      <w:smallCaps/>
                      <w:color w:val="292425"/>
                      <w:w w:val="93"/>
                      <w:sz w:val="24"/>
                    </w:rPr>
                    <w:t>d</w:t>
                  </w:r>
                  <w:r>
                    <w:rPr>
                      <w:i/>
                      <w:smallCaps w:val="0"/>
                      <w:color w:val="292425"/>
                      <w:sz w:val="24"/>
                    </w:rPr>
                    <w:t> </w:t>
                  </w:r>
                  <w:r>
                    <w:rPr>
                      <w:i/>
                      <w:smallCaps w:val="0"/>
                      <w:color w:val="292425"/>
                      <w:spacing w:val="-1"/>
                      <w:w w:val="95"/>
                      <w:sz w:val="24"/>
                    </w:rPr>
                    <w:t>bu</w:t>
                  </w:r>
                  <w:r>
                    <w:rPr>
                      <w:i/>
                      <w:smallCaps w:val="0"/>
                      <w:color w:val="292425"/>
                      <w:spacing w:val="-5"/>
                      <w:w w:val="95"/>
                      <w:sz w:val="24"/>
                    </w:rPr>
                    <w:t>o</w:t>
                  </w:r>
                  <w:r>
                    <w:rPr>
                      <w:i/>
                      <w:smallCaps w:val="0"/>
                      <w:color w:val="292425"/>
                      <w:spacing w:val="-8"/>
                      <w:w w:val="96"/>
                      <w:sz w:val="24"/>
                    </w:rPr>
                    <w:t>y</w:t>
                  </w:r>
                  <w:r>
                    <w:rPr>
                      <w:i/>
                      <w:smallCaps/>
                      <w:color w:val="292425"/>
                      <w:spacing w:val="-1"/>
                      <w:w w:val="88"/>
                      <w:sz w:val="24"/>
                    </w:rPr>
                    <w:t>an</w:t>
                  </w:r>
                  <w:r>
                    <w:rPr>
                      <w:i/>
                      <w:smallCaps/>
                      <w:color w:val="292425"/>
                      <w:w w:val="88"/>
                      <w:sz w:val="24"/>
                    </w:rPr>
                    <w:t>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val="0"/>
                      <w:color w:val="292425"/>
                      <w:spacing w:val="-1"/>
                      <w:w w:val="96"/>
                      <w:sz w:val="24"/>
                    </w:rPr>
                    <w:t>furthe</w:t>
                  </w:r>
                  <w:r>
                    <w:rPr>
                      <w:i/>
                      <w:smallCaps w:val="0"/>
                      <w:color w:val="292425"/>
                      <w:spacing w:val="-29"/>
                      <w:w w:val="86"/>
                      <w:sz w:val="24"/>
                    </w:rPr>
                    <w:t>r</w:t>
                  </w:r>
                  <w:r>
                    <w:rPr>
                      <w:i/>
                      <w:smallCaps w:val="0"/>
                      <w:color w:val="292425"/>
                      <w:w w:val="106"/>
                      <w:sz w:val="24"/>
                    </w:rPr>
                    <w:t>.</w:t>
                  </w:r>
                </w:p>
                <w:p>
                  <w:pPr>
                    <w:spacing w:line="242" w:lineRule="auto" w:before="3"/>
                    <w:ind w:left="240" w:right="318"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5"/>
                      <w:w w:val="86"/>
                      <w:sz w:val="24"/>
                    </w:rPr>
                    <w:t>r</w:t>
                  </w:r>
                  <w:r>
                    <w:rPr>
                      <w:i/>
                      <w:color w:val="292425"/>
                      <w:spacing w:val="-1"/>
                      <w:w w:val="92"/>
                      <w:sz w:val="24"/>
                    </w:rPr>
                    <w:t>ec</w:t>
                  </w:r>
                  <w:r>
                    <w:rPr>
                      <w:i/>
                      <w:color w:val="292425"/>
                      <w:spacing w:val="-4"/>
                      <w:w w:val="92"/>
                      <w:sz w:val="24"/>
                    </w:rPr>
                    <w:t>o</w:t>
                  </w:r>
                  <w:r>
                    <w:rPr>
                      <w:i/>
                      <w:color w:val="292425"/>
                      <w:spacing w:val="-8"/>
                      <w:w w:val="96"/>
                      <w:sz w:val="24"/>
                    </w:rPr>
                    <w:t>v</w:t>
                  </w:r>
                  <w:r>
                    <w:rPr>
                      <w:i/>
                      <w:color w:val="292425"/>
                      <w:w w:val="91"/>
                      <w:sz w:val="24"/>
                    </w:rPr>
                    <w:t>e</w:t>
                  </w:r>
                  <w:r>
                    <w:rPr>
                      <w:i/>
                      <w:color w:val="292425"/>
                      <w:spacing w:val="6"/>
                      <w:w w:val="86"/>
                      <w:sz w:val="24"/>
                    </w:rPr>
                    <w:t>r</w:t>
                  </w:r>
                  <w:r>
                    <w:rPr>
                      <w:i/>
                      <w:color w:val="292425"/>
                      <w:w w:val="96"/>
                      <w:sz w:val="24"/>
                    </w:rPr>
                    <w:t>y</w:t>
                  </w:r>
                  <w:r>
                    <w:rPr>
                      <w:i/>
                      <w:color w:val="292425"/>
                      <w:sz w:val="24"/>
                    </w:rPr>
                    <w:t> </w:t>
                  </w:r>
                  <w:r>
                    <w:rPr>
                      <w:i/>
                      <w:color w:val="292425"/>
                      <w:spacing w:val="-1"/>
                      <w:w w:val="97"/>
                      <w:sz w:val="24"/>
                    </w:rPr>
                    <w:t>i</w:t>
                  </w:r>
                  <w:r>
                    <w:rPr>
                      <w:i/>
                      <w:color w:val="292425"/>
                      <w:w w:val="97"/>
                      <w:sz w:val="24"/>
                    </w:rPr>
                    <w:t>n</w:t>
                  </w:r>
                  <w:r>
                    <w:rPr>
                      <w:i/>
                      <w:color w:val="292425"/>
                      <w:sz w:val="24"/>
                    </w:rPr>
                    <w:t> </w:t>
                  </w:r>
                  <w:r>
                    <w:rPr>
                      <w:i/>
                      <w:color w:val="292425"/>
                      <w:spacing w:val="-1"/>
                      <w:w w:val="97"/>
                      <w:sz w:val="24"/>
                    </w:rPr>
                    <w:t>i</w:t>
                  </w:r>
                  <w:r>
                    <w:rPr>
                      <w:i/>
                      <w:color w:val="292425"/>
                      <w:spacing w:val="-3"/>
                      <w:w w:val="97"/>
                      <w:sz w:val="24"/>
                    </w:rPr>
                    <w:t>n</w:t>
                  </w:r>
                  <w:r>
                    <w:rPr>
                      <w:i/>
                      <w:color w:val="292425"/>
                      <w:spacing w:val="-8"/>
                      <w:w w:val="96"/>
                      <w:sz w:val="24"/>
                    </w:rPr>
                    <w:t>v</w:t>
                  </w:r>
                  <w:r>
                    <w:rPr>
                      <w:i/>
                      <w:color w:val="292425"/>
                      <w:spacing w:val="-5"/>
                      <w:w w:val="91"/>
                      <w:sz w:val="24"/>
                    </w:rPr>
                    <w:t>e</w:t>
                  </w:r>
                  <w:r>
                    <w:rPr>
                      <w:i/>
                      <w:color w:val="292425"/>
                      <w:spacing w:val="-1"/>
                      <w:w w:val="98"/>
                      <w:sz w:val="24"/>
                    </w:rPr>
                    <w:t>stmen</w:t>
                  </w:r>
                  <w:r>
                    <w:rPr>
                      <w:i/>
                      <w:color w:val="292425"/>
                      <w:w w:val="98"/>
                      <w:sz w:val="24"/>
                    </w:rPr>
                    <w:t>t</w:t>
                  </w:r>
                  <w:r>
                    <w:rPr>
                      <w:i/>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2"/>
                      <w:sz w:val="24"/>
                    </w:rPr>
                    <w:t>ained</w:t>
                  </w:r>
                  <w:r>
                    <w:rPr>
                      <w:i/>
                      <w:smallCaps/>
                      <w:color w:val="292425"/>
                      <w:w w:val="92"/>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w:t>
                  </w:r>
                  <w:r>
                    <w:rPr>
                      <w:i/>
                      <w:smallCaps w:val="0"/>
                      <w:color w:val="292425"/>
                      <w:w w:val="96"/>
                      <w:sz w:val="24"/>
                    </w:rPr>
                    <w:t>h</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87"/>
                      <w:sz w:val="24"/>
                    </w:rPr>
                    <w:t>wil</w:t>
                  </w:r>
                  <w:r>
                    <w:rPr>
                      <w:i/>
                      <w:smallCaps w:val="0"/>
                      <w:color w:val="292425"/>
                      <w:w w:val="87"/>
                      <w:sz w:val="24"/>
                    </w:rPr>
                    <w:t>l</w:t>
                  </w:r>
                  <w:r>
                    <w:rPr>
                      <w:i/>
                      <w:smallCaps w:val="0"/>
                      <w:color w:val="292425"/>
                      <w:sz w:val="24"/>
                    </w:rPr>
                    <w:t> </w:t>
                  </w:r>
                  <w:r>
                    <w:rPr>
                      <w:i/>
                      <w:smallCaps w:val="0"/>
                      <w:color w:val="292425"/>
                      <w:spacing w:val="-1"/>
                      <w:w w:val="94"/>
                      <w:sz w:val="24"/>
                    </w:rPr>
                    <w:t>mode</w:t>
                  </w:r>
                  <w:r>
                    <w:rPr>
                      <w:i/>
                      <w:smallCaps w:val="0"/>
                      <w:color w:val="292425"/>
                      <w:spacing w:val="-8"/>
                      <w:w w:val="94"/>
                      <w:sz w:val="24"/>
                    </w:rPr>
                    <w:t>r</w:t>
                  </w:r>
                  <w:r>
                    <w:rPr>
                      <w:i/>
                      <w:smallCaps/>
                      <w:color w:val="292425"/>
                      <w:spacing w:val="-1"/>
                      <w:w w:val="85"/>
                      <w:sz w:val="24"/>
                    </w:rPr>
                    <w:t>ate</w:t>
                  </w:r>
                  <w:r>
                    <w:rPr>
                      <w:i/>
                      <w:smallCaps w:val="0"/>
                      <w:color w:val="292425"/>
                      <w:spacing w:val="-1"/>
                      <w:w w:val="8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impac</w:t>
                  </w:r>
                  <w:r>
                    <w:rPr>
                      <w:i/>
                      <w:smallCaps/>
                      <w:color w:val="292425"/>
                      <w:w w:val="91"/>
                      <w:sz w:val="24"/>
                    </w:rPr>
                    <w:t>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9"/>
                      <w:sz w:val="24"/>
                    </w:rPr>
                    <w:t>ne</w:t>
                  </w:r>
                  <w:r>
                    <w:rPr>
                      <w:i/>
                      <w:smallCaps w:val="0"/>
                      <w:color w:val="292425"/>
                      <w:w w:val="99"/>
                      <w:sz w:val="24"/>
                    </w:rPr>
                    <w:t>t</w:t>
                  </w:r>
                  <w:r>
                    <w:rPr>
                      <w:i/>
                      <w:smallCaps w:val="0"/>
                      <w:color w:val="292425"/>
                      <w:sz w:val="24"/>
                    </w:rPr>
                    <w:t> </w:t>
                  </w:r>
                  <w:r>
                    <w:rPr>
                      <w:i/>
                      <w:smallCaps w:val="0"/>
                      <w:color w:val="292425"/>
                      <w:spacing w:val="-3"/>
                      <w:w w:val="91"/>
                      <w:sz w:val="24"/>
                    </w:rPr>
                    <w:t>e</w:t>
                  </w:r>
                  <w:r>
                    <w:rPr>
                      <w:i/>
                      <w:smallCaps w:val="0"/>
                      <w:color w:val="292425"/>
                      <w:spacing w:val="-1"/>
                      <w:w w:val="98"/>
                      <w:sz w:val="24"/>
                    </w:rPr>
                    <w:t>xport</w:t>
                  </w:r>
                  <w:r>
                    <w:rPr>
                      <w:i/>
                      <w:smallCaps w:val="0"/>
                      <w:color w:val="292425"/>
                      <w:w w:val="98"/>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val="0"/>
                      <w:color w:val="292425"/>
                      <w:spacing w:val="-1"/>
                      <w:w w:val="97"/>
                      <w:sz w:val="24"/>
                    </w:rPr>
                    <w:t>upturn</w:t>
                  </w:r>
                  <w:r>
                    <w:rPr>
                      <w:i/>
                      <w:smallCaps w:val="0"/>
                      <w:color w:val="292425"/>
                      <w:w w:val="97"/>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7"/>
                      <w:sz w:val="24"/>
                    </w:rPr>
                    <w:t>Commi</w:t>
                  </w:r>
                  <w:r>
                    <w:rPr>
                      <w:i/>
                      <w:smallCaps w:val="0"/>
                      <w:color w:val="292425"/>
                      <w:spacing w:val="-5"/>
                      <w:w w:val="97"/>
                      <w:sz w:val="24"/>
                    </w:rPr>
                    <w:t>t</w:t>
                  </w:r>
                  <w:r>
                    <w:rPr>
                      <w:i/>
                      <w:smallCaps w:val="0"/>
                      <w:color w:val="292425"/>
                      <w:spacing w:val="-1"/>
                      <w:w w:val="96"/>
                      <w:sz w:val="24"/>
                    </w:rPr>
                    <w:t>tee</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5"/>
                      <w:w w:val="99"/>
                      <w:sz w:val="24"/>
                    </w:rPr>
                    <w:t>a</w:t>
                  </w:r>
                  <w:r>
                    <w:rPr>
                      <w:i/>
                      <w:smallCaps w:val="0"/>
                      <w:color w:val="292425"/>
                      <w:spacing w:val="-1"/>
                      <w:w w:val="94"/>
                      <w:sz w:val="24"/>
                    </w:rPr>
                    <w:t>ssumin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official</w:t>
                  </w:r>
                  <w:r>
                    <w:rPr>
                      <w:i/>
                      <w:smallCaps w:val="0"/>
                      <w:color w:val="292425"/>
                      <w:spacing w:val="-1"/>
                      <w:w w:val="76"/>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16"/>
                      <w:sz w:val="24"/>
                    </w:rPr>
                    <w:t>4.</w:t>
                  </w:r>
                  <w:r>
                    <w:rPr>
                      <w:i/>
                      <w:smallCaps w:val="0"/>
                      <w:color w:val="292425"/>
                      <w:spacing w:val="-25"/>
                      <w:w w:val="121"/>
                      <w:sz w:val="24"/>
                    </w:rPr>
                    <w:t>2</w:t>
                  </w:r>
                  <w:r>
                    <w:rPr>
                      <w:i/>
                      <w:smallCaps w:val="0"/>
                      <w:color w:val="292425"/>
                      <w:spacing w:val="-1"/>
                      <w:w w:val="101"/>
                      <w:sz w:val="24"/>
                    </w:rPr>
                    <w:t>5%</w:t>
                  </w:r>
                  <w:r>
                    <w:rPr>
                      <w:i/>
                      <w:smallCaps w:val="0"/>
                      <w:color w:val="292425"/>
                      <w:w w:val="101"/>
                      <w:sz w:val="24"/>
                    </w:rPr>
                    <w:t>,</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2"/>
                      <w:sz w:val="24"/>
                    </w:rPr>
                    <w:t>vigo</w:t>
                  </w:r>
                  <w:r>
                    <w:rPr>
                      <w:i/>
                      <w:smallCaps w:val="0"/>
                      <w:color w:val="292425"/>
                      <w:spacing w:val="-3"/>
                      <w:w w:val="92"/>
                      <w:sz w:val="24"/>
                    </w:rPr>
                    <w:t>r</w:t>
                  </w:r>
                  <w:r>
                    <w:rPr>
                      <w:i/>
                      <w:smallCaps w:val="0"/>
                      <w:color w:val="292425"/>
                      <w:spacing w:val="-1"/>
                      <w:w w:val="94"/>
                      <w:sz w:val="24"/>
                    </w:rPr>
                    <w:t>ou</w:t>
                  </w:r>
                  <w:r>
                    <w:rPr>
                      <w:i/>
                      <w:smallCaps w:val="0"/>
                      <w:color w:val="292425"/>
                      <w:w w:val="94"/>
                      <w:sz w:val="24"/>
                    </w:rPr>
                    <w:t>s</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6"/>
                      <w:sz w:val="24"/>
                    </w:rPr>
                    <w:t>term</w:t>
                  </w:r>
                  <w:r>
                    <w:rPr>
                      <w:i/>
                      <w:smallCaps w:val="0"/>
                      <w:color w:val="292425"/>
                      <w:w w:val="96"/>
                      <w:sz w:val="24"/>
                    </w:rPr>
                    <w:t>,</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3"/>
                      <w:sz w:val="24"/>
                    </w:rPr>
                    <w:t>sin</w:t>
                  </w:r>
                  <w:r>
                    <w:rPr>
                      <w:i/>
                      <w:smallCaps w:val="0"/>
                      <w:color w:val="292425"/>
                      <w:w w:val="93"/>
                      <w:sz w:val="24"/>
                    </w:rPr>
                    <w:t>g</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the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5"/>
                      <w:sz w:val="24"/>
                    </w:rPr>
                    <w:t>horizo</w:t>
                  </w:r>
                  <w:r>
                    <w:rPr>
                      <w:i/>
                      <w:smallCaps w:val="0"/>
                      <w:color w:val="292425"/>
                      <w:w w:val="95"/>
                      <w:sz w:val="24"/>
                    </w:rPr>
                    <w:t>n</w:t>
                  </w:r>
                  <w:r>
                    <w:rPr>
                      <w:i/>
                      <w:smallCaps w:val="0"/>
                      <w:color w:val="292425"/>
                      <w:sz w:val="24"/>
                    </w:rPr>
                    <w:t> </w:t>
                  </w:r>
                  <w:r>
                    <w:rPr>
                      <w:i/>
                      <w:smallCaps/>
                      <w:color w:val="292425"/>
                      <w:spacing w:val="-1"/>
                      <w:w w:val="93"/>
                      <w:sz w:val="24"/>
                    </w:rPr>
                    <w:t>app</w:t>
                  </w:r>
                  <w:r>
                    <w:rPr>
                      <w:i/>
                      <w:smallCaps/>
                      <w:color w:val="292425"/>
                      <w:spacing w:val="-3"/>
                      <w:w w:val="93"/>
                      <w:sz w:val="24"/>
                    </w:rPr>
                    <w:t>r</w:t>
                  </w:r>
                  <w:r>
                    <w:rPr>
                      <w:i/>
                      <w:smallCaps/>
                      <w:color w:val="292425"/>
                      <w:spacing w:val="-1"/>
                      <w:w w:val="84"/>
                      <w:sz w:val="24"/>
                    </w:rPr>
                    <w:t>oach</w:t>
                  </w:r>
                  <w:r>
                    <w:rPr>
                      <w:i/>
                      <w:smallCaps/>
                      <w:color w:val="292425"/>
                      <w:spacing w:val="-5"/>
                      <w:w w:val="84"/>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7"/>
                      <w:sz w:val="24"/>
                    </w:rPr>
                    <w:t>tightene</w:t>
                  </w:r>
                  <w:r>
                    <w:rPr>
                      <w:i/>
                      <w:smallCaps w:val="0"/>
                      <w:color w:val="292425"/>
                      <w:w w:val="97"/>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pri</w:t>
                  </w:r>
                  <w:r>
                    <w:rPr>
                      <w:i/>
                      <w:smallCaps w:val="0"/>
                      <w:color w:val="292425"/>
                      <w:spacing w:val="-8"/>
                      <w:w w:val="94"/>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edged </w:t>
                  </w:r>
                  <w:r>
                    <w:rPr>
                      <w:i/>
                      <w:smallCaps w:val="0"/>
                      <w:color w:val="292425"/>
                      <w:spacing w:val="-1"/>
                      <w:w w:val="99"/>
                      <w:sz w:val="24"/>
                    </w:rPr>
                    <w:t>up</w:t>
                  </w:r>
                  <w:r>
                    <w:rPr>
                      <w:i/>
                      <w:smallCaps w:val="0"/>
                      <w:color w:val="292425"/>
                      <w:w w:val="99"/>
                      <w:sz w:val="24"/>
                    </w:rPr>
                    <w:t>.</w:t>
                  </w:r>
                  <w:r>
                    <w:rPr>
                      <w:i/>
                      <w:smallCaps w:val="0"/>
                      <w:color w:val="292425"/>
                      <w:sz w:val="24"/>
                    </w:rPr>
                    <w:t> </w:t>
                  </w:r>
                  <w:r>
                    <w:rPr>
                      <w:i/>
                      <w:smallCaps w:val="0"/>
                      <w:color w:val="292425"/>
                      <w:spacing w:val="1"/>
                      <w:sz w:val="24"/>
                    </w:rPr>
                    <w:t> </w:t>
                  </w:r>
                  <w:r>
                    <w:rPr>
                      <w:i/>
                      <w:smallCaps/>
                      <w:color w:val="292425"/>
                      <w:spacing w:val="-1"/>
                      <w:w w:val="86"/>
                      <w:sz w:val="24"/>
                    </w:rPr>
                    <w:t>Annua</w:t>
                  </w:r>
                  <w:r>
                    <w:rPr>
                      <w:i/>
                      <w:smallCaps/>
                      <w:color w:val="292425"/>
                      <w:w w:val="86"/>
                      <w:sz w:val="24"/>
                    </w:rPr>
                    <w:t>l</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106"/>
                      <w:sz w:val="24"/>
                    </w:rPr>
                    <w:t>1.1</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8"/>
                      <w:sz w:val="24"/>
                    </w:rPr>
                    <w:t>March</w:t>
                  </w:r>
                  <w:r>
                    <w:rPr>
                      <w:i/>
                      <w:smallCaps/>
                      <w:color w:val="292425"/>
                      <w:w w:val="88"/>
                      <w:sz w:val="24"/>
                    </w:rPr>
                    <w:t>.</w:t>
                  </w:r>
                  <w:r>
                    <w:rPr>
                      <w:i/>
                      <w:smallCaps w:val="0"/>
                      <w:color w:val="292425"/>
                      <w:sz w:val="24"/>
                    </w:rPr>
                    <w:t> </w:t>
                  </w:r>
                  <w:r>
                    <w:rPr>
                      <w:i/>
                      <w:smallCaps w:val="0"/>
                      <w:color w:val="292425"/>
                      <w:spacing w:val="1"/>
                      <w:sz w:val="24"/>
                    </w:rPr>
                    <w:t> </w:t>
                  </w:r>
                  <w:r>
                    <w:rPr>
                      <w:i/>
                      <w:smallCaps w:val="0"/>
                      <w:color w:val="292425"/>
                      <w:spacing w:val="-1"/>
                      <w:w w:val="100"/>
                      <w:sz w:val="24"/>
                    </w:rPr>
                    <w:t>O</w:t>
                  </w:r>
                  <w:r>
                    <w:rPr>
                      <w:i/>
                      <w:smallCaps w:val="0"/>
                      <w:color w:val="292425"/>
                      <w:w w:val="100"/>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cent</w:t>
                  </w:r>
                  <w:r>
                    <w:rPr>
                      <w:i/>
                      <w:smallCaps w:val="0"/>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spacing w:val="-5"/>
                      <w:w w:val="92"/>
                      <w:sz w:val="24"/>
                    </w:rPr>
                    <w:t>e</w:t>
                  </w:r>
                  <w:r>
                    <w:rPr>
                      <w:i/>
                      <w:smallCaps w:val="0"/>
                      <w:color w:val="292425"/>
                      <w:w w:val="93"/>
                      <w:sz w:val="24"/>
                    </w:rPr>
                    <w:t>s</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the </w:t>
                  </w:r>
                  <w:r>
                    <w:rPr>
                      <w:i/>
                      <w:smallCaps/>
                      <w:color w:val="292425"/>
                      <w:spacing w:val="-1"/>
                      <w:w w:val="86"/>
                      <w:sz w:val="24"/>
                    </w:rPr>
                    <w:t>nea</w:t>
                  </w:r>
                  <w:r>
                    <w:rPr>
                      <w:i/>
                      <w:smallCaps/>
                      <w:color w:val="292425"/>
                      <w:w w:val="86"/>
                      <w:sz w:val="24"/>
                    </w:rPr>
                    <w:t>r</w:t>
                  </w:r>
                  <w:r>
                    <w:rPr>
                      <w:i/>
                      <w:smallCaps w:val="0"/>
                      <w:color w:val="292425"/>
                      <w:sz w:val="24"/>
                    </w:rPr>
                    <w:t> </w:t>
                  </w:r>
                  <w:r>
                    <w:rPr>
                      <w:i/>
                      <w:smallCaps w:val="0"/>
                      <w:color w:val="292425"/>
                      <w:spacing w:val="-1"/>
                      <w:w w:val="95"/>
                      <w:sz w:val="24"/>
                    </w:rPr>
                    <w:t>ter</w:t>
                  </w:r>
                  <w:r>
                    <w:rPr>
                      <w:i/>
                      <w:smallCaps w:val="0"/>
                      <w:color w:val="292425"/>
                      <w:w w:val="95"/>
                      <w:sz w:val="24"/>
                    </w:rPr>
                    <w:t>m</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5"/>
                      <w:sz w:val="24"/>
                    </w:rPr>
                    <w:t>shor</w:t>
                  </w:r>
                  <w:r>
                    <w:rPr>
                      <w:i/>
                      <w:smallCaps w:val="0"/>
                      <w:color w:val="292425"/>
                      <w:spacing w:val="-20"/>
                      <w:w w:val="95"/>
                      <w:sz w:val="24"/>
                    </w:rPr>
                    <w:t>t</w:t>
                  </w:r>
                  <w:r>
                    <w:rPr>
                      <w:i/>
                      <w:smallCaps w:val="0"/>
                      <w:color w:val="292425"/>
                      <w:spacing w:val="-1"/>
                      <w:w w:val="95"/>
                      <w:sz w:val="24"/>
                    </w:rPr>
                    <w:t>-ru</w:t>
                  </w:r>
                  <w:r>
                    <w:rPr>
                      <w:i/>
                      <w:smallCaps w:val="0"/>
                      <w:color w:val="292425"/>
                      <w:w w:val="95"/>
                      <w:sz w:val="24"/>
                    </w:rPr>
                    <w:t>n</w:t>
                  </w:r>
                  <w:r>
                    <w:rPr>
                      <w:i/>
                      <w:smallCaps w:val="0"/>
                      <w:color w:val="292425"/>
                      <w:sz w:val="24"/>
                    </w:rPr>
                    <w:t> </w:t>
                  </w:r>
                  <w:r>
                    <w:rPr>
                      <w:i/>
                      <w:smallCaps/>
                      <w:color w:val="292425"/>
                      <w:spacing w:val="-1"/>
                      <w:w w:val="76"/>
                      <w:sz w:val="24"/>
                    </w:rPr>
                    <w:t>fac</w:t>
                  </w:r>
                  <w:r>
                    <w:rPr>
                      <w:i/>
                      <w:smallCaps/>
                      <w:color w:val="292425"/>
                      <w:spacing w:val="-3"/>
                      <w:w w:val="76"/>
                      <w:sz w:val="24"/>
                    </w:rPr>
                    <w:t>t</w:t>
                  </w:r>
                  <w:r>
                    <w:rPr>
                      <w:i/>
                      <w:smallCaps w:val="0"/>
                      <w:color w:val="292425"/>
                      <w:spacing w:val="-1"/>
                      <w:w w:val="92"/>
                      <w:sz w:val="24"/>
                    </w:rPr>
                    <w:t>or</w:t>
                  </w:r>
                  <w:r>
                    <w:rPr>
                      <w:i/>
                      <w:smallCaps w:val="0"/>
                      <w:color w:val="292425"/>
                      <w:w w:val="92"/>
                      <w:sz w:val="24"/>
                    </w:rPr>
                    <w:t>s</w:t>
                  </w:r>
                  <w:r>
                    <w:rPr>
                      <w:i/>
                      <w:smallCaps w:val="0"/>
                      <w:color w:val="292425"/>
                      <w:sz w:val="24"/>
                    </w:rPr>
                    <w:t> </w:t>
                  </w:r>
                  <w:r>
                    <w:rPr>
                      <w:i/>
                      <w:smallCaps w:val="0"/>
                      <w:color w:val="292425"/>
                      <w:spacing w:val="-1"/>
                      <w:w w:val="96"/>
                      <w:sz w:val="24"/>
                    </w:rPr>
                    <w:t>u</w:t>
                  </w:r>
                  <w:r>
                    <w:rPr>
                      <w:i/>
                      <w:smallCaps w:val="0"/>
                      <w:color w:val="292425"/>
                      <w:spacing w:val="-3"/>
                      <w:w w:val="96"/>
                      <w:sz w:val="24"/>
                    </w:rPr>
                    <w:t>n</w:t>
                  </w:r>
                  <w:r>
                    <w:rPr>
                      <w:i/>
                      <w:smallCaps w:val="0"/>
                      <w:color w:val="292425"/>
                      <w:spacing w:val="-1"/>
                      <w:w w:val="94"/>
                      <w:sz w:val="24"/>
                    </w:rPr>
                    <w:t>win</w:t>
                  </w:r>
                  <w:r>
                    <w:rPr>
                      <w:i/>
                      <w:smallCaps w:val="0"/>
                      <w:color w:val="292425"/>
                      <w:w w:val="94"/>
                      <w:sz w:val="24"/>
                    </w:rPr>
                    <w:t>d</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8"/>
                      <w:sz w:val="24"/>
                    </w:rPr>
                    <w:t>the</w:t>
                  </w:r>
                  <w:r>
                    <w:rPr>
                      <w:i/>
                      <w:smallCaps w:val="0"/>
                      <w:color w:val="292425"/>
                      <w:w w:val="98"/>
                      <w:sz w:val="24"/>
                    </w:rPr>
                    <w:t>n</w:t>
                  </w:r>
                  <w:r>
                    <w:rPr>
                      <w:i/>
                      <w:smallCaps w:val="0"/>
                      <w:color w:val="292425"/>
                      <w:sz w:val="24"/>
                    </w:rPr>
                    <w:t> </w:t>
                  </w:r>
                  <w:r>
                    <w:rPr>
                      <w:i/>
                      <w:smallCaps w:val="0"/>
                      <w:color w:val="292425"/>
                      <w:spacing w:val="-1"/>
                      <w:w w:val="96"/>
                      <w:sz w:val="24"/>
                    </w:rPr>
                    <w:t>continu</w:t>
                  </w:r>
                  <w:r>
                    <w:rPr>
                      <w:i/>
                      <w:smallCaps w:val="0"/>
                      <w:color w:val="292425"/>
                      <w:spacing w:val="-5"/>
                      <w:w w:val="96"/>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 </w:t>
                  </w:r>
                  <w:r>
                    <w:rPr>
                      <w:i/>
                      <w:smallCaps w:val="0"/>
                      <w:color w:val="292425"/>
                      <w:spacing w:val="-1"/>
                      <w:w w:val="95"/>
                      <w:sz w:val="24"/>
                    </w:rPr>
                    <w:t>build</w:t>
                  </w:r>
                  <w:r>
                    <w:rPr>
                      <w:i/>
                      <w:smallCaps w:val="0"/>
                      <w:color w:val="292425"/>
                      <w:w w:val="95"/>
                      <w:sz w:val="24"/>
                    </w:rPr>
                    <w:t>,</w:t>
                  </w:r>
                  <w:r>
                    <w:rPr>
                      <w:i/>
                      <w:smallCaps w:val="0"/>
                      <w:color w:val="292425"/>
                      <w:sz w:val="24"/>
                    </w:rPr>
                    <w:t> </w:t>
                  </w:r>
                  <w:r>
                    <w:rPr>
                      <w:i/>
                      <w:smallCaps w:val="0"/>
                      <w:color w:val="292425"/>
                      <w:spacing w:val="-1"/>
                      <w:w w:val="92"/>
                      <w:sz w:val="24"/>
                    </w:rPr>
                    <w:t>risin</w:t>
                  </w:r>
                  <w:r>
                    <w:rPr>
                      <w:i/>
                      <w:smallCaps w:val="0"/>
                      <w:color w:val="292425"/>
                      <w:w w:val="92"/>
                      <w:sz w:val="24"/>
                    </w:rPr>
                    <w:t>g</w:t>
                  </w:r>
                  <w:r>
                    <w:rPr>
                      <w:i/>
                      <w:smallCaps w:val="0"/>
                      <w:color w:val="29242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0"/>
                      <w:sz w:val="24"/>
                    </w:rPr>
                    <w:t>2</w:t>
                  </w:r>
                  <w:r>
                    <w:rPr>
                      <w:i/>
                      <w:smallCaps w:val="0"/>
                      <w:color w:val="292425"/>
                      <w:w w:val="100"/>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p>
              </w:txbxContent>
            </v:textbox>
            <v:fill type="solid"/>
            <v:stroke dashstyle="solid"/>
            <w10:wrap type="topAndBottom"/>
          </v:shape>
        </w:pict>
      </w:r>
    </w:p>
    <w:p>
      <w:pPr>
        <w:pStyle w:val="BodyText"/>
        <w:rPr>
          <w:rFonts w:ascii="Trebuchet MS"/>
        </w:rPr>
      </w:pPr>
    </w:p>
    <w:p>
      <w:pPr>
        <w:pStyle w:val="BodyText"/>
        <w:rPr>
          <w:rFonts w:ascii="Trebuchet MS"/>
        </w:rPr>
      </w:pPr>
    </w:p>
    <w:p>
      <w:pPr>
        <w:pStyle w:val="BodyText"/>
        <w:spacing w:before="1"/>
        <w:rPr>
          <w:rFonts w:ascii="Trebuchet MS"/>
          <w:sz w:val="29"/>
        </w:rPr>
      </w:pPr>
    </w:p>
    <w:p>
      <w:pPr>
        <w:pStyle w:val="Heading5"/>
        <w:spacing w:before="101"/>
        <w:ind w:left="4980"/>
      </w:pPr>
      <w:r>
        <w:rPr>
          <w:color w:val="0092C0"/>
        </w:rPr>
        <w:t>The international economy</w:t>
      </w:r>
    </w:p>
    <w:p>
      <w:pPr>
        <w:pStyle w:val="BodyText"/>
        <w:spacing w:line="292" w:lineRule="auto" w:before="200"/>
        <w:ind w:left="4980" w:right="209"/>
      </w:pPr>
      <w:r>
        <w:rPr>
          <w:color w:val="292425"/>
          <w:w w:val="110"/>
        </w:rPr>
        <w:t>The</w:t>
      </w:r>
      <w:r>
        <w:rPr>
          <w:color w:val="292425"/>
          <w:spacing w:val="-24"/>
          <w:w w:val="110"/>
        </w:rPr>
        <w:t> </w:t>
      </w:r>
      <w:r>
        <w:rPr>
          <w:color w:val="292425"/>
          <w:w w:val="110"/>
        </w:rPr>
        <w:t>world</w:t>
      </w:r>
      <w:r>
        <w:rPr>
          <w:color w:val="292425"/>
          <w:spacing w:val="-24"/>
          <w:w w:val="110"/>
        </w:rPr>
        <w:t> </w:t>
      </w:r>
      <w:r>
        <w:rPr>
          <w:color w:val="292425"/>
          <w:w w:val="110"/>
        </w:rPr>
        <w:t>economic</w:t>
      </w:r>
      <w:r>
        <w:rPr>
          <w:color w:val="292425"/>
          <w:spacing w:val="-24"/>
          <w:w w:val="110"/>
        </w:rPr>
        <w:t> </w:t>
      </w:r>
      <w:r>
        <w:rPr>
          <w:color w:val="292425"/>
          <w:w w:val="110"/>
        </w:rPr>
        <w:t>upswing</w:t>
      </w:r>
      <w:r>
        <w:rPr>
          <w:color w:val="292425"/>
          <w:spacing w:val="-24"/>
          <w:w w:val="110"/>
        </w:rPr>
        <w:t> </w:t>
      </w:r>
      <w:r>
        <w:rPr>
          <w:color w:val="292425"/>
          <w:w w:val="110"/>
        </w:rPr>
        <w:t>has</w:t>
      </w:r>
      <w:r>
        <w:rPr>
          <w:color w:val="292425"/>
          <w:spacing w:val="-24"/>
          <w:w w:val="110"/>
        </w:rPr>
        <w:t> </w:t>
      </w:r>
      <w:r>
        <w:rPr>
          <w:color w:val="292425"/>
          <w:w w:val="110"/>
        </w:rPr>
        <w:t>continued.</w:t>
      </w:r>
      <w:r>
        <w:rPr>
          <w:color w:val="292425"/>
          <w:spacing w:val="8"/>
          <w:w w:val="110"/>
        </w:rPr>
        <w:t> </w:t>
      </w:r>
      <w:r>
        <w:rPr>
          <w:color w:val="292425"/>
          <w:w w:val="110"/>
        </w:rPr>
        <w:t>The</w:t>
      </w:r>
      <w:r>
        <w:rPr>
          <w:color w:val="292425"/>
          <w:spacing w:val="-24"/>
          <w:w w:val="110"/>
        </w:rPr>
        <w:t> </w:t>
      </w:r>
      <w:r>
        <w:rPr>
          <w:color w:val="292425"/>
          <w:w w:val="110"/>
        </w:rPr>
        <w:t>United</w:t>
      </w:r>
      <w:r>
        <w:rPr>
          <w:color w:val="292425"/>
          <w:spacing w:val="-24"/>
          <w:w w:val="110"/>
        </w:rPr>
        <w:t> </w:t>
      </w:r>
      <w:r>
        <w:rPr>
          <w:color w:val="292425"/>
          <w:spacing w:val="-3"/>
          <w:w w:val="110"/>
        </w:rPr>
        <w:t>States </w:t>
      </w:r>
      <w:r>
        <w:rPr>
          <w:color w:val="292425"/>
          <w:w w:val="110"/>
        </w:rPr>
        <w:t>experienced above-trend growth in output in the first quarter and higher activity has started feeding through </w:t>
      </w:r>
      <w:r>
        <w:rPr>
          <w:color w:val="292425"/>
          <w:spacing w:val="-3"/>
          <w:w w:val="110"/>
        </w:rPr>
        <w:t>into </w:t>
      </w:r>
      <w:r>
        <w:rPr>
          <w:color w:val="292425"/>
          <w:w w:val="110"/>
        </w:rPr>
        <w:t>the job market. The pace of expansion in Japan quickened in Q4, underpinned</w:t>
      </w:r>
      <w:r>
        <w:rPr>
          <w:color w:val="292425"/>
          <w:spacing w:val="-23"/>
          <w:w w:val="110"/>
        </w:rPr>
        <w:t> </w:t>
      </w:r>
      <w:r>
        <w:rPr>
          <w:color w:val="292425"/>
          <w:spacing w:val="-3"/>
          <w:w w:val="110"/>
        </w:rPr>
        <w:t>by</w:t>
      </w:r>
      <w:r>
        <w:rPr>
          <w:color w:val="292425"/>
          <w:spacing w:val="-23"/>
          <w:w w:val="110"/>
        </w:rPr>
        <w:t> </w:t>
      </w:r>
      <w:r>
        <w:rPr>
          <w:color w:val="292425"/>
          <w:w w:val="110"/>
        </w:rPr>
        <w:t>strong</w:t>
      </w:r>
      <w:r>
        <w:rPr>
          <w:color w:val="292425"/>
          <w:spacing w:val="-22"/>
          <w:w w:val="110"/>
        </w:rPr>
        <w:t> </w:t>
      </w:r>
      <w:r>
        <w:rPr>
          <w:color w:val="292425"/>
          <w:w w:val="110"/>
        </w:rPr>
        <w:t>investment,</w:t>
      </w:r>
      <w:r>
        <w:rPr>
          <w:color w:val="292425"/>
          <w:spacing w:val="-23"/>
          <w:w w:val="110"/>
        </w:rPr>
        <w:t> </w:t>
      </w:r>
      <w:r>
        <w:rPr>
          <w:color w:val="292425"/>
          <w:w w:val="110"/>
        </w:rPr>
        <w:t>while</w:t>
      </w:r>
      <w:r>
        <w:rPr>
          <w:color w:val="292425"/>
          <w:spacing w:val="-22"/>
          <w:w w:val="110"/>
        </w:rPr>
        <w:t> </w:t>
      </w:r>
      <w:r>
        <w:rPr>
          <w:color w:val="292425"/>
          <w:w w:val="110"/>
        </w:rPr>
        <w:t>rapid</w:t>
      </w:r>
      <w:r>
        <w:rPr>
          <w:color w:val="292425"/>
          <w:spacing w:val="-23"/>
          <w:w w:val="110"/>
        </w:rPr>
        <w:t> </w:t>
      </w:r>
      <w:r>
        <w:rPr>
          <w:color w:val="292425"/>
          <w:w w:val="110"/>
        </w:rPr>
        <w:t>growth</w:t>
      </w:r>
      <w:r>
        <w:rPr>
          <w:color w:val="292425"/>
          <w:spacing w:val="-22"/>
          <w:w w:val="110"/>
        </w:rPr>
        <w:t> </w:t>
      </w:r>
      <w:r>
        <w:rPr>
          <w:color w:val="292425"/>
          <w:w w:val="110"/>
        </w:rPr>
        <w:t>in</w:t>
      </w:r>
      <w:r>
        <w:rPr>
          <w:color w:val="292425"/>
          <w:spacing w:val="-23"/>
          <w:w w:val="110"/>
        </w:rPr>
        <w:t> </w:t>
      </w:r>
      <w:r>
        <w:rPr>
          <w:color w:val="292425"/>
          <w:w w:val="110"/>
        </w:rPr>
        <w:t>China led</w:t>
      </w:r>
      <w:r>
        <w:rPr>
          <w:color w:val="292425"/>
          <w:spacing w:val="-18"/>
          <w:w w:val="110"/>
        </w:rPr>
        <w:t> </w:t>
      </w:r>
      <w:r>
        <w:rPr>
          <w:color w:val="292425"/>
          <w:w w:val="110"/>
        </w:rPr>
        <w:t>the</w:t>
      </w:r>
      <w:r>
        <w:rPr>
          <w:color w:val="292425"/>
          <w:spacing w:val="-18"/>
          <w:w w:val="110"/>
        </w:rPr>
        <w:t> </w:t>
      </w:r>
      <w:r>
        <w:rPr>
          <w:color w:val="292425"/>
          <w:w w:val="110"/>
        </w:rPr>
        <w:t>expansion</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spacing w:val="-3"/>
          <w:w w:val="110"/>
        </w:rPr>
        <w:t>rest</w:t>
      </w:r>
      <w:r>
        <w:rPr>
          <w:color w:val="292425"/>
          <w:spacing w:val="-17"/>
          <w:w w:val="110"/>
        </w:rPr>
        <w:t> </w:t>
      </w:r>
      <w:r>
        <w:rPr>
          <w:color w:val="292425"/>
          <w:w w:val="110"/>
        </w:rPr>
        <w:t>of</w:t>
      </w:r>
      <w:r>
        <w:rPr>
          <w:color w:val="292425"/>
          <w:spacing w:val="-18"/>
          <w:w w:val="110"/>
        </w:rPr>
        <w:t> </w:t>
      </w:r>
      <w:r>
        <w:rPr>
          <w:color w:val="292425"/>
          <w:w w:val="110"/>
        </w:rPr>
        <w:t>Asia.</w:t>
      </w:r>
      <w:r>
        <w:rPr>
          <w:color w:val="292425"/>
          <w:spacing w:val="21"/>
          <w:w w:val="110"/>
        </w:rPr>
        <w:t> </w:t>
      </w:r>
      <w:r>
        <w:rPr>
          <w:color w:val="292425"/>
          <w:w w:val="110"/>
        </w:rPr>
        <w:t>By</w:t>
      </w:r>
      <w:r>
        <w:rPr>
          <w:color w:val="292425"/>
          <w:spacing w:val="-18"/>
          <w:w w:val="110"/>
        </w:rPr>
        <w:t> </w:t>
      </w:r>
      <w:r>
        <w:rPr>
          <w:color w:val="292425"/>
          <w:w w:val="110"/>
        </w:rPr>
        <w:t>contrast,</w:t>
      </w:r>
      <w:r>
        <w:rPr>
          <w:color w:val="292425"/>
          <w:spacing w:val="-18"/>
          <w:w w:val="110"/>
        </w:rPr>
        <w:t> </w:t>
      </w:r>
      <w:r>
        <w:rPr>
          <w:color w:val="292425"/>
          <w:w w:val="110"/>
        </w:rPr>
        <w:t>the</w:t>
      </w:r>
      <w:r>
        <w:rPr>
          <w:color w:val="292425"/>
          <w:spacing w:val="-17"/>
          <w:w w:val="110"/>
        </w:rPr>
        <w:t> </w:t>
      </w:r>
      <w:r>
        <w:rPr>
          <w:color w:val="292425"/>
          <w:spacing w:val="-3"/>
          <w:w w:val="110"/>
        </w:rPr>
        <w:t>revival</w:t>
      </w:r>
      <w:r>
        <w:rPr>
          <w:color w:val="292425"/>
          <w:spacing w:val="-18"/>
          <w:w w:val="110"/>
        </w:rPr>
        <w:t> </w:t>
      </w:r>
      <w:r>
        <w:rPr>
          <w:color w:val="292425"/>
          <w:w w:val="110"/>
        </w:rPr>
        <w:t>in the euro area has been muted. Final domestic demand </w:t>
      </w:r>
      <w:r>
        <w:rPr>
          <w:color w:val="292425"/>
          <w:spacing w:val="-3"/>
          <w:w w:val="110"/>
        </w:rPr>
        <w:t>growth </w:t>
      </w:r>
      <w:r>
        <w:rPr>
          <w:color w:val="292425"/>
          <w:w w:val="110"/>
        </w:rPr>
        <w:t>continued </w:t>
      </w:r>
      <w:r>
        <w:rPr>
          <w:color w:val="292425"/>
          <w:spacing w:val="-4"/>
          <w:w w:val="110"/>
        </w:rPr>
        <w:t>to </w:t>
      </w:r>
      <w:r>
        <w:rPr>
          <w:color w:val="292425"/>
          <w:w w:val="110"/>
        </w:rPr>
        <w:t>be weak there in Q4, and indicators of business sentiment </w:t>
      </w:r>
      <w:r>
        <w:rPr>
          <w:color w:val="292425"/>
          <w:spacing w:val="-3"/>
          <w:w w:val="110"/>
        </w:rPr>
        <w:t>have </w:t>
      </w:r>
      <w:r>
        <w:rPr>
          <w:color w:val="292425"/>
          <w:w w:val="110"/>
        </w:rPr>
        <w:t>been mixed. But tax cuts and low </w:t>
      </w:r>
      <w:r>
        <w:rPr>
          <w:color w:val="292425"/>
          <w:spacing w:val="-3"/>
          <w:w w:val="110"/>
        </w:rPr>
        <w:t>interest </w:t>
      </w:r>
      <w:r>
        <w:rPr>
          <w:color w:val="292425"/>
          <w:spacing w:val="-4"/>
          <w:w w:val="110"/>
        </w:rPr>
        <w:t>rates </w:t>
      </w:r>
      <w:r>
        <w:rPr>
          <w:color w:val="292425"/>
          <w:w w:val="110"/>
        </w:rPr>
        <w:t>should</w:t>
      </w:r>
      <w:r>
        <w:rPr>
          <w:color w:val="292425"/>
          <w:spacing w:val="-16"/>
          <w:w w:val="110"/>
        </w:rPr>
        <w:t> </w:t>
      </w:r>
      <w:r>
        <w:rPr>
          <w:color w:val="292425"/>
          <w:w w:val="110"/>
        </w:rPr>
        <w:t>help</w:t>
      </w:r>
      <w:r>
        <w:rPr>
          <w:color w:val="292425"/>
          <w:spacing w:val="-16"/>
          <w:w w:val="110"/>
        </w:rPr>
        <w:t> </w:t>
      </w:r>
      <w:r>
        <w:rPr>
          <w:color w:val="292425"/>
          <w:spacing w:val="-4"/>
          <w:w w:val="110"/>
        </w:rPr>
        <w:t>to</w:t>
      </w:r>
      <w:r>
        <w:rPr>
          <w:color w:val="292425"/>
          <w:spacing w:val="-16"/>
          <w:w w:val="110"/>
        </w:rPr>
        <w:t> </w:t>
      </w:r>
      <w:r>
        <w:rPr>
          <w:color w:val="292425"/>
          <w:w w:val="110"/>
        </w:rPr>
        <w:t>boost</w:t>
      </w:r>
      <w:r>
        <w:rPr>
          <w:color w:val="292425"/>
          <w:spacing w:val="-15"/>
          <w:w w:val="110"/>
        </w:rPr>
        <w:t> </w:t>
      </w:r>
      <w:r>
        <w:rPr>
          <w:color w:val="292425"/>
          <w:w w:val="110"/>
        </w:rPr>
        <w:t>demand</w:t>
      </w:r>
      <w:r>
        <w:rPr>
          <w:color w:val="292425"/>
          <w:spacing w:val="-16"/>
          <w:w w:val="110"/>
        </w:rPr>
        <w:t> </w:t>
      </w:r>
      <w:r>
        <w:rPr>
          <w:color w:val="292425"/>
          <w:w w:val="110"/>
        </w:rPr>
        <w:t>this</w:t>
      </w:r>
      <w:r>
        <w:rPr>
          <w:color w:val="292425"/>
          <w:spacing w:val="-16"/>
          <w:w w:val="110"/>
        </w:rPr>
        <w:t> </w:t>
      </w:r>
      <w:r>
        <w:rPr>
          <w:color w:val="292425"/>
          <w:spacing w:val="-4"/>
          <w:w w:val="110"/>
        </w:rPr>
        <w:t>year.</w:t>
      </w:r>
      <w:r>
        <w:rPr>
          <w:color w:val="292425"/>
          <w:spacing w:val="24"/>
          <w:w w:val="110"/>
        </w:rPr>
        <w:t> </w:t>
      </w:r>
      <w:r>
        <w:rPr>
          <w:color w:val="292425"/>
          <w:w w:val="110"/>
        </w:rPr>
        <w:t>The</w:t>
      </w:r>
      <w:r>
        <w:rPr>
          <w:color w:val="292425"/>
          <w:spacing w:val="-15"/>
          <w:w w:val="110"/>
        </w:rPr>
        <w:t> </w:t>
      </w:r>
      <w:r>
        <w:rPr>
          <w:color w:val="292425"/>
          <w:spacing w:val="-3"/>
          <w:w w:val="110"/>
        </w:rPr>
        <w:t>Committee</w:t>
      </w:r>
      <w:r>
        <w:rPr>
          <w:color w:val="292425"/>
          <w:spacing w:val="-16"/>
          <w:w w:val="110"/>
        </w:rPr>
        <w:t> </w:t>
      </w:r>
      <w:r>
        <w:rPr>
          <w:color w:val="292425"/>
          <w:w w:val="110"/>
        </w:rPr>
        <w:t>expects the global upturn </w:t>
      </w:r>
      <w:r>
        <w:rPr>
          <w:color w:val="292425"/>
          <w:spacing w:val="-4"/>
          <w:w w:val="110"/>
        </w:rPr>
        <w:t>to </w:t>
      </w:r>
      <w:r>
        <w:rPr>
          <w:color w:val="292425"/>
          <w:w w:val="110"/>
        </w:rPr>
        <w:t>continue, and the outlook in UK export markets</w:t>
      </w:r>
      <w:r>
        <w:rPr>
          <w:color w:val="292425"/>
          <w:spacing w:val="-14"/>
          <w:w w:val="110"/>
        </w:rPr>
        <w:t> </w:t>
      </w:r>
      <w:r>
        <w:rPr>
          <w:color w:val="292425"/>
          <w:w w:val="110"/>
        </w:rPr>
        <w:t>is</w:t>
      </w:r>
      <w:r>
        <w:rPr>
          <w:color w:val="292425"/>
          <w:spacing w:val="-14"/>
          <w:w w:val="110"/>
        </w:rPr>
        <w:t> </w:t>
      </w:r>
      <w:r>
        <w:rPr>
          <w:color w:val="292425"/>
          <w:w w:val="110"/>
        </w:rPr>
        <w:t>slightly</w:t>
      </w:r>
      <w:r>
        <w:rPr>
          <w:color w:val="292425"/>
          <w:spacing w:val="-14"/>
          <w:w w:val="110"/>
        </w:rPr>
        <w:t> </w:t>
      </w:r>
      <w:r>
        <w:rPr>
          <w:color w:val="292425"/>
          <w:w w:val="110"/>
        </w:rPr>
        <w:t>stronger</w:t>
      </w:r>
      <w:r>
        <w:rPr>
          <w:color w:val="292425"/>
          <w:spacing w:val="-14"/>
          <w:w w:val="110"/>
        </w:rPr>
        <w:t> </w:t>
      </w:r>
      <w:r>
        <w:rPr>
          <w:color w:val="292425"/>
          <w:w w:val="110"/>
        </w:rPr>
        <w:t>than</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February</w:t>
      </w:r>
      <w:r>
        <w:rPr>
          <w:color w:val="292425"/>
          <w:spacing w:val="-14"/>
          <w:w w:val="110"/>
        </w:rPr>
        <w:t> </w:t>
      </w:r>
      <w:r>
        <w:rPr>
          <w:i/>
          <w:color w:val="292425"/>
          <w:w w:val="110"/>
        </w:rPr>
        <w:t>Report</w:t>
      </w:r>
      <w:r>
        <w:rPr>
          <w:color w:val="292425"/>
          <w:w w:val="110"/>
        </w:rPr>
        <w:t>.</w:t>
      </w:r>
    </w:p>
    <w:p>
      <w:pPr>
        <w:pStyle w:val="BodyText"/>
        <w:spacing w:before="8"/>
        <w:rPr>
          <w:sz w:val="23"/>
        </w:rPr>
      </w:pPr>
    </w:p>
    <w:p>
      <w:pPr>
        <w:pStyle w:val="BodyText"/>
        <w:spacing w:line="292" w:lineRule="auto"/>
        <w:ind w:left="4979"/>
      </w:pPr>
      <w:r>
        <w:rPr>
          <w:color w:val="292425"/>
          <w:w w:val="110"/>
        </w:rPr>
        <w:t>The</w:t>
      </w:r>
      <w:r>
        <w:rPr>
          <w:color w:val="292425"/>
          <w:spacing w:val="-19"/>
          <w:w w:val="110"/>
        </w:rPr>
        <w:t> </w:t>
      </w:r>
      <w:r>
        <w:rPr>
          <w:color w:val="292425"/>
          <w:w w:val="110"/>
        </w:rPr>
        <w:t>prices</w:t>
      </w:r>
      <w:r>
        <w:rPr>
          <w:color w:val="292425"/>
          <w:spacing w:val="-18"/>
          <w:w w:val="110"/>
        </w:rPr>
        <w:t> </w:t>
      </w:r>
      <w:r>
        <w:rPr>
          <w:color w:val="292425"/>
          <w:w w:val="110"/>
        </w:rPr>
        <w:t>of</w:t>
      </w:r>
      <w:r>
        <w:rPr>
          <w:color w:val="292425"/>
          <w:spacing w:val="-19"/>
          <w:w w:val="110"/>
        </w:rPr>
        <w:t> </w:t>
      </w:r>
      <w:r>
        <w:rPr>
          <w:color w:val="292425"/>
          <w:w w:val="110"/>
        </w:rPr>
        <w:t>oil</w:t>
      </w:r>
      <w:r>
        <w:rPr>
          <w:color w:val="292425"/>
          <w:spacing w:val="-18"/>
          <w:w w:val="110"/>
        </w:rPr>
        <w:t> </w:t>
      </w:r>
      <w:r>
        <w:rPr>
          <w:color w:val="292425"/>
          <w:w w:val="110"/>
        </w:rPr>
        <w:t>and</w:t>
      </w:r>
      <w:r>
        <w:rPr>
          <w:color w:val="292425"/>
          <w:spacing w:val="-19"/>
          <w:w w:val="110"/>
        </w:rPr>
        <w:t> </w:t>
      </w:r>
      <w:r>
        <w:rPr>
          <w:color w:val="292425"/>
          <w:w w:val="110"/>
        </w:rPr>
        <w:t>other</w:t>
      </w:r>
      <w:r>
        <w:rPr>
          <w:color w:val="292425"/>
          <w:spacing w:val="-18"/>
          <w:w w:val="110"/>
        </w:rPr>
        <w:t> </w:t>
      </w:r>
      <w:r>
        <w:rPr>
          <w:color w:val="292425"/>
          <w:w w:val="110"/>
        </w:rPr>
        <w:t>commodities</w:t>
      </w:r>
      <w:r>
        <w:rPr>
          <w:color w:val="292425"/>
          <w:spacing w:val="-19"/>
          <w:w w:val="110"/>
        </w:rPr>
        <w:t> </w:t>
      </w:r>
      <w:r>
        <w:rPr>
          <w:color w:val="292425"/>
          <w:w w:val="110"/>
        </w:rPr>
        <w:t>in</w:t>
      </w:r>
      <w:r>
        <w:rPr>
          <w:color w:val="292425"/>
          <w:spacing w:val="-18"/>
          <w:w w:val="110"/>
        </w:rPr>
        <w:t> </w:t>
      </w:r>
      <w:r>
        <w:rPr>
          <w:color w:val="292425"/>
          <w:w w:val="110"/>
        </w:rPr>
        <w:t>both</w:t>
      </w:r>
      <w:r>
        <w:rPr>
          <w:color w:val="292425"/>
          <w:spacing w:val="-19"/>
          <w:w w:val="110"/>
        </w:rPr>
        <w:t> </w:t>
      </w:r>
      <w:r>
        <w:rPr>
          <w:color w:val="292425"/>
          <w:w w:val="110"/>
        </w:rPr>
        <w:t>dollar</w:t>
      </w:r>
      <w:r>
        <w:rPr>
          <w:color w:val="292425"/>
          <w:spacing w:val="-18"/>
          <w:w w:val="110"/>
        </w:rPr>
        <w:t> </w:t>
      </w:r>
      <w:r>
        <w:rPr>
          <w:color w:val="292425"/>
          <w:w w:val="110"/>
        </w:rPr>
        <w:t>and</w:t>
      </w:r>
      <w:r>
        <w:rPr>
          <w:color w:val="292425"/>
          <w:spacing w:val="-19"/>
          <w:w w:val="110"/>
        </w:rPr>
        <w:t> </w:t>
      </w:r>
      <w:r>
        <w:rPr>
          <w:color w:val="292425"/>
          <w:w w:val="110"/>
        </w:rPr>
        <w:t>SDR terms </w:t>
      </w:r>
      <w:r>
        <w:rPr>
          <w:color w:val="292425"/>
          <w:spacing w:val="-3"/>
          <w:w w:val="110"/>
        </w:rPr>
        <w:t>have </w:t>
      </w:r>
      <w:r>
        <w:rPr>
          <w:color w:val="292425"/>
          <w:w w:val="110"/>
        </w:rPr>
        <w:t>picked up further since the previous </w:t>
      </w:r>
      <w:r>
        <w:rPr>
          <w:i/>
          <w:color w:val="292425"/>
          <w:w w:val="110"/>
        </w:rPr>
        <w:t>Report</w:t>
      </w:r>
      <w:r>
        <w:rPr>
          <w:color w:val="292425"/>
          <w:w w:val="110"/>
        </w:rPr>
        <w:t>, reflecting</w:t>
      </w:r>
      <w:r>
        <w:rPr>
          <w:color w:val="292425"/>
          <w:spacing w:val="-20"/>
          <w:w w:val="110"/>
        </w:rPr>
        <w:t> </w:t>
      </w:r>
      <w:r>
        <w:rPr>
          <w:color w:val="292425"/>
          <w:w w:val="110"/>
        </w:rPr>
        <w:t>the</w:t>
      </w:r>
      <w:r>
        <w:rPr>
          <w:color w:val="292425"/>
          <w:spacing w:val="-20"/>
          <w:w w:val="110"/>
        </w:rPr>
        <w:t> </w:t>
      </w:r>
      <w:r>
        <w:rPr>
          <w:color w:val="292425"/>
          <w:w w:val="110"/>
        </w:rPr>
        <w:t>upturn</w:t>
      </w:r>
      <w:r>
        <w:rPr>
          <w:color w:val="292425"/>
          <w:spacing w:val="-20"/>
          <w:w w:val="110"/>
        </w:rPr>
        <w:t> </w:t>
      </w:r>
      <w:r>
        <w:rPr>
          <w:color w:val="292425"/>
          <w:w w:val="110"/>
        </w:rPr>
        <w:t>in</w:t>
      </w:r>
      <w:r>
        <w:rPr>
          <w:color w:val="292425"/>
          <w:spacing w:val="-20"/>
          <w:w w:val="110"/>
        </w:rPr>
        <w:t> </w:t>
      </w:r>
      <w:r>
        <w:rPr>
          <w:color w:val="292425"/>
          <w:w w:val="110"/>
        </w:rPr>
        <w:t>global</w:t>
      </w:r>
      <w:r>
        <w:rPr>
          <w:color w:val="292425"/>
          <w:spacing w:val="-20"/>
          <w:w w:val="110"/>
        </w:rPr>
        <w:t> </w:t>
      </w:r>
      <w:r>
        <w:rPr>
          <w:color w:val="292425"/>
          <w:spacing w:val="-4"/>
          <w:w w:val="110"/>
        </w:rPr>
        <w:t>activity,</w:t>
      </w:r>
      <w:r>
        <w:rPr>
          <w:color w:val="292425"/>
          <w:spacing w:val="-19"/>
          <w:w w:val="110"/>
        </w:rPr>
        <w:t> </w:t>
      </w:r>
      <w:r>
        <w:rPr>
          <w:color w:val="292425"/>
          <w:w w:val="110"/>
        </w:rPr>
        <w:t>increasing</w:t>
      </w:r>
      <w:r>
        <w:rPr>
          <w:color w:val="292425"/>
          <w:spacing w:val="-20"/>
          <w:w w:val="110"/>
        </w:rPr>
        <w:t> </w:t>
      </w:r>
      <w:r>
        <w:rPr>
          <w:color w:val="292425"/>
          <w:w w:val="110"/>
        </w:rPr>
        <w:t>demand</w:t>
      </w:r>
      <w:r>
        <w:rPr>
          <w:color w:val="292425"/>
          <w:spacing w:val="-20"/>
          <w:w w:val="110"/>
        </w:rPr>
        <w:t> </w:t>
      </w:r>
      <w:r>
        <w:rPr>
          <w:color w:val="292425"/>
          <w:w w:val="110"/>
        </w:rPr>
        <w:t>from China and, in the case of oil, political uncertainties. But the global</w:t>
      </w:r>
      <w:r>
        <w:rPr>
          <w:color w:val="292425"/>
          <w:spacing w:val="-12"/>
          <w:w w:val="110"/>
        </w:rPr>
        <w:t> </w:t>
      </w:r>
      <w:r>
        <w:rPr>
          <w:color w:val="292425"/>
          <w:w w:val="110"/>
        </w:rPr>
        <w:t>recovery</w:t>
      </w:r>
      <w:r>
        <w:rPr>
          <w:color w:val="292425"/>
          <w:spacing w:val="-11"/>
          <w:w w:val="110"/>
        </w:rPr>
        <w:t> </w:t>
      </w:r>
      <w:r>
        <w:rPr>
          <w:color w:val="292425"/>
          <w:w w:val="110"/>
        </w:rPr>
        <w:t>has</w:t>
      </w:r>
      <w:r>
        <w:rPr>
          <w:color w:val="292425"/>
          <w:spacing w:val="-11"/>
          <w:w w:val="110"/>
        </w:rPr>
        <w:t> </w:t>
      </w:r>
      <w:r>
        <w:rPr>
          <w:color w:val="292425"/>
          <w:w w:val="110"/>
        </w:rPr>
        <w:t>so</w:t>
      </w:r>
      <w:r>
        <w:rPr>
          <w:color w:val="292425"/>
          <w:spacing w:val="-11"/>
          <w:w w:val="110"/>
        </w:rPr>
        <w:t> </w:t>
      </w:r>
      <w:r>
        <w:rPr>
          <w:color w:val="292425"/>
          <w:w w:val="110"/>
        </w:rPr>
        <w:t>far</w:t>
      </w:r>
      <w:r>
        <w:rPr>
          <w:color w:val="292425"/>
          <w:spacing w:val="-11"/>
          <w:w w:val="110"/>
        </w:rPr>
        <w:t> </w:t>
      </w:r>
      <w:r>
        <w:rPr>
          <w:color w:val="292425"/>
          <w:w w:val="110"/>
        </w:rPr>
        <w:t>not</w:t>
      </w:r>
      <w:r>
        <w:rPr>
          <w:color w:val="292425"/>
          <w:spacing w:val="-12"/>
          <w:w w:val="110"/>
        </w:rPr>
        <w:t> </w:t>
      </w:r>
      <w:r>
        <w:rPr>
          <w:color w:val="292425"/>
          <w:w w:val="110"/>
        </w:rPr>
        <w:t>fed</w:t>
      </w:r>
      <w:r>
        <w:rPr>
          <w:color w:val="292425"/>
          <w:spacing w:val="-11"/>
          <w:w w:val="110"/>
        </w:rPr>
        <w:t> </w:t>
      </w:r>
      <w:r>
        <w:rPr>
          <w:color w:val="292425"/>
          <w:w w:val="110"/>
        </w:rPr>
        <w:t>through</w:t>
      </w:r>
      <w:r>
        <w:rPr>
          <w:color w:val="292425"/>
          <w:spacing w:val="-11"/>
          <w:w w:val="110"/>
        </w:rPr>
        <w:t> </w:t>
      </w:r>
      <w:r>
        <w:rPr>
          <w:color w:val="292425"/>
          <w:spacing w:val="-4"/>
          <w:w w:val="110"/>
        </w:rPr>
        <w:t>to</w:t>
      </w:r>
      <w:r>
        <w:rPr>
          <w:color w:val="292425"/>
          <w:spacing w:val="-11"/>
          <w:w w:val="110"/>
        </w:rPr>
        <w:t> </w:t>
      </w:r>
      <w:r>
        <w:rPr>
          <w:color w:val="292425"/>
          <w:w w:val="110"/>
        </w:rPr>
        <w:t>the</w:t>
      </w:r>
      <w:r>
        <w:rPr>
          <w:color w:val="292425"/>
          <w:spacing w:val="-11"/>
          <w:w w:val="110"/>
        </w:rPr>
        <w:t> </w:t>
      </w:r>
      <w:r>
        <w:rPr>
          <w:color w:val="292425"/>
          <w:w w:val="110"/>
        </w:rPr>
        <w:t>prices</w:t>
      </w:r>
      <w:r>
        <w:rPr>
          <w:color w:val="292425"/>
          <w:spacing w:val="-12"/>
          <w:w w:val="110"/>
        </w:rPr>
        <w:t> </w:t>
      </w:r>
      <w:r>
        <w:rPr>
          <w:color w:val="292425"/>
          <w:w w:val="110"/>
        </w:rPr>
        <w:t>of</w:t>
      </w:r>
      <w:r>
        <w:rPr>
          <w:color w:val="292425"/>
          <w:spacing w:val="-11"/>
          <w:w w:val="110"/>
        </w:rPr>
        <w:t> </w:t>
      </w:r>
      <w:r>
        <w:rPr>
          <w:color w:val="292425"/>
          <w:w w:val="110"/>
        </w:rPr>
        <w:t>other traded</w:t>
      </w:r>
      <w:r>
        <w:rPr>
          <w:color w:val="292425"/>
          <w:spacing w:val="-15"/>
          <w:w w:val="110"/>
        </w:rPr>
        <w:t> </w:t>
      </w:r>
      <w:r>
        <w:rPr>
          <w:color w:val="292425"/>
          <w:w w:val="110"/>
        </w:rPr>
        <w:t>goods</w:t>
      </w:r>
      <w:r>
        <w:rPr>
          <w:color w:val="292425"/>
          <w:spacing w:val="-15"/>
          <w:w w:val="110"/>
        </w:rPr>
        <w:t> </w:t>
      </w:r>
      <w:r>
        <w:rPr>
          <w:color w:val="292425"/>
          <w:w w:val="110"/>
        </w:rPr>
        <w:t>and</w:t>
      </w:r>
      <w:r>
        <w:rPr>
          <w:color w:val="292425"/>
          <w:spacing w:val="-15"/>
          <w:w w:val="110"/>
        </w:rPr>
        <w:t> </w:t>
      </w:r>
      <w:r>
        <w:rPr>
          <w:color w:val="292425"/>
          <w:w w:val="110"/>
        </w:rPr>
        <w:t>services,</w:t>
      </w:r>
      <w:r>
        <w:rPr>
          <w:color w:val="292425"/>
          <w:spacing w:val="-15"/>
          <w:w w:val="110"/>
        </w:rPr>
        <w:t> </w:t>
      </w:r>
      <w:r>
        <w:rPr>
          <w:color w:val="292425"/>
          <w:w w:val="110"/>
        </w:rPr>
        <w:t>which</w:t>
      </w:r>
      <w:r>
        <w:rPr>
          <w:color w:val="292425"/>
          <w:spacing w:val="-14"/>
          <w:w w:val="110"/>
        </w:rPr>
        <w:t> </w:t>
      </w:r>
      <w:r>
        <w:rPr>
          <w:color w:val="292425"/>
          <w:w w:val="110"/>
        </w:rPr>
        <w:t>continue</w:t>
      </w:r>
      <w:r>
        <w:rPr>
          <w:color w:val="292425"/>
          <w:spacing w:val="-15"/>
          <w:w w:val="110"/>
        </w:rPr>
        <w:t> </w:t>
      </w:r>
      <w:r>
        <w:rPr>
          <w:color w:val="292425"/>
          <w:spacing w:val="-4"/>
          <w:w w:val="110"/>
        </w:rPr>
        <w:t>to</w:t>
      </w:r>
      <w:r>
        <w:rPr>
          <w:color w:val="292425"/>
          <w:spacing w:val="-15"/>
          <w:w w:val="110"/>
        </w:rPr>
        <w:t> </w:t>
      </w:r>
      <w:r>
        <w:rPr>
          <w:color w:val="292425"/>
          <w:w w:val="110"/>
        </w:rPr>
        <w:t>be</w:t>
      </w:r>
      <w:r>
        <w:rPr>
          <w:color w:val="292425"/>
          <w:spacing w:val="-15"/>
          <w:w w:val="110"/>
        </w:rPr>
        <w:t> </w:t>
      </w:r>
      <w:r>
        <w:rPr>
          <w:color w:val="292425"/>
          <w:w w:val="110"/>
        </w:rPr>
        <w:t>broadly</w:t>
      </w:r>
      <w:r>
        <w:rPr>
          <w:color w:val="292425"/>
          <w:spacing w:val="-14"/>
          <w:w w:val="110"/>
        </w:rPr>
        <w:t> </w:t>
      </w:r>
      <w:r>
        <w:rPr>
          <w:color w:val="292425"/>
          <w:w w:val="110"/>
        </w:rPr>
        <w:t>flat.</w:t>
      </w:r>
    </w:p>
    <w:p>
      <w:pPr>
        <w:pStyle w:val="BodyText"/>
        <w:spacing w:line="292" w:lineRule="auto"/>
        <w:ind w:left="4979"/>
      </w:pPr>
      <w:r>
        <w:rPr>
          <w:color w:val="292425"/>
          <w:spacing w:val="-3"/>
          <w:w w:val="110"/>
        </w:rPr>
        <w:t>Overall</w:t>
      </w:r>
      <w:r>
        <w:rPr>
          <w:color w:val="292425"/>
          <w:spacing w:val="-24"/>
          <w:w w:val="110"/>
        </w:rPr>
        <w:t> </w:t>
      </w:r>
      <w:r>
        <w:rPr>
          <w:color w:val="292425"/>
          <w:w w:val="110"/>
        </w:rPr>
        <w:t>the</w:t>
      </w:r>
      <w:r>
        <w:rPr>
          <w:color w:val="292425"/>
          <w:spacing w:val="-24"/>
          <w:w w:val="110"/>
        </w:rPr>
        <w:t> </w:t>
      </w:r>
      <w:r>
        <w:rPr>
          <w:color w:val="292425"/>
          <w:w w:val="110"/>
        </w:rPr>
        <w:t>outlook</w:t>
      </w:r>
      <w:r>
        <w:rPr>
          <w:color w:val="292425"/>
          <w:spacing w:val="-23"/>
          <w:w w:val="110"/>
        </w:rPr>
        <w:t> </w:t>
      </w:r>
      <w:r>
        <w:rPr>
          <w:color w:val="292425"/>
          <w:w w:val="110"/>
        </w:rPr>
        <w:t>for</w:t>
      </w:r>
      <w:r>
        <w:rPr>
          <w:color w:val="292425"/>
          <w:spacing w:val="-24"/>
          <w:w w:val="110"/>
        </w:rPr>
        <w:t> </w:t>
      </w:r>
      <w:r>
        <w:rPr>
          <w:color w:val="292425"/>
          <w:w w:val="110"/>
        </w:rPr>
        <w:t>international</w:t>
      </w:r>
      <w:r>
        <w:rPr>
          <w:color w:val="292425"/>
          <w:spacing w:val="-24"/>
          <w:w w:val="110"/>
        </w:rPr>
        <w:t> </w:t>
      </w:r>
      <w:r>
        <w:rPr>
          <w:color w:val="292425"/>
          <w:w w:val="110"/>
        </w:rPr>
        <w:t>export</w:t>
      </w:r>
      <w:r>
        <w:rPr>
          <w:color w:val="292425"/>
          <w:spacing w:val="-23"/>
          <w:w w:val="110"/>
        </w:rPr>
        <w:t> </w:t>
      </w:r>
      <w:r>
        <w:rPr>
          <w:color w:val="292425"/>
          <w:w w:val="110"/>
        </w:rPr>
        <w:t>prices</w:t>
      </w:r>
      <w:r>
        <w:rPr>
          <w:color w:val="292425"/>
          <w:spacing w:val="-24"/>
          <w:w w:val="110"/>
        </w:rPr>
        <w:t> </w:t>
      </w:r>
      <w:r>
        <w:rPr>
          <w:color w:val="292425"/>
          <w:w w:val="110"/>
        </w:rPr>
        <w:t>is</w:t>
      </w:r>
      <w:r>
        <w:rPr>
          <w:color w:val="292425"/>
          <w:spacing w:val="-24"/>
          <w:w w:val="110"/>
        </w:rPr>
        <w:t> </w:t>
      </w:r>
      <w:r>
        <w:rPr>
          <w:color w:val="292425"/>
          <w:w w:val="110"/>
        </w:rPr>
        <w:t>marginally stronger than in</w:t>
      </w:r>
      <w:r>
        <w:rPr>
          <w:color w:val="292425"/>
          <w:spacing w:val="-17"/>
          <w:w w:val="110"/>
        </w:rPr>
        <w:t> </w:t>
      </w:r>
      <w:r>
        <w:rPr>
          <w:color w:val="292425"/>
          <w:spacing w:val="-3"/>
          <w:w w:val="110"/>
        </w:rPr>
        <w:t>February.</w:t>
      </w:r>
    </w:p>
    <w:p>
      <w:pPr>
        <w:pStyle w:val="BodyText"/>
        <w:rPr>
          <w:sz w:val="24"/>
        </w:rPr>
      </w:pPr>
    </w:p>
    <w:p>
      <w:pPr>
        <w:pStyle w:val="BodyText"/>
        <w:spacing w:line="292" w:lineRule="auto"/>
        <w:ind w:left="4979" w:right="209"/>
      </w:pPr>
      <w:r>
        <w:rPr>
          <w:color w:val="292425"/>
          <w:w w:val="110"/>
        </w:rPr>
        <w:t>The</w:t>
      </w:r>
      <w:r>
        <w:rPr>
          <w:color w:val="292425"/>
          <w:spacing w:val="-21"/>
          <w:w w:val="110"/>
        </w:rPr>
        <w:t> </w:t>
      </w:r>
      <w:r>
        <w:rPr>
          <w:color w:val="292425"/>
          <w:w w:val="110"/>
        </w:rPr>
        <w:t>effective</w:t>
      </w:r>
      <w:r>
        <w:rPr>
          <w:color w:val="292425"/>
          <w:spacing w:val="-20"/>
          <w:w w:val="110"/>
        </w:rPr>
        <w:t> </w:t>
      </w:r>
      <w:r>
        <w:rPr>
          <w:color w:val="292425"/>
          <w:spacing w:val="-3"/>
          <w:w w:val="110"/>
        </w:rPr>
        <w:t>exchange</w:t>
      </w:r>
      <w:r>
        <w:rPr>
          <w:color w:val="292425"/>
          <w:spacing w:val="-21"/>
          <w:w w:val="110"/>
        </w:rPr>
        <w:t> </w:t>
      </w:r>
      <w:r>
        <w:rPr>
          <w:color w:val="292425"/>
          <w:spacing w:val="-4"/>
          <w:w w:val="110"/>
        </w:rPr>
        <w:t>rate</w:t>
      </w:r>
      <w:r>
        <w:rPr>
          <w:color w:val="292425"/>
          <w:spacing w:val="-20"/>
          <w:w w:val="110"/>
        </w:rPr>
        <w:t> </w:t>
      </w:r>
      <w:r>
        <w:rPr>
          <w:color w:val="292425"/>
          <w:w w:val="110"/>
        </w:rPr>
        <w:t>for</w:t>
      </w:r>
      <w:r>
        <w:rPr>
          <w:color w:val="292425"/>
          <w:spacing w:val="-21"/>
          <w:w w:val="110"/>
        </w:rPr>
        <w:t> </w:t>
      </w:r>
      <w:r>
        <w:rPr>
          <w:color w:val="292425"/>
          <w:spacing w:val="-3"/>
          <w:w w:val="110"/>
        </w:rPr>
        <w:t>sterling</w:t>
      </w:r>
      <w:r>
        <w:rPr>
          <w:color w:val="292425"/>
          <w:spacing w:val="-20"/>
          <w:w w:val="110"/>
        </w:rPr>
        <w:t> </w:t>
      </w:r>
      <w:r>
        <w:rPr>
          <w:color w:val="292425"/>
          <w:w w:val="110"/>
        </w:rPr>
        <w:t>has</w:t>
      </w:r>
      <w:r>
        <w:rPr>
          <w:color w:val="292425"/>
          <w:spacing w:val="-20"/>
          <w:w w:val="110"/>
        </w:rPr>
        <w:t> </w:t>
      </w:r>
      <w:r>
        <w:rPr>
          <w:color w:val="292425"/>
          <w:w w:val="110"/>
        </w:rPr>
        <w:t>risen</w:t>
      </w:r>
      <w:r>
        <w:rPr>
          <w:color w:val="292425"/>
          <w:spacing w:val="-21"/>
          <w:w w:val="110"/>
        </w:rPr>
        <w:t> </w:t>
      </w:r>
      <w:r>
        <w:rPr>
          <w:color w:val="292425"/>
          <w:w w:val="110"/>
        </w:rPr>
        <w:t>slightly</w:t>
      </w:r>
      <w:r>
        <w:rPr>
          <w:color w:val="292425"/>
          <w:spacing w:val="-20"/>
          <w:w w:val="110"/>
        </w:rPr>
        <w:t> </w:t>
      </w:r>
      <w:r>
        <w:rPr>
          <w:color w:val="292425"/>
          <w:w w:val="110"/>
        </w:rPr>
        <w:t>since </w:t>
      </w:r>
      <w:r>
        <w:rPr>
          <w:color w:val="292425"/>
          <w:spacing w:val="-3"/>
          <w:w w:val="110"/>
        </w:rPr>
        <w:t>February,</w:t>
      </w:r>
      <w:r>
        <w:rPr>
          <w:color w:val="292425"/>
          <w:spacing w:val="-24"/>
          <w:w w:val="110"/>
        </w:rPr>
        <w:t> </w:t>
      </w:r>
      <w:r>
        <w:rPr>
          <w:color w:val="292425"/>
          <w:w w:val="110"/>
        </w:rPr>
        <w:t>largely</w:t>
      </w:r>
      <w:r>
        <w:rPr>
          <w:color w:val="292425"/>
          <w:spacing w:val="-24"/>
          <w:w w:val="110"/>
        </w:rPr>
        <w:t> </w:t>
      </w:r>
      <w:r>
        <w:rPr>
          <w:color w:val="292425"/>
          <w:w w:val="110"/>
        </w:rPr>
        <w:t>reflecting</w:t>
      </w:r>
      <w:r>
        <w:rPr>
          <w:color w:val="292425"/>
          <w:spacing w:val="-23"/>
          <w:w w:val="110"/>
        </w:rPr>
        <w:t> </w:t>
      </w:r>
      <w:r>
        <w:rPr>
          <w:color w:val="292425"/>
          <w:w w:val="110"/>
        </w:rPr>
        <w:t>appreciation</w:t>
      </w:r>
      <w:r>
        <w:rPr>
          <w:color w:val="292425"/>
          <w:spacing w:val="-24"/>
          <w:w w:val="110"/>
        </w:rPr>
        <w:t> </w:t>
      </w:r>
      <w:r>
        <w:rPr>
          <w:color w:val="292425"/>
          <w:w w:val="110"/>
        </w:rPr>
        <w:t>against</w:t>
      </w:r>
      <w:r>
        <w:rPr>
          <w:color w:val="292425"/>
          <w:spacing w:val="-23"/>
          <w:w w:val="110"/>
        </w:rPr>
        <w:t> </w:t>
      </w:r>
      <w:r>
        <w:rPr>
          <w:color w:val="292425"/>
          <w:w w:val="110"/>
        </w:rPr>
        <w:t>the</w:t>
      </w:r>
      <w:r>
        <w:rPr>
          <w:color w:val="292425"/>
          <w:spacing w:val="-24"/>
          <w:w w:val="110"/>
        </w:rPr>
        <w:t> </w:t>
      </w:r>
      <w:r>
        <w:rPr>
          <w:color w:val="292425"/>
          <w:w w:val="110"/>
        </w:rPr>
        <w:t>euro.</w:t>
      </w:r>
      <w:r>
        <w:rPr>
          <w:color w:val="292425"/>
          <w:spacing w:val="8"/>
          <w:w w:val="110"/>
        </w:rPr>
        <w:t> </w:t>
      </w:r>
      <w:r>
        <w:rPr>
          <w:color w:val="292425"/>
          <w:w w:val="110"/>
        </w:rPr>
        <w:t>The increase since the start of this year has now </w:t>
      </w:r>
      <w:r>
        <w:rPr>
          <w:color w:val="292425"/>
          <w:spacing w:val="-3"/>
          <w:w w:val="110"/>
        </w:rPr>
        <w:t>unwound </w:t>
      </w:r>
      <w:r>
        <w:rPr>
          <w:color w:val="292425"/>
          <w:w w:val="110"/>
        </w:rPr>
        <w:t>part of the depreciation that occurred early in </w:t>
      </w:r>
      <w:r>
        <w:rPr>
          <w:color w:val="292425"/>
          <w:spacing w:val="-6"/>
          <w:w w:val="110"/>
        </w:rPr>
        <w:t>2003. </w:t>
      </w:r>
      <w:r>
        <w:rPr>
          <w:color w:val="292425"/>
          <w:w w:val="110"/>
        </w:rPr>
        <w:t>That will </w:t>
      </w:r>
      <w:r>
        <w:rPr>
          <w:color w:val="292425"/>
          <w:spacing w:val="-3"/>
          <w:w w:val="110"/>
        </w:rPr>
        <w:t>attenuate </w:t>
      </w:r>
      <w:r>
        <w:rPr>
          <w:color w:val="292425"/>
          <w:w w:val="110"/>
        </w:rPr>
        <w:t>the beneficial impact of the global </w:t>
      </w:r>
      <w:r>
        <w:rPr>
          <w:color w:val="292425"/>
          <w:spacing w:val="-3"/>
          <w:w w:val="110"/>
        </w:rPr>
        <w:t>recovery </w:t>
      </w:r>
      <w:r>
        <w:rPr>
          <w:color w:val="292425"/>
          <w:w w:val="110"/>
        </w:rPr>
        <w:t>on UK net</w:t>
      </w:r>
      <w:r>
        <w:rPr>
          <w:color w:val="292425"/>
          <w:spacing w:val="-14"/>
          <w:w w:val="110"/>
        </w:rPr>
        <w:t> </w:t>
      </w:r>
      <w:r>
        <w:rPr>
          <w:color w:val="292425"/>
          <w:w w:val="110"/>
        </w:rPr>
        <w:t>trade,</w:t>
      </w:r>
      <w:r>
        <w:rPr>
          <w:color w:val="292425"/>
          <w:spacing w:val="-14"/>
          <w:w w:val="110"/>
        </w:rPr>
        <w:t> </w:t>
      </w:r>
      <w:r>
        <w:rPr>
          <w:color w:val="292425"/>
          <w:w w:val="110"/>
        </w:rPr>
        <w:t>but</w:t>
      </w:r>
      <w:r>
        <w:rPr>
          <w:color w:val="292425"/>
          <w:spacing w:val="-14"/>
          <w:w w:val="110"/>
        </w:rPr>
        <w:t> </w:t>
      </w:r>
      <w:r>
        <w:rPr>
          <w:color w:val="292425"/>
          <w:w w:val="110"/>
        </w:rPr>
        <w:t>also</w:t>
      </w:r>
      <w:r>
        <w:rPr>
          <w:color w:val="292425"/>
          <w:spacing w:val="-14"/>
          <w:w w:val="110"/>
        </w:rPr>
        <w:t> </w:t>
      </w:r>
      <w:r>
        <w:rPr>
          <w:color w:val="292425"/>
          <w:w w:val="110"/>
        </w:rPr>
        <w:t>offset</w:t>
      </w:r>
      <w:r>
        <w:rPr>
          <w:color w:val="292425"/>
          <w:spacing w:val="-14"/>
          <w:w w:val="110"/>
        </w:rPr>
        <w:t> </w:t>
      </w:r>
      <w:r>
        <w:rPr>
          <w:color w:val="292425"/>
          <w:w w:val="110"/>
        </w:rPr>
        <w:t>the</w:t>
      </w:r>
      <w:r>
        <w:rPr>
          <w:color w:val="292425"/>
          <w:spacing w:val="-13"/>
          <w:w w:val="110"/>
        </w:rPr>
        <w:t> </w:t>
      </w:r>
      <w:r>
        <w:rPr>
          <w:color w:val="292425"/>
          <w:w w:val="110"/>
        </w:rPr>
        <w:t>impact</w:t>
      </w:r>
      <w:r>
        <w:rPr>
          <w:color w:val="292425"/>
          <w:spacing w:val="-14"/>
          <w:w w:val="110"/>
        </w:rPr>
        <w:t> </w:t>
      </w:r>
      <w:r>
        <w:rPr>
          <w:color w:val="292425"/>
          <w:w w:val="110"/>
        </w:rPr>
        <w:t>of</w:t>
      </w:r>
      <w:r>
        <w:rPr>
          <w:color w:val="292425"/>
          <w:spacing w:val="-14"/>
          <w:w w:val="110"/>
        </w:rPr>
        <w:t> </w:t>
      </w:r>
      <w:r>
        <w:rPr>
          <w:color w:val="292425"/>
          <w:w w:val="110"/>
        </w:rPr>
        <w:t>higher</w:t>
      </w:r>
      <w:r>
        <w:rPr>
          <w:color w:val="292425"/>
          <w:spacing w:val="-14"/>
          <w:w w:val="110"/>
        </w:rPr>
        <w:t> </w:t>
      </w:r>
      <w:r>
        <w:rPr>
          <w:color w:val="292425"/>
          <w:w w:val="110"/>
        </w:rPr>
        <w:t>world</w:t>
      </w:r>
      <w:r>
        <w:rPr>
          <w:color w:val="292425"/>
          <w:spacing w:val="-14"/>
          <w:w w:val="110"/>
        </w:rPr>
        <w:t> </w:t>
      </w:r>
      <w:r>
        <w:rPr>
          <w:color w:val="292425"/>
          <w:w w:val="110"/>
        </w:rPr>
        <w:t>prices</w:t>
      </w:r>
      <w:r>
        <w:rPr>
          <w:color w:val="292425"/>
          <w:spacing w:val="-14"/>
          <w:w w:val="110"/>
        </w:rPr>
        <w:t> </w:t>
      </w:r>
      <w:r>
        <w:rPr>
          <w:color w:val="292425"/>
          <w:w w:val="110"/>
        </w:rPr>
        <w:t>on UK</w:t>
      </w:r>
      <w:r>
        <w:rPr>
          <w:color w:val="292425"/>
          <w:spacing w:val="-6"/>
          <w:w w:val="110"/>
        </w:rPr>
        <w:t> </w:t>
      </w:r>
      <w:r>
        <w:rPr>
          <w:color w:val="292425"/>
          <w:w w:val="110"/>
        </w:rPr>
        <w:t>inflation.</w:t>
      </w:r>
    </w:p>
    <w:p>
      <w:pPr>
        <w:spacing w:after="0" w:line="292" w:lineRule="auto"/>
        <w:sectPr>
          <w:footerReference w:type="default" r:id="rId9"/>
          <w:footerReference w:type="even" r:id="rId10"/>
          <w:pgSz w:w="11900" w:h="16840"/>
          <w:pgMar w:footer="601" w:header="0" w:top="800" w:bottom="800" w:left="640" w:right="620"/>
          <w:pgNumType w:start="1"/>
        </w:sectPr>
      </w:pPr>
    </w:p>
    <w:p>
      <w:pPr>
        <w:pStyle w:val="BodyText"/>
      </w:pPr>
    </w:p>
    <w:p>
      <w:pPr>
        <w:pStyle w:val="Heading5"/>
        <w:spacing w:before="241"/>
        <w:ind w:left="4985"/>
      </w:pPr>
      <w:bookmarkStart w:name="Activity in the United Kingdom" w:id="3"/>
      <w:bookmarkEnd w:id="3"/>
      <w:r>
        <w:rPr/>
      </w:r>
      <w:r>
        <w:rPr>
          <w:color w:val="0092C0"/>
        </w:rPr>
        <w:t>Activity in the United Kingdom</w:t>
      </w:r>
    </w:p>
    <w:p>
      <w:pPr>
        <w:pStyle w:val="BodyText"/>
        <w:spacing w:line="292" w:lineRule="auto" w:before="200"/>
        <w:ind w:left="4985" w:right="320"/>
      </w:pPr>
      <w:r>
        <w:rPr>
          <w:color w:val="292425"/>
          <w:w w:val="110"/>
        </w:rPr>
        <w:t>In</w:t>
      </w:r>
      <w:r>
        <w:rPr>
          <w:color w:val="292425"/>
          <w:spacing w:val="-34"/>
          <w:w w:val="110"/>
        </w:rPr>
        <w:t> </w:t>
      </w:r>
      <w:r>
        <w:rPr>
          <w:color w:val="292425"/>
          <w:w w:val="110"/>
        </w:rPr>
        <w:t>the</w:t>
      </w:r>
      <w:r>
        <w:rPr>
          <w:color w:val="292425"/>
          <w:spacing w:val="-33"/>
          <w:w w:val="110"/>
        </w:rPr>
        <w:t> </w:t>
      </w:r>
      <w:r>
        <w:rPr>
          <w:color w:val="292425"/>
          <w:w w:val="110"/>
        </w:rPr>
        <w:t>United</w:t>
      </w:r>
      <w:r>
        <w:rPr>
          <w:color w:val="292425"/>
          <w:spacing w:val="-33"/>
          <w:w w:val="110"/>
        </w:rPr>
        <w:t> </w:t>
      </w:r>
      <w:r>
        <w:rPr>
          <w:color w:val="292425"/>
          <w:w w:val="110"/>
        </w:rPr>
        <w:t>Kingdom,</w:t>
      </w:r>
      <w:r>
        <w:rPr>
          <w:color w:val="292425"/>
          <w:spacing w:val="-33"/>
          <w:w w:val="110"/>
        </w:rPr>
        <w:t> </w:t>
      </w:r>
      <w:r>
        <w:rPr>
          <w:color w:val="292425"/>
          <w:w w:val="110"/>
        </w:rPr>
        <w:t>GDP</w:t>
      </w:r>
      <w:r>
        <w:rPr>
          <w:color w:val="292425"/>
          <w:spacing w:val="-33"/>
          <w:w w:val="110"/>
        </w:rPr>
        <w:t> </w:t>
      </w:r>
      <w:r>
        <w:rPr>
          <w:color w:val="292425"/>
          <w:spacing w:val="-2"/>
          <w:w w:val="110"/>
        </w:rPr>
        <w:t>growth</w:t>
      </w:r>
      <w:r>
        <w:rPr>
          <w:color w:val="292425"/>
          <w:spacing w:val="-33"/>
          <w:w w:val="110"/>
        </w:rPr>
        <w:t> </w:t>
      </w:r>
      <w:r>
        <w:rPr>
          <w:color w:val="292425"/>
          <w:w w:val="110"/>
        </w:rPr>
        <w:t>is</w:t>
      </w:r>
      <w:r>
        <w:rPr>
          <w:color w:val="292425"/>
          <w:spacing w:val="-33"/>
          <w:w w:val="110"/>
        </w:rPr>
        <w:t> </w:t>
      </w:r>
      <w:r>
        <w:rPr>
          <w:color w:val="292425"/>
          <w:w w:val="110"/>
        </w:rPr>
        <w:t>provisionally</w:t>
      </w:r>
      <w:r>
        <w:rPr>
          <w:color w:val="292425"/>
          <w:spacing w:val="-33"/>
          <w:w w:val="110"/>
        </w:rPr>
        <w:t> </w:t>
      </w:r>
      <w:r>
        <w:rPr>
          <w:color w:val="292425"/>
          <w:w w:val="110"/>
        </w:rPr>
        <w:t>estimated </w:t>
      </w:r>
      <w:r>
        <w:rPr>
          <w:color w:val="292425"/>
          <w:spacing w:val="-3"/>
          <w:w w:val="110"/>
        </w:rPr>
        <w:t>by</w:t>
      </w:r>
      <w:r>
        <w:rPr>
          <w:color w:val="292425"/>
          <w:spacing w:val="-11"/>
          <w:w w:val="110"/>
        </w:rPr>
        <w:t> </w:t>
      </w:r>
      <w:r>
        <w:rPr>
          <w:color w:val="292425"/>
          <w:w w:val="110"/>
        </w:rPr>
        <w:t>the</w:t>
      </w:r>
      <w:r>
        <w:rPr>
          <w:color w:val="292425"/>
          <w:spacing w:val="-10"/>
          <w:w w:val="110"/>
        </w:rPr>
        <w:t> </w:t>
      </w:r>
      <w:r>
        <w:rPr>
          <w:color w:val="292425"/>
          <w:w w:val="110"/>
        </w:rPr>
        <w:t>ONS</w:t>
      </w:r>
      <w:r>
        <w:rPr>
          <w:color w:val="292425"/>
          <w:spacing w:val="-11"/>
          <w:w w:val="110"/>
        </w:rPr>
        <w:t> </w:t>
      </w:r>
      <w:r>
        <w:rPr>
          <w:color w:val="292425"/>
          <w:spacing w:val="-4"/>
          <w:w w:val="110"/>
        </w:rPr>
        <w:t>to</w:t>
      </w:r>
      <w:r>
        <w:rPr>
          <w:color w:val="292425"/>
          <w:spacing w:val="-10"/>
          <w:w w:val="110"/>
        </w:rPr>
        <w:t> </w:t>
      </w:r>
      <w:r>
        <w:rPr>
          <w:color w:val="292425"/>
          <w:spacing w:val="-3"/>
          <w:w w:val="110"/>
        </w:rPr>
        <w:t>have</w:t>
      </w:r>
      <w:r>
        <w:rPr>
          <w:color w:val="292425"/>
          <w:spacing w:val="-11"/>
          <w:w w:val="110"/>
        </w:rPr>
        <w:t> </w:t>
      </w:r>
      <w:r>
        <w:rPr>
          <w:color w:val="292425"/>
          <w:w w:val="110"/>
        </w:rPr>
        <w:t>dropped</w:t>
      </w:r>
      <w:r>
        <w:rPr>
          <w:color w:val="292425"/>
          <w:spacing w:val="-10"/>
          <w:w w:val="110"/>
        </w:rPr>
        <w:t> </w:t>
      </w:r>
      <w:r>
        <w:rPr>
          <w:color w:val="292425"/>
          <w:w w:val="110"/>
        </w:rPr>
        <w:t>back</w:t>
      </w:r>
      <w:r>
        <w:rPr>
          <w:color w:val="292425"/>
          <w:spacing w:val="-11"/>
          <w:w w:val="110"/>
        </w:rPr>
        <w:t> </w:t>
      </w:r>
      <w:r>
        <w:rPr>
          <w:color w:val="292425"/>
          <w:spacing w:val="-4"/>
          <w:w w:val="110"/>
        </w:rPr>
        <w:t>to</w:t>
      </w:r>
      <w:r>
        <w:rPr>
          <w:color w:val="292425"/>
          <w:spacing w:val="-10"/>
          <w:w w:val="110"/>
        </w:rPr>
        <w:t> </w:t>
      </w:r>
      <w:r>
        <w:rPr>
          <w:color w:val="292425"/>
          <w:w w:val="110"/>
        </w:rPr>
        <w:t>0.6%</w:t>
      </w:r>
      <w:r>
        <w:rPr>
          <w:color w:val="292425"/>
          <w:spacing w:val="-11"/>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first</w:t>
      </w:r>
      <w:r>
        <w:rPr>
          <w:color w:val="292425"/>
          <w:spacing w:val="-10"/>
          <w:w w:val="110"/>
        </w:rPr>
        <w:t> </w:t>
      </w:r>
      <w:r>
        <w:rPr>
          <w:color w:val="292425"/>
          <w:spacing w:val="-3"/>
          <w:w w:val="110"/>
        </w:rPr>
        <w:t>quarter, </w:t>
      </w:r>
      <w:r>
        <w:rPr>
          <w:color w:val="292425"/>
          <w:w w:val="110"/>
        </w:rPr>
        <w:t>with service sector growth moderating and industrial production declining. That is in </w:t>
      </w:r>
      <w:r>
        <w:rPr>
          <w:color w:val="292425"/>
          <w:spacing w:val="-2"/>
          <w:w w:val="110"/>
        </w:rPr>
        <w:t>marked </w:t>
      </w:r>
      <w:r>
        <w:rPr>
          <w:color w:val="292425"/>
          <w:w w:val="110"/>
        </w:rPr>
        <w:t>contrast </w:t>
      </w:r>
      <w:r>
        <w:rPr>
          <w:color w:val="292425"/>
          <w:spacing w:val="-4"/>
          <w:w w:val="110"/>
        </w:rPr>
        <w:t>to </w:t>
      </w:r>
      <w:r>
        <w:rPr>
          <w:color w:val="292425"/>
          <w:w w:val="110"/>
        </w:rPr>
        <w:t>business </w:t>
      </w:r>
      <w:r>
        <w:rPr>
          <w:color w:val="292425"/>
          <w:spacing w:val="-3"/>
          <w:w w:val="110"/>
        </w:rPr>
        <w:t>surveys,</w:t>
      </w:r>
      <w:r>
        <w:rPr>
          <w:color w:val="292425"/>
          <w:spacing w:val="-19"/>
          <w:w w:val="110"/>
        </w:rPr>
        <w:t> </w:t>
      </w:r>
      <w:r>
        <w:rPr>
          <w:color w:val="292425"/>
          <w:w w:val="110"/>
        </w:rPr>
        <w:t>which</w:t>
      </w:r>
      <w:r>
        <w:rPr>
          <w:color w:val="292425"/>
          <w:spacing w:val="-18"/>
          <w:w w:val="110"/>
        </w:rPr>
        <w:t> </w:t>
      </w:r>
      <w:r>
        <w:rPr>
          <w:color w:val="292425"/>
          <w:w w:val="110"/>
        </w:rPr>
        <w:t>point</w:t>
      </w:r>
      <w:r>
        <w:rPr>
          <w:color w:val="292425"/>
          <w:spacing w:val="-18"/>
          <w:w w:val="110"/>
        </w:rPr>
        <w:t> </w:t>
      </w:r>
      <w:r>
        <w:rPr>
          <w:color w:val="292425"/>
          <w:spacing w:val="-4"/>
          <w:w w:val="110"/>
        </w:rPr>
        <w:t>to</w:t>
      </w:r>
      <w:r>
        <w:rPr>
          <w:color w:val="292425"/>
          <w:spacing w:val="-19"/>
          <w:w w:val="110"/>
        </w:rPr>
        <w:t> </w:t>
      </w:r>
      <w:r>
        <w:rPr>
          <w:color w:val="292425"/>
          <w:w w:val="110"/>
        </w:rPr>
        <w:t>a</w:t>
      </w:r>
      <w:r>
        <w:rPr>
          <w:color w:val="292425"/>
          <w:spacing w:val="-18"/>
          <w:w w:val="110"/>
        </w:rPr>
        <w:t> </w:t>
      </w:r>
      <w:r>
        <w:rPr>
          <w:color w:val="292425"/>
          <w:w w:val="110"/>
        </w:rPr>
        <w:t>broad-based</w:t>
      </w:r>
      <w:r>
        <w:rPr>
          <w:color w:val="292425"/>
          <w:spacing w:val="-18"/>
          <w:w w:val="110"/>
        </w:rPr>
        <w:t> </w:t>
      </w:r>
      <w:r>
        <w:rPr>
          <w:color w:val="292425"/>
          <w:w w:val="110"/>
        </w:rPr>
        <w:t>acceleration</w:t>
      </w:r>
      <w:r>
        <w:rPr>
          <w:color w:val="292425"/>
          <w:spacing w:val="-19"/>
          <w:w w:val="110"/>
        </w:rPr>
        <w:t> </w:t>
      </w:r>
      <w:r>
        <w:rPr>
          <w:color w:val="292425"/>
          <w:w w:val="110"/>
        </w:rPr>
        <w:t>in</w:t>
      </w:r>
      <w:r>
        <w:rPr>
          <w:color w:val="292425"/>
          <w:spacing w:val="-18"/>
          <w:w w:val="110"/>
        </w:rPr>
        <w:t> </w:t>
      </w:r>
      <w:r>
        <w:rPr>
          <w:color w:val="292425"/>
          <w:w w:val="110"/>
        </w:rPr>
        <w:t>activity and</w:t>
      </w:r>
      <w:r>
        <w:rPr>
          <w:color w:val="292425"/>
          <w:spacing w:val="-21"/>
          <w:w w:val="110"/>
        </w:rPr>
        <w:t> </w:t>
      </w:r>
      <w:r>
        <w:rPr>
          <w:color w:val="292425"/>
          <w:spacing w:val="-3"/>
          <w:w w:val="110"/>
        </w:rPr>
        <w:t>overall</w:t>
      </w:r>
      <w:r>
        <w:rPr>
          <w:color w:val="292425"/>
          <w:spacing w:val="-20"/>
          <w:w w:val="110"/>
        </w:rPr>
        <w:t> </w:t>
      </w:r>
      <w:r>
        <w:rPr>
          <w:color w:val="292425"/>
          <w:w w:val="110"/>
        </w:rPr>
        <w:t>growth</w:t>
      </w:r>
      <w:r>
        <w:rPr>
          <w:color w:val="292425"/>
          <w:spacing w:val="-20"/>
          <w:w w:val="110"/>
        </w:rPr>
        <w:t> </w:t>
      </w:r>
      <w:r>
        <w:rPr>
          <w:color w:val="292425"/>
          <w:w w:val="110"/>
        </w:rPr>
        <w:t>above</w:t>
      </w:r>
      <w:r>
        <w:rPr>
          <w:color w:val="292425"/>
          <w:spacing w:val="-20"/>
          <w:w w:val="110"/>
        </w:rPr>
        <w:t> </w:t>
      </w:r>
      <w:r>
        <w:rPr>
          <w:color w:val="292425"/>
          <w:w w:val="110"/>
        </w:rPr>
        <w:t>trend.</w:t>
      </w:r>
      <w:r>
        <w:rPr>
          <w:color w:val="292425"/>
          <w:spacing w:val="16"/>
          <w:w w:val="110"/>
        </w:rPr>
        <w:t> </w:t>
      </w:r>
      <w:r>
        <w:rPr>
          <w:color w:val="292425"/>
          <w:w w:val="110"/>
        </w:rPr>
        <w:t>The</w:t>
      </w:r>
      <w:r>
        <w:rPr>
          <w:color w:val="292425"/>
          <w:spacing w:val="-20"/>
          <w:w w:val="110"/>
        </w:rPr>
        <w:t> </w:t>
      </w:r>
      <w:r>
        <w:rPr>
          <w:color w:val="292425"/>
          <w:w w:val="110"/>
        </w:rPr>
        <w:t>Committee</w:t>
      </w:r>
      <w:r>
        <w:rPr>
          <w:color w:val="292425"/>
          <w:spacing w:val="-20"/>
          <w:w w:val="110"/>
        </w:rPr>
        <w:t> </w:t>
      </w:r>
      <w:r>
        <w:rPr>
          <w:color w:val="292425"/>
          <w:w w:val="110"/>
        </w:rPr>
        <w:t>places</w:t>
      </w:r>
      <w:r>
        <w:rPr>
          <w:color w:val="292425"/>
          <w:spacing w:val="-20"/>
          <w:w w:val="110"/>
        </w:rPr>
        <w:t> </w:t>
      </w:r>
      <w:r>
        <w:rPr>
          <w:color w:val="292425"/>
          <w:w w:val="110"/>
        </w:rPr>
        <w:t>some weight on the </w:t>
      </w:r>
      <w:r>
        <w:rPr>
          <w:color w:val="292425"/>
          <w:spacing w:val="-3"/>
          <w:w w:val="110"/>
        </w:rPr>
        <w:t>latter</w:t>
      </w:r>
      <w:r>
        <w:rPr>
          <w:color w:val="292425"/>
          <w:spacing w:val="-23"/>
          <w:w w:val="110"/>
        </w:rPr>
        <w:t> </w:t>
      </w:r>
      <w:r>
        <w:rPr>
          <w:color w:val="292425"/>
          <w:w w:val="110"/>
        </w:rPr>
        <w:t>evidence.</w:t>
      </w:r>
    </w:p>
    <w:p>
      <w:pPr>
        <w:pStyle w:val="BodyText"/>
        <w:spacing w:before="11"/>
        <w:rPr>
          <w:sz w:val="23"/>
        </w:rPr>
      </w:pPr>
    </w:p>
    <w:p>
      <w:pPr>
        <w:pStyle w:val="BodyText"/>
        <w:spacing w:line="292" w:lineRule="auto"/>
        <w:ind w:left="4985" w:right="158"/>
      </w:pPr>
      <w:r>
        <w:rPr>
          <w:color w:val="292425"/>
          <w:spacing w:val="-3"/>
          <w:w w:val="110"/>
        </w:rPr>
        <w:t>Private </w:t>
      </w:r>
      <w:r>
        <w:rPr>
          <w:color w:val="292425"/>
          <w:w w:val="110"/>
        </w:rPr>
        <w:t>consumption </w:t>
      </w:r>
      <w:r>
        <w:rPr>
          <w:color w:val="292425"/>
          <w:spacing w:val="-3"/>
          <w:w w:val="110"/>
        </w:rPr>
        <w:t>grew </w:t>
      </w:r>
      <w:r>
        <w:rPr>
          <w:color w:val="292425"/>
          <w:w w:val="110"/>
        </w:rPr>
        <w:t>robustly in the fourth quarter and retail sales data point </w:t>
      </w:r>
      <w:r>
        <w:rPr>
          <w:color w:val="292425"/>
          <w:spacing w:val="-4"/>
          <w:w w:val="110"/>
        </w:rPr>
        <w:t>to </w:t>
      </w:r>
      <w:r>
        <w:rPr>
          <w:color w:val="292425"/>
          <w:spacing w:val="-3"/>
          <w:w w:val="110"/>
        </w:rPr>
        <w:t>faster </w:t>
      </w:r>
      <w:r>
        <w:rPr>
          <w:color w:val="292425"/>
          <w:w w:val="110"/>
        </w:rPr>
        <w:t>growth in Q1. House price inflation has risen and indicators of housing </w:t>
      </w:r>
      <w:r>
        <w:rPr>
          <w:color w:val="292425"/>
          <w:spacing w:val="-2"/>
          <w:w w:val="110"/>
        </w:rPr>
        <w:t>market </w:t>
      </w:r>
      <w:r>
        <w:rPr>
          <w:color w:val="292425"/>
          <w:w w:val="110"/>
        </w:rPr>
        <w:t>activity point </w:t>
      </w:r>
      <w:r>
        <w:rPr>
          <w:color w:val="292425"/>
          <w:spacing w:val="-4"/>
          <w:w w:val="110"/>
        </w:rPr>
        <w:t>to </w:t>
      </w:r>
      <w:r>
        <w:rPr>
          <w:color w:val="292425"/>
          <w:w w:val="110"/>
        </w:rPr>
        <w:t>continuing </w:t>
      </w:r>
      <w:r>
        <w:rPr>
          <w:color w:val="292425"/>
          <w:spacing w:val="-3"/>
          <w:w w:val="110"/>
        </w:rPr>
        <w:t>buoyancy </w:t>
      </w:r>
      <w:r>
        <w:rPr>
          <w:color w:val="292425"/>
          <w:w w:val="110"/>
        </w:rPr>
        <w:t>in the near term. The implications of these developments in the housing </w:t>
      </w:r>
      <w:r>
        <w:rPr>
          <w:color w:val="292425"/>
          <w:spacing w:val="-2"/>
          <w:w w:val="110"/>
        </w:rPr>
        <w:t>market </w:t>
      </w:r>
      <w:r>
        <w:rPr>
          <w:color w:val="292425"/>
          <w:w w:val="110"/>
        </w:rPr>
        <w:t>for consumption depend critically on three </w:t>
      </w:r>
      <w:r>
        <w:rPr>
          <w:color w:val="292425"/>
          <w:spacing w:val="-3"/>
          <w:w w:val="110"/>
        </w:rPr>
        <w:t>factors. First, </w:t>
      </w:r>
      <w:r>
        <w:rPr>
          <w:color w:val="292425"/>
          <w:w w:val="110"/>
        </w:rPr>
        <w:t>the degree </w:t>
      </w:r>
      <w:r>
        <w:rPr>
          <w:color w:val="292425"/>
          <w:spacing w:val="-4"/>
          <w:w w:val="110"/>
        </w:rPr>
        <w:t>to </w:t>
      </w:r>
      <w:r>
        <w:rPr>
          <w:color w:val="292425"/>
          <w:w w:val="110"/>
        </w:rPr>
        <w:t>which current house prices, relative </w:t>
      </w:r>
      <w:r>
        <w:rPr>
          <w:color w:val="292425"/>
          <w:spacing w:val="-4"/>
          <w:w w:val="110"/>
        </w:rPr>
        <w:t>to </w:t>
      </w:r>
      <w:r>
        <w:rPr>
          <w:color w:val="292425"/>
          <w:w w:val="110"/>
        </w:rPr>
        <w:t>earnings, are </w:t>
      </w:r>
      <w:r>
        <w:rPr>
          <w:color w:val="292425"/>
          <w:spacing w:val="-3"/>
          <w:w w:val="110"/>
        </w:rPr>
        <w:t>above</w:t>
      </w:r>
      <w:r>
        <w:rPr>
          <w:color w:val="292425"/>
          <w:spacing w:val="-19"/>
          <w:w w:val="110"/>
        </w:rPr>
        <w:t> </w:t>
      </w:r>
      <w:r>
        <w:rPr>
          <w:color w:val="292425"/>
          <w:w w:val="110"/>
        </w:rPr>
        <w:t>a</w:t>
      </w:r>
      <w:r>
        <w:rPr>
          <w:color w:val="292425"/>
          <w:spacing w:val="-18"/>
          <w:w w:val="110"/>
        </w:rPr>
        <w:t> </w:t>
      </w:r>
      <w:r>
        <w:rPr>
          <w:color w:val="292425"/>
          <w:w w:val="110"/>
        </w:rPr>
        <w:t>sustainable</w:t>
      </w:r>
      <w:r>
        <w:rPr>
          <w:color w:val="292425"/>
          <w:spacing w:val="-18"/>
          <w:w w:val="110"/>
        </w:rPr>
        <w:t> </w:t>
      </w:r>
      <w:r>
        <w:rPr>
          <w:color w:val="292425"/>
          <w:w w:val="110"/>
        </w:rPr>
        <w:t>level.</w:t>
      </w:r>
      <w:r>
        <w:rPr>
          <w:color w:val="292425"/>
          <w:spacing w:val="19"/>
          <w:w w:val="110"/>
        </w:rPr>
        <w:t> </w:t>
      </w:r>
      <w:r>
        <w:rPr>
          <w:color w:val="292425"/>
          <w:w w:val="110"/>
        </w:rPr>
        <w:t>Second,</w:t>
      </w:r>
      <w:r>
        <w:rPr>
          <w:color w:val="292425"/>
          <w:spacing w:val="-19"/>
          <w:w w:val="110"/>
        </w:rPr>
        <w:t> </w:t>
      </w:r>
      <w:r>
        <w:rPr>
          <w:color w:val="292425"/>
          <w:w w:val="110"/>
        </w:rPr>
        <w:t>the</w:t>
      </w:r>
      <w:r>
        <w:rPr>
          <w:color w:val="292425"/>
          <w:spacing w:val="-18"/>
          <w:w w:val="110"/>
        </w:rPr>
        <w:t> </w:t>
      </w:r>
      <w:r>
        <w:rPr>
          <w:color w:val="292425"/>
          <w:w w:val="110"/>
        </w:rPr>
        <w:t>nature</w:t>
      </w:r>
      <w:r>
        <w:rPr>
          <w:color w:val="292425"/>
          <w:spacing w:val="-18"/>
          <w:w w:val="110"/>
        </w:rPr>
        <w:t> </w:t>
      </w:r>
      <w:r>
        <w:rPr>
          <w:color w:val="292425"/>
          <w:w w:val="110"/>
        </w:rPr>
        <w:t>of</w:t>
      </w:r>
      <w:r>
        <w:rPr>
          <w:color w:val="292425"/>
          <w:spacing w:val="-19"/>
          <w:w w:val="110"/>
        </w:rPr>
        <w:t> </w:t>
      </w:r>
      <w:r>
        <w:rPr>
          <w:color w:val="292425"/>
          <w:spacing w:val="-3"/>
          <w:w w:val="110"/>
        </w:rPr>
        <w:t>any</w:t>
      </w:r>
      <w:r>
        <w:rPr>
          <w:color w:val="292425"/>
          <w:spacing w:val="-18"/>
          <w:w w:val="110"/>
        </w:rPr>
        <w:t> </w:t>
      </w:r>
      <w:r>
        <w:rPr>
          <w:color w:val="292425"/>
          <w:w w:val="110"/>
        </w:rPr>
        <w:t>adjustment back </w:t>
      </w:r>
      <w:r>
        <w:rPr>
          <w:color w:val="292425"/>
          <w:spacing w:val="-4"/>
          <w:w w:val="110"/>
        </w:rPr>
        <w:t>to </w:t>
      </w:r>
      <w:r>
        <w:rPr>
          <w:color w:val="292425"/>
          <w:w w:val="110"/>
        </w:rPr>
        <w:t>a sustainable </w:t>
      </w:r>
      <w:r>
        <w:rPr>
          <w:color w:val="292425"/>
          <w:spacing w:val="-3"/>
          <w:w w:val="110"/>
        </w:rPr>
        <w:t>level. </w:t>
      </w:r>
      <w:r>
        <w:rPr>
          <w:color w:val="292425"/>
          <w:w w:val="110"/>
        </w:rPr>
        <w:t>Third, the impact of movements in house prices on consumption. All three </w:t>
      </w:r>
      <w:r>
        <w:rPr>
          <w:color w:val="292425"/>
          <w:spacing w:val="-3"/>
          <w:w w:val="110"/>
        </w:rPr>
        <w:t>factors </w:t>
      </w:r>
      <w:r>
        <w:rPr>
          <w:color w:val="292425"/>
          <w:w w:val="110"/>
        </w:rPr>
        <w:t>are subject </w:t>
      </w:r>
      <w:r>
        <w:rPr>
          <w:color w:val="292425"/>
          <w:spacing w:val="-4"/>
          <w:w w:val="110"/>
        </w:rPr>
        <w:t>to </w:t>
      </w:r>
      <w:r>
        <w:rPr>
          <w:color w:val="292425"/>
          <w:w w:val="110"/>
        </w:rPr>
        <w:t>very great </w:t>
      </w:r>
      <w:r>
        <w:rPr>
          <w:color w:val="292425"/>
          <w:spacing w:val="-3"/>
          <w:w w:val="110"/>
        </w:rPr>
        <w:t>uncertainty. </w:t>
      </w:r>
      <w:r>
        <w:rPr>
          <w:color w:val="292425"/>
          <w:w w:val="110"/>
        </w:rPr>
        <w:t>Although there are </w:t>
      </w:r>
      <w:r>
        <w:rPr>
          <w:color w:val="292425"/>
          <w:spacing w:val="-3"/>
          <w:w w:val="110"/>
        </w:rPr>
        <w:t>several </w:t>
      </w:r>
      <w:r>
        <w:rPr>
          <w:color w:val="292425"/>
          <w:w w:val="110"/>
        </w:rPr>
        <w:t>reasons </w:t>
      </w:r>
      <w:r>
        <w:rPr>
          <w:color w:val="292425"/>
          <w:spacing w:val="-4"/>
          <w:w w:val="110"/>
        </w:rPr>
        <w:t>to </w:t>
      </w:r>
      <w:r>
        <w:rPr>
          <w:color w:val="292425"/>
          <w:w w:val="110"/>
        </w:rPr>
        <w:t>suppose</w:t>
      </w:r>
      <w:r>
        <w:rPr>
          <w:color w:val="292425"/>
          <w:spacing w:val="-12"/>
          <w:w w:val="110"/>
        </w:rPr>
        <w:t> </w:t>
      </w:r>
      <w:r>
        <w:rPr>
          <w:color w:val="292425"/>
          <w:w w:val="110"/>
        </w:rPr>
        <w:t>that</w:t>
      </w:r>
      <w:r>
        <w:rPr>
          <w:color w:val="292425"/>
          <w:spacing w:val="-11"/>
          <w:w w:val="110"/>
        </w:rPr>
        <w:t> </w:t>
      </w:r>
      <w:r>
        <w:rPr>
          <w:color w:val="292425"/>
          <w:w w:val="110"/>
        </w:rPr>
        <w:t>the</w:t>
      </w:r>
      <w:r>
        <w:rPr>
          <w:color w:val="292425"/>
          <w:spacing w:val="-11"/>
          <w:w w:val="110"/>
        </w:rPr>
        <w:t> </w:t>
      </w:r>
      <w:r>
        <w:rPr>
          <w:color w:val="292425"/>
          <w:w w:val="110"/>
        </w:rPr>
        <w:t>ratio</w:t>
      </w:r>
      <w:r>
        <w:rPr>
          <w:color w:val="292425"/>
          <w:spacing w:val="-11"/>
          <w:w w:val="110"/>
        </w:rPr>
        <w:t> </w:t>
      </w:r>
      <w:r>
        <w:rPr>
          <w:color w:val="292425"/>
          <w:w w:val="110"/>
        </w:rPr>
        <w:t>of</w:t>
      </w:r>
      <w:r>
        <w:rPr>
          <w:color w:val="292425"/>
          <w:spacing w:val="-11"/>
          <w:w w:val="110"/>
        </w:rPr>
        <w:t> </w:t>
      </w:r>
      <w:r>
        <w:rPr>
          <w:color w:val="292425"/>
          <w:w w:val="110"/>
        </w:rPr>
        <w:t>house</w:t>
      </w:r>
      <w:r>
        <w:rPr>
          <w:color w:val="292425"/>
          <w:spacing w:val="-11"/>
          <w:w w:val="110"/>
        </w:rPr>
        <w:t> </w:t>
      </w:r>
      <w:r>
        <w:rPr>
          <w:color w:val="292425"/>
          <w:w w:val="110"/>
        </w:rPr>
        <w:t>prices</w:t>
      </w:r>
      <w:r>
        <w:rPr>
          <w:color w:val="292425"/>
          <w:spacing w:val="-11"/>
          <w:w w:val="110"/>
        </w:rPr>
        <w:t> </w:t>
      </w:r>
      <w:r>
        <w:rPr>
          <w:color w:val="292425"/>
          <w:spacing w:val="-4"/>
          <w:w w:val="110"/>
        </w:rPr>
        <w:t>to</w:t>
      </w:r>
      <w:r>
        <w:rPr>
          <w:color w:val="292425"/>
          <w:spacing w:val="-11"/>
          <w:w w:val="110"/>
        </w:rPr>
        <w:t> </w:t>
      </w:r>
      <w:r>
        <w:rPr>
          <w:color w:val="292425"/>
          <w:w w:val="110"/>
        </w:rPr>
        <w:t>earnings</w:t>
      </w:r>
      <w:r>
        <w:rPr>
          <w:color w:val="292425"/>
          <w:spacing w:val="-11"/>
          <w:w w:val="110"/>
        </w:rPr>
        <w:t> </w:t>
      </w:r>
      <w:r>
        <w:rPr>
          <w:color w:val="292425"/>
          <w:w w:val="110"/>
        </w:rPr>
        <w:t>might</w:t>
      </w:r>
      <w:r>
        <w:rPr>
          <w:color w:val="292425"/>
          <w:spacing w:val="-11"/>
          <w:w w:val="110"/>
        </w:rPr>
        <w:t> </w:t>
      </w:r>
      <w:r>
        <w:rPr>
          <w:color w:val="292425"/>
          <w:w w:val="110"/>
        </w:rPr>
        <w:t>remain higher than in the past, it is hard </w:t>
      </w:r>
      <w:r>
        <w:rPr>
          <w:color w:val="292425"/>
          <w:spacing w:val="-4"/>
          <w:w w:val="110"/>
        </w:rPr>
        <w:t>to </w:t>
      </w:r>
      <w:r>
        <w:rPr>
          <w:color w:val="292425"/>
          <w:w w:val="110"/>
        </w:rPr>
        <w:t>believe that they can account for the full </w:t>
      </w:r>
      <w:r>
        <w:rPr>
          <w:color w:val="292425"/>
          <w:spacing w:val="-3"/>
          <w:w w:val="110"/>
        </w:rPr>
        <w:t>extent </w:t>
      </w:r>
      <w:r>
        <w:rPr>
          <w:color w:val="292425"/>
          <w:w w:val="110"/>
        </w:rPr>
        <w:t>of its recent rise. At some stage, therefore, house prices are likely </w:t>
      </w:r>
      <w:r>
        <w:rPr>
          <w:color w:val="292425"/>
          <w:spacing w:val="-4"/>
          <w:w w:val="110"/>
        </w:rPr>
        <w:t>to </w:t>
      </w:r>
      <w:r>
        <w:rPr>
          <w:color w:val="292425"/>
          <w:w w:val="110"/>
        </w:rPr>
        <w:t>rise more </w:t>
      </w:r>
      <w:r>
        <w:rPr>
          <w:color w:val="292425"/>
          <w:spacing w:val="-3"/>
          <w:w w:val="110"/>
        </w:rPr>
        <w:t>slowly </w:t>
      </w:r>
      <w:r>
        <w:rPr>
          <w:color w:val="292425"/>
          <w:w w:val="110"/>
        </w:rPr>
        <w:t>than earnings.</w:t>
      </w:r>
      <w:r>
        <w:rPr>
          <w:color w:val="292425"/>
          <w:spacing w:val="15"/>
          <w:w w:val="110"/>
        </w:rPr>
        <w:t> </w:t>
      </w:r>
      <w:r>
        <w:rPr>
          <w:color w:val="292425"/>
          <w:w w:val="110"/>
        </w:rPr>
        <w:t>As</w:t>
      </w:r>
      <w:r>
        <w:rPr>
          <w:color w:val="292425"/>
          <w:spacing w:val="-20"/>
          <w:w w:val="110"/>
        </w:rPr>
        <w:t> </w:t>
      </w:r>
      <w:r>
        <w:rPr>
          <w:color w:val="292425"/>
          <w:w w:val="110"/>
        </w:rPr>
        <w:t>a</w:t>
      </w:r>
      <w:r>
        <w:rPr>
          <w:color w:val="292425"/>
          <w:spacing w:val="-20"/>
          <w:w w:val="110"/>
        </w:rPr>
        <w:t> </w:t>
      </w:r>
      <w:r>
        <w:rPr>
          <w:color w:val="292425"/>
          <w:w w:val="110"/>
        </w:rPr>
        <w:t>result,</w:t>
      </w:r>
      <w:r>
        <w:rPr>
          <w:color w:val="292425"/>
          <w:spacing w:val="-19"/>
          <w:w w:val="110"/>
        </w:rPr>
        <w:t> </w:t>
      </w:r>
      <w:r>
        <w:rPr>
          <w:color w:val="292425"/>
          <w:w w:val="110"/>
        </w:rPr>
        <w:t>the</w:t>
      </w:r>
      <w:r>
        <w:rPr>
          <w:color w:val="292425"/>
          <w:spacing w:val="-20"/>
          <w:w w:val="110"/>
        </w:rPr>
        <w:t> </w:t>
      </w:r>
      <w:r>
        <w:rPr>
          <w:color w:val="292425"/>
          <w:spacing w:val="-4"/>
          <w:w w:val="110"/>
        </w:rPr>
        <w:t>MPC’s</w:t>
      </w:r>
      <w:r>
        <w:rPr>
          <w:color w:val="292425"/>
          <w:spacing w:val="-20"/>
          <w:w w:val="110"/>
        </w:rPr>
        <w:t> </w:t>
      </w:r>
      <w:r>
        <w:rPr>
          <w:color w:val="292425"/>
          <w:w w:val="110"/>
        </w:rPr>
        <w:t>central</w:t>
      </w:r>
      <w:r>
        <w:rPr>
          <w:color w:val="292425"/>
          <w:spacing w:val="-20"/>
          <w:w w:val="110"/>
        </w:rPr>
        <w:t> </w:t>
      </w:r>
      <w:r>
        <w:rPr>
          <w:color w:val="292425"/>
          <w:w w:val="110"/>
        </w:rPr>
        <w:t>projection</w:t>
      </w:r>
      <w:r>
        <w:rPr>
          <w:color w:val="292425"/>
          <w:spacing w:val="-20"/>
          <w:w w:val="110"/>
        </w:rPr>
        <w:t> </w:t>
      </w:r>
      <w:r>
        <w:rPr>
          <w:color w:val="292425"/>
          <w:w w:val="110"/>
        </w:rPr>
        <w:t>is</w:t>
      </w:r>
      <w:r>
        <w:rPr>
          <w:color w:val="292425"/>
          <w:spacing w:val="-20"/>
          <w:w w:val="110"/>
        </w:rPr>
        <w:t> </w:t>
      </w:r>
      <w:r>
        <w:rPr>
          <w:color w:val="292425"/>
          <w:w w:val="110"/>
        </w:rPr>
        <w:t>for</w:t>
      </w:r>
      <w:r>
        <w:rPr>
          <w:color w:val="292425"/>
          <w:spacing w:val="-20"/>
          <w:w w:val="110"/>
        </w:rPr>
        <w:t> </w:t>
      </w:r>
      <w:r>
        <w:rPr>
          <w:color w:val="292425"/>
          <w:w w:val="110"/>
        </w:rPr>
        <w:t>house price</w:t>
      </w:r>
      <w:r>
        <w:rPr>
          <w:color w:val="292425"/>
          <w:spacing w:val="-19"/>
          <w:w w:val="110"/>
        </w:rPr>
        <w:t> </w:t>
      </w:r>
      <w:r>
        <w:rPr>
          <w:color w:val="292425"/>
          <w:w w:val="110"/>
        </w:rPr>
        <w:t>inflation</w:t>
      </w:r>
      <w:r>
        <w:rPr>
          <w:color w:val="292425"/>
          <w:spacing w:val="-18"/>
          <w:w w:val="110"/>
        </w:rPr>
        <w:t> </w:t>
      </w:r>
      <w:r>
        <w:rPr>
          <w:color w:val="292425"/>
          <w:spacing w:val="-4"/>
          <w:w w:val="110"/>
        </w:rPr>
        <w:t>to</w:t>
      </w:r>
      <w:r>
        <w:rPr>
          <w:color w:val="292425"/>
          <w:spacing w:val="-19"/>
          <w:w w:val="110"/>
        </w:rPr>
        <w:t> </w:t>
      </w:r>
      <w:r>
        <w:rPr>
          <w:color w:val="292425"/>
          <w:w w:val="110"/>
        </w:rPr>
        <w:t>slow</w:t>
      </w:r>
      <w:r>
        <w:rPr>
          <w:color w:val="292425"/>
          <w:spacing w:val="-18"/>
          <w:w w:val="110"/>
        </w:rPr>
        <w:t> </w:t>
      </w:r>
      <w:r>
        <w:rPr>
          <w:color w:val="292425"/>
          <w:w w:val="110"/>
        </w:rPr>
        <w:t>sharply</w:t>
      </w:r>
      <w:r>
        <w:rPr>
          <w:color w:val="292425"/>
          <w:spacing w:val="-18"/>
          <w:w w:val="110"/>
        </w:rPr>
        <w:t> </w:t>
      </w:r>
      <w:r>
        <w:rPr>
          <w:color w:val="292425"/>
          <w:w w:val="110"/>
        </w:rPr>
        <w:t>during</w:t>
      </w:r>
      <w:r>
        <w:rPr>
          <w:color w:val="292425"/>
          <w:spacing w:val="-19"/>
          <w:w w:val="110"/>
        </w:rPr>
        <w:t> </w:t>
      </w:r>
      <w:r>
        <w:rPr>
          <w:color w:val="292425"/>
          <w:w w:val="110"/>
        </w:rPr>
        <w:t>the</w:t>
      </w:r>
      <w:r>
        <w:rPr>
          <w:color w:val="292425"/>
          <w:spacing w:val="-18"/>
          <w:w w:val="110"/>
        </w:rPr>
        <w:t> </w:t>
      </w:r>
      <w:r>
        <w:rPr>
          <w:color w:val="292425"/>
          <w:w w:val="110"/>
        </w:rPr>
        <w:t>next</w:t>
      </w:r>
      <w:r>
        <w:rPr>
          <w:color w:val="292425"/>
          <w:spacing w:val="-19"/>
          <w:w w:val="110"/>
        </w:rPr>
        <w:t> </w:t>
      </w:r>
      <w:r>
        <w:rPr>
          <w:color w:val="292425"/>
          <w:spacing w:val="-5"/>
          <w:w w:val="110"/>
        </w:rPr>
        <w:t>two</w:t>
      </w:r>
      <w:r>
        <w:rPr>
          <w:color w:val="292425"/>
          <w:spacing w:val="-18"/>
          <w:w w:val="110"/>
        </w:rPr>
        <w:t> </w:t>
      </w:r>
      <w:r>
        <w:rPr>
          <w:color w:val="292425"/>
          <w:spacing w:val="-3"/>
          <w:w w:val="110"/>
        </w:rPr>
        <w:t>years,</w:t>
      </w:r>
      <w:r>
        <w:rPr>
          <w:color w:val="292425"/>
          <w:spacing w:val="-18"/>
          <w:w w:val="110"/>
        </w:rPr>
        <w:t> </w:t>
      </w:r>
      <w:r>
        <w:rPr>
          <w:color w:val="292425"/>
          <w:w w:val="110"/>
        </w:rPr>
        <w:t>though house</w:t>
      </w:r>
      <w:r>
        <w:rPr>
          <w:color w:val="292425"/>
          <w:spacing w:val="-16"/>
          <w:w w:val="110"/>
        </w:rPr>
        <w:t> </w:t>
      </w:r>
      <w:r>
        <w:rPr>
          <w:color w:val="292425"/>
          <w:w w:val="110"/>
        </w:rPr>
        <w:t>prices</w:t>
      </w:r>
      <w:r>
        <w:rPr>
          <w:color w:val="292425"/>
          <w:spacing w:val="-15"/>
          <w:w w:val="110"/>
        </w:rPr>
        <w:t> </w:t>
      </w:r>
      <w:r>
        <w:rPr>
          <w:color w:val="292425"/>
          <w:spacing w:val="-3"/>
          <w:w w:val="110"/>
        </w:rPr>
        <w:t>may</w:t>
      </w:r>
      <w:r>
        <w:rPr>
          <w:color w:val="292425"/>
          <w:spacing w:val="-16"/>
          <w:w w:val="110"/>
        </w:rPr>
        <w:t> </w:t>
      </w:r>
      <w:r>
        <w:rPr>
          <w:color w:val="292425"/>
          <w:w w:val="110"/>
        </w:rPr>
        <w:t>well</w:t>
      </w:r>
      <w:r>
        <w:rPr>
          <w:color w:val="292425"/>
          <w:spacing w:val="-15"/>
          <w:w w:val="110"/>
        </w:rPr>
        <w:t> </w:t>
      </w:r>
      <w:r>
        <w:rPr>
          <w:color w:val="292425"/>
          <w:w w:val="110"/>
        </w:rPr>
        <w:t>continue</w:t>
      </w:r>
      <w:r>
        <w:rPr>
          <w:color w:val="292425"/>
          <w:spacing w:val="-15"/>
          <w:w w:val="110"/>
        </w:rPr>
        <w:t> </w:t>
      </w:r>
      <w:r>
        <w:rPr>
          <w:color w:val="292425"/>
          <w:spacing w:val="-4"/>
          <w:w w:val="110"/>
        </w:rPr>
        <w:t>to</w:t>
      </w:r>
      <w:r>
        <w:rPr>
          <w:color w:val="292425"/>
          <w:spacing w:val="-16"/>
          <w:w w:val="110"/>
        </w:rPr>
        <w:t> </w:t>
      </w:r>
      <w:r>
        <w:rPr>
          <w:color w:val="292425"/>
          <w:w w:val="110"/>
        </w:rPr>
        <w:t>rise</w:t>
      </w:r>
      <w:r>
        <w:rPr>
          <w:color w:val="292425"/>
          <w:spacing w:val="-15"/>
          <w:w w:val="110"/>
        </w:rPr>
        <w:t> </w:t>
      </w:r>
      <w:r>
        <w:rPr>
          <w:color w:val="292425"/>
          <w:w w:val="110"/>
        </w:rPr>
        <w:t>strongly</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w w:val="110"/>
        </w:rPr>
        <w:t>near</w:t>
      </w:r>
      <w:r>
        <w:rPr>
          <w:color w:val="292425"/>
          <w:spacing w:val="-15"/>
          <w:w w:val="110"/>
        </w:rPr>
        <w:t> </w:t>
      </w:r>
      <w:r>
        <w:rPr>
          <w:color w:val="292425"/>
          <w:spacing w:val="-3"/>
          <w:w w:val="110"/>
        </w:rPr>
        <w:t>term. </w:t>
      </w:r>
      <w:r>
        <w:rPr>
          <w:color w:val="292425"/>
          <w:w w:val="110"/>
        </w:rPr>
        <w:t>The central projection is for consumer spending </w:t>
      </w:r>
      <w:r>
        <w:rPr>
          <w:color w:val="292425"/>
          <w:spacing w:val="-4"/>
          <w:w w:val="110"/>
        </w:rPr>
        <w:t>to </w:t>
      </w:r>
      <w:r>
        <w:rPr>
          <w:color w:val="292425"/>
          <w:w w:val="110"/>
        </w:rPr>
        <w:t>continue growing</w:t>
      </w:r>
      <w:r>
        <w:rPr>
          <w:color w:val="292425"/>
          <w:spacing w:val="-13"/>
          <w:w w:val="110"/>
        </w:rPr>
        <w:t> </w:t>
      </w:r>
      <w:r>
        <w:rPr>
          <w:color w:val="292425"/>
          <w:w w:val="110"/>
        </w:rPr>
        <w:t>strongly</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2"/>
          <w:w w:val="110"/>
        </w:rPr>
        <w:t> </w:t>
      </w:r>
      <w:r>
        <w:rPr>
          <w:color w:val="292425"/>
          <w:w w:val="110"/>
        </w:rPr>
        <w:t>near</w:t>
      </w:r>
      <w:r>
        <w:rPr>
          <w:color w:val="292425"/>
          <w:spacing w:val="-13"/>
          <w:w w:val="110"/>
        </w:rPr>
        <w:t> </w:t>
      </w:r>
      <w:r>
        <w:rPr>
          <w:color w:val="292425"/>
          <w:w w:val="110"/>
        </w:rPr>
        <w:t>term,</w:t>
      </w:r>
      <w:r>
        <w:rPr>
          <w:color w:val="292425"/>
          <w:spacing w:val="-13"/>
          <w:w w:val="110"/>
        </w:rPr>
        <w:t> </w:t>
      </w:r>
      <w:r>
        <w:rPr>
          <w:color w:val="292425"/>
          <w:w w:val="110"/>
        </w:rPr>
        <w:t>underpinned</w:t>
      </w:r>
      <w:r>
        <w:rPr>
          <w:color w:val="292425"/>
          <w:spacing w:val="-12"/>
          <w:w w:val="110"/>
        </w:rPr>
        <w:t> </w:t>
      </w:r>
      <w:r>
        <w:rPr>
          <w:color w:val="292425"/>
          <w:spacing w:val="-3"/>
          <w:w w:val="110"/>
        </w:rPr>
        <w:t>by</w:t>
      </w:r>
      <w:r>
        <w:rPr>
          <w:color w:val="292425"/>
          <w:spacing w:val="-13"/>
          <w:w w:val="110"/>
        </w:rPr>
        <w:t> </w:t>
      </w:r>
      <w:r>
        <w:rPr>
          <w:color w:val="292425"/>
          <w:w w:val="110"/>
        </w:rPr>
        <w:t>the</w:t>
      </w:r>
      <w:r>
        <w:rPr>
          <w:color w:val="292425"/>
          <w:spacing w:val="-13"/>
          <w:w w:val="110"/>
        </w:rPr>
        <w:t> </w:t>
      </w:r>
      <w:r>
        <w:rPr>
          <w:color w:val="292425"/>
          <w:w w:val="110"/>
        </w:rPr>
        <w:t>strength in house prices, but then </w:t>
      </w:r>
      <w:r>
        <w:rPr>
          <w:color w:val="292425"/>
          <w:spacing w:val="-4"/>
          <w:w w:val="110"/>
        </w:rPr>
        <w:t>to </w:t>
      </w:r>
      <w:r>
        <w:rPr>
          <w:color w:val="292425"/>
          <w:w w:val="110"/>
        </w:rPr>
        <w:t>ease as disposable income </w:t>
      </w:r>
      <w:r>
        <w:rPr>
          <w:color w:val="292425"/>
          <w:spacing w:val="-3"/>
          <w:w w:val="110"/>
        </w:rPr>
        <w:t>growth moderates </w:t>
      </w:r>
      <w:r>
        <w:rPr>
          <w:color w:val="292425"/>
          <w:w w:val="110"/>
        </w:rPr>
        <w:t>and house price inflation</w:t>
      </w:r>
      <w:r>
        <w:rPr>
          <w:color w:val="292425"/>
          <w:spacing w:val="-35"/>
          <w:w w:val="110"/>
        </w:rPr>
        <w:t> </w:t>
      </w:r>
      <w:r>
        <w:rPr>
          <w:color w:val="292425"/>
          <w:w w:val="110"/>
        </w:rPr>
        <w:t>slows.</w:t>
      </w:r>
    </w:p>
    <w:p>
      <w:pPr>
        <w:pStyle w:val="BodyText"/>
        <w:spacing w:before="3"/>
        <w:rPr>
          <w:sz w:val="23"/>
        </w:rPr>
      </w:pPr>
    </w:p>
    <w:p>
      <w:pPr>
        <w:pStyle w:val="BodyText"/>
        <w:spacing w:line="292" w:lineRule="auto"/>
        <w:ind w:left="4985" w:right="158"/>
      </w:pPr>
      <w:r>
        <w:rPr>
          <w:color w:val="292425"/>
          <w:w w:val="110"/>
        </w:rPr>
        <w:t>The ONS measure of public sector output rose sharply in Q4, reflecting both higher spending growth in cash terms and a </w:t>
      </w:r>
      <w:r>
        <w:rPr>
          <w:color w:val="292425"/>
          <w:spacing w:val="-3"/>
          <w:w w:val="110"/>
        </w:rPr>
        <w:t>lower </w:t>
      </w:r>
      <w:r>
        <w:rPr>
          <w:color w:val="292425"/>
          <w:spacing w:val="-4"/>
          <w:w w:val="110"/>
        </w:rPr>
        <w:t>rate </w:t>
      </w:r>
      <w:r>
        <w:rPr>
          <w:color w:val="292425"/>
          <w:w w:val="110"/>
        </w:rPr>
        <w:t>of increase in the implied </w:t>
      </w:r>
      <w:r>
        <w:rPr>
          <w:color w:val="292425"/>
          <w:spacing w:val="-3"/>
          <w:w w:val="110"/>
        </w:rPr>
        <w:t>deflator. </w:t>
      </w:r>
      <w:r>
        <w:rPr>
          <w:color w:val="292425"/>
          <w:w w:val="110"/>
        </w:rPr>
        <w:t>But, as has been the</w:t>
      </w:r>
      <w:r>
        <w:rPr>
          <w:color w:val="292425"/>
          <w:spacing w:val="-13"/>
          <w:w w:val="110"/>
        </w:rPr>
        <w:t> </w:t>
      </w:r>
      <w:r>
        <w:rPr>
          <w:color w:val="292425"/>
          <w:w w:val="110"/>
        </w:rPr>
        <w:t>case</w:t>
      </w:r>
      <w:r>
        <w:rPr>
          <w:color w:val="292425"/>
          <w:spacing w:val="-13"/>
          <w:w w:val="110"/>
        </w:rPr>
        <w:t> </w:t>
      </w:r>
      <w:r>
        <w:rPr>
          <w:color w:val="292425"/>
          <w:w w:val="110"/>
        </w:rPr>
        <w:t>for</w:t>
      </w:r>
      <w:r>
        <w:rPr>
          <w:color w:val="292425"/>
          <w:spacing w:val="-12"/>
          <w:w w:val="110"/>
        </w:rPr>
        <w:t> </w:t>
      </w:r>
      <w:r>
        <w:rPr>
          <w:color w:val="292425"/>
          <w:w w:val="110"/>
        </w:rPr>
        <w:t>a</w:t>
      </w:r>
      <w:r>
        <w:rPr>
          <w:color w:val="292425"/>
          <w:spacing w:val="-13"/>
          <w:w w:val="110"/>
        </w:rPr>
        <w:t> </w:t>
      </w:r>
      <w:r>
        <w:rPr>
          <w:color w:val="292425"/>
          <w:w w:val="110"/>
        </w:rPr>
        <w:t>while,</w:t>
      </w:r>
      <w:r>
        <w:rPr>
          <w:color w:val="292425"/>
          <w:spacing w:val="-12"/>
          <w:w w:val="110"/>
        </w:rPr>
        <w:t> </w:t>
      </w:r>
      <w:r>
        <w:rPr>
          <w:color w:val="292425"/>
          <w:w w:val="110"/>
        </w:rPr>
        <w:t>there</w:t>
      </w:r>
      <w:r>
        <w:rPr>
          <w:color w:val="292425"/>
          <w:spacing w:val="-13"/>
          <w:w w:val="110"/>
        </w:rPr>
        <w:t> </w:t>
      </w:r>
      <w:r>
        <w:rPr>
          <w:color w:val="292425"/>
          <w:w w:val="110"/>
        </w:rPr>
        <w:t>is</w:t>
      </w:r>
      <w:r>
        <w:rPr>
          <w:color w:val="292425"/>
          <w:spacing w:val="-13"/>
          <w:w w:val="110"/>
        </w:rPr>
        <w:t> </w:t>
      </w:r>
      <w:r>
        <w:rPr>
          <w:color w:val="292425"/>
          <w:w w:val="110"/>
        </w:rPr>
        <w:t>considerable</w:t>
      </w:r>
      <w:r>
        <w:rPr>
          <w:color w:val="292425"/>
          <w:spacing w:val="-12"/>
          <w:w w:val="110"/>
        </w:rPr>
        <w:t> </w:t>
      </w:r>
      <w:r>
        <w:rPr>
          <w:color w:val="292425"/>
          <w:w w:val="110"/>
        </w:rPr>
        <w:t>uncertainty</w:t>
      </w:r>
      <w:r>
        <w:rPr>
          <w:color w:val="292425"/>
          <w:spacing w:val="-13"/>
          <w:w w:val="110"/>
        </w:rPr>
        <w:t> </w:t>
      </w:r>
      <w:r>
        <w:rPr>
          <w:color w:val="292425"/>
          <w:w w:val="110"/>
        </w:rPr>
        <w:t>about</w:t>
      </w:r>
      <w:r>
        <w:rPr>
          <w:color w:val="292425"/>
          <w:spacing w:val="-12"/>
          <w:w w:val="110"/>
        </w:rPr>
        <w:t> </w:t>
      </w:r>
      <w:r>
        <w:rPr>
          <w:color w:val="292425"/>
          <w:w w:val="110"/>
        </w:rPr>
        <w:t>the split </w:t>
      </w:r>
      <w:r>
        <w:rPr>
          <w:color w:val="292425"/>
          <w:spacing w:val="-3"/>
          <w:w w:val="110"/>
        </w:rPr>
        <w:t>between </w:t>
      </w:r>
      <w:r>
        <w:rPr>
          <w:color w:val="292425"/>
          <w:w w:val="110"/>
        </w:rPr>
        <w:t>volumes and implied prices. A measure that is more</w:t>
      </w:r>
      <w:r>
        <w:rPr>
          <w:color w:val="292425"/>
          <w:spacing w:val="-17"/>
          <w:w w:val="110"/>
        </w:rPr>
        <w:t> </w:t>
      </w:r>
      <w:r>
        <w:rPr>
          <w:color w:val="292425"/>
          <w:spacing w:val="-3"/>
          <w:w w:val="110"/>
        </w:rPr>
        <w:t>relevant</w:t>
      </w:r>
      <w:r>
        <w:rPr>
          <w:color w:val="292425"/>
          <w:spacing w:val="-17"/>
          <w:w w:val="110"/>
        </w:rPr>
        <w:t> </w:t>
      </w:r>
      <w:r>
        <w:rPr>
          <w:color w:val="292425"/>
          <w:spacing w:val="-4"/>
          <w:w w:val="110"/>
        </w:rPr>
        <w:t>to</w:t>
      </w:r>
      <w:r>
        <w:rPr>
          <w:color w:val="292425"/>
          <w:spacing w:val="-16"/>
          <w:w w:val="110"/>
        </w:rPr>
        <w:t> </w:t>
      </w:r>
      <w:r>
        <w:rPr>
          <w:color w:val="292425"/>
          <w:w w:val="110"/>
        </w:rPr>
        <w:t>the</w:t>
      </w:r>
      <w:r>
        <w:rPr>
          <w:color w:val="292425"/>
          <w:spacing w:val="-17"/>
          <w:w w:val="110"/>
        </w:rPr>
        <w:t> </w:t>
      </w:r>
      <w:r>
        <w:rPr>
          <w:color w:val="292425"/>
          <w:w w:val="110"/>
        </w:rPr>
        <w:t>assessment</w:t>
      </w:r>
      <w:r>
        <w:rPr>
          <w:color w:val="292425"/>
          <w:spacing w:val="-16"/>
          <w:w w:val="110"/>
        </w:rPr>
        <w:t> </w:t>
      </w:r>
      <w:r>
        <w:rPr>
          <w:color w:val="292425"/>
          <w:w w:val="110"/>
        </w:rPr>
        <w:t>of</w:t>
      </w:r>
      <w:r>
        <w:rPr>
          <w:color w:val="292425"/>
          <w:spacing w:val="-17"/>
          <w:w w:val="110"/>
        </w:rPr>
        <w:t> </w:t>
      </w:r>
      <w:r>
        <w:rPr>
          <w:color w:val="292425"/>
          <w:w w:val="110"/>
        </w:rPr>
        <w:t>inflationary</w:t>
      </w:r>
      <w:r>
        <w:rPr>
          <w:color w:val="292425"/>
          <w:spacing w:val="-16"/>
          <w:w w:val="110"/>
        </w:rPr>
        <w:t> </w:t>
      </w:r>
      <w:r>
        <w:rPr>
          <w:color w:val="292425"/>
          <w:spacing w:val="-3"/>
          <w:w w:val="110"/>
        </w:rPr>
        <w:t>pressure</w:t>
      </w:r>
      <w:r>
        <w:rPr>
          <w:color w:val="292425"/>
          <w:spacing w:val="-17"/>
          <w:w w:val="110"/>
        </w:rPr>
        <w:t> </w:t>
      </w:r>
      <w:r>
        <w:rPr>
          <w:color w:val="292425"/>
          <w:w w:val="110"/>
        </w:rPr>
        <w:t>is</w:t>
      </w:r>
      <w:r>
        <w:rPr>
          <w:color w:val="292425"/>
          <w:spacing w:val="-16"/>
          <w:w w:val="110"/>
        </w:rPr>
        <w:t> </w:t>
      </w:r>
      <w:r>
        <w:rPr>
          <w:color w:val="292425"/>
          <w:w w:val="110"/>
        </w:rPr>
        <w:t>based on the quantity of </w:t>
      </w:r>
      <w:r>
        <w:rPr>
          <w:color w:val="292425"/>
          <w:spacing w:val="-3"/>
          <w:w w:val="110"/>
        </w:rPr>
        <w:t>resources </w:t>
      </w:r>
      <w:r>
        <w:rPr>
          <w:color w:val="292425"/>
          <w:w w:val="110"/>
        </w:rPr>
        <w:t>absorbed </w:t>
      </w:r>
      <w:r>
        <w:rPr>
          <w:color w:val="292425"/>
          <w:spacing w:val="-3"/>
          <w:w w:val="110"/>
        </w:rPr>
        <w:t>by </w:t>
      </w:r>
      <w:r>
        <w:rPr>
          <w:color w:val="292425"/>
          <w:w w:val="110"/>
        </w:rPr>
        <w:t>the public sector and that</w:t>
      </w:r>
      <w:r>
        <w:rPr>
          <w:color w:val="292425"/>
          <w:spacing w:val="-14"/>
          <w:w w:val="110"/>
        </w:rPr>
        <w:t> </w:t>
      </w:r>
      <w:r>
        <w:rPr>
          <w:color w:val="292425"/>
          <w:w w:val="110"/>
        </w:rPr>
        <w:t>appears</w:t>
      </w:r>
      <w:r>
        <w:rPr>
          <w:color w:val="292425"/>
          <w:spacing w:val="-13"/>
          <w:w w:val="110"/>
        </w:rPr>
        <w:t> </w:t>
      </w:r>
      <w:r>
        <w:rPr>
          <w:color w:val="292425"/>
          <w:spacing w:val="-4"/>
          <w:w w:val="110"/>
        </w:rPr>
        <w:t>to</w:t>
      </w:r>
      <w:r>
        <w:rPr>
          <w:color w:val="292425"/>
          <w:spacing w:val="-14"/>
          <w:w w:val="110"/>
        </w:rPr>
        <w:t> </w:t>
      </w:r>
      <w:r>
        <w:rPr>
          <w:color w:val="292425"/>
          <w:spacing w:val="-3"/>
          <w:w w:val="110"/>
        </w:rPr>
        <w:t>have</w:t>
      </w:r>
      <w:r>
        <w:rPr>
          <w:color w:val="292425"/>
          <w:spacing w:val="-13"/>
          <w:w w:val="110"/>
        </w:rPr>
        <w:t> </w:t>
      </w:r>
      <w:r>
        <w:rPr>
          <w:color w:val="292425"/>
          <w:w w:val="110"/>
        </w:rPr>
        <w:t>been</w:t>
      </w:r>
      <w:r>
        <w:rPr>
          <w:color w:val="292425"/>
          <w:spacing w:val="-13"/>
          <w:w w:val="110"/>
        </w:rPr>
        <w:t> </w:t>
      </w:r>
      <w:r>
        <w:rPr>
          <w:color w:val="292425"/>
          <w:w w:val="110"/>
        </w:rPr>
        <w:t>growing</w:t>
      </w:r>
      <w:r>
        <w:rPr>
          <w:color w:val="292425"/>
          <w:spacing w:val="-14"/>
          <w:w w:val="110"/>
        </w:rPr>
        <w:t> </w:t>
      </w:r>
      <w:r>
        <w:rPr>
          <w:color w:val="292425"/>
          <w:w w:val="110"/>
        </w:rPr>
        <w:t>rather</w:t>
      </w:r>
      <w:r>
        <w:rPr>
          <w:color w:val="292425"/>
          <w:spacing w:val="-13"/>
          <w:w w:val="110"/>
        </w:rPr>
        <w:t> </w:t>
      </w:r>
      <w:r>
        <w:rPr>
          <w:color w:val="292425"/>
          <w:w w:val="110"/>
        </w:rPr>
        <w:t>more</w:t>
      </w:r>
      <w:r>
        <w:rPr>
          <w:color w:val="292425"/>
          <w:spacing w:val="-14"/>
          <w:w w:val="110"/>
        </w:rPr>
        <w:t> </w:t>
      </w:r>
      <w:r>
        <w:rPr>
          <w:color w:val="292425"/>
          <w:w w:val="110"/>
        </w:rPr>
        <w:t>rapidly</w:t>
      </w:r>
      <w:r>
        <w:rPr>
          <w:color w:val="292425"/>
          <w:spacing w:val="-13"/>
          <w:w w:val="110"/>
        </w:rPr>
        <w:t> </w:t>
      </w:r>
      <w:r>
        <w:rPr>
          <w:color w:val="292425"/>
          <w:w w:val="110"/>
        </w:rPr>
        <w:t>in</w:t>
      </w:r>
      <w:r>
        <w:rPr>
          <w:color w:val="292425"/>
          <w:spacing w:val="-13"/>
          <w:w w:val="110"/>
        </w:rPr>
        <w:t> </w:t>
      </w:r>
      <w:r>
        <w:rPr>
          <w:color w:val="292425"/>
          <w:w w:val="110"/>
        </w:rPr>
        <w:t>recent </w:t>
      </w:r>
      <w:r>
        <w:rPr>
          <w:color w:val="292425"/>
          <w:spacing w:val="-3"/>
          <w:w w:val="110"/>
        </w:rPr>
        <w:t>years.</w:t>
      </w:r>
    </w:p>
    <w:p>
      <w:pPr>
        <w:pStyle w:val="BodyText"/>
        <w:spacing w:before="10"/>
        <w:rPr>
          <w:sz w:val="23"/>
        </w:rPr>
      </w:pPr>
    </w:p>
    <w:p>
      <w:pPr>
        <w:pStyle w:val="BodyText"/>
        <w:spacing w:line="292" w:lineRule="auto"/>
        <w:ind w:left="4985"/>
      </w:pPr>
      <w:r>
        <w:rPr>
          <w:color w:val="292425"/>
          <w:spacing w:val="-3"/>
          <w:w w:val="110"/>
        </w:rPr>
        <w:t>Private</w:t>
      </w:r>
      <w:r>
        <w:rPr>
          <w:color w:val="292425"/>
          <w:spacing w:val="-17"/>
          <w:w w:val="110"/>
        </w:rPr>
        <w:t> </w:t>
      </w:r>
      <w:r>
        <w:rPr>
          <w:color w:val="292425"/>
          <w:w w:val="110"/>
        </w:rPr>
        <w:t>fixed</w:t>
      </w:r>
      <w:r>
        <w:rPr>
          <w:color w:val="292425"/>
          <w:spacing w:val="-17"/>
          <w:w w:val="110"/>
        </w:rPr>
        <w:t> </w:t>
      </w:r>
      <w:r>
        <w:rPr>
          <w:color w:val="292425"/>
          <w:spacing w:val="-3"/>
          <w:w w:val="110"/>
        </w:rPr>
        <w:t>investment</w:t>
      </w:r>
      <w:r>
        <w:rPr>
          <w:color w:val="292425"/>
          <w:spacing w:val="-16"/>
          <w:w w:val="110"/>
        </w:rPr>
        <w:t> </w:t>
      </w:r>
      <w:r>
        <w:rPr>
          <w:color w:val="292425"/>
          <w:spacing w:val="-3"/>
          <w:w w:val="110"/>
        </w:rPr>
        <w:t>grew</w:t>
      </w:r>
      <w:r>
        <w:rPr>
          <w:color w:val="292425"/>
          <w:spacing w:val="-17"/>
          <w:w w:val="110"/>
        </w:rPr>
        <w:t> </w:t>
      </w:r>
      <w:r>
        <w:rPr>
          <w:color w:val="292425"/>
          <w:w w:val="110"/>
        </w:rPr>
        <w:t>strongly</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fourth</w:t>
      </w:r>
      <w:r>
        <w:rPr>
          <w:color w:val="292425"/>
          <w:spacing w:val="-16"/>
          <w:w w:val="110"/>
        </w:rPr>
        <w:t> </w:t>
      </w:r>
      <w:r>
        <w:rPr>
          <w:color w:val="292425"/>
          <w:w w:val="110"/>
        </w:rPr>
        <w:t>quarter</w:t>
      </w:r>
      <w:r>
        <w:rPr>
          <w:color w:val="292425"/>
          <w:spacing w:val="-17"/>
          <w:w w:val="110"/>
        </w:rPr>
        <w:t> </w:t>
      </w:r>
      <w:r>
        <w:rPr>
          <w:color w:val="292425"/>
          <w:w w:val="110"/>
        </w:rPr>
        <w:t>and revisions </w:t>
      </w:r>
      <w:r>
        <w:rPr>
          <w:color w:val="292425"/>
          <w:spacing w:val="-4"/>
          <w:w w:val="110"/>
        </w:rPr>
        <w:t>to </w:t>
      </w:r>
      <w:r>
        <w:rPr>
          <w:color w:val="292425"/>
          <w:w w:val="110"/>
        </w:rPr>
        <w:t>back data now suggest that a </w:t>
      </w:r>
      <w:r>
        <w:rPr>
          <w:color w:val="292425"/>
          <w:spacing w:val="-3"/>
          <w:w w:val="110"/>
        </w:rPr>
        <w:t>steady recovery took </w:t>
      </w:r>
      <w:r>
        <w:rPr>
          <w:color w:val="292425"/>
          <w:w w:val="110"/>
        </w:rPr>
        <w:t>place from the Spring of </w:t>
      </w:r>
      <w:r>
        <w:rPr>
          <w:color w:val="292425"/>
          <w:spacing w:val="-6"/>
          <w:w w:val="110"/>
        </w:rPr>
        <w:t>2003. </w:t>
      </w:r>
      <w:r>
        <w:rPr>
          <w:color w:val="292425"/>
          <w:w w:val="110"/>
        </w:rPr>
        <w:t>A pickup in </w:t>
      </w:r>
      <w:r>
        <w:rPr>
          <w:color w:val="292425"/>
          <w:spacing w:val="-3"/>
          <w:w w:val="110"/>
        </w:rPr>
        <w:t>profitability </w:t>
      </w:r>
      <w:r>
        <w:rPr>
          <w:color w:val="292425"/>
          <w:w w:val="110"/>
        </w:rPr>
        <w:t>and bright </w:t>
      </w:r>
      <w:r>
        <w:rPr>
          <w:color w:val="292425"/>
          <w:spacing w:val="-3"/>
          <w:w w:val="110"/>
        </w:rPr>
        <w:t>investment </w:t>
      </w:r>
      <w:r>
        <w:rPr>
          <w:color w:val="292425"/>
          <w:w w:val="110"/>
        </w:rPr>
        <w:t>intentions indicate that the </w:t>
      </w:r>
      <w:r>
        <w:rPr>
          <w:color w:val="292425"/>
          <w:spacing w:val="-3"/>
          <w:w w:val="110"/>
        </w:rPr>
        <w:t>revival </w:t>
      </w:r>
      <w:r>
        <w:rPr>
          <w:color w:val="292425"/>
          <w:w w:val="110"/>
        </w:rPr>
        <w:t>in capital spending</w:t>
      </w:r>
      <w:r>
        <w:rPr>
          <w:color w:val="292425"/>
          <w:spacing w:val="-9"/>
          <w:w w:val="110"/>
        </w:rPr>
        <w:t> </w:t>
      </w:r>
      <w:r>
        <w:rPr>
          <w:color w:val="292425"/>
          <w:w w:val="110"/>
        </w:rPr>
        <w:t>will</w:t>
      </w:r>
      <w:r>
        <w:rPr>
          <w:color w:val="292425"/>
          <w:spacing w:val="-9"/>
          <w:w w:val="110"/>
        </w:rPr>
        <w:t> </w:t>
      </w:r>
      <w:r>
        <w:rPr>
          <w:color w:val="292425"/>
          <w:w w:val="110"/>
        </w:rPr>
        <w:t>probably</w:t>
      </w:r>
      <w:r>
        <w:rPr>
          <w:color w:val="292425"/>
          <w:spacing w:val="-8"/>
          <w:w w:val="110"/>
        </w:rPr>
        <w:t> </w:t>
      </w:r>
      <w:r>
        <w:rPr>
          <w:color w:val="292425"/>
          <w:w w:val="110"/>
        </w:rPr>
        <w:t>continue</w:t>
      </w:r>
      <w:r>
        <w:rPr>
          <w:color w:val="292425"/>
          <w:spacing w:val="-9"/>
          <w:w w:val="110"/>
        </w:rPr>
        <w:t> </w:t>
      </w:r>
      <w:r>
        <w:rPr>
          <w:color w:val="292425"/>
          <w:w w:val="110"/>
        </w:rPr>
        <w:t>through</w:t>
      </w:r>
      <w:r>
        <w:rPr>
          <w:color w:val="292425"/>
          <w:spacing w:val="-9"/>
          <w:w w:val="110"/>
        </w:rPr>
        <w:t> </w:t>
      </w:r>
      <w:r>
        <w:rPr>
          <w:color w:val="292425"/>
          <w:w w:val="110"/>
        </w:rPr>
        <w:t>this</w:t>
      </w:r>
      <w:r>
        <w:rPr>
          <w:color w:val="292425"/>
          <w:spacing w:val="-9"/>
          <w:w w:val="110"/>
        </w:rPr>
        <w:t> </w:t>
      </w:r>
      <w:r>
        <w:rPr>
          <w:color w:val="292425"/>
          <w:spacing w:val="-4"/>
          <w:w w:val="110"/>
        </w:rPr>
        <w:t>year.</w:t>
      </w:r>
    </w:p>
    <w:p>
      <w:pPr>
        <w:spacing w:after="0" w:line="292" w:lineRule="auto"/>
        <w:sectPr>
          <w:headerReference w:type="even" r:id="rId11"/>
          <w:pgSz w:w="11900" w:h="16840"/>
          <w:pgMar w:header="601" w:footer="581" w:top="800" w:bottom="780" w:left="640" w:right="620"/>
        </w:sectPr>
      </w:pPr>
    </w:p>
    <w:p>
      <w:pPr>
        <w:spacing w:before="72"/>
        <w:ind w:left="0" w:right="163" w:firstLine="0"/>
        <w:jc w:val="right"/>
        <w:rPr>
          <w:rFonts w:ascii="Trebuchet MS"/>
          <w:i/>
          <w:sz w:val="14"/>
        </w:rPr>
      </w:pPr>
      <w:r>
        <w:rPr/>
        <w:pict>
          <v:shape style="position:absolute;margin-left:39pt;margin-top:12.993738pt;width:517.5pt;height:.1pt;mso-position-horizontal-relative:page;mso-position-vertical-relative:paragraph;z-index:-15726592;mso-wrap-distance-left:0;mso-wrap-distance-right:0" coordorigin="780,260" coordsize="10350,0" path="m780,260l11130,260e" filled="false" stroked="true" strokeweight=".125pt" strokecolor="#292425">
            <v:path arrowok="t"/>
            <v:stroke dashstyle="solid"/>
            <w10:wrap type="topAndBottom"/>
          </v:shape>
        </w:pict>
      </w:r>
      <w:bookmarkStart w:name="The outlook for growth" w:id="4"/>
      <w:bookmarkEnd w:id="4"/>
      <w:r>
        <w:rPr/>
      </w:r>
      <w:bookmarkStart w:name="Costs and prices" w:id="5"/>
      <w:bookmarkEnd w:id="5"/>
      <w:r>
        <w:rPr/>
      </w:r>
      <w:bookmarkStart w:name="The outlook for inflation" w:id="6"/>
      <w:bookmarkEnd w:id="6"/>
      <w:r>
        <w:rPr/>
      </w:r>
      <w:r>
        <w:rPr>
          <w:rFonts w:ascii="Trebuchet MS"/>
          <w:i/>
          <w:color w:val="292425"/>
          <w:w w:val="90"/>
          <w:sz w:val="14"/>
        </w:rPr>
        <w:t>Overview</w:t>
      </w:r>
    </w:p>
    <w:p>
      <w:pPr>
        <w:pStyle w:val="BodyText"/>
        <w:spacing w:before="3"/>
        <w:rPr>
          <w:rFonts w:ascii="Trebuchet MS"/>
          <w:i/>
          <w:sz w:val="29"/>
        </w:rPr>
      </w:pPr>
    </w:p>
    <w:p>
      <w:pPr>
        <w:spacing w:after="0"/>
        <w:rPr>
          <w:rFonts w:ascii="Trebuchet MS"/>
          <w:sz w:val="29"/>
        </w:rPr>
        <w:sectPr>
          <w:headerReference w:type="default" r:id="rId12"/>
          <w:pgSz w:w="11900" w:h="16840"/>
          <w:pgMar w:header="0" w:footer="601" w:top="540" w:bottom="800" w:left="640" w:right="620"/>
        </w:sectPr>
      </w:pPr>
    </w:p>
    <w:p>
      <w:pPr>
        <w:pStyle w:val="BodyText"/>
        <w:spacing w:before="102"/>
        <w:ind w:left="181"/>
        <w:rPr>
          <w:rFonts w:ascii="Trebuchet MS"/>
        </w:rPr>
      </w:pPr>
      <w:r>
        <w:rPr/>
        <w:pict>
          <v:shape style="position:absolute;margin-left:41.6922pt;margin-top:642.000366pt;width:200pt;height:200pt;mso-position-horizontal-relative:page;mso-position-vertical-relative:page;z-index:1574809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09:52:10</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48–49 of the May 2002 Inflation Report</w:t>
                  </w:r>
                </w:p>
              </w:txbxContent>
            </v:textbox>
            <v:fill opacity="45875f" type="gradient"/>
            <v:stroke dashstyle="dash"/>
            <w10:wrap type="none"/>
          </v:shape>
        </w:pict>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p>
    <w:p>
      <w:pPr>
        <w:pStyle w:val="BodyText"/>
        <w:spacing w:line="247" w:lineRule="auto" w:before="8"/>
        <w:ind w:left="181" w:right="656"/>
        <w:rPr>
          <w:rFonts w:ascii="Trebuchet MS"/>
        </w:rPr>
      </w:pPr>
      <w:r>
        <w:rPr>
          <w:rFonts w:ascii="Trebuchet MS"/>
          <w:color w:val="0092C0"/>
          <w:spacing w:val="-5"/>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8"/>
        </w:rPr>
        <w:t>GD</w:t>
      </w:r>
      <w:r>
        <w:rPr>
          <w:rFonts w:ascii="Trebuchet MS"/>
          <w:color w:val="0092C0"/>
          <w:w w:val="98"/>
        </w:rPr>
        <w:t>P</w:t>
      </w:r>
      <w:r>
        <w:rPr>
          <w:rFonts w:ascii="Trebuchet MS"/>
          <w:color w:val="0092C0"/>
          <w:spacing w:val="-16"/>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1"/>
          <w:w w:val="98"/>
        </w:rPr>
        <w:t>b</w:t>
      </w:r>
      <w:r>
        <w:rPr>
          <w:rFonts w:ascii="Trebuchet MS"/>
          <w:color w:val="0092C0"/>
          <w:spacing w:val="-2"/>
          <w:w w:val="98"/>
        </w:rPr>
        <w:t>a</w:t>
      </w:r>
      <w:r>
        <w:rPr>
          <w:rFonts w:ascii="Trebuchet MS"/>
          <w:color w:val="0092C0"/>
          <w:spacing w:val="-1"/>
          <w:w w:val="101"/>
        </w:rPr>
        <w:t>se</w:t>
      </w:r>
      <w:r>
        <w:rPr>
          <w:rFonts w:ascii="Trebuchet MS"/>
          <w:color w:val="0092C0"/>
          <w:w w:val="101"/>
        </w:rPr>
        <w:t>d</w:t>
      </w:r>
      <w:r>
        <w:rPr>
          <w:rFonts w:ascii="Trebuchet MS"/>
          <w:color w:val="0092C0"/>
          <w:spacing w:val="-16"/>
        </w:rPr>
        <w:t> </w:t>
      </w:r>
      <w:r>
        <w:rPr>
          <w:rFonts w:ascii="Trebuchet MS"/>
          <w:color w:val="0092C0"/>
          <w:spacing w:val="-1"/>
          <w:w w:val="99"/>
        </w:rPr>
        <w:t>on </w:t>
      </w:r>
      <w:r>
        <w:rPr>
          <w:rFonts w:ascii="Trebuchet MS"/>
          <w:color w:val="0092C0"/>
          <w:spacing w:val="-3"/>
          <w:w w:val="95"/>
        </w:rPr>
        <w:t>c</w:t>
      </w:r>
      <w:r>
        <w:rPr>
          <w:rFonts w:ascii="Trebuchet MS"/>
          <w:color w:val="0092C0"/>
          <w:spacing w:val="-1"/>
          <w:w w:val="95"/>
        </w:rPr>
        <w:t>o</w:t>
      </w:r>
      <w:r>
        <w:rPr>
          <w:rFonts w:ascii="Trebuchet MS"/>
          <w:color w:val="0092C0"/>
          <w:spacing w:val="-2"/>
          <w:w w:val="107"/>
        </w:rPr>
        <w:t>n</w:t>
      </w:r>
      <w:r>
        <w:rPr>
          <w:rFonts w:ascii="Trebuchet MS"/>
          <w:color w:val="0092C0"/>
          <w:spacing w:val="-1"/>
          <w:w w:val="107"/>
        </w:rPr>
        <w:t>s</w:t>
      </w:r>
      <w:r>
        <w:rPr>
          <w:rFonts w:ascii="Trebuchet MS"/>
          <w:color w:val="0092C0"/>
          <w:spacing w:val="-2"/>
          <w:w w:val="86"/>
        </w:rPr>
        <w:t>t</w:t>
      </w:r>
      <w:r>
        <w:rPr>
          <w:rFonts w:ascii="Trebuchet MS"/>
          <w:color w:val="0092C0"/>
          <w:spacing w:val="-1"/>
          <w:w w:val="95"/>
        </w:rPr>
        <w:t>an</w:t>
      </w:r>
      <w:r>
        <w:rPr>
          <w:rFonts w:ascii="Trebuchet MS"/>
          <w:color w:val="0092C0"/>
          <w:w w:val="95"/>
        </w:rPr>
        <w:t>t</w:t>
      </w:r>
      <w:r>
        <w:rPr>
          <w:rFonts w:ascii="Trebuchet MS"/>
          <w:color w:val="0092C0"/>
          <w:spacing w:val="-18"/>
        </w:rPr>
        <w:t> </w:t>
      </w:r>
      <w:r>
        <w:rPr>
          <w:rFonts w:ascii="Trebuchet MS"/>
          <w:color w:val="0092C0"/>
          <w:spacing w:val="-1"/>
          <w:w w:val="97"/>
        </w:rPr>
        <w:t>nomi</w:t>
      </w:r>
      <w:r>
        <w:rPr>
          <w:rFonts w:ascii="Trebuchet MS"/>
          <w:color w:val="0092C0"/>
          <w:spacing w:val="-2"/>
          <w:w w:val="97"/>
        </w:rPr>
        <w:t>n</w:t>
      </w:r>
      <w:r>
        <w:rPr>
          <w:rFonts w:ascii="Trebuchet MS"/>
          <w:color w:val="0092C0"/>
          <w:spacing w:val="-2"/>
          <w:w w:val="97"/>
        </w:rPr>
        <w:t>a</w:t>
      </w:r>
      <w:r>
        <w:rPr>
          <w:rFonts w:ascii="Trebuchet MS"/>
          <w:color w:val="0092C0"/>
          <w:w w:val="95"/>
        </w:rPr>
        <w:t>l</w:t>
      </w:r>
      <w:r>
        <w:rPr>
          <w:rFonts w:ascii="Trebuchet MS"/>
          <w:color w:val="0092C0"/>
          <w:spacing w:val="-18"/>
        </w:rPr>
        <w:t> </w:t>
      </w:r>
      <w:r>
        <w:rPr>
          <w:rFonts w:ascii="Trebuchet MS"/>
          <w:color w:val="0092C0"/>
          <w:spacing w:val="-1"/>
          <w:w w:val="94"/>
        </w:rPr>
        <w:t>in</w:t>
      </w:r>
      <w:r>
        <w:rPr>
          <w:rFonts w:ascii="Trebuchet MS"/>
          <w:color w:val="0092C0"/>
          <w:spacing w:val="-4"/>
          <w:w w:val="94"/>
        </w:rPr>
        <w:t>t</w:t>
      </w:r>
      <w:r>
        <w:rPr>
          <w:rFonts w:ascii="Trebuchet MS"/>
          <w:color w:val="0092C0"/>
          <w:spacing w:val="-1"/>
          <w:w w:val="91"/>
        </w:rPr>
        <w:t>e</w:t>
      </w:r>
      <w:r>
        <w:rPr>
          <w:rFonts w:ascii="Trebuchet MS"/>
          <w:color w:val="0092C0"/>
          <w:spacing w:val="-3"/>
          <w:w w:val="91"/>
        </w:rPr>
        <w:t>r</w:t>
      </w:r>
      <w:r>
        <w:rPr>
          <w:rFonts w:ascii="Trebuchet MS"/>
          <w:color w:val="0092C0"/>
          <w:spacing w:val="-1"/>
          <w:w w:val="98"/>
        </w:rPr>
        <w:t>es</w:t>
      </w:r>
      <w:r>
        <w:rPr>
          <w:rFonts w:ascii="Trebuchet MS"/>
          <w:color w:val="0092C0"/>
          <w:w w:val="98"/>
        </w:rPr>
        <w:t>t</w:t>
      </w:r>
      <w:r>
        <w:rPr>
          <w:rFonts w:ascii="Trebuchet MS"/>
          <w:color w:val="0092C0"/>
          <w:spacing w:val="-18"/>
        </w:rPr>
        <w:t> </w:t>
      </w:r>
      <w:r>
        <w:rPr>
          <w:rFonts w:ascii="Trebuchet MS"/>
          <w:color w:val="0092C0"/>
          <w:spacing w:val="-3"/>
          <w:w w:val="89"/>
        </w:rPr>
        <w:t>r</w:t>
      </w:r>
      <w:r>
        <w:rPr>
          <w:rFonts w:ascii="Trebuchet MS"/>
          <w:color w:val="0092C0"/>
          <w:spacing w:val="-1"/>
          <w:w w:val="92"/>
        </w:rPr>
        <w:t>a</w:t>
      </w:r>
      <w:r>
        <w:rPr>
          <w:rFonts w:ascii="Trebuchet MS"/>
          <w:color w:val="0092C0"/>
          <w:spacing w:val="-4"/>
          <w:w w:val="92"/>
        </w:rPr>
        <w:t>t</w:t>
      </w:r>
      <w:r>
        <w:rPr>
          <w:rFonts w:ascii="Trebuchet MS"/>
          <w:color w:val="0092C0"/>
          <w:spacing w:val="-1"/>
          <w:w w:val="103"/>
        </w:rPr>
        <w:t>e</w:t>
      </w:r>
      <w:r>
        <w:rPr>
          <w:rFonts w:ascii="Trebuchet MS"/>
          <w:color w:val="0092C0"/>
          <w:w w:val="103"/>
        </w:rPr>
        <w:t>s</w:t>
      </w:r>
      <w:r>
        <w:rPr>
          <w:rFonts w:ascii="Trebuchet MS"/>
          <w:color w:val="0092C0"/>
          <w:spacing w:val="-18"/>
        </w:rPr>
        <w:t> </w:t>
      </w:r>
      <w:r>
        <w:rPr>
          <w:rFonts w:ascii="Trebuchet MS"/>
          <w:color w:val="0092C0"/>
          <w:spacing w:val="-1"/>
          <w:w w:val="92"/>
        </w:rPr>
        <w:t>a</w:t>
      </w:r>
      <w:r>
        <w:rPr>
          <w:rFonts w:ascii="Trebuchet MS"/>
          <w:color w:val="0092C0"/>
          <w:w w:val="92"/>
        </w:rPr>
        <w:t>t</w:t>
      </w:r>
      <w:r>
        <w:rPr>
          <w:rFonts w:ascii="Trebuchet MS"/>
          <w:color w:val="0092C0"/>
          <w:spacing w:val="-18"/>
        </w:rPr>
        <w:t> </w:t>
      </w:r>
      <w:r>
        <w:rPr>
          <w:rFonts w:ascii="Trebuchet MS"/>
          <w:smallCaps/>
          <w:color w:val="0092C0"/>
          <w:spacing w:val="-1"/>
          <w:w w:val="96"/>
        </w:rPr>
        <w:t>4.</w:t>
      </w:r>
      <w:r>
        <w:rPr>
          <w:rFonts w:ascii="Trebuchet MS"/>
          <w:smallCaps/>
          <w:color w:val="0092C0"/>
          <w:spacing w:val="-3"/>
          <w:w w:val="96"/>
        </w:rPr>
        <w:t>2</w:t>
      </w:r>
      <w:r>
        <w:rPr>
          <w:rFonts w:ascii="Trebuchet MS"/>
          <w:smallCaps w:val="0"/>
          <w:color w:val="0092C0"/>
          <w:w w:val="97"/>
        </w:rPr>
        <w:t>5</w:t>
      </w:r>
      <w:r>
        <w:rPr>
          <w:rFonts w:ascii="Trebuchet MS"/>
          <w:smallCaps w:val="0"/>
          <w:color w:val="0092C0"/>
          <w:w w:val="139"/>
        </w:rPr>
        <w:t>%</w:t>
      </w:r>
    </w:p>
    <w:p>
      <w:pPr>
        <w:spacing w:line="116" w:lineRule="exact" w:before="64"/>
        <w:ind w:left="1750" w:right="0" w:firstLine="0"/>
        <w:jc w:val="left"/>
        <w:rPr>
          <w:sz w:val="12"/>
        </w:rPr>
      </w:pPr>
      <w:r>
        <w:rPr>
          <w:color w:val="292425"/>
          <w:w w:val="110"/>
          <w:sz w:val="12"/>
        </w:rPr>
        <w:t>Percentage increase in output on a year earlier</w:t>
      </w:r>
    </w:p>
    <w:p>
      <w:pPr>
        <w:spacing w:line="116" w:lineRule="exact" w:before="0"/>
        <w:ind w:left="4191" w:right="0" w:firstLine="0"/>
        <w:jc w:val="left"/>
        <w:rPr>
          <w:sz w:val="12"/>
        </w:rPr>
      </w:pPr>
      <w:r>
        <w:rPr/>
        <w:pict>
          <v:line style="position:absolute;mso-position-horizontal-relative:page;mso-position-vertical-relative:paragraph;z-index:15741952" from="239.985993pt,2.790459pt" to="235.317993pt,2.790459pt" stroked="true" strokeweight=".5pt" strokecolor="#292425">
            <v:stroke dashstyle="solid"/>
            <w10:wrap type="none"/>
          </v:line>
        </w:pict>
      </w:r>
      <w:r>
        <w:rPr/>
        <w:pict>
          <v:line style="position:absolute;mso-position-horizontal-relative:page;mso-position-vertical-relative:paragraph;z-index:15747072" from="46.488pt,2.446459pt" to="41.82pt,2.446459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1"/>
        </w:rPr>
      </w:pPr>
    </w:p>
    <w:p>
      <w:pPr>
        <w:spacing w:before="1"/>
        <w:ind w:left="0" w:right="48" w:firstLine="0"/>
        <w:jc w:val="right"/>
        <w:rPr>
          <w:sz w:val="12"/>
        </w:rPr>
      </w:pPr>
      <w:r>
        <w:rPr/>
        <w:pict>
          <v:line style="position:absolute;mso-position-horizontal-relative:page;mso-position-vertical-relative:paragraph;z-index:15741440" from="239.986007pt,3.800788pt" to="235.320007pt,3.800788pt" stroked="true" strokeweight=".5pt" strokecolor="#292425">
            <v:stroke dashstyle="solid"/>
            <w10:wrap type="none"/>
          </v:line>
        </w:pict>
      </w:r>
      <w:r>
        <w:rPr/>
        <w:pict>
          <v:group style="position:absolute;margin-left:50.358002pt;margin-top:4.203788pt;width:180.1pt;height:89.55pt;mso-position-horizontal-relative:page;mso-position-vertical-relative:paragraph;z-index:15742464" coordorigin="1007,84" coordsize="3602,1791">
            <v:shape style="position:absolute;left:1017;top:361;width:1149;height:1187" coordorigin="1017,362" coordsize="1149,1187" path="m1161,362l1017,500m1304,508l1161,362m1448,920l1304,508m1592,1071l1448,920m1735,1206l1592,1071m1879,1381l1735,1206m2022,1320l1879,1381m2166,1548l2022,1320e" filled="false" stroked="true" strokeweight="1pt" strokecolor="#008357">
              <v:path arrowok="t"/>
              <v:stroke dashstyle="solid"/>
            </v:shape>
            <v:line style="position:absolute" from="2156,1552" to="2319,1552" stroked="true" strokeweight="1.408pt" strokecolor="#008357">
              <v:stroke dashstyle="solid"/>
            </v:line>
            <v:line style="position:absolute" from="2453,1340" to="2309,1556" stroked="true" strokeweight="1pt" strokecolor="#008357">
              <v:stroke dashstyle="solid"/>
            </v:line>
            <v:line style="position:absolute" from="2443,1344" to="2607,1344" stroked="true" strokeweight="1.407pt" strokecolor="#008357">
              <v:stroke dashstyle="solid"/>
            </v:line>
            <v:line style="position:absolute" from="2587,1346" to="2750,1346" stroked="true" strokeweight="1.203pt" strokecolor="#008357">
              <v:stroke dashstyle="solid"/>
            </v:line>
            <v:line style="position:absolute" from="2884,1234" to="2740,1344" stroked="true" strokeweight="1pt" strokecolor="#008357">
              <v:stroke dashstyle="solid"/>
            </v:line>
            <v:line style="position:absolute" from="2874,1232" to="3037,1232" stroked="true" strokeweight="1.204pt" strokecolor="#008357">
              <v:stroke dashstyle="solid"/>
            </v:line>
            <v:shape style="position:absolute;left:3027;top:818;width:288;height:412" coordorigin="3027,818" coordsize="288,412" path="m3171,1034l3027,1230m3315,818l3171,1034e" filled="false" stroked="true" strokeweight="1pt" strokecolor="#008357">
              <v:path arrowok="t"/>
              <v:stroke dashstyle="solid"/>
            </v:shape>
            <v:shape style="position:absolute;left:3315;top:84;width:1293;height:1791" coordorigin="3316,84" coordsize="1293,1791" path="m3890,84l3747,194,3603,284,3460,488,3316,818,3460,814,3603,932,3747,1059,3890,1116,4034,1279,4178,1463,4321,1658,4465,1822,4608,1875,4608,565,4465,512,4321,419,4178,312,4034,194,3890,84xe" filled="true" fillcolor="#bedacf" stroked="false">
              <v:path arrowok="t"/>
              <v:fill type="solid"/>
            </v:shape>
            <v:shape style="position:absolute;left:3315;top:198;width:1293;height:1534" coordorigin="3316,198" coordsize="1293,1534" path="m3890,198l3747,288,3603,353,3460,525,3316,818,3460,777,3603,863,3747,965,3890,1002,4034,1161,4178,1336,4321,1520,4465,1675,4608,1732,4608,712,4465,655,4321,553,4178,439,4034,317,3890,198xe" filled="true" fillcolor="#a3ccbc" stroked="false">
              <v:path arrowok="t"/>
              <v:fill type="solid"/>
            </v:shape>
            <v:shape style="position:absolute;left:3315;top:275;width:1293;height:1359" coordorigin="3316,276" coordsize="1293,1359" path="m3890,276l3747,353,3603,402,3460,549,3316,818,3460,753,3603,814,3747,900,3890,924,4034,1079,4178,1251,4321,1430,4465,1577,4608,1634,4608,806,4465,753,4321,647,4178,525,4034,398,3890,276xe" filled="true" fillcolor="#95c5b3" stroked="false">
              <v:path arrowok="t"/>
              <v:fill type="solid"/>
            </v:shape>
            <v:shape style="position:absolute;left:3315;top:336;width:1293;height:1220" coordorigin="3316,337" coordsize="1293,1220" path="m3890,337l3747,406,3603,443,3460,569,3316,818,3460,733,3603,773,3747,847,3890,863,4034,1014,4178,1181,4321,1357,4465,1499,4608,1556,4608,883,4465,830,4321,720,4178,594,4034,459,3890,337xe" filled="true" fillcolor="#88bdaa" stroked="false">
              <v:path arrowok="t"/>
              <v:fill type="solid"/>
            </v:shape>
            <v:shape style="position:absolute;left:3315;top:389;width:1293;height:1098" coordorigin="3316,390" coordsize="1293,1098" path="m3890,390l3747,451,3603,476,3460,586,3316,818,3460,716,3603,741,3747,806,3890,810,4034,961,4178,1124,4321,1291,4465,1434,4608,1487,4608,953,4465,896,4321,781,4178,651,4034,516,3890,390xe" filled="true" fillcolor="#6eb199" stroked="false">
              <v:path arrowok="t"/>
              <v:fill type="solid"/>
            </v:shape>
            <v:shape style="position:absolute;left:3315;top:434;width:1293;height:996" coordorigin="3316,435" coordsize="1293,996" path="m3890,435l3747,488,3603,504,3460,598,3316,818,3460,704,3603,712,3747,765,3890,765,4034,912,4178,1071,4321,1234,4465,1373,4608,1430,4608,1010,4465,957,4321,839,4178,704,4034,565,3890,435xe" filled="true" fillcolor="#53a689" stroked="false">
              <v:path arrowok="t"/>
              <v:fill type="solid"/>
            </v:shape>
            <v:shape style="position:absolute;left:3315;top:479;width:1293;height:894" coordorigin="3316,480" coordsize="1293,894" path="m3890,480l3747,525,3603,533,3460,614,3316,818,3460,688,3603,684,3747,728,3890,720,4034,863,4321,1181,4465,1320,4608,1373,4608,1067,4465,1014,4321,892,4178,753,4034,610,3890,480xe" filled="true" fillcolor="#349c7c" stroked="false">
              <v:path arrowok="t"/>
              <v:fill type="solid"/>
            </v:shape>
            <v:shape style="position:absolute;left:3315;top:520;width:1293;height:800" coordorigin="3316,520" coordsize="1293,800" path="m3890,520l3747,561,3603,557,3460,627,3316,818,3460,675,3603,659,3747,692,3890,680,4034,822,4178,973,4321,1132,4465,1267,4608,1320,4608,1120,4465,1067,4321,941,4034,655,3890,520xe" filled="true" fillcolor="#119676" stroked="false">
              <v:path arrowok="t"/>
              <v:fill type="solid"/>
            </v:shape>
            <v:shape style="position:absolute;left:3315;top:561;width:1293;height:710" coordorigin="3316,561" coordsize="1293,710" path="m3890,561l3747,594,3603,582,3460,639,3316,818,3460,663,3603,635,3747,659,3890,639,4034,777,4178,928,4321,1083,4465,1218,4608,1271,4608,1169,4465,1116,4321,989,4034,696,3890,561xe" filled="true" fillcolor="#00916e" stroked="false">
              <v:path arrowok="t"/>
              <v:fill type="solid"/>
            </v:shape>
            <w10:wrap type="none"/>
          </v:group>
        </w:pict>
      </w:r>
      <w:r>
        <w:rPr/>
        <w:pict>
          <v:line style="position:absolute;mso-position-horizontal-relative:page;mso-position-vertical-relative:paragraph;z-index:15746560" from="46.487999pt,3.456788pt" to="41.821999pt,3.456788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0"/>
        <w:ind w:left="0" w:right="48" w:firstLine="0"/>
        <w:jc w:val="right"/>
        <w:rPr>
          <w:sz w:val="12"/>
        </w:rPr>
      </w:pPr>
      <w:r>
        <w:rPr/>
        <w:pict>
          <v:line style="position:absolute;mso-position-horizontal-relative:page;mso-position-vertical-relative:paragraph;z-index:15740928" from="239.986007pt,3.750576pt" to="235.320007pt,3.750576pt" stroked="true" strokeweight=".5pt" strokecolor="#292425">
            <v:stroke dashstyle="solid"/>
            <w10:wrap type="none"/>
          </v:line>
        </w:pict>
      </w:r>
      <w:r>
        <w:rPr/>
        <w:pict>
          <v:line style="position:absolute;mso-position-horizontal-relative:page;mso-position-vertical-relative:paragraph;z-index:15746048" from="46.487999pt,3.406576pt" to="41.821999pt,3.406576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1"/>
        </w:rPr>
      </w:pPr>
    </w:p>
    <w:p>
      <w:pPr>
        <w:spacing w:before="0"/>
        <w:ind w:left="0" w:right="48" w:firstLine="0"/>
        <w:jc w:val="right"/>
        <w:rPr>
          <w:sz w:val="12"/>
        </w:rPr>
      </w:pPr>
      <w:r>
        <w:rPr/>
        <w:pict>
          <v:line style="position:absolute;mso-position-horizontal-relative:page;mso-position-vertical-relative:paragraph;z-index:15740416" from="239.986007pt,3.750364pt" to="235.320007pt,3.750364pt" stroked="true" strokeweight=".5pt" strokecolor="#292425">
            <v:stroke dashstyle="solid"/>
            <w10:wrap type="none"/>
          </v:line>
        </w:pict>
      </w:r>
      <w:r>
        <w:rPr/>
        <w:pict>
          <v:line style="position:absolute;mso-position-horizontal-relative:page;mso-position-vertical-relative:paragraph;z-index:15745536" from="46.487999pt,3.407364pt" to="41.821999pt,3.407364pt" stroked="true" strokeweight=".5pt" strokecolor="#292425">
            <v:stroke dashstyle="solid"/>
            <w10:wrap type="none"/>
          </v:line>
        </w:pict>
      </w:r>
      <w:r>
        <w:rPr>
          <w:color w:val="292425"/>
          <w:w w:val="121"/>
          <w:sz w:val="12"/>
        </w:rPr>
        <w:t>3</w:t>
      </w:r>
    </w:p>
    <w:p>
      <w:pPr>
        <w:pStyle w:val="BodyText"/>
        <w:rPr>
          <w:sz w:val="12"/>
        </w:rPr>
      </w:pPr>
    </w:p>
    <w:p>
      <w:pPr>
        <w:pStyle w:val="BodyText"/>
        <w:spacing w:before="6"/>
        <w:rPr>
          <w:sz w:val="11"/>
        </w:rPr>
      </w:pPr>
    </w:p>
    <w:p>
      <w:pPr>
        <w:spacing w:before="0"/>
        <w:ind w:left="0" w:right="48" w:firstLine="0"/>
        <w:jc w:val="right"/>
        <w:rPr>
          <w:sz w:val="12"/>
        </w:rPr>
      </w:pPr>
      <w:r>
        <w:rPr/>
        <w:pict>
          <v:line style="position:absolute;mso-position-horizontal-relative:page;mso-position-vertical-relative:paragraph;z-index:15739904" from="239.986007pt,3.750152pt" to="235.320007pt,3.750152pt" stroked="true" strokeweight=".5pt" strokecolor="#292425">
            <v:stroke dashstyle="solid"/>
            <w10:wrap type="none"/>
          </v:line>
        </w:pict>
      </w:r>
      <w:r>
        <w:rPr/>
        <w:pict>
          <v:line style="position:absolute;mso-position-horizontal-relative:page;mso-position-vertical-relative:paragraph;z-index:15745024" from="46.487999pt,3.406152pt" to="41.821999pt,3.406152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1"/>
        </w:rPr>
      </w:pPr>
    </w:p>
    <w:p>
      <w:pPr>
        <w:spacing w:before="0"/>
        <w:ind w:left="0" w:right="48" w:firstLine="0"/>
        <w:jc w:val="right"/>
        <w:rPr>
          <w:sz w:val="12"/>
        </w:rPr>
      </w:pPr>
      <w:r>
        <w:rPr/>
        <w:pict>
          <v:line style="position:absolute;mso-position-horizontal-relative:page;mso-position-vertical-relative:paragraph;z-index:15739392" from="239.986007pt,3.75094pt" to="235.320007pt,3.75094pt" stroked="true" strokeweight=".5pt" strokecolor="#292425">
            <v:stroke dashstyle="solid"/>
            <w10:wrap type="none"/>
          </v:line>
        </w:pict>
      </w:r>
      <w:r>
        <w:rPr/>
        <w:pict>
          <v:line style="position:absolute;mso-position-horizontal-relative:page;mso-position-vertical-relative:paragraph;z-index:15744512" from="46.487999pt,3.40694pt" to="41.821999pt,3.40694pt" stroked="true" strokeweight=".5pt" strokecolor="#292425">
            <v:stroke dashstyle="solid"/>
            <w10:wrap type="none"/>
          </v:line>
        </w:pict>
      </w:r>
      <w:r>
        <w:rPr>
          <w:color w:val="292425"/>
          <w:w w:val="121"/>
          <w:sz w:val="12"/>
        </w:rPr>
        <w:t>1</w:t>
      </w:r>
    </w:p>
    <w:p>
      <w:pPr>
        <w:spacing w:before="86"/>
        <w:ind w:left="4110" w:right="0" w:firstLine="0"/>
        <w:jc w:val="left"/>
        <w:rPr>
          <w:sz w:val="16"/>
        </w:rPr>
      </w:pPr>
      <w:r>
        <w:rPr>
          <w:color w:val="292425"/>
          <w:w w:val="107"/>
          <w:sz w:val="16"/>
        </w:rPr>
        <w:t>+</w:t>
      </w:r>
    </w:p>
    <w:p>
      <w:pPr>
        <w:spacing w:line="129" w:lineRule="exact" w:before="0"/>
        <w:ind w:left="4183" w:right="0" w:firstLine="0"/>
        <w:jc w:val="left"/>
        <w:rPr>
          <w:sz w:val="12"/>
        </w:rPr>
      </w:pPr>
      <w:r>
        <w:rPr/>
        <w:pict>
          <v:line style="position:absolute;mso-position-horizontal-relative:page;mso-position-vertical-relative:paragraph;z-index:15738880" from="239.986007pt,3.746541pt" to="235.320007pt,3.746541pt" stroked="true" strokeweight=".5pt" strokecolor="#292425">
            <v:stroke dashstyle="solid"/>
            <w10:wrap type="none"/>
          </v:line>
        </w:pict>
      </w:r>
      <w:r>
        <w:rPr/>
        <w:pict>
          <v:line style="position:absolute;mso-position-horizontal-relative:page;mso-position-vertical-relative:paragraph;z-index:15742976" from="51.332001pt,3.40254pt" to="230.582001pt,3.40254pt" stroked="true" strokeweight=".5pt" strokecolor="#292425">
            <v:stroke dashstyle="solid"/>
            <w10:wrap type="none"/>
          </v:line>
        </w:pict>
      </w:r>
      <w:r>
        <w:rPr/>
        <w:pict>
          <v:line style="position:absolute;mso-position-horizontal-relative:page;mso-position-vertical-relative:paragraph;z-index:15744000" from="46.487999pt,3.40254pt" to="41.821999pt,3.40254pt" stroked="true" strokeweight=".5pt" strokecolor="#292425">
            <v:stroke dashstyle="solid"/>
            <w10:wrap type="none"/>
          </v:line>
        </w:pict>
      </w:r>
      <w:r>
        <w:rPr>
          <w:color w:val="292425"/>
          <w:w w:val="121"/>
          <w:sz w:val="12"/>
        </w:rPr>
        <w:t>0</w:t>
      </w:r>
    </w:p>
    <w:p>
      <w:pPr>
        <w:spacing w:line="175" w:lineRule="exact" w:before="0"/>
        <w:ind w:left="4112" w:right="0" w:firstLine="0"/>
        <w:jc w:val="left"/>
        <w:rPr>
          <w:sz w:val="16"/>
        </w:rPr>
      </w:pPr>
      <w:r>
        <w:rPr>
          <w:color w:val="292425"/>
          <w:w w:val="117"/>
          <w:sz w:val="16"/>
        </w:rPr>
        <w:t>–</w:t>
      </w:r>
    </w:p>
    <w:p>
      <w:pPr>
        <w:spacing w:line="125" w:lineRule="exact" w:before="101"/>
        <w:ind w:left="4191" w:right="0" w:firstLine="0"/>
        <w:jc w:val="left"/>
        <w:rPr>
          <w:sz w:val="12"/>
        </w:rPr>
      </w:pPr>
      <w:r>
        <w:rPr/>
        <w:pict>
          <v:shape style="position:absolute;margin-left:50.859001pt;margin-top:2.944541pt;width:179.95pt;height:5.9pt;mso-position-horizontal-relative:page;mso-position-vertical-relative:paragraph;z-index:15737856" coordorigin="1017,59" coordsize="3599,118" path="m1019,177l4616,177m1017,177l1017,59m1161,177l1161,105m1304,177l1304,105m1448,177l1448,105m1592,177l1592,59m1735,177l1735,105m1879,177l1879,105m2022,177l2022,105m2166,177l2166,59m2310,177l2310,105m2453,177l2453,105m2597,177l2597,105m2740,177l2740,59m2884,177l2884,105m3027,177l3027,105m3171,177l3171,105m3315,177l3315,59m3458,177l3458,105m3602,177l3602,105m3745,177l3745,105m3889,177l3889,59m4033,177l4033,105m4176,177l4176,105m4320,177l4320,105m4463,177l4463,59m4607,177l4607,105e" filled="false" stroked="true" strokeweight=".5pt" strokecolor="#292425">
            <v:path arrowok="t"/>
            <v:stroke dashstyle="solid"/>
            <w10:wrap type="none"/>
          </v:shape>
        </w:pict>
      </w:r>
      <w:r>
        <w:rPr/>
        <w:pict>
          <v:line style="position:absolute;mso-position-horizontal-relative:page;mso-position-vertical-relative:paragraph;z-index:15738368" from="239.985993pt,8.950541pt" to="235.317993pt,8.950541pt" stroked="true" strokeweight=".5pt" strokecolor="#292425">
            <v:stroke dashstyle="solid"/>
            <w10:wrap type="none"/>
          </v:line>
        </w:pict>
      </w:r>
      <w:r>
        <w:rPr/>
        <w:pict>
          <v:line style="position:absolute;mso-position-horizontal-relative:page;mso-position-vertical-relative:paragraph;z-index:15743488" from="46.488pt,8.606541pt" to="41.82pt,8.606541pt" stroked="true" strokeweight=".5pt" strokecolor="#292425">
            <v:stroke dashstyle="solid"/>
            <w10:wrap type="none"/>
          </v:line>
        </w:pict>
      </w:r>
      <w:r>
        <w:rPr>
          <w:color w:val="292425"/>
          <w:w w:val="121"/>
          <w:sz w:val="12"/>
        </w:rPr>
        <w:t>1</w:t>
      </w:r>
    </w:p>
    <w:p>
      <w:pPr>
        <w:tabs>
          <w:tab w:pos="1190" w:val="left" w:leader="none"/>
          <w:tab w:pos="1752" w:val="left" w:leader="none"/>
          <w:tab w:pos="2317" w:val="left" w:leader="none"/>
          <w:tab w:pos="2883" w:val="left" w:leader="none"/>
          <w:tab w:pos="3473" w:val="left" w:leader="none"/>
          <w:tab w:pos="3830" w:val="left" w:leader="none"/>
        </w:tabs>
        <w:spacing w:line="125" w:lineRule="exact" w:before="0"/>
        <w:ind w:left="531"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pStyle w:val="BodyText"/>
        <w:spacing w:before="9"/>
        <w:rPr>
          <w:sz w:val="12"/>
        </w:rPr>
      </w:pPr>
    </w:p>
    <w:p>
      <w:pPr>
        <w:spacing w:line="208" w:lineRule="auto" w:before="0"/>
        <w:ind w:left="176" w:right="221" w:firstLine="0"/>
        <w:jc w:val="left"/>
        <w:rPr>
          <w:sz w:val="12"/>
        </w:rPr>
      </w:pPr>
      <w:r>
        <w:rPr/>
        <w:pict>
          <v:line style="position:absolute;mso-position-horizontal-relative:page;mso-position-vertical-relative:paragraph;z-index:15731200" from="40.8242pt,41.559679pt" to="140.7688pt,41.492779pt" stroked="true" strokeweight=".3589pt" strokecolor="#0070ff">
            <v:stroke dashstyle="solid"/>
            <w10:wrap type="none"/>
          </v:line>
        </w:pict>
      </w:r>
      <w:r>
        <w:rPr/>
        <w:pict>
          <v:shape style="position:absolute;margin-left:40.8242pt;margin-top:306.677979pt;width:200pt;height:200pt;mso-position-horizontal-relative:page;mso-position-vertical-relative:page;z-index:1574758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09:52:05</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48–49 of the May 2002 Inflation Report</w:t>
                  </w:r>
                </w:p>
              </w:txbxContent>
            </v:textbox>
            <v:fill opacity="45875f" type="gradient"/>
            <v:stroke dashstyle="dash"/>
            <w10:wrap type="none"/>
          </v:shape>
        </w:pict>
      </w:r>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101"/>
          <w:sz w:val="12"/>
        </w:rPr>
        <w:t>GD</w:t>
      </w:r>
      <w:r>
        <w:rPr>
          <w:color w:val="292425"/>
          <w:w w:val="101"/>
          <w:sz w:val="12"/>
        </w:rPr>
        <w:t>P</w:t>
      </w:r>
      <w:r>
        <w:rPr>
          <w:color w:val="292425"/>
          <w:sz w:val="12"/>
        </w:rPr>
        <w:t> </w:t>
      </w:r>
      <w:r>
        <w:rPr>
          <w:color w:val="292425"/>
          <w:spacing w:val="-1"/>
          <w:w w:val="107"/>
          <w:sz w:val="12"/>
        </w:rPr>
        <w:t>g</w:t>
      </w:r>
      <w:r>
        <w:rPr>
          <w:color w:val="292425"/>
          <w:spacing w:val="-3"/>
          <w:w w:val="107"/>
          <w:sz w:val="12"/>
        </w:rPr>
        <w:t>r</w:t>
      </w:r>
      <w:r>
        <w:rPr>
          <w:color w:val="292425"/>
          <w:spacing w:val="-3"/>
          <w:w w:val="108"/>
          <w:sz w:val="12"/>
        </w:rPr>
        <w:t>o</w:t>
      </w:r>
      <w:r>
        <w:rPr>
          <w:color w:val="292425"/>
          <w:spacing w:val="-1"/>
          <w:w w:val="90"/>
          <w:sz w:val="12"/>
        </w:rPr>
        <w:t>w</w:t>
      </w:r>
      <w:r>
        <w:rPr>
          <w:color w:val="292425"/>
          <w:spacing w:val="-1"/>
          <w:w w:val="118"/>
          <w:sz w:val="12"/>
        </w:rPr>
        <w:t>t</w:t>
      </w:r>
      <w:r>
        <w:rPr>
          <w:color w:val="292425"/>
          <w:w w:val="118"/>
          <w:sz w:val="12"/>
        </w:rPr>
        <w:t>h</w:t>
      </w:r>
      <w:r>
        <w:rPr>
          <w:color w:val="292425"/>
          <w:sz w:val="12"/>
        </w:rPr>
        <w:t> </w:t>
      </w:r>
      <w:r>
        <w:rPr>
          <w:color w:val="292425"/>
          <w:spacing w:val="-1"/>
          <w:w w:val="110"/>
          <w:sz w:val="12"/>
        </w:rPr>
        <w:t>in </w:t>
      </w:r>
      <w:r>
        <w:rPr>
          <w:color w:val="292425"/>
          <w:spacing w:val="-1"/>
          <w:w w:val="115"/>
          <w:sz w:val="12"/>
        </w:rPr>
        <w:t>th</w:t>
      </w:r>
      <w:r>
        <w:rPr>
          <w:color w:val="292425"/>
          <w:w w:val="115"/>
          <w:sz w:val="12"/>
        </w:rPr>
        <w:t>e</w:t>
      </w:r>
      <w:r>
        <w:rPr>
          <w:color w:val="292425"/>
          <w:sz w:val="12"/>
        </w:rPr>
        <w:t>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10"/>
          <w:sz w:val="12"/>
        </w:rPr>
        <w:t>jectio</w:t>
      </w:r>
      <w:r>
        <w:rPr>
          <w:color w:val="292425"/>
          <w:w w:val="110"/>
          <w:sz w:val="12"/>
        </w:rPr>
        <w:t>n</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bands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w:t>
      </w:r>
      <w:r>
        <w:rPr>
          <w:color w:val="292425"/>
          <w:sz w:val="12"/>
        </w:rPr>
        <w:t>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w:t>
      </w:r>
      <w:r>
        <w:rPr>
          <w:color w:val="292425"/>
          <w:w w:val="105"/>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 </w:t>
      </w:r>
      <w:hyperlink r:id="rId13">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hyperlink>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6"/>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106"/>
        </w:rPr>
        <w:t>2</w:t>
      </w:r>
    </w:p>
    <w:p>
      <w:pPr>
        <w:pStyle w:val="BodyText"/>
        <w:spacing w:before="8"/>
        <w:ind w:left="185"/>
        <w:rPr>
          <w:rFonts w:ascii="Trebuchet MS"/>
        </w:rPr>
      </w:pPr>
      <w:r>
        <w:rPr>
          <w:rFonts w:ascii="Trebuchet MS"/>
          <w:color w:val="0092C0"/>
        </w:rPr>
        <w:t>Current CPI inflation projection based</w:t>
      </w:r>
    </w:p>
    <w:p>
      <w:pPr>
        <w:pStyle w:val="BodyText"/>
        <w:spacing w:before="8"/>
        <w:ind w:left="185"/>
        <w:rPr>
          <w:rFonts w:ascii="Trebuchet MS"/>
        </w:rPr>
      </w:pPr>
      <w:r>
        <w:rPr>
          <w:rFonts w:ascii="Trebuchet MS"/>
          <w:color w:val="0092C0"/>
          <w:spacing w:val="-1"/>
          <w:w w:val="99"/>
        </w:rPr>
        <w:t>o</w:t>
      </w:r>
      <w:r>
        <w:rPr>
          <w:rFonts w:ascii="Trebuchet MS"/>
          <w:color w:val="0092C0"/>
          <w:w w:val="99"/>
        </w:rPr>
        <w:t>n</w:t>
      </w:r>
      <w:r>
        <w:rPr>
          <w:rFonts w:ascii="Trebuchet MS"/>
          <w:color w:val="0092C0"/>
          <w:spacing w:val="-16"/>
        </w:rPr>
        <w:t> </w:t>
      </w:r>
      <w:r>
        <w:rPr>
          <w:rFonts w:ascii="Trebuchet MS"/>
          <w:color w:val="0092C0"/>
          <w:spacing w:val="-3"/>
          <w:w w:val="91"/>
        </w:rPr>
        <w:t>c</w:t>
      </w:r>
      <w:r>
        <w:rPr>
          <w:rFonts w:ascii="Trebuchet MS"/>
          <w:color w:val="0092C0"/>
          <w:spacing w:val="-1"/>
          <w:w w:val="99"/>
        </w:rPr>
        <w:t>o</w:t>
      </w:r>
      <w:r>
        <w:rPr>
          <w:rFonts w:ascii="Trebuchet MS"/>
          <w:color w:val="0092C0"/>
          <w:spacing w:val="-2"/>
          <w:w w:val="99"/>
        </w:rPr>
        <w:t>n</w:t>
      </w:r>
      <w:r>
        <w:rPr>
          <w:rFonts w:ascii="Trebuchet MS"/>
          <w:color w:val="0092C0"/>
          <w:spacing w:val="-1"/>
          <w:w w:val="118"/>
        </w:rPr>
        <w:t>s</w:t>
      </w:r>
      <w:r>
        <w:rPr>
          <w:rFonts w:ascii="Trebuchet MS"/>
          <w:color w:val="0092C0"/>
          <w:spacing w:val="-2"/>
          <w:w w:val="86"/>
        </w:rPr>
        <w:t>t</w:t>
      </w:r>
      <w:r>
        <w:rPr>
          <w:rFonts w:ascii="Trebuchet MS"/>
          <w:color w:val="0092C0"/>
          <w:spacing w:val="-1"/>
          <w:w w:val="95"/>
        </w:rPr>
        <w:t>an</w:t>
      </w:r>
      <w:r>
        <w:rPr>
          <w:rFonts w:ascii="Trebuchet MS"/>
          <w:color w:val="0092C0"/>
          <w:w w:val="95"/>
        </w:rPr>
        <w:t>t</w:t>
      </w:r>
      <w:r>
        <w:rPr>
          <w:rFonts w:ascii="Trebuchet MS"/>
          <w:color w:val="0092C0"/>
          <w:spacing w:val="-18"/>
        </w:rPr>
        <w:t> </w:t>
      </w:r>
      <w:r>
        <w:rPr>
          <w:rFonts w:ascii="Trebuchet MS"/>
          <w:color w:val="0092C0"/>
          <w:spacing w:val="-1"/>
          <w:w w:val="97"/>
        </w:rPr>
        <w:t>nomi</w:t>
      </w:r>
      <w:r>
        <w:rPr>
          <w:rFonts w:ascii="Trebuchet MS"/>
          <w:color w:val="0092C0"/>
          <w:spacing w:val="-2"/>
          <w:w w:val="97"/>
        </w:rPr>
        <w:t>n</w:t>
      </w:r>
      <w:r>
        <w:rPr>
          <w:rFonts w:ascii="Trebuchet MS"/>
          <w:color w:val="0092C0"/>
          <w:spacing w:val="-2"/>
          <w:w w:val="97"/>
        </w:rPr>
        <w:t>a</w:t>
      </w:r>
      <w:r>
        <w:rPr>
          <w:rFonts w:ascii="Trebuchet MS"/>
          <w:color w:val="0092C0"/>
          <w:w w:val="95"/>
        </w:rPr>
        <w:t>l</w:t>
      </w:r>
      <w:r>
        <w:rPr>
          <w:rFonts w:ascii="Trebuchet MS"/>
          <w:color w:val="0092C0"/>
          <w:spacing w:val="-18"/>
        </w:rPr>
        <w:t> </w:t>
      </w:r>
      <w:r>
        <w:rPr>
          <w:rFonts w:ascii="Trebuchet MS"/>
          <w:color w:val="0092C0"/>
          <w:spacing w:val="-1"/>
          <w:w w:val="94"/>
        </w:rPr>
        <w:t>in</w:t>
      </w:r>
      <w:r>
        <w:rPr>
          <w:rFonts w:ascii="Trebuchet MS"/>
          <w:color w:val="0092C0"/>
          <w:spacing w:val="-4"/>
          <w:w w:val="94"/>
        </w:rPr>
        <w:t>t</w:t>
      </w:r>
      <w:r>
        <w:rPr>
          <w:rFonts w:ascii="Trebuchet MS"/>
          <w:color w:val="0092C0"/>
          <w:spacing w:val="-1"/>
          <w:w w:val="91"/>
        </w:rPr>
        <w:t>e</w:t>
      </w:r>
      <w:r>
        <w:rPr>
          <w:rFonts w:ascii="Trebuchet MS"/>
          <w:color w:val="0092C0"/>
          <w:spacing w:val="-3"/>
          <w:w w:val="91"/>
        </w:rPr>
        <w:t>r</w:t>
      </w:r>
      <w:r>
        <w:rPr>
          <w:rFonts w:ascii="Trebuchet MS"/>
          <w:color w:val="0092C0"/>
          <w:spacing w:val="-1"/>
          <w:w w:val="98"/>
        </w:rPr>
        <w:t>es</w:t>
      </w:r>
      <w:r>
        <w:rPr>
          <w:rFonts w:ascii="Trebuchet MS"/>
          <w:color w:val="0092C0"/>
          <w:w w:val="98"/>
        </w:rPr>
        <w:t>t</w:t>
      </w:r>
      <w:r>
        <w:rPr>
          <w:rFonts w:ascii="Trebuchet MS"/>
          <w:color w:val="0092C0"/>
          <w:spacing w:val="-18"/>
        </w:rPr>
        <w:t> </w:t>
      </w:r>
      <w:r>
        <w:rPr>
          <w:rFonts w:ascii="Trebuchet MS"/>
          <w:color w:val="0092C0"/>
          <w:spacing w:val="-3"/>
          <w:w w:val="89"/>
        </w:rPr>
        <w:t>r</w:t>
      </w:r>
      <w:r>
        <w:rPr>
          <w:rFonts w:ascii="Trebuchet MS"/>
          <w:color w:val="0092C0"/>
          <w:spacing w:val="-1"/>
          <w:w w:val="92"/>
        </w:rPr>
        <w:t>a</w:t>
      </w:r>
      <w:r>
        <w:rPr>
          <w:rFonts w:ascii="Trebuchet MS"/>
          <w:color w:val="0092C0"/>
          <w:spacing w:val="-4"/>
          <w:w w:val="92"/>
        </w:rPr>
        <w:t>t</w:t>
      </w:r>
      <w:r>
        <w:rPr>
          <w:rFonts w:ascii="Trebuchet MS"/>
          <w:color w:val="0092C0"/>
          <w:spacing w:val="-1"/>
          <w:w w:val="103"/>
        </w:rPr>
        <w:t>e</w:t>
      </w:r>
      <w:r>
        <w:rPr>
          <w:rFonts w:ascii="Trebuchet MS"/>
          <w:color w:val="0092C0"/>
          <w:w w:val="103"/>
        </w:rPr>
        <w:t>s</w:t>
      </w:r>
      <w:r>
        <w:rPr>
          <w:rFonts w:ascii="Trebuchet MS"/>
          <w:color w:val="0092C0"/>
          <w:spacing w:val="-18"/>
        </w:rPr>
        <w:t> </w:t>
      </w:r>
      <w:r>
        <w:rPr>
          <w:rFonts w:ascii="Trebuchet MS"/>
          <w:color w:val="0092C0"/>
          <w:spacing w:val="-1"/>
          <w:w w:val="92"/>
        </w:rPr>
        <w:t>a</w:t>
      </w:r>
      <w:r>
        <w:rPr>
          <w:rFonts w:ascii="Trebuchet MS"/>
          <w:color w:val="0092C0"/>
          <w:w w:val="92"/>
        </w:rPr>
        <w:t>t</w:t>
      </w:r>
      <w:r>
        <w:rPr>
          <w:rFonts w:ascii="Trebuchet MS"/>
          <w:color w:val="0092C0"/>
          <w:spacing w:val="-18"/>
        </w:rPr>
        <w:t> </w:t>
      </w:r>
      <w:r>
        <w:rPr>
          <w:rFonts w:ascii="Trebuchet MS"/>
          <w:smallCaps/>
          <w:color w:val="0092C0"/>
          <w:spacing w:val="-1"/>
          <w:w w:val="96"/>
        </w:rPr>
        <w:t>4.</w:t>
      </w:r>
      <w:r>
        <w:rPr>
          <w:rFonts w:ascii="Trebuchet MS"/>
          <w:smallCaps/>
          <w:color w:val="0092C0"/>
          <w:spacing w:val="-3"/>
          <w:w w:val="96"/>
        </w:rPr>
        <w:t>2</w:t>
      </w:r>
      <w:r>
        <w:rPr>
          <w:rFonts w:ascii="Trebuchet MS"/>
          <w:smallCaps w:val="0"/>
          <w:color w:val="0092C0"/>
          <w:w w:val="97"/>
        </w:rPr>
        <w:t>5</w:t>
      </w:r>
      <w:r>
        <w:rPr>
          <w:rFonts w:ascii="Trebuchet MS"/>
          <w:smallCaps w:val="0"/>
          <w:color w:val="0092C0"/>
          <w:w w:val="139"/>
        </w:rPr>
        <w:t>%</w:t>
      </w:r>
    </w:p>
    <w:p>
      <w:pPr>
        <w:spacing w:line="113" w:lineRule="exact" w:before="150"/>
        <w:ind w:left="1773" w:right="0" w:firstLine="0"/>
        <w:jc w:val="left"/>
        <w:rPr>
          <w:sz w:val="12"/>
        </w:rPr>
      </w:pPr>
      <w:r>
        <w:rPr>
          <w:color w:val="292425"/>
          <w:w w:val="110"/>
          <w:sz w:val="12"/>
        </w:rPr>
        <w:t>Percentage increase in prices on a year earlier</w:t>
      </w:r>
    </w:p>
    <w:p>
      <w:pPr>
        <w:spacing w:line="113" w:lineRule="exact" w:before="0"/>
        <w:ind w:left="4194" w:right="0" w:firstLine="0"/>
        <w:jc w:val="left"/>
        <w:rPr>
          <w:sz w:val="12"/>
        </w:rPr>
      </w:pPr>
      <w:r>
        <w:rPr/>
        <w:pict>
          <v:line style="position:absolute;mso-position-horizontal-relative:page;mso-position-vertical-relative:paragraph;z-index:15734784" from="239.643005pt,2.940053pt" to="234.977005pt,2.940053pt" stroked="true" strokeweight=".5pt" strokecolor="#292425">
            <v:stroke dashstyle="solid"/>
            <w10:wrap type="none"/>
          </v:line>
        </w:pict>
      </w:r>
      <w:r>
        <w:rPr/>
        <w:pict>
          <v:line style="position:absolute;mso-position-horizontal-relative:page;mso-position-vertical-relative:paragraph;z-index:15737344" from="46.666pt,2.892053pt" to="42pt,2.892053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734272" from="239.643005pt,4.198761pt" to="234.977005pt,4.198761pt" stroked="true" strokeweight=".5pt" strokecolor="#292425">
            <v:stroke dashstyle="solid"/>
            <w10:wrap type="none"/>
          </v:line>
        </w:pict>
      </w:r>
      <w:r>
        <w:rPr/>
        <w:pict>
          <v:group style="position:absolute;margin-left:42pt;margin-top:-2.869239pt;width:188.25pt;height:94.3pt;mso-position-horizontal-relative:page;mso-position-vertical-relative:paragraph;z-index:15735296" coordorigin="840,-57" coordsize="3765,1886">
            <v:shape style="position:absolute;left:1010;top:1076;width:2298;height:743" coordorigin="1010,1076" coordsize="2298,743" path="m1154,1818l1010,1676m1297,1611l1154,1818m1441,1547l1297,1611m1585,1611l1441,1547m1728,1147l1585,1611m1872,1147l1728,1147m2015,1490l1872,1147m2159,1076l2015,1490m2303,1561l2159,1076m2446,1490l2303,1561m2590,1162l2446,1490m2733,1162l2590,1162m2877,1304l2733,1162m3021,1240l2877,1304m3164,1240l3021,1240m3308,1312l3164,1240e" filled="false" stroked="true" strokeweight="1pt" strokecolor="#ec2131">
              <v:path arrowok="t"/>
              <v:stroke dashstyle="solid"/>
            </v:shape>
            <v:line style="position:absolute" from="933,1510" to="840,1510" stroked="true" strokeweight=".5pt" strokecolor="#292425">
              <v:stroke dashstyle="solid"/>
            </v:line>
            <v:shape style="position:absolute;left:3307;top:-58;width:1293;height:1735" coordorigin="3308,-57" coordsize="1293,1735" path="m4600,-57l4457,100,4313,328,4170,435,4026,564,3882,721,3739,806,3595,899,3452,935,3308,1310,3452,1434,3595,1606,3739,1663,3882,1677,4026,1570,4170,1499,4313,1491,4457,1356,4600,1263,4600,-57xe" filled="true" fillcolor="#fbd2c3" stroked="false">
              <v:path arrowok="t"/>
              <v:fill type="solid"/>
            </v:shape>
            <v:shape style="position:absolute;left:3307;top:92;width:1293;height:1478" coordorigin="3308,92" coordsize="1293,1478" path="m4600,92l4457,242,4313,457,4170,549,4026,678,3882,828,3739,899,3595,978,3452,992,3308,1310,3452,1384,3595,1527,3739,1570,3882,1570,4026,1456,4170,1384,4313,1363,4457,1220,4600,1120,4600,92xe" filled="true" fillcolor="#f9bdab" stroked="false">
              <v:path arrowok="t"/>
              <v:fill type="solid"/>
            </v:shape>
            <v:shape style="position:absolute;left:3307;top:185;width:1293;height:1321" coordorigin="3308,185" coordsize="1293,1321" path="m4600,185l4457,335,4313,542,4170,628,4026,749,3882,899,3739,963,3595,1035,3452,1027,3308,1310,3452,1342,3595,1477,3739,1506,3882,1499,4026,1384,4170,1299,4313,1277,4457,1127,4600,1020,4600,185xe" filled="true" fillcolor="#f8b39f" stroked="false">
              <v:path arrowok="t"/>
              <v:fill type="solid"/>
            </v:shape>
            <v:shape style="position:absolute;left:3307;top:263;width:1293;height:1192" coordorigin="3308,264" coordsize="1293,1192" path="m4600,264l4457,407,4313,614,4170,692,4026,806,3882,956,3595,1070,3452,1056,3308,1310,3452,1313,3595,1434,3739,1456,3882,1441,4026,1320,4170,1242,4313,1206,4457,1049,4600,942,4600,264xe" filled="true" fillcolor="#f8a993" stroked="false">
              <v:path arrowok="t"/>
              <v:fill type="solid"/>
            </v:shape>
            <v:shape style="position:absolute;left:3307;top:335;width:1293;height:1078" coordorigin="3308,335" coordsize="1293,1078" path="m4600,335l4457,471,4313,671,4170,749,4026,863,3882,1006,3739,1063,3595,1106,3452,1085,3308,1310,3452,1292,3595,1399,3739,1413,3882,1399,4026,1270,4170,1185,4313,1149,4457,985,4600,870,4600,335xe" filled="true" fillcolor="#f6957e" stroked="false">
              <v:path arrowok="t"/>
              <v:fill type="solid"/>
            </v:shape>
            <v:shape style="position:absolute;left:3307;top:392;width:1293;height:978" coordorigin="3308,392" coordsize="1293,978" path="m4600,392l4457,528,4313,721,4170,792,4026,906,3882,1049,3739,1099,3595,1142,3452,1106,3308,1310,3452,1263,3595,1363,3739,1370,3882,1349,4026,1227,4170,1135,4313,1092,4457,928,4600,813,4600,392xe" filled="true" fillcolor="#f4846c" stroked="false">
              <v:path arrowok="t"/>
              <v:fill type="solid"/>
            </v:shape>
            <v:shape style="position:absolute;left:3307;top:449;width:1293;height:886" coordorigin="3308,449" coordsize="1293,886" path="m4600,449l4457,585,4313,771,4170,842,4026,949,3882,1085,3739,1135,3595,1170,3452,1127,3308,1310,3452,1242,3595,1334,3739,1334,3882,1313,4026,1185,4170,1092,4313,1042,4457,878,4600,756,4600,449xe" filled="true" fillcolor="#f3705d" stroked="false">
              <v:path arrowok="t"/>
              <v:fill type="solid"/>
            </v:shape>
            <v:shape style="position:absolute;left:3307;top:499;width:1293;height:811" coordorigin="3308,499" coordsize="1293,811" path="m4600,499l4457,635,4313,821,4170,885,4026,992,3882,1127,3739,1170,3595,1199,3452,1149,3308,1310,3452,1227,3595,1306,3739,1299,3882,1270,4026,1142,4170,1049,4313,999,4457,828,4600,706,4600,499xe" filled="true" fillcolor="#f06754" stroked="false">
              <v:path arrowok="t"/>
              <v:fill type="solid"/>
            </v:shape>
            <v:shape style="position:absolute;left:3307;top:549;width:1293;height:761" coordorigin="3308,549" coordsize="1293,761" path="m4600,549l4457,685,4313,863,4170,928,4026,1027,3882,1163,3739,1199,3595,1227,3452,1170,3308,1310,3452,1206,3595,1277,3739,1270,3882,1234,4026,1106,4170,1006,4313,956,4457,778,4600,656,4600,549xe" filled="true" fillcolor="#ef584a" stroked="false">
              <v:path arrowok="t"/>
              <v:fill type="solid"/>
            </v:shape>
            <v:line style="position:absolute" from="1020,797" to="4605,797" stroked="true" strokeweight=".5pt" strokecolor="#292425">
              <v:stroke dashstyle="solid"/>
            </v:line>
            <w10:wrap type="none"/>
          </v:group>
        </w:pict>
      </w:r>
      <w:r>
        <w:rPr/>
        <w:pict>
          <v:line style="position:absolute;mso-position-horizontal-relative:page;mso-position-vertical-relative:paragraph;z-index:15736832" from="46.666pt,4.150762pt" to="42pt,4.150762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2"/>
        </w:rPr>
      </w:pPr>
    </w:p>
    <w:p>
      <w:pPr>
        <w:pStyle w:val="BodyText"/>
        <w:rPr>
          <w:sz w:val="14"/>
        </w:rPr>
      </w:pPr>
    </w:p>
    <w:p>
      <w:pPr>
        <w:spacing w:before="1"/>
        <w:ind w:left="0" w:right="38" w:firstLine="0"/>
        <w:jc w:val="right"/>
        <w:rPr>
          <w:sz w:val="12"/>
        </w:rPr>
      </w:pPr>
      <w:r>
        <w:rPr/>
        <w:pict>
          <v:line style="position:absolute;mso-position-horizontal-relative:page;mso-position-vertical-relative:paragraph;z-index:15733760" from="239.643005pt,4.249558pt" to="234.977005pt,4.249558pt" stroked="true" strokeweight=".5pt" strokecolor="#292425">
            <v:stroke dashstyle="solid"/>
            <w10:wrap type="none"/>
          </v:line>
        </w:pict>
      </w:r>
      <w:r>
        <w:rPr/>
        <w:pict>
          <v:line style="position:absolute;mso-position-horizontal-relative:page;mso-position-vertical-relative:paragraph;z-index:15736320" from="46.666pt,4.201559pt" to="42pt,4.201559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line style="position:absolute;mso-position-horizontal-relative:page;mso-position-vertical-relative:paragraph;z-index:15733248" from="239.643005pt,4.199356pt" to="234.977005pt,4.199356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2"/>
        </w:rPr>
      </w:pPr>
    </w:p>
    <w:p>
      <w:pPr>
        <w:pStyle w:val="BodyText"/>
        <w:spacing w:before="1"/>
        <w:rPr>
          <w:sz w:val="14"/>
        </w:rPr>
      </w:pPr>
    </w:p>
    <w:p>
      <w:pPr>
        <w:spacing w:line="128" w:lineRule="exact" w:before="0"/>
        <w:ind w:left="4194" w:right="0" w:firstLine="0"/>
        <w:jc w:val="left"/>
        <w:rPr>
          <w:sz w:val="12"/>
        </w:rPr>
      </w:pPr>
      <w:r>
        <w:rPr/>
        <w:pict>
          <v:shape style="position:absolute;margin-left:50.477001pt;margin-top:-1.686443pt;width:180.05pt;height:5.9pt;mso-position-horizontal-relative:page;mso-position-vertical-relative:paragraph;z-index:15732224" coordorigin="1010,-34" coordsize="3601,118" path="m1010,84l4610,84m1010,78l1010,-34m1154,84l1154,13m1297,84l1297,13m1441,84l1441,13m1585,78l1585,-34m1728,84l1728,13m1872,84l1872,13m2015,84l2015,13m2159,78l2159,-34m2303,84l2303,13m2446,84l2446,13m2590,84l2590,13m2733,78l2733,-34m2877,84l2877,13m3021,84l3021,13m3164,84l3164,13m3308,78l3308,-34m3451,84l3451,13m3595,84l3595,13m3739,84l3739,13m3882,78l3882,-34m4026,84l4026,13m4169,84l4169,13m4313,84l4313,13m4457,78l4457,-34m4600,84l4600,13e" filled="false" stroked="true" strokeweight=".5pt" strokecolor="#292425">
            <v:path arrowok="t"/>
            <v:stroke dashstyle="solid"/>
            <w10:wrap type="none"/>
          </v:shape>
        </w:pict>
      </w:r>
      <w:r>
        <w:rPr/>
        <w:pict>
          <v:line style="position:absolute;mso-position-horizontal-relative:page;mso-position-vertical-relative:paragraph;z-index:15732736" from="239.643005pt,4.198557pt" to="234.977005pt,4.198557pt" stroked="true" strokeweight=".5pt" strokecolor="#292425">
            <v:stroke dashstyle="solid"/>
            <w10:wrap type="none"/>
          </v:line>
        </w:pict>
      </w:r>
      <w:r>
        <w:rPr/>
        <w:pict>
          <v:line style="position:absolute;mso-position-horizontal-relative:page;mso-position-vertical-relative:paragraph;z-index:15735808" from="46.666pt,4.150558pt" to="42pt,4.150558pt" stroked="true" strokeweight=".5pt" strokecolor="#292425">
            <v:stroke dashstyle="solid"/>
            <w10:wrap type="none"/>
          </v:line>
        </w:pict>
      </w:r>
      <w:r>
        <w:rPr>
          <w:color w:val="292425"/>
          <w:w w:val="121"/>
          <w:sz w:val="12"/>
        </w:rPr>
        <w:t>0</w:t>
      </w:r>
    </w:p>
    <w:p>
      <w:pPr>
        <w:tabs>
          <w:tab w:pos="1184" w:val="left" w:leader="none"/>
          <w:tab w:pos="1745" w:val="left" w:leader="none"/>
          <w:tab w:pos="2331" w:val="left" w:leader="none"/>
          <w:tab w:pos="2896" w:val="left" w:leader="none"/>
          <w:tab w:pos="3466" w:val="left" w:leader="none"/>
          <w:tab w:pos="3823" w:val="left" w:leader="none"/>
        </w:tabs>
        <w:spacing w:line="128" w:lineRule="exact" w:before="0"/>
        <w:ind w:left="525"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pStyle w:val="BodyText"/>
        <w:spacing w:before="8"/>
        <w:rPr>
          <w:sz w:val="16"/>
        </w:rPr>
      </w:pPr>
    </w:p>
    <w:p>
      <w:pPr>
        <w:spacing w:line="208" w:lineRule="auto" w:before="0"/>
        <w:ind w:left="193" w:right="189" w:firstLine="0"/>
        <w:jc w:val="left"/>
        <w:rPr>
          <w:sz w:val="12"/>
        </w:rPr>
      </w:pPr>
      <w:r>
        <w:rPr/>
        <w:pict>
          <v:line style="position:absolute;mso-position-horizontal-relative:page;mso-position-vertical-relative:paragraph;z-index:15731712" from="41.6922pt,41.559464pt" to="141.6367pt,41.492664pt" stroked="true" strokeweight=".3589pt" strokecolor="#0070ff">
            <v:stroke dashstyle="solid"/>
            <w10:wrap type="none"/>
          </v:line>
        </w:pict>
      </w:r>
      <w:r>
        <w:rPr>
          <w:color w:val="292425"/>
          <w:spacing w:val="-1"/>
          <w:w w:val="104"/>
          <w:sz w:val="12"/>
        </w:rPr>
        <w:t>Th</w:t>
      </w:r>
      <w:r>
        <w:rPr>
          <w:color w:val="292425"/>
          <w:w w:val="104"/>
          <w:sz w:val="12"/>
        </w:rPr>
        <w:t>e</w:t>
      </w:r>
      <w:r>
        <w:rPr>
          <w:color w:val="292425"/>
          <w:sz w:val="12"/>
        </w:rPr>
        <w:t> </w:t>
      </w:r>
      <w:r>
        <w:rPr>
          <w:color w:val="292425"/>
          <w:spacing w:val="-1"/>
          <w:w w:val="105"/>
          <w:sz w:val="12"/>
        </w:rPr>
        <w:t>fa</w:t>
      </w:r>
      <w:r>
        <w:rPr>
          <w:color w:val="292425"/>
          <w:w w:val="105"/>
          <w:sz w:val="12"/>
        </w:rPr>
        <w:t>n</w:t>
      </w:r>
      <w:r>
        <w:rPr>
          <w:color w:val="292425"/>
          <w:sz w:val="12"/>
        </w:rPr>
        <w:t> </w:t>
      </w:r>
      <w:r>
        <w:rPr>
          <w:color w:val="292425"/>
          <w:spacing w:val="-1"/>
          <w:w w:val="111"/>
          <w:sz w:val="12"/>
        </w:rPr>
        <w:t>cha</w:t>
      </w:r>
      <w:r>
        <w:rPr>
          <w:color w:val="292425"/>
          <w:spacing w:val="2"/>
          <w:w w:val="111"/>
          <w:sz w:val="12"/>
        </w:rPr>
        <w:t>r</w:t>
      </w:r>
      <w:r>
        <w:rPr>
          <w:color w:val="292425"/>
          <w:w w:val="125"/>
          <w:sz w:val="12"/>
        </w:rPr>
        <w:t>t</w:t>
      </w:r>
      <w:r>
        <w:rPr>
          <w:color w:val="292425"/>
          <w:sz w:val="12"/>
        </w:rPr>
        <w:t> </w:t>
      </w:r>
      <w:r>
        <w:rPr>
          <w:color w:val="292425"/>
          <w:spacing w:val="-1"/>
          <w:w w:val="111"/>
          <w:sz w:val="12"/>
        </w:rPr>
        <w:t>depic</w:t>
      </w:r>
      <w:r>
        <w:rPr>
          <w:color w:val="292425"/>
          <w:spacing w:val="-2"/>
          <w:w w:val="111"/>
          <w:sz w:val="12"/>
        </w:rPr>
        <w:t>t</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3"/>
          <w:w w:val="88"/>
          <w:sz w:val="12"/>
        </w:rPr>
        <w:t>v</w:t>
      </w:r>
      <w:r>
        <w:rPr>
          <w:color w:val="292425"/>
          <w:spacing w:val="-1"/>
          <w:w w:val="108"/>
          <w:sz w:val="12"/>
        </w:rPr>
        <w:t>ariou</w:t>
      </w:r>
      <w:r>
        <w:rPr>
          <w:color w:val="292425"/>
          <w:w w:val="108"/>
          <w:sz w:val="12"/>
        </w:rPr>
        <w:t>s</w:t>
      </w:r>
      <w:r>
        <w:rPr>
          <w:color w:val="292425"/>
          <w:sz w:val="12"/>
        </w:rPr>
        <w:t> </w:t>
      </w:r>
      <w:r>
        <w:rPr>
          <w:color w:val="292425"/>
          <w:spacing w:val="-1"/>
          <w:w w:val="108"/>
          <w:sz w:val="12"/>
        </w:rPr>
        <w:t>outcom</w:t>
      </w:r>
      <w:r>
        <w:rPr>
          <w:color w:val="292425"/>
          <w:spacing w:val="-2"/>
          <w:w w:val="108"/>
          <w:sz w:val="12"/>
        </w:rPr>
        <w:t>e</w:t>
      </w:r>
      <w:r>
        <w:rPr>
          <w:color w:val="292425"/>
          <w:w w:val="102"/>
          <w:sz w:val="12"/>
        </w:rPr>
        <w:t>s</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99"/>
          <w:sz w:val="12"/>
        </w:rPr>
        <w:t>CP</w:t>
      </w:r>
      <w:r>
        <w:rPr>
          <w:color w:val="292425"/>
          <w:w w:val="99"/>
          <w:sz w:val="12"/>
        </w:rPr>
        <w:t>I</w:t>
      </w:r>
      <w:r>
        <w:rPr>
          <w:color w:val="292425"/>
          <w:sz w:val="12"/>
        </w:rPr>
        <w:t> </w:t>
      </w:r>
      <w:r>
        <w:rPr>
          <w:color w:val="292425"/>
          <w:spacing w:val="-1"/>
          <w:w w:val="108"/>
          <w:sz w:val="12"/>
        </w:rPr>
        <w:t>inflatio</w:t>
      </w:r>
      <w:r>
        <w:rPr>
          <w:color w:val="292425"/>
          <w:w w:val="108"/>
          <w:sz w:val="12"/>
        </w:rPr>
        <w:t>n</w:t>
      </w:r>
      <w:r>
        <w:rPr>
          <w:color w:val="292425"/>
          <w:sz w:val="12"/>
        </w:rPr>
        <w:t> </w:t>
      </w:r>
      <w:r>
        <w:rPr>
          <w:color w:val="292425"/>
          <w:spacing w:val="-1"/>
          <w:w w:val="110"/>
          <w:sz w:val="12"/>
        </w:rPr>
        <w:t>in </w:t>
      </w:r>
      <w:r>
        <w:rPr>
          <w:color w:val="292425"/>
          <w:spacing w:val="-1"/>
          <w:w w:val="115"/>
          <w:sz w:val="12"/>
        </w:rPr>
        <w:t>th</w:t>
      </w:r>
      <w:r>
        <w:rPr>
          <w:color w:val="292425"/>
          <w:w w:val="115"/>
          <w:sz w:val="12"/>
        </w:rPr>
        <w:t>e</w:t>
      </w:r>
      <w:r>
        <w:rPr>
          <w:color w:val="292425"/>
          <w:sz w:val="12"/>
        </w:rPr>
        <w:t> </w:t>
      </w:r>
      <w:r>
        <w:rPr>
          <w:color w:val="292425"/>
          <w:spacing w:val="-1"/>
          <w:w w:val="110"/>
          <w:sz w:val="12"/>
        </w:rPr>
        <w:t>futu</w:t>
      </w:r>
      <w:r>
        <w:rPr>
          <w:color w:val="292425"/>
          <w:spacing w:val="-3"/>
          <w:w w:val="110"/>
          <w:sz w:val="12"/>
        </w:rPr>
        <w:t>r</w:t>
      </w:r>
      <w:r>
        <w:rPr>
          <w:color w:val="292425"/>
          <w:spacing w:val="-1"/>
          <w:w w:val="101"/>
          <w:sz w:val="12"/>
        </w:rPr>
        <w:t>e</w:t>
      </w:r>
      <w:r>
        <w:rPr>
          <w:color w:val="292425"/>
          <w:w w:val="101"/>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1"/>
          <w:sz w:val="12"/>
        </w:rPr>
        <w:t>da</w:t>
      </w:r>
      <w:r>
        <w:rPr>
          <w:color w:val="292425"/>
          <w:spacing w:val="-2"/>
          <w:w w:val="111"/>
          <w:sz w:val="12"/>
        </w:rPr>
        <w:t>r</w:t>
      </w:r>
      <w:r>
        <w:rPr>
          <w:color w:val="292425"/>
          <w:spacing w:val="-4"/>
          <w:w w:val="97"/>
          <w:sz w:val="12"/>
        </w:rPr>
        <w:t>k</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1"/>
          <w:w w:val="111"/>
          <w:sz w:val="12"/>
        </w:rPr>
        <w:t>ban</w:t>
      </w:r>
      <w:r>
        <w:rPr>
          <w:color w:val="292425"/>
          <w:w w:val="111"/>
          <w:sz w:val="12"/>
        </w:rPr>
        <w:t>d</w:t>
      </w:r>
      <w:r>
        <w:rPr>
          <w:color w:val="292425"/>
          <w:sz w:val="12"/>
        </w:rPr>
        <w:t> </w:t>
      </w:r>
      <w:r>
        <w:rPr>
          <w:color w:val="292425"/>
          <w:spacing w:val="-1"/>
          <w:w w:val="109"/>
          <w:sz w:val="12"/>
        </w:rPr>
        <w:t>includ</w:t>
      </w:r>
      <w:r>
        <w:rPr>
          <w:color w:val="292425"/>
          <w:spacing w:val="-2"/>
          <w:w w:val="109"/>
          <w:sz w:val="12"/>
        </w:rPr>
        <w:t>e</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3"/>
          <w:sz w:val="12"/>
        </w:rPr>
        <w:t>cent</w:t>
      </w:r>
      <w:r>
        <w:rPr>
          <w:color w:val="292425"/>
          <w:spacing w:val="-4"/>
          <w:w w:val="113"/>
          <w:sz w:val="12"/>
        </w:rPr>
        <w:t>r</w:t>
      </w:r>
      <w:r>
        <w:rPr>
          <w:color w:val="292425"/>
          <w:spacing w:val="-1"/>
          <w:w w:val="103"/>
          <w:sz w:val="12"/>
        </w:rPr>
        <w:t>a</w:t>
      </w:r>
      <w:r>
        <w:rPr>
          <w:color w:val="292425"/>
          <w:w w:val="103"/>
          <w:sz w:val="12"/>
        </w:rPr>
        <w:t>l</w:t>
      </w:r>
      <w:r>
        <w:rPr>
          <w:color w:val="292425"/>
          <w:sz w:val="12"/>
        </w:rPr>
        <w:t> </w:t>
      </w:r>
      <w:r>
        <w:rPr>
          <w:color w:val="292425"/>
          <w:spacing w:val="-1"/>
          <w:w w:val="105"/>
          <w:sz w:val="12"/>
        </w:rPr>
        <w:t>(singl</w:t>
      </w:r>
      <w:r>
        <w:rPr>
          <w:color w:val="292425"/>
          <w:w w:val="105"/>
          <w:sz w:val="12"/>
        </w:rPr>
        <w:t>e</w:t>
      </w:r>
      <w:r>
        <w:rPr>
          <w:color w:val="292425"/>
          <w:sz w:val="12"/>
        </w:rPr>
        <w:t> </w:t>
      </w:r>
      <w:r>
        <w:rPr>
          <w:color w:val="292425"/>
          <w:spacing w:val="-1"/>
          <w:w w:val="106"/>
          <w:sz w:val="12"/>
        </w:rPr>
        <w:t>mos</w:t>
      </w:r>
      <w:r>
        <w:rPr>
          <w:color w:val="292425"/>
          <w:w w:val="106"/>
          <w:sz w:val="12"/>
        </w:rPr>
        <w:t>t</w:t>
      </w:r>
      <w:r>
        <w:rPr>
          <w:color w:val="292425"/>
          <w:sz w:val="12"/>
        </w:rPr>
        <w:t> </w:t>
      </w:r>
      <w:r>
        <w:rPr>
          <w:color w:val="292425"/>
          <w:spacing w:val="-1"/>
          <w:w w:val="99"/>
          <w:sz w:val="12"/>
        </w:rPr>
        <w:t>li</w:t>
      </w:r>
      <w:r>
        <w:rPr>
          <w:color w:val="292425"/>
          <w:spacing w:val="-4"/>
          <w:w w:val="99"/>
          <w:sz w:val="12"/>
        </w:rPr>
        <w:t>k</w:t>
      </w:r>
      <w:r>
        <w:rPr>
          <w:color w:val="292425"/>
          <w:spacing w:val="-1"/>
          <w:w w:val="104"/>
          <w:sz w:val="12"/>
        </w:rPr>
        <w:t>e</w:t>
      </w:r>
      <w:r>
        <w:rPr>
          <w:color w:val="292425"/>
          <w:spacing w:val="-2"/>
          <w:w w:val="104"/>
          <w:sz w:val="12"/>
        </w:rPr>
        <w:t>l</w:t>
      </w:r>
      <w:r>
        <w:rPr>
          <w:color w:val="292425"/>
          <w:spacing w:val="-1"/>
          <w:w w:val="96"/>
          <w:sz w:val="12"/>
        </w:rPr>
        <w:t>y) </w:t>
      </w:r>
      <w:r>
        <w:rPr>
          <w:color w:val="292425"/>
          <w:spacing w:val="-1"/>
          <w:w w:val="112"/>
          <w:sz w:val="12"/>
        </w:rPr>
        <w:t>p</w:t>
      </w:r>
      <w:r>
        <w:rPr>
          <w:color w:val="292425"/>
          <w:spacing w:val="-3"/>
          <w:w w:val="112"/>
          <w:sz w:val="12"/>
        </w:rPr>
        <w:t>r</w:t>
      </w:r>
      <w:r>
        <w:rPr>
          <w:color w:val="292425"/>
          <w:spacing w:val="-2"/>
          <w:w w:val="108"/>
          <w:sz w:val="12"/>
        </w:rPr>
        <w:t>o</w:t>
      </w:r>
      <w:r>
        <w:rPr>
          <w:color w:val="292425"/>
          <w:spacing w:val="-1"/>
          <w:w w:val="110"/>
          <w:sz w:val="12"/>
        </w:rPr>
        <w:t>jectio</w:t>
      </w:r>
      <w:r>
        <w:rPr>
          <w:color w:val="292425"/>
          <w:w w:val="110"/>
          <w:sz w:val="12"/>
        </w:rPr>
        <w:t>n</w:t>
      </w:r>
      <w:r>
        <w:rPr>
          <w:color w:val="292425"/>
          <w:sz w:val="12"/>
        </w:rPr>
        <w:t> </w:t>
      </w:r>
      <w:r>
        <w:rPr>
          <w:color w:val="292425"/>
          <w:spacing w:val="-1"/>
          <w:w w:val="111"/>
          <w:sz w:val="12"/>
        </w:rPr>
        <w:t>an</w:t>
      </w:r>
      <w:r>
        <w:rPr>
          <w:color w:val="292425"/>
          <w:w w:val="111"/>
          <w:sz w:val="12"/>
        </w:rPr>
        <w:t>d</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4"/>
          <w:w w:val="116"/>
          <w:sz w:val="12"/>
        </w:rPr>
        <w:t>r</w:t>
      </w:r>
      <w:r>
        <w:rPr>
          <w:color w:val="292425"/>
          <w:w w:val="102"/>
          <w:sz w:val="12"/>
        </w:rPr>
        <w:t>s</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10"/>
          <w:w w:val="94"/>
          <w:sz w:val="12"/>
        </w:rPr>
        <w:t>y</w:t>
      </w:r>
      <w:r>
        <w:rPr>
          <w:color w:val="292425"/>
          <w:w w:val="86"/>
          <w:sz w:val="12"/>
        </w:rPr>
        <w:t>.</w:t>
      </w:r>
      <w:r>
        <w:rPr>
          <w:color w:val="292425"/>
          <w:sz w:val="12"/>
        </w:rPr>
        <w:t>  </w:t>
      </w:r>
      <w:r>
        <w:rPr>
          <w:color w:val="292425"/>
          <w:spacing w:val="-1"/>
          <w:w w:val="105"/>
          <w:sz w:val="12"/>
        </w:rPr>
        <w:t>Eac</w:t>
      </w:r>
      <w:r>
        <w:rPr>
          <w:color w:val="292425"/>
          <w:w w:val="105"/>
          <w:sz w:val="12"/>
        </w:rPr>
        <w:t>h</w:t>
      </w:r>
      <w:r>
        <w:rPr>
          <w:color w:val="292425"/>
          <w:sz w:val="12"/>
        </w:rPr>
        <w:t> </w:t>
      </w:r>
      <w:r>
        <w:rPr>
          <w:color w:val="292425"/>
          <w:spacing w:val="-1"/>
          <w:w w:val="108"/>
          <w:sz w:val="12"/>
        </w:rPr>
        <w:t>succ</w:t>
      </w:r>
      <w:r>
        <w:rPr>
          <w:color w:val="292425"/>
          <w:spacing w:val="-2"/>
          <w:w w:val="108"/>
          <w:sz w:val="12"/>
        </w:rPr>
        <w:t>e</w:t>
      </w:r>
      <w:r>
        <w:rPr>
          <w:color w:val="292425"/>
          <w:spacing w:val="-1"/>
          <w:w w:val="98"/>
          <w:sz w:val="12"/>
        </w:rPr>
        <w:t>ssi</w:t>
      </w:r>
      <w:r>
        <w:rPr>
          <w:color w:val="292425"/>
          <w:spacing w:val="-3"/>
          <w:w w:val="98"/>
          <w:sz w:val="12"/>
        </w:rPr>
        <w:t>v</w:t>
      </w:r>
      <w:r>
        <w:rPr>
          <w:color w:val="292425"/>
          <w:w w:val="109"/>
          <w:sz w:val="12"/>
        </w:rPr>
        <w:t>e</w:t>
      </w:r>
      <w:r>
        <w:rPr>
          <w:color w:val="292425"/>
          <w:sz w:val="12"/>
        </w:rPr>
        <w:t> </w:t>
      </w:r>
      <w:r>
        <w:rPr>
          <w:color w:val="292425"/>
          <w:spacing w:val="-1"/>
          <w:w w:val="109"/>
          <w:sz w:val="12"/>
        </w:rPr>
        <w:t>pai</w:t>
      </w:r>
      <w:r>
        <w:rPr>
          <w:color w:val="292425"/>
          <w:w w:val="109"/>
          <w:sz w:val="12"/>
        </w:rPr>
        <w:t>r</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0"/>
          <w:sz w:val="12"/>
        </w:rPr>
        <w:t>bands </w:t>
      </w:r>
      <w:r>
        <w:rPr>
          <w:color w:val="292425"/>
          <w:spacing w:val="-1"/>
          <w:w w:val="110"/>
          <w:sz w:val="12"/>
        </w:rPr>
        <w:t> </w:t>
      </w:r>
      <w:r>
        <w:rPr>
          <w:color w:val="292425"/>
          <w:spacing w:val="-1"/>
          <w:w w:val="103"/>
          <w:sz w:val="12"/>
        </w:rPr>
        <w:t>i</w:t>
      </w:r>
      <w:r>
        <w:rPr>
          <w:color w:val="292425"/>
          <w:w w:val="103"/>
          <w:sz w:val="12"/>
        </w:rPr>
        <w:t>s</w:t>
      </w:r>
      <w:r>
        <w:rPr>
          <w:color w:val="292425"/>
          <w:sz w:val="12"/>
        </w:rPr>
        <w:t> </w:t>
      </w:r>
      <w:r>
        <w:rPr>
          <w:color w:val="292425"/>
          <w:spacing w:val="-1"/>
          <w:w w:val="113"/>
          <w:sz w:val="12"/>
        </w:rPr>
        <w:t>d</w:t>
      </w:r>
      <w:r>
        <w:rPr>
          <w:color w:val="292425"/>
          <w:spacing w:val="-4"/>
          <w:w w:val="113"/>
          <w:sz w:val="12"/>
        </w:rPr>
        <w:t>r</w:t>
      </w:r>
      <w:r>
        <w:rPr>
          <w:color w:val="292425"/>
          <w:spacing w:val="-2"/>
          <w:w w:val="108"/>
          <w:sz w:val="12"/>
        </w:rPr>
        <w:t>a</w:t>
      </w:r>
      <w:r>
        <w:rPr>
          <w:color w:val="292425"/>
          <w:spacing w:val="-1"/>
          <w:w w:val="100"/>
          <w:sz w:val="12"/>
        </w:rPr>
        <w:t>w</w:t>
      </w:r>
      <w:r>
        <w:rPr>
          <w:color w:val="292425"/>
          <w:w w:val="100"/>
          <w:sz w:val="12"/>
        </w:rPr>
        <w:t>n</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spacing w:val="-1"/>
          <w:w w:val="112"/>
          <w:sz w:val="12"/>
        </w:rPr>
        <w:t>e</w:t>
      </w:r>
      <w:r>
        <w:rPr>
          <w:color w:val="292425"/>
          <w:w w:val="112"/>
          <w:sz w:val="12"/>
        </w:rPr>
        <w:t>r</w:t>
      </w:r>
      <w:r>
        <w:rPr>
          <w:color w:val="292425"/>
          <w:sz w:val="12"/>
        </w:rPr>
        <w:t> </w:t>
      </w:r>
      <w:r>
        <w:rPr>
          <w:color w:val="292425"/>
          <w:w w:val="108"/>
          <w:sz w:val="12"/>
        </w:rPr>
        <w:t>a</w:t>
      </w:r>
      <w:r>
        <w:rPr>
          <w:color w:val="292425"/>
          <w:sz w:val="12"/>
        </w:rPr>
        <w:t> </w:t>
      </w:r>
      <w:r>
        <w:rPr>
          <w:color w:val="292425"/>
          <w:spacing w:val="-1"/>
          <w:w w:val="106"/>
          <w:sz w:val="12"/>
        </w:rPr>
        <w:t>fu</w:t>
      </w:r>
      <w:r>
        <w:rPr>
          <w:color w:val="292425"/>
          <w:spacing w:val="2"/>
          <w:w w:val="106"/>
          <w:sz w:val="12"/>
        </w:rPr>
        <w:t>r</w:t>
      </w:r>
      <w:r>
        <w:rPr>
          <w:color w:val="292425"/>
          <w:spacing w:val="-1"/>
          <w:w w:val="115"/>
          <w:sz w:val="12"/>
        </w:rPr>
        <w:t>the</w:t>
      </w:r>
      <w:r>
        <w:rPr>
          <w:color w:val="292425"/>
          <w:w w:val="115"/>
          <w:sz w:val="12"/>
        </w:rPr>
        <w:t>r</w:t>
      </w:r>
      <w:r>
        <w:rPr>
          <w:color w:val="292425"/>
          <w:sz w:val="12"/>
        </w:rPr>
        <w:t> </w:t>
      </w:r>
      <w:r>
        <w:rPr>
          <w:color w:val="292425"/>
          <w:spacing w:val="-14"/>
          <w:w w:val="121"/>
          <w:sz w:val="12"/>
        </w:rPr>
        <w:t>1</w:t>
      </w:r>
      <w:r>
        <w:rPr>
          <w:color w:val="292425"/>
          <w:spacing w:val="-1"/>
          <w:w w:val="103"/>
          <w:sz w:val="12"/>
        </w:rPr>
        <w:t>0</w:t>
      </w:r>
      <w:r>
        <w:rPr>
          <w:color w:val="292425"/>
          <w:w w:val="10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spacing w:val="-9"/>
          <w:w w:val="94"/>
          <w:sz w:val="12"/>
        </w:rPr>
        <w:t>y</w:t>
      </w:r>
      <w:r>
        <w:rPr>
          <w:color w:val="292425"/>
          <w:w w:val="86"/>
          <w:sz w:val="12"/>
        </w:rPr>
        <w:t>,</w:t>
      </w:r>
      <w:r>
        <w:rPr>
          <w:color w:val="292425"/>
          <w:sz w:val="12"/>
        </w:rPr>
        <w:t> </w:t>
      </w:r>
      <w:r>
        <w:rPr>
          <w:color w:val="292425"/>
          <w:spacing w:val="-1"/>
          <w:w w:val="111"/>
          <w:sz w:val="12"/>
        </w:rPr>
        <w:t>unti</w:t>
      </w:r>
      <w:r>
        <w:rPr>
          <w:color w:val="292425"/>
          <w:w w:val="111"/>
          <w:sz w:val="12"/>
        </w:rPr>
        <w:t>l</w:t>
      </w:r>
      <w:r>
        <w:rPr>
          <w:color w:val="292425"/>
          <w:sz w:val="12"/>
        </w:rPr>
        <w:t> </w:t>
      </w:r>
      <w:r>
        <w:rPr>
          <w:color w:val="292425"/>
          <w:spacing w:val="-5"/>
          <w:w w:val="121"/>
          <w:sz w:val="12"/>
        </w:rPr>
        <w:t>9</w:t>
      </w:r>
      <w:r>
        <w:rPr>
          <w:color w:val="292425"/>
          <w:w w:val="121"/>
          <w:sz w:val="12"/>
        </w:rPr>
        <w:t>0</w:t>
      </w:r>
      <w:r>
        <w:rPr>
          <w:color w:val="292425"/>
          <w:w w:val="93"/>
          <w:sz w:val="12"/>
        </w:rPr>
        <w:t>%</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2"/>
          <w:sz w:val="12"/>
        </w:rPr>
        <w:t>p</w:t>
      </w:r>
      <w:r>
        <w:rPr>
          <w:color w:val="292425"/>
          <w:spacing w:val="-3"/>
          <w:w w:val="112"/>
          <w:sz w:val="12"/>
        </w:rPr>
        <w:t>r</w:t>
      </w:r>
      <w:r>
        <w:rPr>
          <w:color w:val="292425"/>
          <w:spacing w:val="-1"/>
          <w:w w:val="109"/>
          <w:sz w:val="12"/>
        </w:rPr>
        <w:t>obabili</w:t>
      </w:r>
      <w:r>
        <w:rPr>
          <w:color w:val="292425"/>
          <w:spacing w:val="-6"/>
          <w:w w:val="109"/>
          <w:sz w:val="12"/>
        </w:rPr>
        <w:t>t</w:t>
      </w:r>
      <w:r>
        <w:rPr>
          <w:color w:val="292425"/>
          <w:w w:val="94"/>
          <w:sz w:val="12"/>
        </w:rPr>
        <w:t>y </w:t>
      </w:r>
      <w:r>
        <w:rPr>
          <w:color w:val="292425"/>
          <w:spacing w:val="-1"/>
          <w:w w:val="111"/>
          <w:sz w:val="12"/>
        </w:rPr>
        <w:t>distributio</w:t>
      </w:r>
      <w:r>
        <w:rPr>
          <w:color w:val="292425"/>
          <w:w w:val="111"/>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1"/>
          <w:w w:val="108"/>
          <w:sz w:val="12"/>
        </w:rPr>
        <w:t>c</w:t>
      </w:r>
      <w:r>
        <w:rPr>
          <w:color w:val="292425"/>
          <w:spacing w:val="-3"/>
          <w:w w:val="108"/>
          <w:sz w:val="12"/>
        </w:rPr>
        <w:t>o</w:t>
      </w:r>
      <w:r>
        <w:rPr>
          <w:color w:val="292425"/>
          <w:spacing w:val="-3"/>
          <w:w w:val="88"/>
          <w:sz w:val="12"/>
        </w:rPr>
        <w:t>v</w:t>
      </w:r>
      <w:r>
        <w:rPr>
          <w:color w:val="292425"/>
          <w:w w:val="109"/>
          <w:sz w:val="12"/>
        </w:rPr>
        <w:t>e</w:t>
      </w:r>
      <w:r>
        <w:rPr>
          <w:color w:val="292425"/>
          <w:spacing w:val="-3"/>
          <w:w w:val="116"/>
          <w:sz w:val="12"/>
        </w:rPr>
        <w:t>r</w:t>
      </w:r>
      <w:r>
        <w:rPr>
          <w:color w:val="292425"/>
          <w:spacing w:val="-1"/>
          <w:w w:val="105"/>
          <w:sz w:val="12"/>
        </w:rPr>
        <w:t>ed</w:t>
      </w:r>
      <w:r>
        <w:rPr>
          <w:color w:val="292425"/>
          <w:w w:val="105"/>
          <w:sz w:val="12"/>
        </w:rPr>
        <w:t>.</w:t>
      </w:r>
      <w:r>
        <w:rPr>
          <w:color w:val="292425"/>
          <w:sz w:val="12"/>
        </w:rPr>
        <w:t>  </w:t>
      </w:r>
      <w:r>
        <w:rPr>
          <w:color w:val="292425"/>
          <w:spacing w:val="-1"/>
          <w:w w:val="104"/>
          <w:sz w:val="12"/>
        </w:rPr>
        <w:t>Th</w:t>
      </w:r>
      <w:r>
        <w:rPr>
          <w:color w:val="292425"/>
          <w:w w:val="104"/>
          <w:sz w:val="12"/>
        </w:rPr>
        <w:t>e</w:t>
      </w:r>
      <w:r>
        <w:rPr>
          <w:color w:val="292425"/>
          <w:sz w:val="12"/>
        </w:rPr>
        <w:t> </w:t>
      </w:r>
      <w:r>
        <w:rPr>
          <w:color w:val="292425"/>
          <w:spacing w:val="-1"/>
          <w:w w:val="110"/>
          <w:sz w:val="12"/>
        </w:rPr>
        <w:t>band</w:t>
      </w:r>
      <w:r>
        <w:rPr>
          <w:color w:val="292425"/>
          <w:w w:val="110"/>
          <w:sz w:val="12"/>
        </w:rPr>
        <w:t>s</w:t>
      </w:r>
      <w:r>
        <w:rPr>
          <w:color w:val="292425"/>
          <w:sz w:val="12"/>
        </w:rPr>
        <w:t> </w:t>
      </w:r>
      <w:r>
        <w:rPr>
          <w:color w:val="292425"/>
          <w:spacing w:val="-1"/>
          <w:w w:val="104"/>
          <w:sz w:val="12"/>
        </w:rPr>
        <w:t>wide</w:t>
      </w:r>
      <w:r>
        <w:rPr>
          <w:color w:val="292425"/>
          <w:w w:val="104"/>
          <w:sz w:val="12"/>
        </w:rPr>
        <w:t>n</w:t>
      </w:r>
      <w:r>
        <w:rPr>
          <w:color w:val="292425"/>
          <w:sz w:val="12"/>
        </w:rPr>
        <w:t> </w:t>
      </w:r>
      <w:r>
        <w:rPr>
          <w:color w:val="292425"/>
          <w:spacing w:val="-2"/>
          <w:w w:val="108"/>
          <w:sz w:val="12"/>
        </w:rPr>
        <w:t>a</w:t>
      </w:r>
      <w:r>
        <w:rPr>
          <w:color w:val="292425"/>
          <w:w w:val="102"/>
          <w:sz w:val="12"/>
        </w:rPr>
        <w:t>s</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07"/>
          <w:sz w:val="12"/>
        </w:rPr>
        <w:t>tim</w:t>
      </w:r>
      <w:r>
        <w:rPr>
          <w:color w:val="292425"/>
          <w:w w:val="107"/>
          <w:sz w:val="12"/>
        </w:rPr>
        <w:t>e</w:t>
      </w:r>
      <w:r>
        <w:rPr>
          <w:color w:val="292425"/>
          <w:sz w:val="12"/>
        </w:rPr>
        <w:t> </w:t>
      </w:r>
      <w:r>
        <w:rPr>
          <w:color w:val="292425"/>
          <w:spacing w:val="-1"/>
          <w:w w:val="107"/>
          <w:sz w:val="12"/>
        </w:rPr>
        <w:t>horizo</w:t>
      </w:r>
      <w:r>
        <w:rPr>
          <w:color w:val="292425"/>
          <w:w w:val="107"/>
          <w:sz w:val="12"/>
        </w:rPr>
        <w:t>n</w:t>
      </w:r>
      <w:r>
        <w:rPr>
          <w:color w:val="292425"/>
          <w:sz w:val="12"/>
        </w:rPr>
        <w:t> </w:t>
      </w:r>
      <w:r>
        <w:rPr>
          <w:color w:val="292425"/>
          <w:spacing w:val="-1"/>
          <w:w w:val="103"/>
          <w:sz w:val="12"/>
        </w:rPr>
        <w:t>i</w:t>
      </w:r>
      <w:r>
        <w:rPr>
          <w:color w:val="292425"/>
          <w:w w:val="103"/>
          <w:sz w:val="12"/>
        </w:rPr>
        <w:t>s</w:t>
      </w:r>
      <w:r>
        <w:rPr>
          <w:color w:val="292425"/>
          <w:sz w:val="12"/>
        </w:rPr>
        <w:t> </w:t>
      </w:r>
      <w:r>
        <w:rPr>
          <w:color w:val="292425"/>
          <w:spacing w:val="-4"/>
          <w:w w:val="109"/>
          <w:sz w:val="12"/>
        </w:rPr>
        <w:t>e</w:t>
      </w:r>
      <w:r>
        <w:rPr>
          <w:color w:val="292425"/>
          <w:spacing w:val="-1"/>
          <w:w w:val="87"/>
          <w:sz w:val="12"/>
        </w:rPr>
        <w:t>x</w:t>
      </w:r>
      <w:r>
        <w:rPr>
          <w:color w:val="292425"/>
          <w:spacing w:val="-4"/>
          <w:w w:val="125"/>
          <w:sz w:val="12"/>
        </w:rPr>
        <w:t>t</w:t>
      </w:r>
      <w:r>
        <w:rPr>
          <w:color w:val="292425"/>
          <w:spacing w:val="-1"/>
          <w:w w:val="109"/>
          <w:sz w:val="12"/>
        </w:rPr>
        <w:t>ended, </w:t>
      </w:r>
      <w:r>
        <w:rPr>
          <w:color w:val="292425"/>
          <w:spacing w:val="-1"/>
          <w:w w:val="109"/>
          <w:sz w:val="12"/>
        </w:rPr>
        <w:t>indicatin</w:t>
      </w:r>
      <w:r>
        <w:rPr>
          <w:color w:val="292425"/>
          <w:w w:val="109"/>
          <w:sz w:val="12"/>
        </w:rPr>
        <w:t>g</w:t>
      </w:r>
      <w:r>
        <w:rPr>
          <w:color w:val="292425"/>
          <w:sz w:val="12"/>
        </w:rPr>
        <w:t> </w:t>
      </w:r>
      <w:r>
        <w:rPr>
          <w:color w:val="292425"/>
          <w:spacing w:val="-1"/>
          <w:w w:val="111"/>
          <w:sz w:val="12"/>
        </w:rPr>
        <w:t>inc</w:t>
      </w:r>
      <w:r>
        <w:rPr>
          <w:color w:val="292425"/>
          <w:spacing w:val="-3"/>
          <w:w w:val="111"/>
          <w:sz w:val="12"/>
        </w:rPr>
        <w:t>r</w:t>
      </w:r>
      <w:r>
        <w:rPr>
          <w:color w:val="292425"/>
          <w:spacing w:val="-1"/>
          <w:w w:val="108"/>
          <w:sz w:val="12"/>
        </w:rPr>
        <w:t>e</w:t>
      </w:r>
      <w:r>
        <w:rPr>
          <w:color w:val="292425"/>
          <w:spacing w:val="-2"/>
          <w:w w:val="108"/>
          <w:sz w:val="12"/>
        </w:rPr>
        <w:t>a</w:t>
      </w:r>
      <w:r>
        <w:rPr>
          <w:color w:val="292425"/>
          <w:spacing w:val="-1"/>
          <w:w w:val="106"/>
          <w:sz w:val="12"/>
        </w:rPr>
        <w:t>sin</w:t>
      </w:r>
      <w:r>
        <w:rPr>
          <w:color w:val="292425"/>
          <w:w w:val="106"/>
          <w:sz w:val="12"/>
        </w:rPr>
        <w:t>g</w:t>
      </w:r>
      <w:r>
        <w:rPr>
          <w:color w:val="292425"/>
          <w:sz w:val="12"/>
        </w:rPr>
        <w:t> </w:t>
      </w:r>
      <w:r>
        <w:rPr>
          <w:color w:val="292425"/>
          <w:spacing w:val="-1"/>
          <w:w w:val="111"/>
          <w:sz w:val="12"/>
        </w:rPr>
        <w:t>unce</w:t>
      </w:r>
      <w:r>
        <w:rPr>
          <w:color w:val="292425"/>
          <w:spacing w:val="2"/>
          <w:w w:val="111"/>
          <w:sz w:val="12"/>
        </w:rPr>
        <w:t>r</w:t>
      </w:r>
      <w:r>
        <w:rPr>
          <w:color w:val="292425"/>
          <w:spacing w:val="-3"/>
          <w:w w:val="125"/>
          <w:sz w:val="12"/>
        </w:rPr>
        <w:t>t</w:t>
      </w:r>
      <w:r>
        <w:rPr>
          <w:color w:val="292425"/>
          <w:spacing w:val="-1"/>
          <w:w w:val="112"/>
          <w:sz w:val="12"/>
        </w:rPr>
        <w:t>ain</w:t>
      </w:r>
      <w:r>
        <w:rPr>
          <w:color w:val="292425"/>
          <w:spacing w:val="-6"/>
          <w:w w:val="112"/>
          <w:sz w:val="12"/>
        </w:rPr>
        <w:t>t</w:t>
      </w:r>
      <w:r>
        <w:rPr>
          <w:color w:val="292425"/>
          <w:w w:val="94"/>
          <w:sz w:val="12"/>
        </w:rPr>
        <w:t>y</w:t>
      </w:r>
      <w:r>
        <w:rPr>
          <w:color w:val="292425"/>
          <w:sz w:val="12"/>
        </w:rPr>
        <w:t> </w:t>
      </w:r>
      <w:r>
        <w:rPr>
          <w:color w:val="292425"/>
          <w:spacing w:val="-1"/>
          <w:w w:val="112"/>
          <w:sz w:val="12"/>
        </w:rPr>
        <w:t>abou</w:t>
      </w:r>
      <w:r>
        <w:rPr>
          <w:color w:val="292425"/>
          <w:w w:val="112"/>
          <w:sz w:val="12"/>
        </w:rPr>
        <w:t>t</w:t>
      </w:r>
      <w:r>
        <w:rPr>
          <w:color w:val="292425"/>
          <w:sz w:val="12"/>
        </w:rPr>
        <w:t> </w:t>
      </w:r>
      <w:r>
        <w:rPr>
          <w:color w:val="292425"/>
          <w:spacing w:val="-1"/>
          <w:w w:val="108"/>
          <w:sz w:val="12"/>
        </w:rPr>
        <w:t>outcom</w:t>
      </w:r>
      <w:r>
        <w:rPr>
          <w:color w:val="292425"/>
          <w:spacing w:val="-2"/>
          <w:w w:val="108"/>
          <w:sz w:val="12"/>
        </w:rPr>
        <w:t>e</w:t>
      </w:r>
      <w:r>
        <w:rPr>
          <w:color w:val="292425"/>
          <w:spacing w:val="-1"/>
          <w:w w:val="96"/>
          <w:sz w:val="12"/>
        </w:rPr>
        <w:t>s</w:t>
      </w:r>
      <w:r>
        <w:rPr>
          <w:color w:val="292425"/>
          <w:w w:val="96"/>
          <w:sz w:val="12"/>
        </w:rPr>
        <w:t>.</w:t>
      </w:r>
      <w:r>
        <w:rPr>
          <w:color w:val="292425"/>
          <w:sz w:val="12"/>
        </w:rPr>
        <w:t>  </w:t>
      </w:r>
      <w:r>
        <w:rPr>
          <w:color w:val="292425"/>
          <w:spacing w:val="-1"/>
          <w:w w:val="102"/>
          <w:sz w:val="12"/>
        </w:rPr>
        <w:t>Se</w:t>
      </w:r>
      <w:r>
        <w:rPr>
          <w:color w:val="292425"/>
          <w:w w:val="102"/>
          <w:sz w:val="12"/>
        </w:rPr>
        <w:t>e</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110"/>
          <w:sz w:val="12"/>
        </w:rPr>
        <w:t>b</w:t>
      </w:r>
      <w:r>
        <w:rPr>
          <w:color w:val="292425"/>
          <w:spacing w:val="-4"/>
          <w:w w:val="110"/>
          <w:sz w:val="12"/>
        </w:rPr>
        <w:t>o</w:t>
      </w:r>
      <w:r>
        <w:rPr>
          <w:color w:val="292425"/>
          <w:w w:val="87"/>
          <w:sz w:val="12"/>
        </w:rPr>
        <w:t>x</w:t>
      </w:r>
      <w:r>
        <w:rPr>
          <w:color w:val="292425"/>
          <w:sz w:val="12"/>
        </w:rPr>
        <w:t> </w:t>
      </w:r>
      <w:r>
        <w:rPr>
          <w:color w:val="292425"/>
          <w:spacing w:val="-1"/>
          <w:w w:val="111"/>
          <w:sz w:val="12"/>
        </w:rPr>
        <w:t>o</w:t>
      </w:r>
      <w:r>
        <w:rPr>
          <w:color w:val="292425"/>
          <w:w w:val="111"/>
          <w:sz w:val="12"/>
        </w:rPr>
        <w:t>n</w:t>
      </w:r>
      <w:r>
        <w:rPr>
          <w:color w:val="292425"/>
          <w:sz w:val="12"/>
        </w:rPr>
        <w:t> </w:t>
      </w:r>
      <w:r>
        <w:rPr>
          <w:color w:val="292425"/>
          <w:spacing w:val="-1"/>
          <w:w w:val="107"/>
          <w:sz w:val="12"/>
        </w:rPr>
        <w:t>pag</w:t>
      </w:r>
      <w:r>
        <w:rPr>
          <w:color w:val="292425"/>
          <w:spacing w:val="-2"/>
          <w:w w:val="107"/>
          <w:sz w:val="12"/>
        </w:rPr>
        <w:t>e</w:t>
      </w:r>
      <w:r>
        <w:rPr>
          <w:color w:val="292425"/>
          <w:w w:val="102"/>
          <w:sz w:val="12"/>
        </w:rPr>
        <w:t>s </w:t>
      </w:r>
      <w:hyperlink r:id="rId13">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hyperlink>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w:t>
      </w:r>
      <w:r>
        <w:rPr>
          <w:smallCaps w:val="0"/>
          <w:color w:val="292425"/>
          <w:sz w:val="12"/>
        </w:rPr>
        <w:t> </w:t>
      </w:r>
      <w:r>
        <w:rPr>
          <w:smallCaps w:val="0"/>
          <w:color w:val="292425"/>
          <w:w w:val="115"/>
          <w:sz w:val="12"/>
        </w:rPr>
        <w:t>the</w:t>
      </w:r>
      <w:r>
        <w:rPr>
          <w:smallCaps w:val="0"/>
          <w:color w:val="292425"/>
          <w:sz w:val="12"/>
        </w:rPr>
        <w:t> </w:t>
      </w:r>
      <w:r>
        <w:rPr>
          <w:smallCaps w:val="0"/>
          <w:color w:val="292425"/>
          <w:w w:val="105"/>
          <w:sz w:val="12"/>
        </w:rPr>
        <w:t>fan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p>
    <w:p>
      <w:pPr>
        <w:pStyle w:val="Heading5"/>
        <w:spacing w:before="101"/>
      </w:pPr>
      <w:r>
        <w:rPr/>
        <w:br w:type="column"/>
      </w:r>
      <w:r>
        <w:rPr>
          <w:color w:val="0092C0"/>
        </w:rPr>
        <w:t>The outlook for growth</w:t>
      </w:r>
    </w:p>
    <w:p>
      <w:pPr>
        <w:pStyle w:val="BodyText"/>
        <w:spacing w:before="200"/>
        <w:ind w:left="176"/>
      </w:pPr>
      <w:r>
        <w:rPr>
          <w:color w:val="292425"/>
          <w:w w:val="105"/>
        </w:rPr>
        <w:t>Chart 1 shows the MPC’s assessment of the outlook for</w:t>
      </w:r>
    </w:p>
    <w:p>
      <w:pPr>
        <w:pStyle w:val="BodyText"/>
        <w:spacing w:line="292" w:lineRule="auto" w:before="50"/>
        <w:ind w:left="176" w:right="85"/>
      </w:pPr>
      <w:r>
        <w:rPr>
          <w:color w:val="292425"/>
          <w:spacing w:val="-4"/>
          <w:w w:val="110"/>
        </w:rPr>
        <w:t>four-quarter </w:t>
      </w:r>
      <w:r>
        <w:rPr>
          <w:color w:val="292425"/>
          <w:w w:val="110"/>
        </w:rPr>
        <w:t>GDP growth, on the assumption that the official </w:t>
      </w:r>
      <w:r>
        <w:rPr>
          <w:color w:val="292425"/>
          <w:spacing w:val="-3"/>
          <w:w w:val="110"/>
        </w:rPr>
        <w:t>interest </w:t>
      </w:r>
      <w:r>
        <w:rPr>
          <w:color w:val="292425"/>
          <w:spacing w:val="-4"/>
          <w:w w:val="110"/>
        </w:rPr>
        <w:t>rate </w:t>
      </w:r>
      <w:r>
        <w:rPr>
          <w:color w:val="292425"/>
          <w:w w:val="110"/>
        </w:rPr>
        <w:t>remains at </w:t>
      </w:r>
      <w:r>
        <w:rPr>
          <w:color w:val="292425"/>
          <w:spacing w:val="-5"/>
          <w:w w:val="110"/>
        </w:rPr>
        <w:t>4.25%. </w:t>
      </w:r>
      <w:r>
        <w:rPr>
          <w:color w:val="292425"/>
          <w:w w:val="110"/>
        </w:rPr>
        <w:t>Under the central projection, output </w:t>
      </w:r>
      <w:r>
        <w:rPr>
          <w:color w:val="292425"/>
          <w:spacing w:val="-2"/>
          <w:w w:val="110"/>
        </w:rPr>
        <w:t>growth </w:t>
      </w:r>
      <w:r>
        <w:rPr>
          <w:color w:val="292425"/>
          <w:w w:val="110"/>
        </w:rPr>
        <w:t>picks up </w:t>
      </w:r>
      <w:r>
        <w:rPr>
          <w:color w:val="292425"/>
          <w:spacing w:val="-4"/>
          <w:w w:val="110"/>
        </w:rPr>
        <w:t>to </w:t>
      </w:r>
      <w:r>
        <w:rPr>
          <w:color w:val="292425"/>
          <w:w w:val="110"/>
        </w:rPr>
        <w:t>well </w:t>
      </w:r>
      <w:r>
        <w:rPr>
          <w:color w:val="292425"/>
          <w:spacing w:val="-3"/>
          <w:w w:val="110"/>
        </w:rPr>
        <w:t>above </w:t>
      </w:r>
      <w:r>
        <w:rPr>
          <w:color w:val="292425"/>
          <w:w w:val="110"/>
        </w:rPr>
        <w:t>trend in the near </w:t>
      </w:r>
      <w:r>
        <w:rPr>
          <w:color w:val="292425"/>
          <w:spacing w:val="-3"/>
          <w:w w:val="110"/>
        </w:rPr>
        <w:t>term, </w:t>
      </w:r>
      <w:r>
        <w:rPr>
          <w:color w:val="292425"/>
          <w:w w:val="110"/>
        </w:rPr>
        <w:t>sustained </w:t>
      </w:r>
      <w:r>
        <w:rPr>
          <w:color w:val="292425"/>
          <w:spacing w:val="-3"/>
          <w:w w:val="110"/>
        </w:rPr>
        <w:t>by </w:t>
      </w:r>
      <w:r>
        <w:rPr>
          <w:color w:val="292425"/>
          <w:w w:val="110"/>
        </w:rPr>
        <w:t>continued </w:t>
      </w:r>
      <w:r>
        <w:rPr>
          <w:color w:val="292425"/>
          <w:spacing w:val="-3"/>
          <w:w w:val="110"/>
        </w:rPr>
        <w:t>buoyancy </w:t>
      </w:r>
      <w:r>
        <w:rPr>
          <w:color w:val="292425"/>
          <w:w w:val="110"/>
        </w:rPr>
        <w:t>in household and government expenditure and the </w:t>
      </w:r>
      <w:r>
        <w:rPr>
          <w:color w:val="292425"/>
          <w:spacing w:val="-3"/>
          <w:w w:val="110"/>
        </w:rPr>
        <w:t>revival </w:t>
      </w:r>
      <w:r>
        <w:rPr>
          <w:color w:val="292425"/>
          <w:w w:val="110"/>
        </w:rPr>
        <w:t>in business investment. The </w:t>
      </w:r>
      <w:r>
        <w:rPr>
          <w:color w:val="292425"/>
          <w:spacing w:val="-4"/>
          <w:w w:val="110"/>
        </w:rPr>
        <w:t>rate </w:t>
      </w:r>
      <w:r>
        <w:rPr>
          <w:color w:val="292425"/>
          <w:w w:val="110"/>
        </w:rPr>
        <w:t>of expansion then drops back as consumer and public spending growth </w:t>
      </w:r>
      <w:r>
        <w:rPr>
          <w:color w:val="292425"/>
          <w:spacing w:val="-3"/>
          <w:w w:val="110"/>
        </w:rPr>
        <w:t>moderate </w:t>
      </w:r>
      <w:r>
        <w:rPr>
          <w:color w:val="292425"/>
          <w:w w:val="110"/>
        </w:rPr>
        <w:t>somewhat. </w:t>
      </w:r>
      <w:r>
        <w:rPr>
          <w:color w:val="292425"/>
          <w:spacing w:val="-3"/>
          <w:w w:val="110"/>
        </w:rPr>
        <w:t>Overall, </w:t>
      </w:r>
      <w:r>
        <w:rPr>
          <w:color w:val="292425"/>
          <w:w w:val="110"/>
        </w:rPr>
        <w:t>the outlook for GDP </w:t>
      </w:r>
      <w:r>
        <w:rPr>
          <w:color w:val="292425"/>
          <w:spacing w:val="-2"/>
          <w:w w:val="110"/>
        </w:rPr>
        <w:t>growth </w:t>
      </w:r>
      <w:r>
        <w:rPr>
          <w:color w:val="292425"/>
          <w:w w:val="110"/>
        </w:rPr>
        <w:t>is stronger than </w:t>
      </w:r>
      <w:r>
        <w:rPr>
          <w:color w:val="292425"/>
          <w:spacing w:val="-3"/>
          <w:w w:val="110"/>
        </w:rPr>
        <w:t>expected </w:t>
      </w:r>
      <w:r>
        <w:rPr>
          <w:color w:val="292425"/>
          <w:w w:val="110"/>
        </w:rPr>
        <w:t>in February during the first year of the projection, but weaker </w:t>
      </w:r>
      <w:r>
        <w:rPr>
          <w:color w:val="292425"/>
          <w:spacing w:val="-3"/>
          <w:w w:val="110"/>
        </w:rPr>
        <w:t>thereafter. </w:t>
      </w:r>
      <w:r>
        <w:rPr>
          <w:color w:val="292425"/>
          <w:w w:val="110"/>
        </w:rPr>
        <w:t>The change in profile mainly reflects sharper movements in house price inflation, a higher starting value for </w:t>
      </w:r>
      <w:r>
        <w:rPr>
          <w:color w:val="292425"/>
          <w:spacing w:val="-3"/>
          <w:w w:val="110"/>
        </w:rPr>
        <w:t>investment </w:t>
      </w:r>
      <w:r>
        <w:rPr>
          <w:color w:val="292425"/>
          <w:w w:val="110"/>
        </w:rPr>
        <w:t>and </w:t>
      </w:r>
      <w:r>
        <w:rPr>
          <w:color w:val="292425"/>
          <w:spacing w:val="-3"/>
          <w:w w:val="110"/>
        </w:rPr>
        <w:t>lower </w:t>
      </w:r>
      <w:r>
        <w:rPr>
          <w:color w:val="292425"/>
          <w:w w:val="110"/>
        </w:rPr>
        <w:t>projected growth in the ONS measure of public sector output.</w:t>
      </w:r>
    </w:p>
    <w:p>
      <w:pPr>
        <w:pStyle w:val="BodyText"/>
        <w:spacing w:before="4"/>
      </w:pPr>
    </w:p>
    <w:p>
      <w:pPr>
        <w:pStyle w:val="Heading5"/>
        <w:spacing w:before="1"/>
      </w:pPr>
      <w:r>
        <w:rPr>
          <w:color w:val="0092C0"/>
        </w:rPr>
        <w:t>Costs and prices</w:t>
      </w:r>
    </w:p>
    <w:p>
      <w:pPr>
        <w:pStyle w:val="BodyText"/>
        <w:spacing w:line="292" w:lineRule="auto" w:before="200"/>
        <w:ind w:left="176" w:right="268"/>
      </w:pPr>
      <w:r>
        <w:rPr>
          <w:color w:val="292425"/>
          <w:w w:val="105"/>
        </w:rPr>
        <w:t>The labour </w:t>
      </w:r>
      <w:r>
        <w:rPr>
          <w:color w:val="292425"/>
          <w:spacing w:val="-2"/>
          <w:w w:val="105"/>
        </w:rPr>
        <w:t>market </w:t>
      </w:r>
      <w:r>
        <w:rPr>
          <w:color w:val="292425"/>
          <w:w w:val="105"/>
        </w:rPr>
        <w:t>appears </w:t>
      </w:r>
      <w:r>
        <w:rPr>
          <w:color w:val="292425"/>
          <w:spacing w:val="-4"/>
          <w:w w:val="105"/>
        </w:rPr>
        <w:t>to </w:t>
      </w:r>
      <w:r>
        <w:rPr>
          <w:color w:val="292425"/>
          <w:w w:val="105"/>
        </w:rPr>
        <w:t>be tightening </w:t>
      </w:r>
      <w:r>
        <w:rPr>
          <w:color w:val="292425"/>
          <w:spacing w:val="-4"/>
          <w:w w:val="105"/>
        </w:rPr>
        <w:t>gradually. </w:t>
      </w:r>
      <w:r>
        <w:rPr>
          <w:color w:val="292425"/>
          <w:w w:val="105"/>
        </w:rPr>
        <w:t>Employment picked up in the three months </w:t>
      </w:r>
      <w:r>
        <w:rPr>
          <w:color w:val="292425"/>
          <w:spacing w:val="-4"/>
          <w:w w:val="105"/>
        </w:rPr>
        <w:t>to </w:t>
      </w:r>
      <w:r>
        <w:rPr>
          <w:color w:val="292425"/>
          <w:w w:val="105"/>
        </w:rPr>
        <w:t>February and the unemployment </w:t>
      </w:r>
      <w:r>
        <w:rPr>
          <w:color w:val="292425"/>
          <w:spacing w:val="-4"/>
          <w:w w:val="105"/>
        </w:rPr>
        <w:t>rate </w:t>
      </w:r>
      <w:r>
        <w:rPr>
          <w:color w:val="292425"/>
          <w:w w:val="105"/>
        </w:rPr>
        <w:t>fell </w:t>
      </w:r>
      <w:r>
        <w:rPr>
          <w:color w:val="292425"/>
          <w:spacing w:val="-4"/>
          <w:w w:val="105"/>
        </w:rPr>
        <w:t>to </w:t>
      </w:r>
      <w:r>
        <w:rPr>
          <w:color w:val="292425"/>
          <w:w w:val="105"/>
        </w:rPr>
        <w:t>its </w:t>
      </w:r>
      <w:r>
        <w:rPr>
          <w:color w:val="292425"/>
          <w:spacing w:val="-3"/>
          <w:w w:val="105"/>
        </w:rPr>
        <w:t>lowest </w:t>
      </w:r>
      <w:r>
        <w:rPr>
          <w:color w:val="292425"/>
          <w:w w:val="105"/>
        </w:rPr>
        <w:t>since September </w:t>
      </w:r>
      <w:r>
        <w:rPr>
          <w:color w:val="292425"/>
          <w:spacing w:val="-18"/>
          <w:w w:val="105"/>
        </w:rPr>
        <w:t>1975, </w:t>
      </w:r>
      <w:r>
        <w:rPr>
          <w:color w:val="292425"/>
          <w:w w:val="105"/>
        </w:rPr>
        <w:t>while </w:t>
      </w:r>
      <w:r>
        <w:rPr>
          <w:color w:val="292425"/>
          <w:spacing w:val="-3"/>
          <w:w w:val="105"/>
        </w:rPr>
        <w:t>surveys </w:t>
      </w:r>
      <w:r>
        <w:rPr>
          <w:color w:val="292425"/>
          <w:w w:val="105"/>
        </w:rPr>
        <w:t>point </w:t>
      </w:r>
      <w:r>
        <w:rPr>
          <w:color w:val="292425"/>
          <w:spacing w:val="-4"/>
          <w:w w:val="105"/>
        </w:rPr>
        <w:t>to </w:t>
      </w:r>
      <w:r>
        <w:rPr>
          <w:color w:val="292425"/>
          <w:w w:val="105"/>
        </w:rPr>
        <w:t>a strengthening in labour demand.  </w:t>
      </w:r>
      <w:r>
        <w:rPr>
          <w:color w:val="292425"/>
          <w:spacing w:val="-3"/>
          <w:w w:val="105"/>
        </w:rPr>
        <w:t>Private  </w:t>
      </w:r>
      <w:r>
        <w:rPr>
          <w:color w:val="292425"/>
          <w:w w:val="105"/>
        </w:rPr>
        <w:t>sector earnings growth increased </w:t>
      </w:r>
      <w:r>
        <w:rPr>
          <w:color w:val="292425"/>
          <w:spacing w:val="-3"/>
          <w:w w:val="105"/>
        </w:rPr>
        <w:t>sharply, </w:t>
      </w:r>
      <w:r>
        <w:rPr>
          <w:color w:val="292425"/>
          <w:w w:val="105"/>
        </w:rPr>
        <w:t>largely reflecting an unusually strong contribution from bonuses. Regular </w:t>
      </w:r>
      <w:r>
        <w:rPr>
          <w:color w:val="292425"/>
          <w:spacing w:val="-3"/>
          <w:w w:val="105"/>
        </w:rPr>
        <w:t>pay </w:t>
      </w:r>
      <w:r>
        <w:rPr>
          <w:color w:val="292425"/>
          <w:w w:val="105"/>
        </w:rPr>
        <w:t>and settlements </w:t>
      </w:r>
      <w:r>
        <w:rPr>
          <w:color w:val="292425"/>
          <w:spacing w:val="-3"/>
          <w:w w:val="105"/>
        </w:rPr>
        <w:t>have </w:t>
      </w:r>
      <w:r>
        <w:rPr>
          <w:color w:val="292425"/>
          <w:w w:val="105"/>
        </w:rPr>
        <w:t>also edged up, consistent with the picture of a somewhat tighter job market, but accelerating productivity limited the impact on unit labour</w:t>
      </w:r>
      <w:r>
        <w:rPr>
          <w:color w:val="292425"/>
          <w:spacing w:val="-5"/>
          <w:w w:val="105"/>
        </w:rPr>
        <w:t> </w:t>
      </w:r>
      <w:r>
        <w:rPr>
          <w:color w:val="292425"/>
          <w:w w:val="105"/>
        </w:rPr>
        <w:t>costs.</w:t>
      </w:r>
    </w:p>
    <w:p>
      <w:pPr>
        <w:pStyle w:val="BodyText"/>
        <w:spacing w:before="10"/>
        <w:rPr>
          <w:sz w:val="23"/>
        </w:rPr>
      </w:pPr>
    </w:p>
    <w:p>
      <w:pPr>
        <w:pStyle w:val="BodyText"/>
        <w:spacing w:line="292" w:lineRule="auto"/>
        <w:ind w:left="176" w:right="323"/>
      </w:pPr>
      <w:r>
        <w:rPr>
          <w:color w:val="292425"/>
          <w:w w:val="105"/>
        </w:rPr>
        <w:t>Higher commodity prices </w:t>
      </w:r>
      <w:r>
        <w:rPr>
          <w:color w:val="292425"/>
          <w:spacing w:val="-3"/>
          <w:w w:val="105"/>
        </w:rPr>
        <w:t>have </w:t>
      </w:r>
      <w:r>
        <w:rPr>
          <w:color w:val="292425"/>
          <w:w w:val="105"/>
        </w:rPr>
        <w:t>not so far had a noticeable impact on sterling import prices which remained broadly flat. Manufacturers’ input prices </w:t>
      </w:r>
      <w:r>
        <w:rPr>
          <w:color w:val="292425"/>
          <w:spacing w:val="-3"/>
          <w:w w:val="105"/>
        </w:rPr>
        <w:t>were </w:t>
      </w:r>
      <w:r>
        <w:rPr>
          <w:color w:val="292425"/>
          <w:w w:val="105"/>
        </w:rPr>
        <w:t>unchanged </w:t>
      </w:r>
      <w:r>
        <w:rPr>
          <w:color w:val="292425"/>
          <w:spacing w:val="-3"/>
          <w:w w:val="105"/>
        </w:rPr>
        <w:t>over </w:t>
      </w:r>
      <w:r>
        <w:rPr>
          <w:color w:val="292425"/>
          <w:w w:val="105"/>
        </w:rPr>
        <w:t>the past </w:t>
      </w:r>
      <w:r>
        <w:rPr>
          <w:color w:val="292425"/>
          <w:spacing w:val="-4"/>
          <w:w w:val="105"/>
        </w:rPr>
        <w:t>year, </w:t>
      </w:r>
      <w:r>
        <w:rPr>
          <w:color w:val="292425"/>
          <w:w w:val="105"/>
        </w:rPr>
        <w:t>while output price inflation remained </w:t>
      </w:r>
      <w:r>
        <w:rPr>
          <w:color w:val="292425"/>
          <w:spacing w:val="-5"/>
          <w:w w:val="105"/>
        </w:rPr>
        <w:t>steady. </w:t>
      </w:r>
      <w:r>
        <w:rPr>
          <w:color w:val="292425"/>
          <w:w w:val="105"/>
        </w:rPr>
        <w:t>Indicators of service sector price </w:t>
      </w:r>
      <w:r>
        <w:rPr>
          <w:color w:val="292425"/>
          <w:spacing w:val="-3"/>
          <w:w w:val="105"/>
        </w:rPr>
        <w:t>pressures have </w:t>
      </w:r>
      <w:r>
        <w:rPr>
          <w:color w:val="292425"/>
          <w:w w:val="105"/>
        </w:rPr>
        <w:t>been mixed. Though inflationary </w:t>
      </w:r>
      <w:r>
        <w:rPr>
          <w:color w:val="292425"/>
          <w:spacing w:val="-3"/>
          <w:w w:val="105"/>
        </w:rPr>
        <w:t>pressures have </w:t>
      </w:r>
      <w:r>
        <w:rPr>
          <w:color w:val="292425"/>
          <w:w w:val="105"/>
        </w:rPr>
        <w:t>been subdued, the </w:t>
      </w:r>
      <w:r>
        <w:rPr>
          <w:color w:val="292425"/>
          <w:spacing w:val="-3"/>
          <w:w w:val="105"/>
        </w:rPr>
        <w:t>existence </w:t>
      </w:r>
      <w:r>
        <w:rPr>
          <w:color w:val="292425"/>
          <w:w w:val="105"/>
        </w:rPr>
        <w:t>of only  a modest degree of spare capacity suggests they are likely </w:t>
      </w:r>
      <w:r>
        <w:rPr>
          <w:color w:val="292425"/>
          <w:spacing w:val="-4"/>
          <w:w w:val="105"/>
        </w:rPr>
        <w:t>to </w:t>
      </w:r>
      <w:r>
        <w:rPr>
          <w:color w:val="292425"/>
          <w:w w:val="105"/>
        </w:rPr>
        <w:t>increase if output growth remains </w:t>
      </w:r>
      <w:r>
        <w:rPr>
          <w:color w:val="292425"/>
          <w:spacing w:val="-3"/>
          <w:w w:val="105"/>
        </w:rPr>
        <w:t>above</w:t>
      </w:r>
      <w:r>
        <w:rPr>
          <w:color w:val="292425"/>
          <w:spacing w:val="-4"/>
          <w:w w:val="105"/>
        </w:rPr>
        <w:t> </w:t>
      </w:r>
      <w:r>
        <w:rPr>
          <w:color w:val="292425"/>
          <w:w w:val="105"/>
        </w:rPr>
        <w:t>trend.</w:t>
      </w:r>
    </w:p>
    <w:p>
      <w:pPr>
        <w:pStyle w:val="BodyText"/>
        <w:spacing w:before="11"/>
        <w:rPr>
          <w:sz w:val="23"/>
        </w:rPr>
      </w:pPr>
    </w:p>
    <w:p>
      <w:pPr>
        <w:pStyle w:val="BodyText"/>
        <w:spacing w:line="292" w:lineRule="auto"/>
        <w:ind w:left="176" w:right="268"/>
      </w:pPr>
      <w:r>
        <w:rPr>
          <w:color w:val="292425"/>
          <w:w w:val="105"/>
        </w:rPr>
        <w:t>Inflation according to the new target measure of consumer prices (CPI) fell to 1.1% in March. On the previous target measure (RPIX) it was 2.1%.</w:t>
      </w:r>
    </w:p>
    <w:p>
      <w:pPr>
        <w:pStyle w:val="BodyText"/>
        <w:spacing w:before="9"/>
      </w:pPr>
    </w:p>
    <w:p>
      <w:pPr>
        <w:pStyle w:val="Heading5"/>
        <w:spacing w:before="1"/>
      </w:pPr>
      <w:r>
        <w:rPr>
          <w:color w:val="0092C0"/>
        </w:rPr>
        <w:t>The outlook for inflation</w:t>
      </w:r>
    </w:p>
    <w:p>
      <w:pPr>
        <w:pStyle w:val="BodyText"/>
        <w:spacing w:line="292" w:lineRule="auto" w:before="200"/>
        <w:ind w:left="176" w:right="280"/>
      </w:pPr>
      <w:r>
        <w:rPr>
          <w:color w:val="292425"/>
          <w:w w:val="110"/>
        </w:rPr>
        <w:t>Chart 2 shows the </w:t>
      </w:r>
      <w:r>
        <w:rPr>
          <w:color w:val="292425"/>
          <w:spacing w:val="-4"/>
          <w:w w:val="110"/>
        </w:rPr>
        <w:t>Committee’s </w:t>
      </w:r>
      <w:r>
        <w:rPr>
          <w:color w:val="292425"/>
          <w:w w:val="110"/>
        </w:rPr>
        <w:t>assessment of the outlook for CPI</w:t>
      </w:r>
      <w:r>
        <w:rPr>
          <w:color w:val="292425"/>
          <w:spacing w:val="-21"/>
          <w:w w:val="110"/>
        </w:rPr>
        <w:t> </w:t>
      </w:r>
      <w:r>
        <w:rPr>
          <w:color w:val="292425"/>
          <w:w w:val="110"/>
        </w:rPr>
        <w:t>inflation,</w:t>
      </w:r>
      <w:r>
        <w:rPr>
          <w:color w:val="292425"/>
          <w:spacing w:val="-21"/>
          <w:w w:val="110"/>
        </w:rPr>
        <w:t> </w:t>
      </w:r>
      <w:r>
        <w:rPr>
          <w:color w:val="292425"/>
          <w:w w:val="110"/>
        </w:rPr>
        <w:t>also</w:t>
      </w:r>
      <w:r>
        <w:rPr>
          <w:color w:val="292425"/>
          <w:spacing w:val="-21"/>
          <w:w w:val="110"/>
        </w:rPr>
        <w:t> </w:t>
      </w:r>
      <w:r>
        <w:rPr>
          <w:color w:val="292425"/>
          <w:w w:val="110"/>
        </w:rPr>
        <w:t>assuming</w:t>
      </w:r>
      <w:r>
        <w:rPr>
          <w:color w:val="292425"/>
          <w:spacing w:val="-21"/>
          <w:w w:val="110"/>
        </w:rPr>
        <w:t> </w:t>
      </w:r>
      <w:r>
        <w:rPr>
          <w:color w:val="292425"/>
          <w:w w:val="110"/>
        </w:rPr>
        <w:t>the</w:t>
      </w:r>
      <w:r>
        <w:rPr>
          <w:color w:val="292425"/>
          <w:spacing w:val="-21"/>
          <w:w w:val="110"/>
        </w:rPr>
        <w:t> </w:t>
      </w:r>
      <w:r>
        <w:rPr>
          <w:color w:val="292425"/>
          <w:w w:val="110"/>
        </w:rPr>
        <w:t>official</w:t>
      </w:r>
      <w:r>
        <w:rPr>
          <w:color w:val="292425"/>
          <w:spacing w:val="-21"/>
          <w:w w:val="110"/>
        </w:rPr>
        <w:t> </w:t>
      </w:r>
      <w:r>
        <w:rPr>
          <w:color w:val="292425"/>
          <w:spacing w:val="-3"/>
          <w:w w:val="110"/>
        </w:rPr>
        <w:t>interest</w:t>
      </w:r>
      <w:r>
        <w:rPr>
          <w:color w:val="292425"/>
          <w:spacing w:val="-21"/>
          <w:w w:val="110"/>
        </w:rPr>
        <w:t> </w:t>
      </w:r>
      <w:r>
        <w:rPr>
          <w:color w:val="292425"/>
          <w:spacing w:val="-4"/>
          <w:w w:val="110"/>
        </w:rPr>
        <w:t>rate</w:t>
      </w:r>
      <w:r>
        <w:rPr>
          <w:color w:val="292425"/>
          <w:spacing w:val="-21"/>
          <w:w w:val="110"/>
        </w:rPr>
        <w:t> </w:t>
      </w:r>
      <w:r>
        <w:rPr>
          <w:color w:val="292425"/>
          <w:w w:val="110"/>
        </w:rPr>
        <w:t>remains</w:t>
      </w:r>
      <w:r>
        <w:rPr>
          <w:color w:val="292425"/>
          <w:spacing w:val="-21"/>
          <w:w w:val="110"/>
        </w:rPr>
        <w:t> </w:t>
      </w:r>
      <w:r>
        <w:rPr>
          <w:color w:val="292425"/>
          <w:w w:val="110"/>
        </w:rPr>
        <w:t>at </w:t>
      </w:r>
      <w:r>
        <w:rPr>
          <w:color w:val="292425"/>
          <w:spacing w:val="-5"/>
          <w:w w:val="110"/>
        </w:rPr>
        <w:t>4.25%. </w:t>
      </w:r>
      <w:r>
        <w:rPr>
          <w:color w:val="292425"/>
          <w:w w:val="110"/>
        </w:rPr>
        <w:t>CPI inflation is likely </w:t>
      </w:r>
      <w:r>
        <w:rPr>
          <w:color w:val="292425"/>
          <w:spacing w:val="-4"/>
          <w:w w:val="110"/>
        </w:rPr>
        <w:t>to </w:t>
      </w:r>
      <w:r>
        <w:rPr>
          <w:color w:val="292425"/>
          <w:spacing w:val="-3"/>
          <w:w w:val="110"/>
        </w:rPr>
        <w:t>move </w:t>
      </w:r>
      <w:r>
        <w:rPr>
          <w:color w:val="292425"/>
          <w:w w:val="110"/>
        </w:rPr>
        <w:t>up in the near </w:t>
      </w:r>
      <w:r>
        <w:rPr>
          <w:color w:val="292425"/>
          <w:spacing w:val="-3"/>
          <w:w w:val="110"/>
        </w:rPr>
        <w:t>term </w:t>
      </w:r>
      <w:r>
        <w:rPr>
          <w:color w:val="292425"/>
          <w:w w:val="110"/>
        </w:rPr>
        <w:t>as falls in petrol prices a year ago drop out of the annual comparison</w:t>
      </w:r>
      <w:r>
        <w:rPr>
          <w:color w:val="292425"/>
          <w:spacing w:val="-10"/>
          <w:w w:val="110"/>
        </w:rPr>
        <w:t> </w:t>
      </w:r>
      <w:r>
        <w:rPr>
          <w:color w:val="292425"/>
          <w:w w:val="110"/>
        </w:rPr>
        <w:t>and</w:t>
      </w:r>
      <w:r>
        <w:rPr>
          <w:color w:val="292425"/>
          <w:spacing w:val="-10"/>
          <w:w w:val="110"/>
        </w:rPr>
        <w:t> </w:t>
      </w:r>
      <w:r>
        <w:rPr>
          <w:color w:val="292425"/>
          <w:w w:val="110"/>
        </w:rPr>
        <w:t>increases</w:t>
      </w:r>
      <w:r>
        <w:rPr>
          <w:color w:val="292425"/>
          <w:spacing w:val="-10"/>
          <w:w w:val="110"/>
        </w:rPr>
        <w:t> </w:t>
      </w:r>
      <w:r>
        <w:rPr>
          <w:color w:val="292425"/>
          <w:w w:val="110"/>
        </w:rPr>
        <w:t>in</w:t>
      </w:r>
      <w:r>
        <w:rPr>
          <w:color w:val="292425"/>
          <w:spacing w:val="-9"/>
          <w:w w:val="110"/>
        </w:rPr>
        <w:t> </w:t>
      </w:r>
      <w:r>
        <w:rPr>
          <w:color w:val="292425"/>
          <w:spacing w:val="-3"/>
          <w:w w:val="110"/>
        </w:rPr>
        <w:t>utility</w:t>
      </w:r>
      <w:r>
        <w:rPr>
          <w:color w:val="292425"/>
          <w:spacing w:val="-10"/>
          <w:w w:val="110"/>
        </w:rPr>
        <w:t> </w:t>
      </w:r>
      <w:r>
        <w:rPr>
          <w:color w:val="292425"/>
          <w:w w:val="110"/>
        </w:rPr>
        <w:t>prices</w:t>
      </w:r>
      <w:r>
        <w:rPr>
          <w:color w:val="292425"/>
          <w:spacing w:val="-10"/>
          <w:w w:val="110"/>
        </w:rPr>
        <w:t> </w:t>
      </w:r>
      <w:r>
        <w:rPr>
          <w:color w:val="292425"/>
          <w:spacing w:val="-3"/>
          <w:w w:val="110"/>
        </w:rPr>
        <w:t>take</w:t>
      </w:r>
      <w:r>
        <w:rPr>
          <w:color w:val="292425"/>
          <w:spacing w:val="-10"/>
          <w:w w:val="110"/>
        </w:rPr>
        <w:t> </w:t>
      </w:r>
      <w:r>
        <w:rPr>
          <w:color w:val="292425"/>
          <w:w w:val="110"/>
        </w:rPr>
        <w:t>effect.</w:t>
      </w:r>
    </w:p>
    <w:p>
      <w:pPr>
        <w:pStyle w:val="BodyText"/>
        <w:spacing w:line="292" w:lineRule="auto"/>
        <w:ind w:left="176" w:right="62"/>
      </w:pPr>
      <w:r>
        <w:rPr>
          <w:color w:val="292425"/>
          <w:w w:val="110"/>
        </w:rPr>
        <w:t>Thereafter, in the central projection, inflation increases gradually as pressures on supply capacity build, moving above the 2% target towards the end of the forecast period. Compared with the February </w:t>
      </w:r>
      <w:r>
        <w:rPr>
          <w:i/>
          <w:color w:val="292425"/>
          <w:w w:val="110"/>
        </w:rPr>
        <w:t>Report</w:t>
      </w:r>
      <w:r>
        <w:rPr>
          <w:color w:val="292425"/>
          <w:w w:val="110"/>
        </w:rPr>
        <w:t>, the profile for inflation is somewhat</w:t>
      </w:r>
    </w:p>
    <w:p>
      <w:pPr>
        <w:spacing w:after="0" w:line="292" w:lineRule="auto"/>
        <w:sectPr>
          <w:type w:val="continuous"/>
          <w:pgSz w:w="11900" w:h="16840"/>
          <w:pgMar w:top="1140" w:bottom="0" w:left="640" w:right="620"/>
          <w:cols w:num="2" w:equalWidth="0">
            <w:col w:w="4308" w:space="496"/>
            <w:col w:w="5836"/>
          </w:cols>
        </w:sectPr>
      </w:pPr>
    </w:p>
    <w:p>
      <w:pPr>
        <w:pStyle w:val="BodyText"/>
      </w:pPr>
    </w:p>
    <w:p>
      <w:pPr>
        <w:spacing w:after="0"/>
        <w:sectPr>
          <w:headerReference w:type="even" r:id="rId14"/>
          <w:footerReference w:type="even" r:id="rId15"/>
          <w:pgSz w:w="11900" w:h="16840"/>
          <w:pgMar w:header="601" w:footer="581" w:top="800" w:bottom="780" w:left="640" w:right="620"/>
          <w:pgNumType w:start="4"/>
        </w:sectPr>
      </w:pPr>
    </w:p>
    <w:p>
      <w:pPr>
        <w:pStyle w:val="BodyText"/>
        <w:spacing w:before="9"/>
        <w:rPr>
          <w:sz w:val="21"/>
        </w:rPr>
      </w:pPr>
    </w:p>
    <w:p>
      <w:pPr>
        <w:pStyle w:val="BodyText"/>
        <w:ind w:left="185"/>
        <w:rPr>
          <w:rFonts w:ascii="Trebuchet MS"/>
        </w:rPr>
      </w:pPr>
      <w:bookmarkStart w:name="The policy decision" w:id="7"/>
      <w:bookmarkEnd w:id="7"/>
      <w:r>
        <w:rPr/>
      </w:r>
      <w:r>
        <w:rPr>
          <w:rFonts w:ascii="Trebuchet MS"/>
          <w:color w:val="0092C0"/>
        </w:rPr>
        <w:t>Chart 3</w:t>
      </w:r>
    </w:p>
    <w:p>
      <w:pPr>
        <w:pStyle w:val="BodyText"/>
        <w:spacing w:line="247" w:lineRule="auto" w:before="8"/>
        <w:ind w:left="185" w:right="731"/>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spacing w:line="114" w:lineRule="exact" w:before="124"/>
        <w:ind w:left="1765" w:right="0" w:firstLine="0"/>
        <w:jc w:val="left"/>
        <w:rPr>
          <w:sz w:val="12"/>
        </w:rPr>
      </w:pPr>
      <w:r>
        <w:rPr>
          <w:color w:val="292425"/>
          <w:w w:val="110"/>
          <w:sz w:val="12"/>
        </w:rPr>
        <w:t>Percentage increase in prices on a year earlier</w:t>
      </w:r>
    </w:p>
    <w:p>
      <w:pPr>
        <w:spacing w:line="114" w:lineRule="exact" w:before="0"/>
        <w:ind w:left="4171" w:right="0" w:firstLine="0"/>
        <w:jc w:val="left"/>
        <w:rPr>
          <w:sz w:val="12"/>
        </w:rPr>
      </w:pPr>
      <w:r>
        <w:rPr/>
        <w:pict>
          <v:line style="position:absolute;mso-position-horizontal-relative:page;mso-position-vertical-relative:paragraph;z-index:15751168" from="238.710998pt,2.864065pt" to="234.044998pt,2.864065pt" stroked="true" strokeweight=".5pt" strokecolor="#292425">
            <v:stroke dashstyle="solid"/>
            <w10:wrap type="none"/>
          </v:line>
        </w:pict>
      </w:r>
      <w:r>
        <w:rPr/>
        <w:pict>
          <v:line style="position:absolute;mso-position-horizontal-relative:page;mso-position-vertical-relative:paragraph;z-index:15753728" from="45.666pt,2.755065pt" to="41pt,2.755065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1"/>
        <w:rPr>
          <w:sz w:val="14"/>
        </w:rPr>
      </w:pPr>
    </w:p>
    <w:p>
      <w:pPr>
        <w:spacing w:before="0"/>
        <w:ind w:left="0" w:right="38" w:firstLine="0"/>
        <w:jc w:val="right"/>
        <w:rPr>
          <w:sz w:val="12"/>
        </w:rPr>
      </w:pPr>
      <w:r>
        <w:rPr/>
        <w:pict>
          <v:line style="position:absolute;mso-position-horizontal-relative:page;mso-position-vertical-relative:paragraph;z-index:15750656" from="238.710998pt,4.046189pt" to="234.044998pt,4.046189pt" stroked="true" strokeweight=".5pt" strokecolor="#292425">
            <v:stroke dashstyle="solid"/>
            <w10:wrap type="none"/>
          </v:line>
        </w:pict>
      </w:r>
      <w:r>
        <w:rPr/>
        <w:pict>
          <v:group style="position:absolute;margin-left:41pt;margin-top:2.218189pt;width:188.05pt;height:89.05pt;mso-position-horizontal-relative:page;mso-position-vertical-relative:paragraph;z-index:15751680" coordorigin="820,44" coordsize="3761,1781">
            <v:shape style="position:absolute;left:991;top:1073;width:2298;height:743" coordorigin="992,1073" coordsize="2298,743" path="m1135,1815l992,1673m1279,1608l1135,1815m1422,1544l1279,1608m1566,1608l1422,1544m1710,1144l1566,1608m1853,1144l1710,1144m1997,1487l1853,1144m2140,1073l1997,1487m2284,1558l2140,1073m2428,1487l2284,1558m2571,1159l2428,1487m2715,1159l2571,1159m2858,1301l2715,1159m3002,1237l2858,1301m3146,1237l3002,1237m3289,1309l3146,1237e" filled="false" stroked="true" strokeweight="1pt" strokecolor="#ec2131">
              <v:path arrowok="t"/>
              <v:stroke dashstyle="solid"/>
            </v:shape>
            <v:line style="position:absolute" from="913,1506" to="820,1506" stroked="true" strokeweight=".5pt" strokecolor="#292425">
              <v:stroke dashstyle="solid"/>
            </v:line>
            <v:shape style="position:absolute;left:3287;top:44;width:1293;height:1635" coordorigin="3287,44" coordsize="1293,1635" path="m4580,44l4436,180,4292,380,4149,465,4005,580,3862,730,3718,808,3575,894,3431,929,3287,1308,3431,1429,3575,1600,3718,1657,3862,1679,4005,1586,4149,1536,4292,1543,4436,1436,4580,1358,4580,44xe" filled="true" fillcolor="#fbd2c3" stroked="false">
              <v:path arrowok="t"/>
              <v:fill type="solid"/>
            </v:shape>
            <v:shape style="position:absolute;left:3287;top:187;width:1293;height:1392" coordorigin="3287,187" coordsize="1293,1392" path="m4580,187l4436,316,4292,508,4149,580,4005,694,3862,829,3575,972,3431,986,3287,1308,3431,1379,3575,1522,3718,1565,3862,1579,4005,1472,4149,1415,4292,1415,4436,1293,4580,1215,4580,187xe" filled="true" fillcolor="#f9bcaa" stroked="false">
              <v:path arrowok="t"/>
              <v:fill type="solid"/>
            </v:shape>
            <v:shape style="position:absolute;left:3287;top:287;width:1293;height:1221" coordorigin="3287,287" coordsize="1293,1221" path="m4580,287l4436,408,4292,594,4149,665,4005,765,3862,901,3575,1029,3431,1022,3287,1308,3431,1336,3575,1472,3718,1500,3862,1507,4005,1400,4149,1336,4292,1329,4436,1201,4580,1115,4580,287xe" filled="true" fillcolor="#f8b39f" stroked="false">
              <v:path arrowok="t"/>
              <v:fill type="solid"/>
            </v:shape>
            <v:shape style="position:absolute;left:3287;top:365;width:1293;height:1085" coordorigin="3287,366" coordsize="1293,1085" path="m4580,366l4436,487,4292,665,4149,722,4005,822,3862,958,3718,1015,3575,1065,3431,1051,3287,1308,3431,1308,3575,1429,3718,1450,3862,1450,4005,1336,4149,1272,4292,1258,4436,1129,4580,1036,4580,366xe" filled="true" fillcolor="#f8a993" stroked="false">
              <v:path arrowok="t"/>
              <v:fill type="solid"/>
            </v:shape>
            <v:shape style="position:absolute;left:3287;top:429;width:1293;height:978" coordorigin="3287,430" coordsize="1293,978" path="m4580,430l4436,551,4292,722,4149,779,4005,872,3862,1008,3718,1058,3575,1101,3431,1079,3287,1308,3431,1286,3575,1393,3718,1408,3862,1400,4005,1286,4149,1215,4292,1201,4436,1065,4580,972,4580,430xe" filled="true" fillcolor="#f6957e" stroked="false">
              <v:path arrowok="t"/>
              <v:fill type="solid"/>
            </v:shape>
            <v:shape style="position:absolute;left:3287;top:494;width:1293;height:878" coordorigin="3287,494" coordsize="1293,878" path="m4580,494l4436,608,4292,779,4149,829,4005,922,3862,1051,3575,1136,3431,1101,3287,1308,3431,1258,3575,1358,3718,1372,3862,1358,4005,1243,4149,1172,4292,1151,4436,1008,4580,915,4580,494xe" filled="true" fillcolor="#f4846c" stroked="false">
              <v:path arrowok="t"/>
              <v:fill type="solid"/>
            </v:shape>
            <v:shape style="position:absolute;left:3287;top:543;width:1293;height:786" coordorigin="3287,544" coordsize="1293,786" path="m4580,544l4436,658,4292,829,4149,872,4005,965,3862,1094,3575,1165,3431,1122,3287,1308,3431,1236,3575,1329,3718,1329,3862,1315,4005,1201,4149,1122,4292,1101,4436,951,4580,858,4580,544xe" filled="true" fillcolor="#f1705d" stroked="false">
              <v:path arrowok="t"/>
              <v:fill type="solid"/>
            </v:shape>
            <v:shape style="position:absolute;left:3287;top:601;width:1293;height:707" coordorigin="3287,601" coordsize="1293,707" path="m4580,601l4436,708,4292,872,4149,915,4005,1008,3862,1129,3718,1165,3575,1193,3431,1143,3287,1308,3431,1222,3575,1301,3718,1301,3862,1279,4005,1158,4149,1079,4292,1051,4436,901,4580,801,4580,601xe" filled="true" fillcolor="#f06754" stroked="false">
              <v:path arrowok="t"/>
              <v:fill type="solid"/>
            </v:shape>
            <v:shape style="position:absolute;left:3287;top:651;width:1293;height:657" coordorigin="3287,651" coordsize="1293,657" path="m4580,651l4436,758,4292,922,4149,958,4005,1044,3862,1165,3718,1201,3575,1222,3431,1165,3287,1308,3431,1201,3575,1272,3718,1265,3862,1243,4005,1122,4149,1036,4292,1008,4436,858,4580,751,4580,651xe" filled="true" fillcolor="#ef584a" stroked="false">
              <v:path arrowok="t"/>
              <v:fill type="solid"/>
            </v:shape>
            <v:line style="position:absolute" from="1001,792" to="4580,792" stroked="true" strokeweight=".5pt" strokecolor="#292425">
              <v:stroke dashstyle="solid"/>
            </v:line>
            <w10:wrap type="none"/>
          </v:group>
        </w:pict>
      </w:r>
      <w:r>
        <w:rPr/>
        <w:pict>
          <v:line style="position:absolute;mso-position-horizontal-relative:page;mso-position-vertical-relative:paragraph;z-index:15753216" from="45.666pt,3.93819pt" to="41pt,3.93819pt" stroked="true" strokeweight=".5pt" strokecolor="#292425">
            <v:stroke dashstyle="solid"/>
            <w10:wrap type="none"/>
          </v:line>
        </w:pict>
      </w:r>
      <w:r>
        <w:rPr>
          <w:color w:val="292425"/>
          <w:w w:val="121"/>
          <w:sz w:val="12"/>
        </w:rPr>
        <w:t>3</w:t>
      </w:r>
    </w:p>
    <w:p>
      <w:pPr>
        <w:pStyle w:val="BodyText"/>
        <w:rPr>
          <w:sz w:val="12"/>
        </w:rPr>
      </w:pPr>
    </w:p>
    <w:p>
      <w:pPr>
        <w:pStyle w:val="BodyText"/>
        <w:rPr>
          <w:sz w:val="12"/>
        </w:rPr>
      </w:pPr>
    </w:p>
    <w:p>
      <w:pPr>
        <w:pStyle w:val="BodyText"/>
        <w:rPr>
          <w:sz w:val="12"/>
        </w:rPr>
      </w:pPr>
    </w:p>
    <w:p>
      <w:pPr>
        <w:pStyle w:val="BodyText"/>
        <w:rPr>
          <w:sz w:val="14"/>
        </w:rPr>
      </w:pPr>
    </w:p>
    <w:p>
      <w:pPr>
        <w:spacing w:before="1"/>
        <w:ind w:left="0" w:right="38" w:firstLine="0"/>
        <w:jc w:val="right"/>
        <w:rPr>
          <w:sz w:val="12"/>
        </w:rPr>
      </w:pPr>
      <w:r>
        <w:rPr/>
        <w:pict>
          <v:line style="position:absolute;mso-position-horizontal-relative:page;mso-position-vertical-relative:paragraph;z-index:15750144" from="238.710998pt,4.097581pt" to="234.044998pt,4.097581pt" stroked="true" strokeweight=".5pt" strokecolor="#292425">
            <v:stroke dashstyle="solid"/>
            <w10:wrap type="none"/>
          </v:line>
        </w:pict>
      </w:r>
      <w:r>
        <w:rPr/>
        <w:pict>
          <v:line style="position:absolute;mso-position-horizontal-relative:page;mso-position-vertical-relative:paragraph;z-index:15752704" from="45.666pt,3.988582pt" to="41pt,3.988582pt" stroked="true" strokeweight=".5pt" strokecolor="#292425">
            <v:stroke dashstyle="solid"/>
            <w10:wrap type="none"/>
          </v:line>
        </w:pict>
      </w: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line style="position:absolute;mso-position-horizontal-relative:page;mso-position-vertical-relative:paragraph;z-index:15749632" from="238.710998pt,4.046753pt" to="234.044998pt,4.046753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2"/>
        </w:rPr>
      </w:pPr>
    </w:p>
    <w:p>
      <w:pPr>
        <w:pStyle w:val="BodyText"/>
        <w:spacing w:before="1"/>
        <w:rPr>
          <w:sz w:val="14"/>
        </w:rPr>
      </w:pPr>
    </w:p>
    <w:p>
      <w:pPr>
        <w:spacing w:line="127" w:lineRule="exact" w:before="0"/>
        <w:ind w:left="4171" w:right="0" w:firstLine="0"/>
        <w:jc w:val="left"/>
        <w:rPr>
          <w:sz w:val="12"/>
        </w:rPr>
      </w:pPr>
      <w:r>
        <w:rPr/>
        <w:pict>
          <v:shape style="position:absolute;margin-left:49.453999pt;margin-top:-2.129465pt;width:179.65pt;height:6.2pt;mso-position-horizontal-relative:page;mso-position-vertical-relative:paragraph;z-index:15748608" coordorigin="989,-43" coordsize="3593,124" path="m989,81l4581,81m992,76l992,-43m1135,81l1135,10m1279,81l1279,10m1422,81l1422,10m1566,76l1566,-43m1710,81l1710,10m1853,81l1853,10m1997,81l1997,10m2140,76l2140,-43m2284,81l2284,10m2428,81l2428,10m2571,81l2571,10m2715,76l2715,-43m2858,81l2858,10m3002,81l3002,10m3146,81l3146,10m3289,76l3289,-43m3433,81l3433,10m3576,81l3576,10m3720,81l3720,10m3864,76l3864,-43m4007,81l4007,10m4151,81l4151,10m4294,81l4294,10m4438,76l4438,-43m4581,81l4581,10e" filled="false" stroked="true" strokeweight=".5pt" strokecolor="#292425">
            <v:path arrowok="t"/>
            <v:stroke dashstyle="solid"/>
            <w10:wrap type="none"/>
          </v:shape>
        </w:pict>
      </w:r>
      <w:r>
        <w:rPr/>
        <w:pict>
          <v:line style="position:absolute;mso-position-horizontal-relative:page;mso-position-vertical-relative:paragraph;z-index:15749120" from="238.710998pt,4.046535pt" to="234.044998pt,4.046535pt" stroked="true" strokeweight=".5pt" strokecolor="#292425">
            <v:stroke dashstyle="solid"/>
            <w10:wrap type="none"/>
          </v:line>
        </w:pict>
      </w:r>
      <w:r>
        <w:rPr/>
        <w:pict>
          <v:line style="position:absolute;mso-position-horizontal-relative:page;mso-position-vertical-relative:paragraph;z-index:15752192" from="45.666pt,3.937535pt" to="41pt,3.937535pt" stroked="true" strokeweight=".5pt" strokecolor="#292425">
            <v:stroke dashstyle="solid"/>
            <w10:wrap type="none"/>
          </v:line>
        </w:pict>
      </w:r>
      <w:r>
        <w:rPr>
          <w:color w:val="292425"/>
          <w:w w:val="121"/>
          <w:sz w:val="12"/>
        </w:rPr>
        <w:t>0</w:t>
      </w:r>
    </w:p>
    <w:p>
      <w:pPr>
        <w:tabs>
          <w:tab w:pos="1165" w:val="left" w:leader="none"/>
          <w:tab w:pos="1726" w:val="left" w:leader="none"/>
          <w:tab w:pos="2312" w:val="left" w:leader="none"/>
          <w:tab w:pos="2878" w:val="left" w:leader="none"/>
          <w:tab w:pos="3447" w:val="left" w:leader="none"/>
          <w:tab w:pos="3804" w:val="left" w:leader="none"/>
        </w:tabs>
        <w:spacing w:line="127" w:lineRule="exact" w:before="0"/>
        <w:ind w:left="506"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pStyle w:val="BodyText"/>
        <w:spacing w:before="6"/>
        <w:rPr>
          <w:sz w:val="19"/>
        </w:rPr>
      </w:pPr>
      <w:r>
        <w:rPr/>
        <w:br w:type="column"/>
      </w:r>
      <w:r>
        <w:rPr>
          <w:sz w:val="19"/>
        </w:rPr>
      </w:r>
    </w:p>
    <w:p>
      <w:pPr>
        <w:pStyle w:val="BodyText"/>
        <w:spacing w:line="292" w:lineRule="auto" w:before="1"/>
        <w:ind w:left="185" w:right="434"/>
      </w:pPr>
      <w:r>
        <w:rPr>
          <w:color w:val="292425"/>
          <w:w w:val="110"/>
        </w:rPr>
        <w:t>higher</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second</w:t>
      </w:r>
      <w:r>
        <w:rPr>
          <w:color w:val="292425"/>
          <w:spacing w:val="-15"/>
          <w:w w:val="110"/>
        </w:rPr>
        <w:t> </w:t>
      </w:r>
      <w:r>
        <w:rPr>
          <w:color w:val="292425"/>
          <w:w w:val="110"/>
        </w:rPr>
        <w:t>year</w:t>
      </w:r>
      <w:r>
        <w:rPr>
          <w:color w:val="292425"/>
          <w:spacing w:val="-14"/>
          <w:w w:val="110"/>
        </w:rPr>
        <w:t> </w:t>
      </w:r>
      <w:r>
        <w:rPr>
          <w:color w:val="292425"/>
          <w:w w:val="110"/>
        </w:rPr>
        <w:t>of</w:t>
      </w:r>
      <w:r>
        <w:rPr>
          <w:color w:val="292425"/>
          <w:spacing w:val="-15"/>
          <w:w w:val="110"/>
        </w:rPr>
        <w:t> </w:t>
      </w:r>
      <w:r>
        <w:rPr>
          <w:color w:val="292425"/>
          <w:w w:val="110"/>
        </w:rPr>
        <w:t>the</w:t>
      </w:r>
      <w:r>
        <w:rPr>
          <w:color w:val="292425"/>
          <w:spacing w:val="-15"/>
          <w:w w:val="110"/>
        </w:rPr>
        <w:t> </w:t>
      </w:r>
      <w:r>
        <w:rPr>
          <w:color w:val="292425"/>
          <w:w w:val="110"/>
        </w:rPr>
        <w:t>projection,</w:t>
      </w:r>
      <w:r>
        <w:rPr>
          <w:color w:val="292425"/>
          <w:spacing w:val="-15"/>
          <w:w w:val="110"/>
        </w:rPr>
        <w:t> </w:t>
      </w:r>
      <w:r>
        <w:rPr>
          <w:color w:val="292425"/>
          <w:w w:val="110"/>
        </w:rPr>
        <w:t>mainly</w:t>
      </w:r>
      <w:r>
        <w:rPr>
          <w:color w:val="292425"/>
          <w:spacing w:val="-14"/>
          <w:w w:val="110"/>
        </w:rPr>
        <w:t> </w:t>
      </w:r>
      <w:r>
        <w:rPr>
          <w:color w:val="292425"/>
          <w:w w:val="110"/>
        </w:rPr>
        <w:t>reflecting the stronger </w:t>
      </w:r>
      <w:r>
        <w:rPr>
          <w:color w:val="292425"/>
          <w:spacing w:val="-5"/>
          <w:w w:val="110"/>
        </w:rPr>
        <w:t>near-term </w:t>
      </w:r>
      <w:r>
        <w:rPr>
          <w:color w:val="292425"/>
          <w:spacing w:val="-3"/>
          <w:w w:val="110"/>
        </w:rPr>
        <w:t>pressures </w:t>
      </w:r>
      <w:r>
        <w:rPr>
          <w:color w:val="292425"/>
          <w:w w:val="110"/>
        </w:rPr>
        <w:t>on</w:t>
      </w:r>
      <w:r>
        <w:rPr>
          <w:color w:val="292425"/>
          <w:spacing w:val="-19"/>
          <w:w w:val="110"/>
        </w:rPr>
        <w:t> </w:t>
      </w:r>
      <w:r>
        <w:rPr>
          <w:color w:val="292425"/>
          <w:spacing w:val="-4"/>
          <w:w w:val="110"/>
        </w:rPr>
        <w:t>capacity.</w:t>
      </w:r>
    </w:p>
    <w:p>
      <w:pPr>
        <w:pStyle w:val="BodyText"/>
        <w:spacing w:before="2"/>
        <w:rPr>
          <w:sz w:val="24"/>
        </w:rPr>
      </w:pPr>
    </w:p>
    <w:p>
      <w:pPr>
        <w:pStyle w:val="BodyText"/>
        <w:spacing w:line="292" w:lineRule="auto"/>
        <w:ind w:left="185" w:right="161"/>
      </w:pPr>
      <w:r>
        <w:rPr>
          <w:color w:val="292425"/>
          <w:w w:val="110"/>
        </w:rPr>
        <w:t>Chart 3 shows the corresponding projection assuming that official </w:t>
      </w:r>
      <w:r>
        <w:rPr>
          <w:color w:val="292425"/>
          <w:spacing w:val="-3"/>
          <w:w w:val="110"/>
        </w:rPr>
        <w:t>interest </w:t>
      </w:r>
      <w:r>
        <w:rPr>
          <w:color w:val="292425"/>
          <w:spacing w:val="-4"/>
          <w:w w:val="110"/>
        </w:rPr>
        <w:t>rates </w:t>
      </w:r>
      <w:r>
        <w:rPr>
          <w:color w:val="292425"/>
          <w:spacing w:val="-3"/>
          <w:w w:val="110"/>
        </w:rPr>
        <w:t>move </w:t>
      </w:r>
      <w:r>
        <w:rPr>
          <w:color w:val="292425"/>
          <w:w w:val="110"/>
        </w:rPr>
        <w:t>up in line with </w:t>
      </w:r>
      <w:r>
        <w:rPr>
          <w:color w:val="292425"/>
          <w:spacing w:val="-2"/>
          <w:w w:val="110"/>
        </w:rPr>
        <w:t>market </w:t>
      </w:r>
      <w:r>
        <w:rPr>
          <w:color w:val="292425"/>
          <w:w w:val="110"/>
        </w:rPr>
        <w:t>expectations. The</w:t>
      </w:r>
      <w:r>
        <w:rPr>
          <w:color w:val="292425"/>
          <w:spacing w:val="-18"/>
          <w:w w:val="110"/>
        </w:rPr>
        <w:t> </w:t>
      </w:r>
      <w:r>
        <w:rPr>
          <w:color w:val="292425"/>
          <w:w w:val="110"/>
        </w:rPr>
        <w:t>rising</w:t>
      </w:r>
      <w:r>
        <w:rPr>
          <w:color w:val="292425"/>
          <w:spacing w:val="-17"/>
          <w:w w:val="110"/>
        </w:rPr>
        <w:t> </w:t>
      </w:r>
      <w:r>
        <w:rPr>
          <w:color w:val="292425"/>
          <w:w w:val="110"/>
        </w:rPr>
        <w:t>profile</w:t>
      </w:r>
      <w:r>
        <w:rPr>
          <w:color w:val="292425"/>
          <w:spacing w:val="-17"/>
          <w:w w:val="110"/>
        </w:rPr>
        <w:t> </w:t>
      </w:r>
      <w:r>
        <w:rPr>
          <w:color w:val="292425"/>
          <w:w w:val="110"/>
        </w:rPr>
        <w:t>for</w:t>
      </w:r>
      <w:r>
        <w:rPr>
          <w:color w:val="292425"/>
          <w:spacing w:val="-17"/>
          <w:w w:val="110"/>
        </w:rPr>
        <w:t> </w:t>
      </w:r>
      <w:r>
        <w:rPr>
          <w:color w:val="292425"/>
          <w:spacing w:val="-3"/>
          <w:w w:val="110"/>
        </w:rPr>
        <w:t>interest</w:t>
      </w:r>
      <w:r>
        <w:rPr>
          <w:color w:val="292425"/>
          <w:spacing w:val="-17"/>
          <w:w w:val="110"/>
        </w:rPr>
        <w:t> </w:t>
      </w:r>
      <w:r>
        <w:rPr>
          <w:color w:val="292425"/>
          <w:spacing w:val="-4"/>
          <w:w w:val="110"/>
        </w:rPr>
        <w:t>rates</w:t>
      </w:r>
      <w:r>
        <w:rPr>
          <w:color w:val="292425"/>
          <w:spacing w:val="-17"/>
          <w:w w:val="110"/>
        </w:rPr>
        <w:t> </w:t>
      </w:r>
      <w:r>
        <w:rPr>
          <w:color w:val="292425"/>
          <w:w w:val="110"/>
        </w:rPr>
        <w:t>dampens</w:t>
      </w:r>
      <w:r>
        <w:rPr>
          <w:color w:val="292425"/>
          <w:spacing w:val="-17"/>
          <w:w w:val="110"/>
        </w:rPr>
        <w:t> </w:t>
      </w:r>
      <w:r>
        <w:rPr>
          <w:color w:val="292425"/>
          <w:w w:val="110"/>
        </w:rPr>
        <w:t>growth,</w:t>
      </w:r>
      <w:r>
        <w:rPr>
          <w:color w:val="292425"/>
          <w:spacing w:val="-17"/>
          <w:w w:val="110"/>
        </w:rPr>
        <w:t> </w:t>
      </w:r>
      <w:r>
        <w:rPr>
          <w:color w:val="292425"/>
          <w:w w:val="110"/>
        </w:rPr>
        <w:t>leading</w:t>
      </w:r>
      <w:r>
        <w:rPr>
          <w:color w:val="292425"/>
          <w:spacing w:val="-17"/>
          <w:w w:val="110"/>
        </w:rPr>
        <w:t> </w:t>
      </w:r>
      <w:r>
        <w:rPr>
          <w:color w:val="292425"/>
          <w:spacing w:val="-4"/>
          <w:w w:val="110"/>
        </w:rPr>
        <w:t>to</w:t>
      </w:r>
      <w:r>
        <w:rPr>
          <w:color w:val="292425"/>
          <w:spacing w:val="-17"/>
          <w:w w:val="110"/>
        </w:rPr>
        <w:t> </w:t>
      </w:r>
      <w:r>
        <w:rPr>
          <w:color w:val="292425"/>
          <w:w w:val="110"/>
        </w:rPr>
        <w:t>a somewhat </w:t>
      </w:r>
      <w:r>
        <w:rPr>
          <w:color w:val="292425"/>
          <w:spacing w:val="-3"/>
          <w:w w:val="110"/>
        </w:rPr>
        <w:t>weaker </w:t>
      </w:r>
      <w:r>
        <w:rPr>
          <w:color w:val="292425"/>
          <w:w w:val="110"/>
        </w:rPr>
        <w:t>projection for inflation. The central projection is for inflation at the forecast horizon </w:t>
      </w:r>
      <w:r>
        <w:rPr>
          <w:color w:val="292425"/>
          <w:spacing w:val="-4"/>
          <w:w w:val="110"/>
        </w:rPr>
        <w:t>to </w:t>
      </w:r>
      <w:r>
        <w:rPr>
          <w:color w:val="292425"/>
          <w:w w:val="110"/>
        </w:rPr>
        <w:t>be a little above</w:t>
      </w:r>
      <w:r>
        <w:rPr>
          <w:color w:val="292425"/>
          <w:spacing w:val="-6"/>
          <w:w w:val="110"/>
        </w:rPr>
        <w:t> </w:t>
      </w:r>
      <w:r>
        <w:rPr>
          <w:color w:val="292425"/>
          <w:w w:val="110"/>
        </w:rPr>
        <w:t>target.</w:t>
      </w:r>
    </w:p>
    <w:p>
      <w:pPr>
        <w:pStyle w:val="BodyText"/>
        <w:spacing w:before="1"/>
        <w:rPr>
          <w:sz w:val="24"/>
        </w:rPr>
      </w:pPr>
    </w:p>
    <w:p>
      <w:pPr>
        <w:pStyle w:val="BodyText"/>
        <w:spacing w:line="292" w:lineRule="auto"/>
        <w:ind w:left="185" w:right="161"/>
      </w:pPr>
      <w:r>
        <w:rPr>
          <w:color w:val="292425"/>
          <w:w w:val="110"/>
        </w:rPr>
        <w:t>As usual there are considerable risks surrounding these projections. The most significant uncertainty </w:t>
      </w:r>
      <w:r>
        <w:rPr>
          <w:color w:val="292425"/>
          <w:spacing w:val="-3"/>
          <w:w w:val="110"/>
        </w:rPr>
        <w:t>relates </w:t>
      </w:r>
      <w:r>
        <w:rPr>
          <w:color w:val="292425"/>
          <w:spacing w:val="-4"/>
          <w:w w:val="110"/>
        </w:rPr>
        <w:t>to </w:t>
      </w:r>
      <w:r>
        <w:rPr>
          <w:color w:val="292425"/>
          <w:w w:val="110"/>
        </w:rPr>
        <w:t>the prospects for house prices and the impact of house price movements on household spending. Relative </w:t>
      </w:r>
      <w:r>
        <w:rPr>
          <w:color w:val="292425"/>
          <w:spacing w:val="-4"/>
          <w:w w:val="110"/>
        </w:rPr>
        <w:t>to </w:t>
      </w:r>
      <w:r>
        <w:rPr>
          <w:color w:val="292425"/>
          <w:w w:val="110"/>
        </w:rPr>
        <w:t>the central projection, the </w:t>
      </w:r>
      <w:r>
        <w:rPr>
          <w:color w:val="292425"/>
          <w:spacing w:val="-3"/>
          <w:w w:val="110"/>
        </w:rPr>
        <w:t>Committee </w:t>
      </w:r>
      <w:r>
        <w:rPr>
          <w:color w:val="292425"/>
          <w:w w:val="110"/>
        </w:rPr>
        <w:t>judges that the </w:t>
      </w:r>
      <w:r>
        <w:rPr>
          <w:color w:val="292425"/>
          <w:spacing w:val="-3"/>
          <w:w w:val="110"/>
        </w:rPr>
        <w:t>overall </w:t>
      </w:r>
      <w:r>
        <w:rPr>
          <w:color w:val="292425"/>
          <w:w w:val="110"/>
        </w:rPr>
        <w:t>risks </w:t>
      </w:r>
      <w:r>
        <w:rPr>
          <w:color w:val="292425"/>
          <w:spacing w:val="-4"/>
          <w:w w:val="110"/>
        </w:rPr>
        <w:t>to </w:t>
      </w:r>
      <w:r>
        <w:rPr>
          <w:color w:val="292425"/>
          <w:w w:val="110"/>
        </w:rPr>
        <w:t>growth</w:t>
      </w:r>
      <w:r>
        <w:rPr>
          <w:color w:val="292425"/>
          <w:spacing w:val="-20"/>
          <w:w w:val="110"/>
        </w:rPr>
        <w:t> </w:t>
      </w:r>
      <w:r>
        <w:rPr>
          <w:color w:val="292425"/>
          <w:w w:val="110"/>
        </w:rPr>
        <w:t>and</w:t>
      </w:r>
      <w:r>
        <w:rPr>
          <w:color w:val="292425"/>
          <w:spacing w:val="-19"/>
          <w:w w:val="110"/>
        </w:rPr>
        <w:t> </w:t>
      </w:r>
      <w:r>
        <w:rPr>
          <w:color w:val="292425"/>
          <w:w w:val="110"/>
        </w:rPr>
        <w:t>inflation</w:t>
      </w:r>
      <w:r>
        <w:rPr>
          <w:color w:val="292425"/>
          <w:spacing w:val="-19"/>
          <w:w w:val="110"/>
        </w:rPr>
        <w:t> </w:t>
      </w:r>
      <w:r>
        <w:rPr>
          <w:color w:val="292425"/>
          <w:w w:val="110"/>
        </w:rPr>
        <w:t>are</w:t>
      </w:r>
      <w:r>
        <w:rPr>
          <w:color w:val="292425"/>
          <w:spacing w:val="-20"/>
          <w:w w:val="110"/>
        </w:rPr>
        <w:t> </w:t>
      </w:r>
      <w:r>
        <w:rPr>
          <w:color w:val="292425"/>
          <w:w w:val="110"/>
        </w:rPr>
        <w:t>broadly</w:t>
      </w:r>
      <w:r>
        <w:rPr>
          <w:color w:val="292425"/>
          <w:spacing w:val="-19"/>
          <w:w w:val="110"/>
        </w:rPr>
        <w:t> </w:t>
      </w:r>
      <w:r>
        <w:rPr>
          <w:color w:val="292425"/>
          <w:w w:val="110"/>
        </w:rPr>
        <w:t>balanced.</w:t>
      </w:r>
      <w:r>
        <w:rPr>
          <w:color w:val="292425"/>
          <w:spacing w:val="17"/>
          <w:w w:val="110"/>
        </w:rPr>
        <w:t> </w:t>
      </w:r>
      <w:r>
        <w:rPr>
          <w:color w:val="292425"/>
          <w:w w:val="110"/>
        </w:rPr>
        <w:t>There</w:t>
      </w:r>
      <w:r>
        <w:rPr>
          <w:color w:val="292425"/>
          <w:spacing w:val="-19"/>
          <w:w w:val="110"/>
        </w:rPr>
        <w:t> </w:t>
      </w:r>
      <w:r>
        <w:rPr>
          <w:color w:val="292425"/>
          <w:w w:val="110"/>
        </w:rPr>
        <w:t>is</w:t>
      </w:r>
      <w:r>
        <w:rPr>
          <w:color w:val="292425"/>
          <w:spacing w:val="-19"/>
          <w:w w:val="110"/>
        </w:rPr>
        <w:t> </w:t>
      </w:r>
      <w:r>
        <w:rPr>
          <w:color w:val="292425"/>
          <w:w w:val="110"/>
        </w:rPr>
        <w:t>a</w:t>
      </w:r>
      <w:r>
        <w:rPr>
          <w:color w:val="292425"/>
          <w:spacing w:val="-19"/>
          <w:w w:val="110"/>
        </w:rPr>
        <w:t> </w:t>
      </w:r>
      <w:r>
        <w:rPr>
          <w:color w:val="292425"/>
          <w:w w:val="110"/>
        </w:rPr>
        <w:t>range</w:t>
      </w:r>
      <w:r>
        <w:rPr>
          <w:color w:val="292425"/>
          <w:spacing w:val="-20"/>
          <w:w w:val="110"/>
        </w:rPr>
        <w:t> </w:t>
      </w:r>
      <w:r>
        <w:rPr>
          <w:color w:val="292425"/>
          <w:w w:val="110"/>
        </w:rPr>
        <w:t>of views</w:t>
      </w:r>
      <w:r>
        <w:rPr>
          <w:color w:val="292425"/>
          <w:spacing w:val="-18"/>
          <w:w w:val="110"/>
        </w:rPr>
        <w:t> </w:t>
      </w:r>
      <w:r>
        <w:rPr>
          <w:color w:val="292425"/>
          <w:w w:val="110"/>
        </w:rPr>
        <w:t>among</w:t>
      </w:r>
      <w:r>
        <w:rPr>
          <w:color w:val="292425"/>
          <w:spacing w:val="-18"/>
          <w:w w:val="110"/>
        </w:rPr>
        <w:t> </w:t>
      </w:r>
      <w:r>
        <w:rPr>
          <w:color w:val="292425"/>
          <w:w w:val="110"/>
        </w:rPr>
        <w:t>members,</w:t>
      </w:r>
      <w:r>
        <w:rPr>
          <w:color w:val="292425"/>
          <w:spacing w:val="-17"/>
          <w:w w:val="110"/>
        </w:rPr>
        <w:t> </w:t>
      </w:r>
      <w:r>
        <w:rPr>
          <w:color w:val="292425"/>
          <w:w w:val="110"/>
        </w:rPr>
        <w:t>though</w:t>
      </w:r>
      <w:r>
        <w:rPr>
          <w:color w:val="292425"/>
          <w:spacing w:val="-18"/>
          <w:w w:val="110"/>
        </w:rPr>
        <w:t> </w:t>
      </w:r>
      <w:r>
        <w:rPr>
          <w:color w:val="292425"/>
          <w:w w:val="110"/>
        </w:rPr>
        <w:t>the</w:t>
      </w:r>
      <w:r>
        <w:rPr>
          <w:color w:val="292425"/>
          <w:spacing w:val="-17"/>
          <w:w w:val="110"/>
        </w:rPr>
        <w:t> </w:t>
      </w:r>
      <w:r>
        <w:rPr>
          <w:color w:val="292425"/>
          <w:w w:val="110"/>
        </w:rPr>
        <w:t>differences</w:t>
      </w:r>
      <w:r>
        <w:rPr>
          <w:color w:val="292425"/>
          <w:spacing w:val="-18"/>
          <w:w w:val="110"/>
        </w:rPr>
        <w:t> </w:t>
      </w:r>
      <w:r>
        <w:rPr>
          <w:color w:val="292425"/>
          <w:w w:val="110"/>
        </w:rPr>
        <w:t>are</w:t>
      </w:r>
      <w:r>
        <w:rPr>
          <w:color w:val="292425"/>
          <w:spacing w:val="-17"/>
          <w:w w:val="110"/>
        </w:rPr>
        <w:t> </w:t>
      </w:r>
      <w:r>
        <w:rPr>
          <w:color w:val="292425"/>
          <w:w w:val="110"/>
        </w:rPr>
        <w:t>small.</w:t>
      </w:r>
    </w:p>
    <w:p>
      <w:pPr>
        <w:pStyle w:val="BodyText"/>
        <w:spacing w:before="7"/>
      </w:pPr>
    </w:p>
    <w:p>
      <w:pPr>
        <w:pStyle w:val="Heading5"/>
        <w:ind w:left="185"/>
      </w:pPr>
      <w:r>
        <w:rPr>
          <w:color w:val="0092C0"/>
        </w:rPr>
        <w:t>The policy decision</w:t>
      </w:r>
    </w:p>
    <w:p>
      <w:pPr>
        <w:pStyle w:val="BodyText"/>
        <w:spacing w:line="292" w:lineRule="auto" w:before="200"/>
        <w:ind w:left="185" w:right="146"/>
      </w:pPr>
      <w:r>
        <w:rPr>
          <w:color w:val="292425"/>
          <w:w w:val="110"/>
        </w:rPr>
        <w:t>At its </w:t>
      </w:r>
      <w:r>
        <w:rPr>
          <w:color w:val="292425"/>
          <w:spacing w:val="-3"/>
          <w:w w:val="110"/>
        </w:rPr>
        <w:t>May </w:t>
      </w:r>
      <w:r>
        <w:rPr>
          <w:color w:val="292425"/>
          <w:w w:val="110"/>
        </w:rPr>
        <w:t>meeting, the </w:t>
      </w:r>
      <w:r>
        <w:rPr>
          <w:color w:val="292425"/>
          <w:spacing w:val="-3"/>
          <w:w w:val="110"/>
        </w:rPr>
        <w:t>Committee </w:t>
      </w:r>
      <w:r>
        <w:rPr>
          <w:color w:val="292425"/>
          <w:w w:val="110"/>
        </w:rPr>
        <w:t>noted that, at the then official</w:t>
      </w:r>
      <w:r>
        <w:rPr>
          <w:color w:val="292425"/>
          <w:spacing w:val="-24"/>
          <w:w w:val="110"/>
        </w:rPr>
        <w:t> </w:t>
      </w:r>
      <w:r>
        <w:rPr>
          <w:color w:val="292425"/>
          <w:spacing w:val="-3"/>
          <w:w w:val="110"/>
        </w:rPr>
        <w:t>interest</w:t>
      </w:r>
      <w:r>
        <w:rPr>
          <w:color w:val="292425"/>
          <w:spacing w:val="-24"/>
          <w:w w:val="110"/>
        </w:rPr>
        <w:t> </w:t>
      </w:r>
      <w:r>
        <w:rPr>
          <w:color w:val="292425"/>
          <w:spacing w:val="-4"/>
          <w:w w:val="110"/>
        </w:rPr>
        <w:t>rate</w:t>
      </w:r>
      <w:r>
        <w:rPr>
          <w:color w:val="292425"/>
          <w:spacing w:val="-24"/>
          <w:w w:val="110"/>
        </w:rPr>
        <w:t> </w:t>
      </w:r>
      <w:r>
        <w:rPr>
          <w:color w:val="292425"/>
          <w:w w:val="110"/>
        </w:rPr>
        <w:t>of</w:t>
      </w:r>
      <w:r>
        <w:rPr>
          <w:color w:val="292425"/>
          <w:spacing w:val="-24"/>
          <w:w w:val="110"/>
        </w:rPr>
        <w:t> </w:t>
      </w:r>
      <w:r>
        <w:rPr>
          <w:color w:val="292425"/>
          <w:w w:val="110"/>
        </w:rPr>
        <w:t>4%,</w:t>
      </w:r>
      <w:r>
        <w:rPr>
          <w:color w:val="292425"/>
          <w:spacing w:val="-24"/>
          <w:w w:val="110"/>
        </w:rPr>
        <w:t> </w:t>
      </w:r>
      <w:r>
        <w:rPr>
          <w:color w:val="292425"/>
          <w:w w:val="110"/>
        </w:rPr>
        <w:t>CPI</w:t>
      </w:r>
      <w:r>
        <w:rPr>
          <w:color w:val="292425"/>
          <w:spacing w:val="-24"/>
          <w:w w:val="110"/>
        </w:rPr>
        <w:t> </w:t>
      </w:r>
      <w:r>
        <w:rPr>
          <w:color w:val="292425"/>
          <w:w w:val="110"/>
        </w:rPr>
        <w:t>inflation,</w:t>
      </w:r>
      <w:r>
        <w:rPr>
          <w:color w:val="292425"/>
          <w:spacing w:val="-24"/>
          <w:w w:val="110"/>
        </w:rPr>
        <w:t> </w:t>
      </w:r>
      <w:r>
        <w:rPr>
          <w:color w:val="292425"/>
          <w:w w:val="110"/>
        </w:rPr>
        <w:t>though</w:t>
      </w:r>
      <w:r>
        <w:rPr>
          <w:color w:val="292425"/>
          <w:spacing w:val="-24"/>
          <w:w w:val="110"/>
        </w:rPr>
        <w:t> </w:t>
      </w:r>
      <w:r>
        <w:rPr>
          <w:color w:val="292425"/>
          <w:w w:val="110"/>
        </w:rPr>
        <w:t>currently</w:t>
      </w:r>
      <w:r>
        <w:rPr>
          <w:color w:val="292425"/>
          <w:spacing w:val="-23"/>
          <w:w w:val="110"/>
        </w:rPr>
        <w:t> </w:t>
      </w:r>
      <w:r>
        <w:rPr>
          <w:color w:val="292425"/>
          <w:w w:val="110"/>
        </w:rPr>
        <w:t>below the 2% target, </w:t>
      </w:r>
      <w:r>
        <w:rPr>
          <w:color w:val="292425"/>
          <w:spacing w:val="-3"/>
          <w:w w:val="110"/>
        </w:rPr>
        <w:t>was </w:t>
      </w:r>
      <w:r>
        <w:rPr>
          <w:color w:val="292425"/>
          <w:w w:val="110"/>
        </w:rPr>
        <w:t>set </w:t>
      </w:r>
      <w:r>
        <w:rPr>
          <w:color w:val="292425"/>
          <w:spacing w:val="-4"/>
          <w:w w:val="110"/>
        </w:rPr>
        <w:t>to </w:t>
      </w:r>
      <w:r>
        <w:rPr>
          <w:color w:val="292425"/>
          <w:spacing w:val="-3"/>
          <w:w w:val="110"/>
        </w:rPr>
        <w:t>move </w:t>
      </w:r>
      <w:r>
        <w:rPr>
          <w:color w:val="292425"/>
          <w:w w:val="110"/>
        </w:rPr>
        <w:t>up </w:t>
      </w:r>
      <w:r>
        <w:rPr>
          <w:color w:val="292425"/>
          <w:spacing w:val="-4"/>
          <w:w w:val="110"/>
        </w:rPr>
        <w:t>to </w:t>
      </w:r>
      <w:r>
        <w:rPr>
          <w:color w:val="292425"/>
          <w:w w:val="110"/>
        </w:rPr>
        <w:t>above the target by the forecast horizon. The </w:t>
      </w:r>
      <w:r>
        <w:rPr>
          <w:color w:val="292425"/>
          <w:spacing w:val="-3"/>
          <w:w w:val="110"/>
        </w:rPr>
        <w:t>Committee </w:t>
      </w:r>
      <w:r>
        <w:rPr>
          <w:color w:val="292425"/>
          <w:w w:val="110"/>
        </w:rPr>
        <w:t>also noted that the central projection, under the assumption that official </w:t>
      </w:r>
      <w:r>
        <w:rPr>
          <w:color w:val="292425"/>
          <w:spacing w:val="-3"/>
          <w:w w:val="110"/>
        </w:rPr>
        <w:t>interest </w:t>
      </w:r>
      <w:r>
        <w:rPr>
          <w:color w:val="292425"/>
          <w:spacing w:val="-4"/>
          <w:w w:val="110"/>
        </w:rPr>
        <w:t>rates </w:t>
      </w:r>
      <w:r>
        <w:rPr>
          <w:color w:val="292425"/>
          <w:w w:val="110"/>
        </w:rPr>
        <w:t>follow </w:t>
      </w:r>
      <w:r>
        <w:rPr>
          <w:color w:val="292425"/>
          <w:spacing w:val="-2"/>
          <w:w w:val="110"/>
        </w:rPr>
        <w:t>market </w:t>
      </w:r>
      <w:r>
        <w:rPr>
          <w:color w:val="292425"/>
          <w:w w:val="110"/>
        </w:rPr>
        <w:t>expectations, </w:t>
      </w:r>
      <w:r>
        <w:rPr>
          <w:color w:val="292425"/>
          <w:spacing w:val="-3"/>
          <w:w w:val="110"/>
        </w:rPr>
        <w:t>lay </w:t>
      </w:r>
      <w:r>
        <w:rPr>
          <w:color w:val="292425"/>
          <w:w w:val="110"/>
        </w:rPr>
        <w:t>a little </w:t>
      </w:r>
      <w:r>
        <w:rPr>
          <w:color w:val="292425"/>
          <w:spacing w:val="-3"/>
          <w:w w:val="110"/>
        </w:rPr>
        <w:t>above target </w:t>
      </w:r>
      <w:r>
        <w:rPr>
          <w:color w:val="292425"/>
          <w:w w:val="110"/>
        </w:rPr>
        <w:t>at the forecast horizon. Given that outlook for inflation, the </w:t>
      </w:r>
      <w:r>
        <w:rPr>
          <w:color w:val="292425"/>
          <w:spacing w:val="-3"/>
          <w:w w:val="110"/>
        </w:rPr>
        <w:t>Committee </w:t>
      </w:r>
      <w:r>
        <w:rPr>
          <w:color w:val="292425"/>
          <w:w w:val="110"/>
        </w:rPr>
        <w:t>judged that an increase of </w:t>
      </w:r>
      <w:r>
        <w:rPr>
          <w:color w:val="292425"/>
          <w:spacing w:val="-7"/>
          <w:w w:val="110"/>
        </w:rPr>
        <w:t>0.25 </w:t>
      </w:r>
      <w:r>
        <w:rPr>
          <w:color w:val="292425"/>
          <w:w w:val="110"/>
        </w:rPr>
        <w:t>percentage points in the</w:t>
      </w:r>
      <w:r>
        <w:rPr>
          <w:color w:val="292425"/>
          <w:spacing w:val="-15"/>
          <w:w w:val="110"/>
        </w:rPr>
        <w:t> </w:t>
      </w:r>
      <w:r>
        <w:rPr>
          <w:color w:val="292425"/>
          <w:w w:val="110"/>
        </w:rPr>
        <w:t>official</w:t>
      </w:r>
      <w:r>
        <w:rPr>
          <w:color w:val="292425"/>
          <w:spacing w:val="-14"/>
          <w:w w:val="110"/>
        </w:rPr>
        <w:t> </w:t>
      </w:r>
      <w:r>
        <w:rPr>
          <w:color w:val="292425"/>
          <w:spacing w:val="-3"/>
          <w:w w:val="110"/>
        </w:rPr>
        <w:t>interest</w:t>
      </w:r>
      <w:r>
        <w:rPr>
          <w:color w:val="292425"/>
          <w:spacing w:val="-15"/>
          <w:w w:val="110"/>
        </w:rPr>
        <w:t> </w:t>
      </w:r>
      <w:r>
        <w:rPr>
          <w:color w:val="292425"/>
          <w:spacing w:val="-4"/>
          <w:w w:val="110"/>
        </w:rPr>
        <w:t>rate</w:t>
      </w:r>
      <w:r>
        <w:rPr>
          <w:color w:val="292425"/>
          <w:spacing w:val="-14"/>
          <w:w w:val="110"/>
        </w:rPr>
        <w:t> </w:t>
      </w:r>
      <w:r>
        <w:rPr>
          <w:color w:val="292425"/>
          <w:spacing w:val="-4"/>
          <w:w w:val="110"/>
        </w:rPr>
        <w:t>to</w:t>
      </w:r>
      <w:r>
        <w:rPr>
          <w:color w:val="292425"/>
          <w:spacing w:val="-14"/>
          <w:w w:val="110"/>
        </w:rPr>
        <w:t> </w:t>
      </w:r>
      <w:r>
        <w:rPr>
          <w:color w:val="292425"/>
          <w:spacing w:val="-6"/>
          <w:w w:val="110"/>
        </w:rPr>
        <w:t>4.25%</w:t>
      </w:r>
      <w:r>
        <w:rPr>
          <w:color w:val="292425"/>
          <w:spacing w:val="-15"/>
          <w:w w:val="110"/>
        </w:rPr>
        <w:t> </w:t>
      </w:r>
      <w:r>
        <w:rPr>
          <w:color w:val="292425"/>
          <w:spacing w:val="-3"/>
          <w:w w:val="110"/>
        </w:rPr>
        <w:t>was</w:t>
      </w:r>
      <w:r>
        <w:rPr>
          <w:color w:val="292425"/>
          <w:spacing w:val="-14"/>
          <w:w w:val="110"/>
        </w:rPr>
        <w:t> </w:t>
      </w:r>
      <w:r>
        <w:rPr>
          <w:color w:val="292425"/>
          <w:w w:val="110"/>
        </w:rPr>
        <w:t>necessary</w:t>
      </w:r>
      <w:r>
        <w:rPr>
          <w:color w:val="292425"/>
          <w:spacing w:val="-14"/>
          <w:w w:val="110"/>
        </w:rPr>
        <w:t> </w:t>
      </w:r>
      <w:r>
        <w:rPr>
          <w:color w:val="292425"/>
          <w:spacing w:val="-4"/>
          <w:w w:val="110"/>
        </w:rPr>
        <w:t>to</w:t>
      </w:r>
      <w:r>
        <w:rPr>
          <w:color w:val="292425"/>
          <w:spacing w:val="-15"/>
          <w:w w:val="110"/>
        </w:rPr>
        <w:t> </w:t>
      </w:r>
      <w:r>
        <w:rPr>
          <w:color w:val="292425"/>
          <w:w w:val="110"/>
        </w:rPr>
        <w:t>keep</w:t>
      </w:r>
      <w:r>
        <w:rPr>
          <w:color w:val="292425"/>
          <w:spacing w:val="-14"/>
          <w:w w:val="110"/>
        </w:rPr>
        <w:t> </w:t>
      </w:r>
      <w:r>
        <w:rPr>
          <w:color w:val="292425"/>
          <w:w w:val="110"/>
        </w:rPr>
        <w:t>inflation on track </w:t>
      </w:r>
      <w:r>
        <w:rPr>
          <w:color w:val="292425"/>
          <w:spacing w:val="-4"/>
          <w:w w:val="110"/>
        </w:rPr>
        <w:t>to </w:t>
      </w:r>
      <w:r>
        <w:rPr>
          <w:color w:val="292425"/>
          <w:w w:val="110"/>
        </w:rPr>
        <w:t>meet the</w:t>
      </w:r>
      <w:r>
        <w:rPr>
          <w:color w:val="292425"/>
          <w:spacing w:val="-22"/>
          <w:w w:val="110"/>
        </w:rPr>
        <w:t> </w:t>
      </w:r>
      <w:r>
        <w:rPr>
          <w:color w:val="292425"/>
          <w:w w:val="110"/>
        </w:rPr>
        <w:t>target.</w:t>
      </w:r>
    </w:p>
    <w:p>
      <w:pPr>
        <w:spacing w:after="0" w:line="292" w:lineRule="auto"/>
        <w:sectPr>
          <w:type w:val="continuous"/>
          <w:pgSz w:w="11900" w:h="16840"/>
          <w:pgMar w:top="1140" w:bottom="0" w:left="640" w:right="620"/>
          <w:cols w:num="2" w:equalWidth="0">
            <w:col w:w="4284" w:space="510"/>
            <w:col w:w="5846"/>
          </w:cols>
        </w:sectPr>
      </w:pPr>
    </w:p>
    <w:p>
      <w:pPr>
        <w:spacing w:before="71"/>
        <w:ind w:left="711" w:right="0" w:firstLine="0"/>
        <w:jc w:val="center"/>
        <w:rPr>
          <w:rFonts w:ascii="Trebuchet MS"/>
          <w:sz w:val="36"/>
        </w:rPr>
      </w:pPr>
      <w:r>
        <w:rPr>
          <w:rFonts w:ascii="Trebuchet MS"/>
          <w:color w:val="0092C0"/>
          <w:sz w:val="36"/>
        </w:rPr>
        <w:t>Contents</w:t>
      </w:r>
    </w:p>
    <w:p>
      <w:pPr>
        <w:pStyle w:val="BodyText"/>
        <w:rPr>
          <w:rFonts w:ascii="Trebuchet MS"/>
        </w:rPr>
      </w:pPr>
    </w:p>
    <w:p>
      <w:pPr>
        <w:pStyle w:val="BodyText"/>
        <w:spacing w:before="5"/>
        <w:rPr>
          <w:rFonts w:ascii="Trebuchet MS"/>
          <w:sz w:val="29"/>
        </w:rPr>
      </w:pPr>
    </w:p>
    <w:tbl>
      <w:tblPr>
        <w:tblW w:w="0" w:type="auto"/>
        <w:jc w:val="left"/>
        <w:tblInd w:w="49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
        <w:gridCol w:w="610"/>
        <w:gridCol w:w="4041"/>
        <w:gridCol w:w="359"/>
      </w:tblGrid>
      <w:tr>
        <w:trPr>
          <w:trHeight w:val="299" w:hRule="atLeast"/>
        </w:trPr>
        <w:tc>
          <w:tcPr>
            <w:tcW w:w="380" w:type="dxa"/>
          </w:tcPr>
          <w:p>
            <w:pPr>
              <w:pStyle w:val="TableParagraph"/>
              <w:ind w:left="50"/>
              <w:rPr>
                <w:rFonts w:ascii="Trebuchet MS"/>
                <w:sz w:val="24"/>
              </w:rPr>
            </w:pPr>
            <w:r>
              <w:rPr>
                <w:rFonts w:ascii="Trebuchet MS"/>
                <w:smallCaps/>
                <w:color w:val="0092C0"/>
                <w:w w:val="80"/>
                <w:sz w:val="24"/>
              </w:rPr>
              <w:t>1</w:t>
            </w:r>
          </w:p>
        </w:tc>
        <w:tc>
          <w:tcPr>
            <w:tcW w:w="4651" w:type="dxa"/>
            <w:gridSpan w:val="2"/>
          </w:tcPr>
          <w:p>
            <w:pPr>
              <w:pStyle w:val="TableParagraph"/>
              <w:ind w:left="50"/>
              <w:rPr>
                <w:rFonts w:ascii="Trebuchet MS"/>
                <w:sz w:val="24"/>
              </w:rPr>
            </w:pPr>
            <w:hyperlink w:history="true" w:anchor="_bookmark0">
              <w:r>
                <w:rPr>
                  <w:rFonts w:ascii="Trebuchet MS"/>
                  <w:color w:val="0092C0"/>
                  <w:sz w:val="24"/>
                </w:rPr>
                <w:t>Money and asset prices</w:t>
              </w:r>
            </w:hyperlink>
          </w:p>
        </w:tc>
        <w:tc>
          <w:tcPr>
            <w:tcW w:w="359" w:type="dxa"/>
          </w:tcPr>
          <w:p>
            <w:pPr>
              <w:pStyle w:val="TableParagraph"/>
              <w:ind w:right="59"/>
              <w:jc w:val="right"/>
              <w:rPr>
                <w:rFonts w:ascii="Trebuchet MS"/>
                <w:sz w:val="24"/>
              </w:rPr>
            </w:pPr>
            <w:r>
              <w:rPr>
                <w:rFonts w:ascii="Trebuchet MS"/>
                <w:color w:val="292425"/>
                <w:w w:val="102"/>
                <w:sz w:val="24"/>
              </w:rPr>
              <w:t>3</w:t>
            </w:r>
          </w:p>
        </w:tc>
      </w:tr>
      <w:tr>
        <w:trPr>
          <w:trHeight w:val="322" w:hRule="atLeast"/>
        </w:trPr>
        <w:tc>
          <w:tcPr>
            <w:tcW w:w="380" w:type="dxa"/>
          </w:tcPr>
          <w:p>
            <w:pPr>
              <w:pStyle w:val="TableParagraph"/>
              <w:rPr>
                <w:rFonts w:ascii="Times New Roman"/>
                <w:sz w:val="24"/>
              </w:rPr>
            </w:pPr>
          </w:p>
        </w:tc>
        <w:tc>
          <w:tcPr>
            <w:tcW w:w="4651" w:type="dxa"/>
            <w:gridSpan w:val="2"/>
          </w:tcPr>
          <w:p>
            <w:pPr>
              <w:pStyle w:val="TableParagraph"/>
              <w:tabs>
                <w:tab w:pos="609" w:val="left" w:leader="none"/>
              </w:tabs>
              <w:spacing w:before="21"/>
              <w:ind w:left="50"/>
              <w:rPr>
                <w:rFonts w:ascii="Trebuchet MS"/>
                <w:sz w:val="24"/>
              </w:rPr>
            </w:pPr>
            <w:r>
              <w:rPr>
                <w:rFonts w:ascii="Trebuchet MS"/>
                <w:smallCaps/>
                <w:color w:val="292425"/>
                <w:spacing w:val="-1"/>
                <w:w w:val="79"/>
                <w:sz w:val="24"/>
              </w:rPr>
              <w:t>1.</w:t>
            </w:r>
            <w:r>
              <w:rPr>
                <w:rFonts w:ascii="Trebuchet MS"/>
                <w:smallCaps/>
                <w:color w:val="292425"/>
                <w:w w:val="79"/>
                <w:sz w:val="24"/>
              </w:rPr>
              <w:t>1</w:t>
            </w:r>
            <w:r>
              <w:rPr>
                <w:rFonts w:ascii="Trebuchet MS"/>
                <w:smallCaps w:val="0"/>
                <w:color w:val="292425"/>
                <w:sz w:val="24"/>
              </w:rPr>
              <w:tab/>
            </w:r>
            <w:hyperlink w:history="true" w:anchor="_bookmark0">
              <w:r>
                <w:rPr>
                  <w:rFonts w:ascii="Trebuchet MS"/>
                  <w:smallCaps w:val="0"/>
                  <w:color w:val="292425"/>
                  <w:spacing w:val="-1"/>
                  <w:w w:val="106"/>
                  <w:sz w:val="24"/>
                </w:rPr>
                <w:t>A</w:t>
              </w:r>
              <w:r>
                <w:rPr>
                  <w:rFonts w:ascii="Trebuchet MS"/>
                  <w:smallCaps w:val="0"/>
                  <w:color w:val="292425"/>
                  <w:spacing w:val="-3"/>
                  <w:w w:val="106"/>
                  <w:sz w:val="24"/>
                </w:rPr>
                <w:t>s</w:t>
              </w:r>
              <w:r>
                <w:rPr>
                  <w:rFonts w:ascii="Trebuchet MS"/>
                  <w:smallCaps w:val="0"/>
                  <w:color w:val="292425"/>
                  <w:spacing w:val="-1"/>
                  <w:w w:val="98"/>
                  <w:sz w:val="24"/>
                </w:rPr>
                <w:t>se</w:t>
              </w:r>
              <w:r>
                <w:rPr>
                  <w:rFonts w:ascii="Trebuchet MS"/>
                  <w:smallCaps w:val="0"/>
                  <w:color w:val="292425"/>
                  <w:w w:val="98"/>
                  <w:sz w:val="24"/>
                </w:rPr>
                <w:t>t</w:t>
              </w:r>
              <w:r>
                <w:rPr>
                  <w:rFonts w:ascii="Trebuchet MS"/>
                  <w:smallCaps w:val="0"/>
                  <w:color w:val="292425"/>
                  <w:spacing w:val="-21"/>
                  <w:sz w:val="24"/>
                </w:rPr>
                <w:t> </w:t>
              </w:r>
              <w:r>
                <w:rPr>
                  <w:rFonts w:ascii="Trebuchet MS"/>
                  <w:smallCaps w:val="0"/>
                  <w:color w:val="292425"/>
                  <w:spacing w:val="-1"/>
                  <w:w w:val="94"/>
                  <w:sz w:val="24"/>
                </w:rPr>
                <w:t>pri</w:t>
              </w:r>
              <w:r>
                <w:rPr>
                  <w:rFonts w:ascii="Trebuchet MS"/>
                  <w:smallCaps w:val="0"/>
                  <w:color w:val="292425"/>
                  <w:spacing w:val="-5"/>
                  <w:w w:val="94"/>
                  <w:sz w:val="24"/>
                </w:rPr>
                <w:t>c</w:t>
              </w:r>
              <w:r>
                <w:rPr>
                  <w:rFonts w:ascii="Trebuchet MS"/>
                  <w:smallCaps w:val="0"/>
                  <w:color w:val="292425"/>
                  <w:spacing w:val="-1"/>
                  <w:w w:val="103"/>
                  <w:sz w:val="24"/>
                </w:rPr>
                <w:t>es</w:t>
              </w:r>
            </w:hyperlink>
          </w:p>
        </w:tc>
        <w:tc>
          <w:tcPr>
            <w:tcW w:w="359" w:type="dxa"/>
          </w:tcPr>
          <w:p>
            <w:pPr>
              <w:pStyle w:val="TableParagraph"/>
              <w:spacing w:before="21"/>
              <w:ind w:right="58"/>
              <w:jc w:val="right"/>
              <w:rPr>
                <w:rFonts w:ascii="Trebuchet MS"/>
                <w:sz w:val="24"/>
              </w:rPr>
            </w:pPr>
            <w:r>
              <w:rPr>
                <w:rFonts w:ascii="Trebuchet MS"/>
                <w:color w:val="292425"/>
                <w:w w:val="102"/>
                <w:sz w:val="24"/>
              </w:rPr>
              <w:t>3</w:t>
            </w:r>
          </w:p>
        </w:tc>
      </w:tr>
      <w:tr>
        <w:trPr>
          <w:trHeight w:val="318" w:hRule="atLeast"/>
        </w:trPr>
        <w:tc>
          <w:tcPr>
            <w:tcW w:w="380" w:type="dxa"/>
          </w:tcPr>
          <w:p>
            <w:pPr>
              <w:pStyle w:val="TableParagraph"/>
              <w:rPr>
                <w:rFonts w:ascii="Times New Roman"/>
                <w:sz w:val="24"/>
              </w:rPr>
            </w:pPr>
          </w:p>
        </w:tc>
        <w:tc>
          <w:tcPr>
            <w:tcW w:w="4651" w:type="dxa"/>
            <w:gridSpan w:val="2"/>
          </w:tcPr>
          <w:p>
            <w:pPr>
              <w:pStyle w:val="TableParagraph"/>
              <w:spacing w:before="18"/>
              <w:ind w:left="910"/>
              <w:rPr>
                <w:rFonts w:ascii="Trebuchet MS"/>
                <w:sz w:val="24"/>
              </w:rPr>
            </w:pPr>
            <w:hyperlink w:history="true" w:anchor="_bookmark0">
              <w:r>
                <w:rPr>
                  <w:rFonts w:ascii="Trebuchet MS"/>
                  <w:color w:val="292425"/>
                  <w:sz w:val="24"/>
                </w:rPr>
                <w:t>Short-term interest</w:t>
              </w:r>
              <w:r>
                <w:rPr>
                  <w:rFonts w:ascii="Trebuchet MS"/>
                  <w:color w:val="292425"/>
                  <w:spacing w:val="-54"/>
                  <w:sz w:val="24"/>
                </w:rPr>
                <w:t> </w:t>
              </w:r>
              <w:r>
                <w:rPr>
                  <w:rFonts w:ascii="Trebuchet MS"/>
                  <w:color w:val="292425"/>
                  <w:sz w:val="24"/>
                </w:rPr>
                <w:t>rates</w:t>
              </w:r>
            </w:hyperlink>
          </w:p>
        </w:tc>
        <w:tc>
          <w:tcPr>
            <w:tcW w:w="359" w:type="dxa"/>
          </w:tcPr>
          <w:p>
            <w:pPr>
              <w:pStyle w:val="TableParagraph"/>
              <w:spacing w:before="18"/>
              <w:ind w:right="58"/>
              <w:jc w:val="right"/>
              <w:rPr>
                <w:rFonts w:ascii="Trebuchet MS"/>
                <w:sz w:val="24"/>
              </w:rPr>
            </w:pPr>
            <w:r>
              <w:rPr>
                <w:rFonts w:ascii="Trebuchet MS"/>
                <w:color w:val="292425"/>
                <w:w w:val="98"/>
                <w:sz w:val="24"/>
              </w:rPr>
              <w:t>3</w:t>
            </w:r>
          </w:p>
        </w:tc>
      </w:tr>
      <w:tr>
        <w:trPr>
          <w:trHeight w:val="319" w:hRule="atLeast"/>
        </w:trPr>
        <w:tc>
          <w:tcPr>
            <w:tcW w:w="380" w:type="dxa"/>
          </w:tcPr>
          <w:p>
            <w:pPr>
              <w:pStyle w:val="TableParagraph"/>
              <w:rPr>
                <w:rFonts w:ascii="Times New Roman"/>
                <w:sz w:val="24"/>
              </w:rPr>
            </w:pPr>
          </w:p>
        </w:tc>
        <w:tc>
          <w:tcPr>
            <w:tcW w:w="4651" w:type="dxa"/>
            <w:gridSpan w:val="2"/>
          </w:tcPr>
          <w:p>
            <w:pPr>
              <w:pStyle w:val="TableParagraph"/>
              <w:spacing w:before="20"/>
              <w:ind w:left="910"/>
              <w:rPr>
                <w:rFonts w:ascii="Trebuchet MS"/>
                <w:sz w:val="24"/>
              </w:rPr>
            </w:pPr>
            <w:hyperlink w:history="true" w:anchor="_bookmark0">
              <w:r>
                <w:rPr>
                  <w:rFonts w:ascii="Trebuchet MS"/>
                  <w:color w:val="292425"/>
                  <w:sz w:val="24"/>
                </w:rPr>
                <w:t>Government bond yields</w:t>
              </w:r>
            </w:hyperlink>
          </w:p>
        </w:tc>
        <w:tc>
          <w:tcPr>
            <w:tcW w:w="359" w:type="dxa"/>
          </w:tcPr>
          <w:p>
            <w:pPr>
              <w:pStyle w:val="TableParagraph"/>
              <w:spacing w:before="20"/>
              <w:ind w:right="58"/>
              <w:jc w:val="right"/>
              <w:rPr>
                <w:rFonts w:ascii="Trebuchet MS"/>
                <w:sz w:val="24"/>
              </w:rPr>
            </w:pPr>
            <w:r>
              <w:rPr>
                <w:rFonts w:ascii="Trebuchet MS"/>
                <w:color w:val="292425"/>
                <w:w w:val="98"/>
                <w:sz w:val="24"/>
              </w:rPr>
              <w:t>3</w:t>
            </w:r>
          </w:p>
        </w:tc>
      </w:tr>
      <w:tr>
        <w:trPr>
          <w:trHeight w:val="319" w:hRule="atLeast"/>
        </w:trPr>
        <w:tc>
          <w:tcPr>
            <w:tcW w:w="380" w:type="dxa"/>
          </w:tcPr>
          <w:p>
            <w:pPr>
              <w:pStyle w:val="TableParagraph"/>
              <w:rPr>
                <w:rFonts w:ascii="Times New Roman"/>
                <w:sz w:val="24"/>
              </w:rPr>
            </w:pPr>
          </w:p>
        </w:tc>
        <w:tc>
          <w:tcPr>
            <w:tcW w:w="4651" w:type="dxa"/>
            <w:gridSpan w:val="2"/>
          </w:tcPr>
          <w:p>
            <w:pPr>
              <w:pStyle w:val="TableParagraph"/>
              <w:spacing w:before="20"/>
              <w:ind w:left="910"/>
              <w:rPr>
                <w:rFonts w:ascii="Trebuchet MS"/>
                <w:sz w:val="24"/>
              </w:rPr>
            </w:pPr>
            <w:hyperlink w:history="true" w:anchor="_bookmark1">
              <w:r>
                <w:rPr>
                  <w:rFonts w:ascii="Trebuchet MS"/>
                  <w:color w:val="292425"/>
                  <w:sz w:val="24"/>
                </w:rPr>
                <w:t>Exchange rates</w:t>
              </w:r>
            </w:hyperlink>
          </w:p>
        </w:tc>
        <w:tc>
          <w:tcPr>
            <w:tcW w:w="359" w:type="dxa"/>
          </w:tcPr>
          <w:p>
            <w:pPr>
              <w:pStyle w:val="TableParagraph"/>
              <w:spacing w:before="20"/>
              <w:ind w:right="57"/>
              <w:jc w:val="right"/>
              <w:rPr>
                <w:rFonts w:ascii="Trebuchet MS"/>
                <w:sz w:val="24"/>
              </w:rPr>
            </w:pPr>
            <w:r>
              <w:rPr>
                <w:rFonts w:ascii="Trebuchet MS"/>
                <w:color w:val="292425"/>
                <w:w w:val="102"/>
                <w:sz w:val="24"/>
              </w:rPr>
              <w:t>4</w:t>
            </w:r>
          </w:p>
        </w:tc>
      </w:tr>
      <w:tr>
        <w:trPr>
          <w:trHeight w:val="319" w:hRule="atLeast"/>
        </w:trPr>
        <w:tc>
          <w:tcPr>
            <w:tcW w:w="380" w:type="dxa"/>
          </w:tcPr>
          <w:p>
            <w:pPr>
              <w:pStyle w:val="TableParagraph"/>
              <w:rPr>
                <w:rFonts w:ascii="Times New Roman"/>
                <w:sz w:val="24"/>
              </w:rPr>
            </w:pPr>
          </w:p>
        </w:tc>
        <w:tc>
          <w:tcPr>
            <w:tcW w:w="4651" w:type="dxa"/>
            <w:gridSpan w:val="2"/>
          </w:tcPr>
          <w:p>
            <w:pPr>
              <w:pStyle w:val="TableParagraph"/>
              <w:spacing w:before="20"/>
              <w:ind w:left="910"/>
              <w:rPr>
                <w:rFonts w:ascii="Trebuchet MS"/>
                <w:sz w:val="24"/>
              </w:rPr>
            </w:pPr>
            <w:hyperlink w:history="true" w:anchor="_bookmark2">
              <w:r>
                <w:rPr>
                  <w:rFonts w:ascii="Trebuchet MS"/>
                  <w:color w:val="292425"/>
                  <w:sz w:val="24"/>
                </w:rPr>
                <w:t>Equity prices</w:t>
              </w:r>
            </w:hyperlink>
          </w:p>
        </w:tc>
        <w:tc>
          <w:tcPr>
            <w:tcW w:w="359" w:type="dxa"/>
          </w:tcPr>
          <w:p>
            <w:pPr>
              <w:pStyle w:val="TableParagraph"/>
              <w:spacing w:before="20"/>
              <w:ind w:right="58"/>
              <w:jc w:val="right"/>
              <w:rPr>
                <w:rFonts w:ascii="Trebuchet MS"/>
                <w:sz w:val="24"/>
              </w:rPr>
            </w:pPr>
            <w:r>
              <w:rPr>
                <w:rFonts w:ascii="Trebuchet MS"/>
                <w:color w:val="292425"/>
                <w:w w:val="93"/>
                <w:sz w:val="24"/>
              </w:rPr>
              <w:t>5</w:t>
            </w:r>
          </w:p>
        </w:tc>
      </w:tr>
      <w:tr>
        <w:trPr>
          <w:trHeight w:val="317" w:hRule="atLeast"/>
        </w:trPr>
        <w:tc>
          <w:tcPr>
            <w:tcW w:w="380" w:type="dxa"/>
          </w:tcPr>
          <w:p>
            <w:pPr>
              <w:pStyle w:val="TableParagraph"/>
              <w:rPr>
                <w:rFonts w:ascii="Times New Roman"/>
                <w:sz w:val="24"/>
              </w:rPr>
            </w:pPr>
          </w:p>
        </w:tc>
        <w:tc>
          <w:tcPr>
            <w:tcW w:w="4651" w:type="dxa"/>
            <w:gridSpan w:val="2"/>
          </w:tcPr>
          <w:p>
            <w:pPr>
              <w:pStyle w:val="TableParagraph"/>
              <w:spacing w:line="277" w:lineRule="exact" w:before="20"/>
              <w:ind w:left="910"/>
              <w:rPr>
                <w:rFonts w:ascii="Trebuchet MS"/>
                <w:sz w:val="24"/>
              </w:rPr>
            </w:pPr>
            <w:hyperlink w:history="true" w:anchor="_bookmark2">
              <w:r>
                <w:rPr>
                  <w:rFonts w:ascii="Trebuchet MS"/>
                  <w:color w:val="292425"/>
                  <w:sz w:val="24"/>
                </w:rPr>
                <w:t>The housing market</w:t>
              </w:r>
            </w:hyperlink>
          </w:p>
        </w:tc>
        <w:tc>
          <w:tcPr>
            <w:tcW w:w="359" w:type="dxa"/>
          </w:tcPr>
          <w:p>
            <w:pPr>
              <w:pStyle w:val="TableParagraph"/>
              <w:spacing w:line="277" w:lineRule="exact" w:before="20"/>
              <w:ind w:right="57"/>
              <w:jc w:val="right"/>
              <w:rPr>
                <w:rFonts w:ascii="Trebuchet MS"/>
                <w:sz w:val="24"/>
              </w:rPr>
            </w:pPr>
            <w:r>
              <w:rPr>
                <w:rFonts w:ascii="Trebuchet MS"/>
                <w:color w:val="292425"/>
                <w:w w:val="93"/>
                <w:sz w:val="24"/>
              </w:rPr>
              <w:t>5</w:t>
            </w:r>
          </w:p>
        </w:tc>
      </w:tr>
      <w:tr>
        <w:trPr>
          <w:trHeight w:val="323" w:hRule="atLeast"/>
        </w:trPr>
        <w:tc>
          <w:tcPr>
            <w:tcW w:w="380" w:type="dxa"/>
          </w:tcPr>
          <w:p>
            <w:pPr>
              <w:pStyle w:val="TableParagraph"/>
              <w:rPr>
                <w:rFonts w:ascii="Times New Roman"/>
                <w:sz w:val="24"/>
              </w:rPr>
            </w:pPr>
          </w:p>
        </w:tc>
        <w:tc>
          <w:tcPr>
            <w:tcW w:w="4651" w:type="dxa"/>
            <w:gridSpan w:val="2"/>
          </w:tcPr>
          <w:p>
            <w:pPr>
              <w:pStyle w:val="TableParagraph"/>
              <w:tabs>
                <w:tab w:pos="609" w:val="left" w:leader="none"/>
              </w:tabs>
              <w:spacing w:before="22"/>
              <w:ind w:left="50"/>
              <w:rPr>
                <w:rFonts w:ascii="Trebuchet MS"/>
                <w:sz w:val="24"/>
              </w:rPr>
            </w:pPr>
            <w:r>
              <w:rPr>
                <w:rFonts w:ascii="Trebuchet MS"/>
                <w:smallCaps/>
                <w:color w:val="292425"/>
                <w:spacing w:val="-1"/>
                <w:w w:val="88"/>
                <w:sz w:val="24"/>
              </w:rPr>
              <w:t>1.</w:t>
            </w:r>
            <w:r>
              <w:rPr>
                <w:rFonts w:ascii="Trebuchet MS"/>
                <w:smallCaps/>
                <w:color w:val="292425"/>
                <w:w w:val="88"/>
                <w:sz w:val="24"/>
              </w:rPr>
              <w:t>2</w:t>
            </w:r>
            <w:r>
              <w:rPr>
                <w:rFonts w:ascii="Trebuchet MS"/>
                <w:smallCaps w:val="0"/>
                <w:color w:val="292425"/>
                <w:sz w:val="24"/>
              </w:rPr>
              <w:tab/>
            </w:r>
            <w:hyperlink w:history="true" w:anchor="_bookmark3">
              <w:r>
                <w:rPr>
                  <w:rFonts w:ascii="Trebuchet MS"/>
                  <w:smallCaps w:val="0"/>
                  <w:color w:val="292425"/>
                  <w:spacing w:val="-1"/>
                  <w:w w:val="102"/>
                  <w:sz w:val="24"/>
                </w:rPr>
                <w:t>Mone</w:t>
              </w:r>
              <w:r>
                <w:rPr>
                  <w:rFonts w:ascii="Trebuchet MS"/>
                  <w:smallCaps w:val="0"/>
                  <w:color w:val="292425"/>
                  <w:spacing w:val="-8"/>
                  <w:w w:val="102"/>
                  <w:sz w:val="24"/>
                </w:rPr>
                <w:t>y</w:t>
              </w:r>
              <w:r>
                <w:rPr>
                  <w:rFonts w:ascii="Trebuchet MS"/>
                  <w:smallCaps w:val="0"/>
                  <w:color w:val="292425"/>
                  <w:w w:val="77"/>
                  <w:sz w:val="24"/>
                </w:rPr>
                <w:t>,</w:t>
              </w:r>
              <w:r>
                <w:rPr>
                  <w:rFonts w:ascii="Trebuchet MS"/>
                  <w:smallCaps w:val="0"/>
                  <w:color w:val="292425"/>
                  <w:spacing w:val="-19"/>
                  <w:sz w:val="24"/>
                </w:rPr>
                <w:t> </w:t>
              </w:r>
              <w:r>
                <w:rPr>
                  <w:rFonts w:ascii="Trebuchet MS"/>
                  <w:smallCaps w:val="0"/>
                  <w:color w:val="292425"/>
                  <w:spacing w:val="-1"/>
                  <w:w w:val="90"/>
                  <w:sz w:val="24"/>
                </w:rPr>
                <w:t>c</w:t>
              </w:r>
              <w:r>
                <w:rPr>
                  <w:rFonts w:ascii="Trebuchet MS"/>
                  <w:smallCaps w:val="0"/>
                  <w:color w:val="292425"/>
                  <w:spacing w:val="-4"/>
                  <w:w w:val="90"/>
                  <w:sz w:val="24"/>
                </w:rPr>
                <w:t>r</w:t>
              </w:r>
              <w:r>
                <w:rPr>
                  <w:rFonts w:ascii="Trebuchet MS"/>
                  <w:smallCaps w:val="0"/>
                  <w:color w:val="292425"/>
                  <w:spacing w:val="-1"/>
                  <w:w w:val="93"/>
                  <w:sz w:val="24"/>
                </w:rPr>
                <w:t>edi</w:t>
              </w:r>
              <w:r>
                <w:rPr>
                  <w:rFonts w:ascii="Trebuchet MS"/>
                  <w:smallCaps w:val="0"/>
                  <w:color w:val="292425"/>
                  <w:w w:val="93"/>
                  <w:sz w:val="24"/>
                </w:rPr>
                <w:t>t</w:t>
              </w:r>
              <w:r>
                <w:rPr>
                  <w:rFonts w:ascii="Trebuchet MS"/>
                  <w:smallCaps w:val="0"/>
                  <w:color w:val="292425"/>
                  <w:spacing w:val="-21"/>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b</w:t>
              </w:r>
              <w:r>
                <w:rPr>
                  <w:rFonts w:ascii="Trebuchet MS"/>
                  <w:smallCaps w:val="0"/>
                  <w:color w:val="292425"/>
                  <w:spacing w:val="-3"/>
                  <w:w w:val="98"/>
                  <w:sz w:val="24"/>
                </w:rPr>
                <w:t>a</w:t>
              </w:r>
              <w:r>
                <w:rPr>
                  <w:rFonts w:ascii="Trebuchet MS"/>
                  <w:smallCaps w:val="0"/>
                  <w:color w:val="292425"/>
                  <w:spacing w:val="-1"/>
                  <w:w w:val="96"/>
                  <w:sz w:val="24"/>
                </w:rPr>
                <w:t>lan</w:t>
              </w:r>
              <w:r>
                <w:rPr>
                  <w:rFonts w:ascii="Trebuchet MS"/>
                  <w:smallCaps w:val="0"/>
                  <w:color w:val="292425"/>
                  <w:spacing w:val="-5"/>
                  <w:w w:val="96"/>
                  <w:sz w:val="24"/>
                </w:rPr>
                <w:t>c</w:t>
              </w:r>
              <w:r>
                <w:rPr>
                  <w:rFonts w:ascii="Trebuchet MS"/>
                  <w:smallCaps w:val="0"/>
                  <w:color w:val="292425"/>
                  <w:w w:val="92"/>
                  <w:sz w:val="24"/>
                </w:rPr>
                <w:t>e</w:t>
              </w:r>
              <w:r>
                <w:rPr>
                  <w:rFonts w:ascii="Trebuchet MS"/>
                  <w:smallCaps w:val="0"/>
                  <w:color w:val="292425"/>
                  <w:spacing w:val="-19"/>
                  <w:sz w:val="24"/>
                </w:rPr>
                <w:t> </w:t>
              </w:r>
              <w:r>
                <w:rPr>
                  <w:rFonts w:ascii="Trebuchet MS"/>
                  <w:smallCaps w:val="0"/>
                  <w:color w:val="292425"/>
                  <w:spacing w:val="-1"/>
                  <w:w w:val="98"/>
                  <w:sz w:val="24"/>
                </w:rPr>
                <w:t>shee</w:t>
              </w:r>
              <w:r>
                <w:rPr>
                  <w:rFonts w:ascii="Trebuchet MS"/>
                  <w:smallCaps w:val="0"/>
                  <w:color w:val="292425"/>
                  <w:spacing w:val="-3"/>
                  <w:w w:val="98"/>
                  <w:sz w:val="24"/>
                </w:rPr>
                <w:t>t</w:t>
              </w:r>
              <w:r>
                <w:rPr>
                  <w:rFonts w:ascii="Trebuchet MS"/>
                  <w:smallCaps w:val="0"/>
                  <w:color w:val="292425"/>
                  <w:w w:val="118"/>
                  <w:sz w:val="24"/>
                </w:rPr>
                <w:t>s</w:t>
              </w:r>
            </w:hyperlink>
          </w:p>
        </w:tc>
        <w:tc>
          <w:tcPr>
            <w:tcW w:w="359" w:type="dxa"/>
          </w:tcPr>
          <w:p>
            <w:pPr>
              <w:pStyle w:val="TableParagraph"/>
              <w:spacing w:before="22"/>
              <w:ind w:right="58"/>
              <w:jc w:val="right"/>
              <w:rPr>
                <w:rFonts w:ascii="Trebuchet MS"/>
                <w:sz w:val="24"/>
              </w:rPr>
            </w:pPr>
            <w:r>
              <w:rPr>
                <w:rFonts w:ascii="Trebuchet MS"/>
                <w:color w:val="292425"/>
                <w:w w:val="109"/>
                <w:sz w:val="24"/>
              </w:rPr>
              <w:t>6</w:t>
            </w:r>
          </w:p>
        </w:tc>
      </w:tr>
      <w:tr>
        <w:trPr>
          <w:trHeight w:val="318" w:hRule="atLeast"/>
        </w:trPr>
        <w:tc>
          <w:tcPr>
            <w:tcW w:w="380" w:type="dxa"/>
          </w:tcPr>
          <w:p>
            <w:pPr>
              <w:pStyle w:val="TableParagraph"/>
              <w:rPr>
                <w:rFonts w:ascii="Times New Roman"/>
                <w:sz w:val="24"/>
              </w:rPr>
            </w:pPr>
          </w:p>
        </w:tc>
        <w:tc>
          <w:tcPr>
            <w:tcW w:w="4651" w:type="dxa"/>
            <w:gridSpan w:val="2"/>
          </w:tcPr>
          <w:p>
            <w:pPr>
              <w:pStyle w:val="TableParagraph"/>
              <w:spacing w:before="18"/>
              <w:ind w:left="910"/>
              <w:rPr>
                <w:rFonts w:ascii="Trebuchet MS"/>
                <w:sz w:val="24"/>
              </w:rPr>
            </w:pPr>
            <w:hyperlink w:history="true" w:anchor="_bookmark3">
              <w:r>
                <w:rPr>
                  <w:rFonts w:ascii="Trebuchet MS"/>
                  <w:color w:val="292425"/>
                  <w:sz w:val="24"/>
                </w:rPr>
                <w:t>Monetary aggregates</w:t>
              </w:r>
            </w:hyperlink>
          </w:p>
        </w:tc>
        <w:tc>
          <w:tcPr>
            <w:tcW w:w="359" w:type="dxa"/>
          </w:tcPr>
          <w:p>
            <w:pPr>
              <w:pStyle w:val="TableParagraph"/>
              <w:spacing w:before="18"/>
              <w:ind w:right="57"/>
              <w:jc w:val="right"/>
              <w:rPr>
                <w:rFonts w:ascii="Trebuchet MS"/>
                <w:sz w:val="24"/>
              </w:rPr>
            </w:pPr>
            <w:r>
              <w:rPr>
                <w:rFonts w:ascii="Trebuchet MS"/>
                <w:color w:val="292425"/>
                <w:w w:val="107"/>
                <w:sz w:val="24"/>
              </w:rPr>
              <w:t>6</w:t>
            </w:r>
          </w:p>
        </w:tc>
      </w:tr>
      <w:tr>
        <w:trPr>
          <w:trHeight w:val="319" w:hRule="atLeast"/>
        </w:trPr>
        <w:tc>
          <w:tcPr>
            <w:tcW w:w="380" w:type="dxa"/>
          </w:tcPr>
          <w:p>
            <w:pPr>
              <w:pStyle w:val="TableParagraph"/>
              <w:rPr>
                <w:rFonts w:ascii="Times New Roman"/>
                <w:sz w:val="24"/>
              </w:rPr>
            </w:pPr>
          </w:p>
        </w:tc>
        <w:tc>
          <w:tcPr>
            <w:tcW w:w="4651" w:type="dxa"/>
            <w:gridSpan w:val="2"/>
          </w:tcPr>
          <w:p>
            <w:pPr>
              <w:pStyle w:val="TableParagraph"/>
              <w:spacing w:before="20"/>
              <w:ind w:left="910"/>
              <w:rPr>
                <w:rFonts w:ascii="Trebuchet MS"/>
                <w:sz w:val="24"/>
              </w:rPr>
            </w:pPr>
            <w:hyperlink w:history="true" w:anchor="_bookmark4">
              <w:r>
                <w:rPr>
                  <w:rFonts w:ascii="Trebuchet MS"/>
                  <w:color w:val="292425"/>
                  <w:sz w:val="24"/>
                </w:rPr>
                <w:t>Households</w:t>
              </w:r>
            </w:hyperlink>
          </w:p>
        </w:tc>
        <w:tc>
          <w:tcPr>
            <w:tcW w:w="359" w:type="dxa"/>
          </w:tcPr>
          <w:p>
            <w:pPr>
              <w:pStyle w:val="TableParagraph"/>
              <w:spacing w:before="20"/>
              <w:ind w:right="58"/>
              <w:jc w:val="right"/>
              <w:rPr>
                <w:rFonts w:ascii="Trebuchet MS"/>
                <w:sz w:val="24"/>
              </w:rPr>
            </w:pPr>
            <w:r>
              <w:rPr>
                <w:rFonts w:ascii="Trebuchet MS"/>
                <w:color w:val="292425"/>
                <w:w w:val="94"/>
                <w:sz w:val="24"/>
              </w:rPr>
              <w:t>7</w:t>
            </w:r>
          </w:p>
        </w:tc>
      </w:tr>
      <w:tr>
        <w:trPr>
          <w:trHeight w:val="295" w:hRule="atLeast"/>
        </w:trPr>
        <w:tc>
          <w:tcPr>
            <w:tcW w:w="380" w:type="dxa"/>
          </w:tcPr>
          <w:p>
            <w:pPr>
              <w:pStyle w:val="TableParagraph"/>
              <w:rPr>
                <w:rFonts w:ascii="Times New Roman"/>
                <w:sz w:val="22"/>
              </w:rPr>
            </w:pPr>
          </w:p>
        </w:tc>
        <w:tc>
          <w:tcPr>
            <w:tcW w:w="4651" w:type="dxa"/>
            <w:gridSpan w:val="2"/>
          </w:tcPr>
          <w:p>
            <w:pPr>
              <w:pStyle w:val="TableParagraph"/>
              <w:spacing w:line="255" w:lineRule="exact" w:before="20"/>
              <w:ind w:left="910"/>
              <w:rPr>
                <w:rFonts w:ascii="Trebuchet MS"/>
                <w:sz w:val="24"/>
              </w:rPr>
            </w:pPr>
            <w:hyperlink w:history="true" w:anchor="_bookmark6">
              <w:r>
                <w:rPr>
                  <w:rFonts w:ascii="Trebuchet MS"/>
                  <w:color w:val="292425"/>
                  <w:sz w:val="24"/>
                </w:rPr>
                <w:t>Private non-financial corporations</w:t>
              </w:r>
            </w:hyperlink>
          </w:p>
        </w:tc>
        <w:tc>
          <w:tcPr>
            <w:tcW w:w="359" w:type="dxa"/>
          </w:tcPr>
          <w:p>
            <w:pPr>
              <w:pStyle w:val="TableParagraph"/>
              <w:spacing w:line="255" w:lineRule="exact" w:before="20"/>
              <w:ind w:right="58"/>
              <w:jc w:val="right"/>
              <w:rPr>
                <w:rFonts w:ascii="Trebuchet MS"/>
                <w:sz w:val="24"/>
              </w:rPr>
            </w:pPr>
            <w:r>
              <w:rPr>
                <w:rFonts w:ascii="Trebuchet MS"/>
                <w:smallCaps/>
                <w:color w:val="292425"/>
                <w:spacing w:val="-1"/>
                <w:w w:val="94"/>
                <w:sz w:val="24"/>
              </w:rPr>
              <w:t>10</w:t>
            </w:r>
          </w:p>
        </w:tc>
      </w:tr>
      <w:tr>
        <w:trPr>
          <w:trHeight w:val="663" w:hRule="atLeast"/>
        </w:trPr>
        <w:tc>
          <w:tcPr>
            <w:tcW w:w="5031" w:type="dxa"/>
            <w:gridSpan w:val="3"/>
          </w:tcPr>
          <w:p>
            <w:pPr>
              <w:pStyle w:val="TableParagraph"/>
              <w:spacing w:before="4"/>
              <w:rPr>
                <w:rFonts w:ascii="Trebuchet MS"/>
                <w:sz w:val="31"/>
              </w:rPr>
            </w:pPr>
          </w:p>
          <w:p>
            <w:pPr>
              <w:pStyle w:val="TableParagraph"/>
              <w:tabs>
                <w:tab w:pos="429" w:val="left" w:leader="none"/>
              </w:tabs>
              <w:ind w:left="50"/>
              <w:rPr>
                <w:rFonts w:ascii="Trebuchet MS"/>
                <w:sz w:val="24"/>
              </w:rPr>
            </w:pPr>
            <w:r>
              <w:rPr>
                <w:rFonts w:ascii="Trebuchet MS"/>
                <w:smallCaps/>
                <w:color w:val="0092C0"/>
                <w:w w:val="106"/>
                <w:sz w:val="24"/>
              </w:rPr>
              <w:t>2</w:t>
            </w:r>
            <w:r>
              <w:rPr>
                <w:rFonts w:ascii="Trebuchet MS"/>
                <w:smallCaps w:val="0"/>
                <w:color w:val="0092C0"/>
                <w:sz w:val="24"/>
              </w:rPr>
              <w:tab/>
            </w:r>
            <w:hyperlink w:history="true" w:anchor="_bookmark7">
              <w:r>
                <w:rPr>
                  <w:rFonts w:ascii="Trebuchet MS"/>
                  <w:smallCaps w:val="0"/>
                  <w:color w:val="0092C0"/>
                  <w:spacing w:val="-2"/>
                  <w:w w:val="100"/>
                  <w:sz w:val="24"/>
                </w:rPr>
                <w:t>D</w:t>
              </w:r>
              <w:r>
                <w:rPr>
                  <w:rFonts w:ascii="Trebuchet MS"/>
                  <w:smallCaps w:val="0"/>
                  <w:color w:val="0092C0"/>
                  <w:w w:val="94"/>
                  <w:sz w:val="24"/>
                </w:rPr>
                <w:t>e</w:t>
              </w:r>
              <w:r>
                <w:rPr>
                  <w:rFonts w:ascii="Trebuchet MS"/>
                  <w:smallCaps w:val="0"/>
                  <w:color w:val="0092C0"/>
                  <w:spacing w:val="-3"/>
                  <w:w w:val="94"/>
                  <w:sz w:val="24"/>
                </w:rPr>
                <w:t>m</w:t>
              </w:r>
              <w:r>
                <w:rPr>
                  <w:rFonts w:ascii="Trebuchet MS"/>
                  <w:smallCaps w:val="0"/>
                  <w:color w:val="0092C0"/>
                  <w:w w:val="98"/>
                  <w:sz w:val="24"/>
                </w:rPr>
                <w:t>and</w:t>
              </w:r>
            </w:hyperlink>
          </w:p>
        </w:tc>
        <w:tc>
          <w:tcPr>
            <w:tcW w:w="359" w:type="dxa"/>
          </w:tcPr>
          <w:p>
            <w:pPr>
              <w:pStyle w:val="TableParagraph"/>
              <w:spacing w:before="4"/>
              <w:rPr>
                <w:rFonts w:ascii="Trebuchet MS"/>
                <w:sz w:val="31"/>
              </w:rPr>
            </w:pPr>
          </w:p>
          <w:p>
            <w:pPr>
              <w:pStyle w:val="TableParagraph"/>
              <w:ind w:right="57"/>
              <w:jc w:val="right"/>
              <w:rPr>
                <w:rFonts w:ascii="Trebuchet MS"/>
                <w:sz w:val="24"/>
              </w:rPr>
            </w:pPr>
            <w:r>
              <w:rPr>
                <w:rFonts w:ascii="Trebuchet MS"/>
                <w:smallCaps/>
                <w:color w:val="292425"/>
                <w:w w:val="80"/>
                <w:sz w:val="24"/>
              </w:rPr>
              <w:t>11</w:t>
            </w:r>
          </w:p>
        </w:tc>
      </w:tr>
      <w:tr>
        <w:trPr>
          <w:trHeight w:val="322" w:hRule="atLeast"/>
        </w:trPr>
        <w:tc>
          <w:tcPr>
            <w:tcW w:w="5031" w:type="dxa"/>
            <w:gridSpan w:val="3"/>
          </w:tcPr>
          <w:p>
            <w:pPr>
              <w:pStyle w:val="TableParagraph"/>
              <w:tabs>
                <w:tab w:pos="989" w:val="left" w:leader="none"/>
              </w:tabs>
              <w:spacing w:before="21"/>
              <w:ind w:left="429"/>
              <w:rPr>
                <w:rFonts w:ascii="Trebuchet MS"/>
                <w:sz w:val="24"/>
              </w:rPr>
            </w:pPr>
            <w:r>
              <w:rPr>
                <w:rFonts w:ascii="Trebuchet MS"/>
                <w:smallCaps/>
                <w:color w:val="292425"/>
                <w:spacing w:val="-1"/>
                <w:w w:val="88"/>
                <w:sz w:val="24"/>
              </w:rPr>
              <w:t>2.</w:t>
            </w:r>
            <w:r>
              <w:rPr>
                <w:rFonts w:ascii="Trebuchet MS"/>
                <w:smallCaps/>
                <w:color w:val="292425"/>
                <w:w w:val="88"/>
                <w:sz w:val="24"/>
              </w:rPr>
              <w:t>1</w:t>
            </w:r>
            <w:r>
              <w:rPr>
                <w:rFonts w:ascii="Trebuchet MS"/>
                <w:smallCaps w:val="0"/>
                <w:color w:val="292425"/>
                <w:sz w:val="24"/>
              </w:rPr>
              <w:tab/>
            </w:r>
            <w:hyperlink w:history="true" w:anchor="_bookmark7">
              <w:r>
                <w:rPr>
                  <w:rFonts w:ascii="Trebuchet MS"/>
                  <w:smallCaps w:val="0"/>
                  <w:color w:val="292425"/>
                  <w:spacing w:val="-1"/>
                  <w:w w:val="97"/>
                  <w:sz w:val="24"/>
                </w:rPr>
                <w:t>Domesti</w:t>
              </w:r>
              <w:r>
                <w:rPr>
                  <w:rFonts w:ascii="Trebuchet MS"/>
                  <w:smallCaps w:val="0"/>
                  <w:color w:val="292425"/>
                  <w:w w:val="97"/>
                  <w:sz w:val="24"/>
                </w:rPr>
                <w:t>c</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and</w:t>
              </w:r>
            </w:hyperlink>
          </w:p>
        </w:tc>
        <w:tc>
          <w:tcPr>
            <w:tcW w:w="359" w:type="dxa"/>
          </w:tcPr>
          <w:p>
            <w:pPr>
              <w:pStyle w:val="TableParagraph"/>
              <w:spacing w:before="21"/>
              <w:ind w:right="57"/>
              <w:jc w:val="right"/>
              <w:rPr>
                <w:rFonts w:ascii="Trebuchet MS"/>
                <w:sz w:val="24"/>
              </w:rPr>
            </w:pPr>
            <w:r>
              <w:rPr>
                <w:rFonts w:ascii="Trebuchet MS"/>
                <w:smallCaps/>
                <w:color w:val="292425"/>
                <w:spacing w:val="-1"/>
                <w:w w:val="80"/>
                <w:sz w:val="24"/>
              </w:rPr>
              <w:t>11</w:t>
            </w:r>
          </w:p>
        </w:tc>
      </w:tr>
      <w:tr>
        <w:trPr>
          <w:trHeight w:val="318" w:hRule="atLeast"/>
        </w:trPr>
        <w:tc>
          <w:tcPr>
            <w:tcW w:w="5031" w:type="dxa"/>
            <w:gridSpan w:val="3"/>
          </w:tcPr>
          <w:p>
            <w:pPr>
              <w:pStyle w:val="TableParagraph"/>
              <w:spacing w:before="18"/>
              <w:ind w:left="1289"/>
              <w:rPr>
                <w:rFonts w:ascii="Trebuchet MS"/>
                <w:sz w:val="24"/>
              </w:rPr>
            </w:pPr>
            <w:hyperlink w:history="true" w:anchor="_bookmark7">
              <w:r>
                <w:rPr>
                  <w:rFonts w:ascii="Trebuchet MS"/>
                  <w:color w:val="292425"/>
                  <w:sz w:val="24"/>
                </w:rPr>
                <w:t>Household consumption</w:t>
              </w:r>
            </w:hyperlink>
          </w:p>
        </w:tc>
        <w:tc>
          <w:tcPr>
            <w:tcW w:w="359" w:type="dxa"/>
          </w:tcPr>
          <w:p>
            <w:pPr>
              <w:pStyle w:val="TableParagraph"/>
              <w:spacing w:before="18"/>
              <w:ind w:right="57"/>
              <w:jc w:val="right"/>
              <w:rPr>
                <w:rFonts w:ascii="Trebuchet MS"/>
                <w:sz w:val="24"/>
              </w:rPr>
            </w:pPr>
            <w:r>
              <w:rPr>
                <w:rFonts w:ascii="Trebuchet MS"/>
                <w:smallCaps/>
                <w:color w:val="292425"/>
                <w:spacing w:val="-1"/>
                <w:w w:val="80"/>
                <w:sz w:val="24"/>
              </w:rPr>
              <w:t>11</w:t>
            </w:r>
          </w:p>
        </w:tc>
      </w:tr>
      <w:tr>
        <w:trPr>
          <w:trHeight w:val="319" w:hRule="atLeast"/>
        </w:trPr>
        <w:tc>
          <w:tcPr>
            <w:tcW w:w="5031" w:type="dxa"/>
            <w:gridSpan w:val="3"/>
          </w:tcPr>
          <w:p>
            <w:pPr>
              <w:pStyle w:val="TableParagraph"/>
              <w:spacing w:before="20"/>
              <w:ind w:left="1289"/>
              <w:rPr>
                <w:rFonts w:ascii="Trebuchet MS"/>
                <w:sz w:val="24"/>
              </w:rPr>
            </w:pPr>
            <w:hyperlink w:history="true" w:anchor="_bookmark9">
              <w:r>
                <w:rPr>
                  <w:rFonts w:ascii="Trebuchet MS"/>
                  <w:color w:val="292425"/>
                  <w:sz w:val="24"/>
                </w:rPr>
                <w:t>Government consumption</w:t>
              </w:r>
            </w:hyperlink>
          </w:p>
        </w:tc>
        <w:tc>
          <w:tcPr>
            <w:tcW w:w="359" w:type="dxa"/>
          </w:tcPr>
          <w:p>
            <w:pPr>
              <w:pStyle w:val="TableParagraph"/>
              <w:spacing w:before="20"/>
              <w:ind w:right="58"/>
              <w:jc w:val="right"/>
              <w:rPr>
                <w:rFonts w:ascii="Trebuchet MS"/>
                <w:sz w:val="24"/>
              </w:rPr>
            </w:pPr>
            <w:r>
              <w:rPr>
                <w:rFonts w:ascii="Trebuchet MS"/>
                <w:smallCaps/>
                <w:color w:val="292425"/>
                <w:spacing w:val="-1"/>
                <w:w w:val="91"/>
                <w:sz w:val="24"/>
              </w:rPr>
              <w:t>14</w:t>
            </w:r>
          </w:p>
        </w:tc>
      </w:tr>
      <w:tr>
        <w:trPr>
          <w:trHeight w:val="319" w:hRule="atLeast"/>
        </w:trPr>
        <w:tc>
          <w:tcPr>
            <w:tcW w:w="5031" w:type="dxa"/>
            <w:gridSpan w:val="3"/>
          </w:tcPr>
          <w:p>
            <w:pPr>
              <w:pStyle w:val="TableParagraph"/>
              <w:spacing w:before="20"/>
              <w:ind w:left="1289"/>
              <w:rPr>
                <w:rFonts w:ascii="Trebuchet MS"/>
                <w:sz w:val="24"/>
              </w:rPr>
            </w:pPr>
            <w:hyperlink w:history="true" w:anchor="_bookmark9">
              <w:r>
                <w:rPr>
                  <w:rFonts w:ascii="Trebuchet MS"/>
                  <w:color w:val="292425"/>
                  <w:sz w:val="24"/>
                </w:rPr>
                <w:t>Investment</w:t>
              </w:r>
            </w:hyperlink>
          </w:p>
        </w:tc>
        <w:tc>
          <w:tcPr>
            <w:tcW w:w="359" w:type="dxa"/>
          </w:tcPr>
          <w:p>
            <w:pPr>
              <w:pStyle w:val="TableParagraph"/>
              <w:spacing w:before="20"/>
              <w:ind w:right="57"/>
              <w:jc w:val="right"/>
              <w:rPr>
                <w:rFonts w:ascii="Trebuchet MS"/>
                <w:sz w:val="24"/>
              </w:rPr>
            </w:pPr>
            <w:r>
              <w:rPr>
                <w:rFonts w:ascii="Trebuchet MS"/>
                <w:smallCaps/>
                <w:color w:val="292425"/>
                <w:spacing w:val="-1"/>
                <w:w w:val="91"/>
                <w:sz w:val="24"/>
              </w:rPr>
              <w:t>14</w:t>
            </w:r>
          </w:p>
        </w:tc>
      </w:tr>
      <w:tr>
        <w:trPr>
          <w:trHeight w:val="319" w:hRule="atLeast"/>
        </w:trPr>
        <w:tc>
          <w:tcPr>
            <w:tcW w:w="5031" w:type="dxa"/>
            <w:gridSpan w:val="3"/>
          </w:tcPr>
          <w:p>
            <w:pPr>
              <w:pStyle w:val="TableParagraph"/>
              <w:spacing w:before="20"/>
              <w:ind w:left="1289"/>
              <w:rPr>
                <w:rFonts w:ascii="Trebuchet MS"/>
                <w:sz w:val="24"/>
              </w:rPr>
            </w:pPr>
            <w:hyperlink w:history="true" w:anchor="_bookmark10">
              <w:r>
                <w:rPr>
                  <w:rFonts w:ascii="Trebuchet MS"/>
                  <w:color w:val="292425"/>
                  <w:sz w:val="24"/>
                </w:rPr>
                <w:t>Inventories</w:t>
              </w:r>
            </w:hyperlink>
          </w:p>
        </w:tc>
        <w:tc>
          <w:tcPr>
            <w:tcW w:w="359" w:type="dxa"/>
          </w:tcPr>
          <w:p>
            <w:pPr>
              <w:pStyle w:val="TableParagraph"/>
              <w:spacing w:before="20"/>
              <w:ind w:right="58"/>
              <w:jc w:val="right"/>
              <w:rPr>
                <w:rFonts w:ascii="Trebuchet MS"/>
                <w:sz w:val="24"/>
              </w:rPr>
            </w:pPr>
            <w:r>
              <w:rPr>
                <w:rFonts w:ascii="Trebuchet MS"/>
                <w:smallCaps/>
                <w:color w:val="292425"/>
                <w:w w:val="80"/>
                <w:sz w:val="24"/>
              </w:rPr>
              <w:t>1</w:t>
            </w:r>
            <w:r>
              <w:rPr>
                <w:rFonts w:ascii="Trebuchet MS"/>
                <w:smallCaps w:val="0"/>
                <w:color w:val="292425"/>
                <w:w w:val="93"/>
                <w:sz w:val="24"/>
              </w:rPr>
              <w:t>5</w:t>
            </w:r>
          </w:p>
        </w:tc>
      </w:tr>
      <w:tr>
        <w:trPr>
          <w:trHeight w:val="317" w:hRule="atLeast"/>
        </w:trPr>
        <w:tc>
          <w:tcPr>
            <w:tcW w:w="5031" w:type="dxa"/>
            <w:gridSpan w:val="3"/>
          </w:tcPr>
          <w:p>
            <w:pPr>
              <w:pStyle w:val="TableParagraph"/>
              <w:spacing w:line="277" w:lineRule="exact" w:before="20"/>
              <w:ind w:left="1289"/>
              <w:rPr>
                <w:rFonts w:ascii="Trebuchet MS"/>
                <w:sz w:val="24"/>
              </w:rPr>
            </w:pPr>
            <w:hyperlink w:history="true" w:anchor="_bookmark13">
              <w:r>
                <w:rPr>
                  <w:rFonts w:ascii="Trebuchet MS"/>
                  <w:color w:val="292425"/>
                  <w:sz w:val="24"/>
                </w:rPr>
                <w:t>Imports</w:t>
              </w:r>
            </w:hyperlink>
          </w:p>
        </w:tc>
        <w:tc>
          <w:tcPr>
            <w:tcW w:w="359" w:type="dxa"/>
          </w:tcPr>
          <w:p>
            <w:pPr>
              <w:pStyle w:val="TableParagraph"/>
              <w:spacing w:line="277" w:lineRule="exact" w:before="20"/>
              <w:ind w:right="58"/>
              <w:jc w:val="right"/>
              <w:rPr>
                <w:rFonts w:ascii="Trebuchet MS"/>
                <w:sz w:val="24"/>
              </w:rPr>
            </w:pPr>
            <w:r>
              <w:rPr>
                <w:rFonts w:ascii="Trebuchet MS"/>
                <w:smallCaps/>
                <w:color w:val="292425"/>
                <w:spacing w:val="-5"/>
                <w:w w:val="80"/>
                <w:sz w:val="24"/>
              </w:rPr>
              <w:t>1</w:t>
            </w:r>
            <w:r>
              <w:rPr>
                <w:rFonts w:ascii="Trebuchet MS"/>
                <w:smallCaps w:val="0"/>
                <w:color w:val="292425"/>
                <w:w w:val="94"/>
                <w:sz w:val="24"/>
              </w:rPr>
              <w:t>7</w:t>
            </w:r>
          </w:p>
        </w:tc>
      </w:tr>
      <w:tr>
        <w:trPr>
          <w:trHeight w:val="323" w:hRule="atLeast"/>
        </w:trPr>
        <w:tc>
          <w:tcPr>
            <w:tcW w:w="5031" w:type="dxa"/>
            <w:gridSpan w:val="3"/>
          </w:tcPr>
          <w:p>
            <w:pPr>
              <w:pStyle w:val="TableParagraph"/>
              <w:tabs>
                <w:tab w:pos="989" w:val="left" w:leader="none"/>
              </w:tabs>
              <w:spacing w:before="22"/>
              <w:ind w:left="429"/>
              <w:rPr>
                <w:rFonts w:ascii="Trebuchet MS"/>
                <w:sz w:val="24"/>
              </w:rPr>
            </w:pPr>
            <w:r>
              <w:rPr>
                <w:rFonts w:ascii="Trebuchet MS"/>
                <w:smallCaps/>
                <w:color w:val="292425"/>
                <w:spacing w:val="-1"/>
                <w:w w:val="98"/>
                <w:sz w:val="24"/>
              </w:rPr>
              <w:t>2.</w:t>
            </w:r>
            <w:r>
              <w:rPr>
                <w:rFonts w:ascii="Trebuchet MS"/>
                <w:smallCaps/>
                <w:color w:val="292425"/>
                <w:w w:val="98"/>
                <w:sz w:val="24"/>
              </w:rPr>
              <w:t>2</w:t>
            </w:r>
            <w:r>
              <w:rPr>
                <w:rFonts w:ascii="Trebuchet MS"/>
                <w:smallCaps w:val="0"/>
                <w:color w:val="292425"/>
                <w:sz w:val="24"/>
              </w:rPr>
              <w:tab/>
            </w:r>
            <w:hyperlink w:history="true" w:anchor="_bookmark14">
              <w:r>
                <w:rPr>
                  <w:rFonts w:ascii="Trebuchet MS"/>
                  <w:smallCaps w:val="0"/>
                  <w:color w:val="292425"/>
                  <w:spacing w:val="-1"/>
                  <w:w w:val="93"/>
                  <w:sz w:val="24"/>
                </w:rPr>
                <w:t>Ex</w:t>
              </w:r>
              <w:r>
                <w:rPr>
                  <w:rFonts w:ascii="Trebuchet MS"/>
                  <w:smallCaps w:val="0"/>
                  <w:color w:val="292425"/>
                  <w:spacing w:val="-5"/>
                  <w:w w:val="93"/>
                  <w:sz w:val="24"/>
                </w:rPr>
                <w:t>t</w:t>
              </w:r>
              <w:r>
                <w:rPr>
                  <w:rFonts w:ascii="Trebuchet MS"/>
                  <w:smallCaps w:val="0"/>
                  <w:color w:val="292425"/>
                  <w:spacing w:val="-1"/>
                  <w:w w:val="94"/>
                  <w:sz w:val="24"/>
                </w:rPr>
                <w:t>er</w:t>
              </w:r>
              <w:r>
                <w:rPr>
                  <w:rFonts w:ascii="Trebuchet MS"/>
                  <w:smallCaps w:val="0"/>
                  <w:color w:val="292425"/>
                  <w:spacing w:val="-3"/>
                  <w:w w:val="94"/>
                  <w:sz w:val="24"/>
                </w:rPr>
                <w:t>n</w:t>
              </w:r>
              <w:r>
                <w:rPr>
                  <w:rFonts w:ascii="Trebuchet MS"/>
                  <w:smallCaps w:val="0"/>
                  <w:color w:val="292425"/>
                  <w:spacing w:val="-3"/>
                  <w:w w:val="97"/>
                  <w:sz w:val="24"/>
                </w:rPr>
                <w:t>a</w:t>
              </w:r>
              <w:r>
                <w:rPr>
                  <w:rFonts w:ascii="Trebuchet MS"/>
                  <w:smallCaps w:val="0"/>
                  <w:color w:val="292425"/>
                  <w:w w:val="95"/>
                  <w:sz w:val="24"/>
                </w:rPr>
                <w:t>l</w:t>
              </w:r>
              <w:r>
                <w:rPr>
                  <w:rFonts w:ascii="Trebuchet MS"/>
                  <w:smallCaps w:val="0"/>
                  <w:color w:val="292425"/>
                  <w:spacing w:val="-21"/>
                  <w:sz w:val="24"/>
                </w:rPr>
                <w:t> </w:t>
              </w:r>
              <w:r>
                <w:rPr>
                  <w:rFonts w:ascii="Trebuchet MS"/>
                  <w:smallCaps w:val="0"/>
                  <w:color w:val="292425"/>
                  <w:spacing w:val="-1"/>
                  <w:w w:val="95"/>
                  <w:sz w:val="24"/>
                </w:rPr>
                <w:t>de</w:t>
              </w:r>
              <w:r>
                <w:rPr>
                  <w:rFonts w:ascii="Trebuchet MS"/>
                  <w:smallCaps w:val="0"/>
                  <w:color w:val="292425"/>
                  <w:spacing w:val="-3"/>
                  <w:w w:val="95"/>
                  <w:sz w:val="24"/>
                </w:rPr>
                <w:t>m</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w w:val="98"/>
                  <w:sz w:val="24"/>
                </w:rPr>
                <w:t>an</w:t>
              </w:r>
              <w:r>
                <w:rPr>
                  <w:rFonts w:ascii="Trebuchet MS"/>
                  <w:smallCaps w:val="0"/>
                  <w:color w:val="292425"/>
                  <w:w w:val="98"/>
                  <w:sz w:val="24"/>
                </w:rPr>
                <w:t>d</w:t>
              </w:r>
              <w:r>
                <w:rPr>
                  <w:rFonts w:ascii="Trebuchet MS"/>
                  <w:smallCaps w:val="0"/>
                  <w:color w:val="292425"/>
                  <w:spacing w:val="-19"/>
                  <w:sz w:val="24"/>
                </w:rPr>
                <w:t> </w:t>
              </w:r>
              <w:r>
                <w:rPr>
                  <w:rFonts w:ascii="Trebuchet MS"/>
                  <w:smallCaps w:val="0"/>
                  <w:color w:val="292425"/>
                  <w:spacing w:val="-1"/>
                  <w:sz w:val="24"/>
                </w:rPr>
                <w:t>U</w:t>
              </w:r>
              <w:r>
                <w:rPr>
                  <w:rFonts w:ascii="Trebuchet MS"/>
                  <w:smallCaps w:val="0"/>
                  <w:color w:val="292425"/>
                  <w:sz w:val="24"/>
                </w:rPr>
                <w:t>K</w:t>
              </w:r>
              <w:r>
                <w:rPr>
                  <w:rFonts w:ascii="Trebuchet MS"/>
                  <w:smallCaps w:val="0"/>
                  <w:color w:val="292425"/>
                  <w:spacing w:val="-24"/>
                  <w:sz w:val="24"/>
                </w:rPr>
                <w:t> </w:t>
              </w:r>
              <w:r>
                <w:rPr>
                  <w:rFonts w:ascii="Trebuchet MS"/>
                  <w:smallCaps w:val="0"/>
                  <w:color w:val="292425"/>
                  <w:spacing w:val="-1"/>
                  <w:w w:val="96"/>
                  <w:sz w:val="24"/>
                </w:rPr>
                <w:t>expo</w:t>
              </w:r>
              <w:r>
                <w:rPr>
                  <w:rFonts w:ascii="Trebuchet MS"/>
                  <w:smallCaps w:val="0"/>
                  <w:color w:val="292425"/>
                  <w:spacing w:val="3"/>
                  <w:w w:val="96"/>
                  <w:sz w:val="24"/>
                </w:rPr>
                <w:t>r</w:t>
              </w:r>
              <w:r>
                <w:rPr>
                  <w:rFonts w:ascii="Trebuchet MS"/>
                  <w:smallCaps w:val="0"/>
                  <w:color w:val="292425"/>
                  <w:spacing w:val="-3"/>
                  <w:w w:val="86"/>
                  <w:sz w:val="24"/>
                </w:rPr>
                <w:t>t</w:t>
              </w:r>
              <w:r>
                <w:rPr>
                  <w:rFonts w:ascii="Trebuchet MS"/>
                  <w:smallCaps w:val="0"/>
                  <w:color w:val="292425"/>
                  <w:w w:val="118"/>
                  <w:sz w:val="24"/>
                </w:rPr>
                <w:t>s</w:t>
              </w:r>
            </w:hyperlink>
          </w:p>
        </w:tc>
        <w:tc>
          <w:tcPr>
            <w:tcW w:w="359" w:type="dxa"/>
          </w:tcPr>
          <w:p>
            <w:pPr>
              <w:pStyle w:val="TableParagraph"/>
              <w:spacing w:before="22"/>
              <w:ind w:right="58"/>
              <w:jc w:val="right"/>
              <w:rPr>
                <w:rFonts w:ascii="Trebuchet MS"/>
                <w:sz w:val="24"/>
              </w:rPr>
            </w:pPr>
            <w:r>
              <w:rPr>
                <w:rFonts w:ascii="Trebuchet MS"/>
                <w:smallCaps/>
                <w:color w:val="292425"/>
                <w:spacing w:val="-1"/>
                <w:w w:val="97"/>
                <w:sz w:val="24"/>
              </w:rPr>
              <w:t>18</w:t>
            </w:r>
          </w:p>
        </w:tc>
      </w:tr>
      <w:tr>
        <w:trPr>
          <w:trHeight w:val="318" w:hRule="atLeast"/>
        </w:trPr>
        <w:tc>
          <w:tcPr>
            <w:tcW w:w="5031" w:type="dxa"/>
            <w:gridSpan w:val="3"/>
          </w:tcPr>
          <w:p>
            <w:pPr>
              <w:pStyle w:val="TableParagraph"/>
              <w:spacing w:before="18"/>
              <w:ind w:left="1289"/>
              <w:rPr>
                <w:rFonts w:ascii="Trebuchet MS"/>
                <w:sz w:val="24"/>
              </w:rPr>
            </w:pPr>
            <w:hyperlink w:history="true" w:anchor="_bookmark14">
              <w:r>
                <w:rPr>
                  <w:rFonts w:ascii="Trebuchet MS"/>
                  <w:color w:val="292425"/>
                  <w:sz w:val="24"/>
                </w:rPr>
                <w:t>The euro area</w:t>
              </w:r>
            </w:hyperlink>
          </w:p>
        </w:tc>
        <w:tc>
          <w:tcPr>
            <w:tcW w:w="359" w:type="dxa"/>
          </w:tcPr>
          <w:p>
            <w:pPr>
              <w:pStyle w:val="TableParagraph"/>
              <w:spacing w:before="18"/>
              <w:ind w:right="57"/>
              <w:jc w:val="right"/>
              <w:rPr>
                <w:rFonts w:ascii="Trebuchet MS"/>
                <w:sz w:val="24"/>
              </w:rPr>
            </w:pPr>
            <w:r>
              <w:rPr>
                <w:rFonts w:ascii="Trebuchet MS"/>
                <w:smallCaps/>
                <w:color w:val="292425"/>
                <w:spacing w:val="-1"/>
                <w:w w:val="94"/>
                <w:sz w:val="24"/>
              </w:rPr>
              <w:t>18</w:t>
            </w:r>
          </w:p>
        </w:tc>
      </w:tr>
      <w:tr>
        <w:trPr>
          <w:trHeight w:val="319" w:hRule="atLeast"/>
        </w:trPr>
        <w:tc>
          <w:tcPr>
            <w:tcW w:w="5031" w:type="dxa"/>
            <w:gridSpan w:val="3"/>
          </w:tcPr>
          <w:p>
            <w:pPr>
              <w:pStyle w:val="TableParagraph"/>
              <w:spacing w:before="20"/>
              <w:ind w:left="1289"/>
              <w:rPr>
                <w:rFonts w:ascii="Trebuchet MS"/>
                <w:sz w:val="24"/>
              </w:rPr>
            </w:pPr>
            <w:hyperlink w:history="true" w:anchor="_bookmark14">
              <w:r>
                <w:rPr>
                  <w:rFonts w:ascii="Trebuchet MS"/>
                  <w:color w:val="292425"/>
                  <w:sz w:val="24"/>
                </w:rPr>
                <w:t>The United States</w:t>
              </w:r>
            </w:hyperlink>
          </w:p>
        </w:tc>
        <w:tc>
          <w:tcPr>
            <w:tcW w:w="359" w:type="dxa"/>
          </w:tcPr>
          <w:p>
            <w:pPr>
              <w:pStyle w:val="TableParagraph"/>
              <w:spacing w:before="20"/>
              <w:ind w:right="58"/>
              <w:jc w:val="right"/>
              <w:rPr>
                <w:rFonts w:ascii="Trebuchet MS"/>
                <w:sz w:val="24"/>
              </w:rPr>
            </w:pPr>
            <w:r>
              <w:rPr>
                <w:rFonts w:ascii="Trebuchet MS"/>
                <w:smallCaps/>
                <w:color w:val="292425"/>
                <w:spacing w:val="-1"/>
                <w:w w:val="94"/>
                <w:sz w:val="24"/>
              </w:rPr>
              <w:t>18</w:t>
            </w:r>
          </w:p>
        </w:tc>
      </w:tr>
      <w:tr>
        <w:trPr>
          <w:trHeight w:val="319" w:hRule="atLeast"/>
        </w:trPr>
        <w:tc>
          <w:tcPr>
            <w:tcW w:w="5031" w:type="dxa"/>
            <w:gridSpan w:val="3"/>
          </w:tcPr>
          <w:p>
            <w:pPr>
              <w:pStyle w:val="TableParagraph"/>
              <w:spacing w:before="20"/>
              <w:ind w:left="1289"/>
              <w:rPr>
                <w:rFonts w:ascii="Trebuchet MS"/>
                <w:sz w:val="24"/>
              </w:rPr>
            </w:pPr>
            <w:hyperlink w:history="true" w:anchor="_bookmark15">
              <w:r>
                <w:rPr>
                  <w:rFonts w:ascii="Trebuchet MS"/>
                  <w:color w:val="292425"/>
                  <w:sz w:val="24"/>
                </w:rPr>
                <w:t>Asia</w:t>
              </w:r>
            </w:hyperlink>
          </w:p>
        </w:tc>
        <w:tc>
          <w:tcPr>
            <w:tcW w:w="359" w:type="dxa"/>
          </w:tcPr>
          <w:p>
            <w:pPr>
              <w:pStyle w:val="TableParagraph"/>
              <w:spacing w:before="20"/>
              <w:ind w:right="57"/>
              <w:jc w:val="right"/>
              <w:rPr>
                <w:rFonts w:ascii="Trebuchet MS"/>
                <w:sz w:val="24"/>
              </w:rPr>
            </w:pPr>
            <w:r>
              <w:rPr>
                <w:rFonts w:ascii="Trebuchet MS"/>
                <w:smallCaps/>
                <w:color w:val="292425"/>
                <w:spacing w:val="-3"/>
                <w:w w:val="80"/>
                <w:sz w:val="24"/>
              </w:rPr>
              <w:t>1</w:t>
            </w:r>
            <w:r>
              <w:rPr>
                <w:rFonts w:ascii="Trebuchet MS"/>
                <w:smallCaps w:val="0"/>
                <w:color w:val="292425"/>
                <w:w w:val="107"/>
                <w:sz w:val="24"/>
              </w:rPr>
              <w:t>9</w:t>
            </w:r>
          </w:p>
        </w:tc>
      </w:tr>
      <w:tr>
        <w:trPr>
          <w:trHeight w:val="319" w:hRule="atLeast"/>
        </w:trPr>
        <w:tc>
          <w:tcPr>
            <w:tcW w:w="5031" w:type="dxa"/>
            <w:gridSpan w:val="3"/>
          </w:tcPr>
          <w:p>
            <w:pPr>
              <w:pStyle w:val="TableParagraph"/>
              <w:spacing w:before="20"/>
              <w:ind w:left="1289"/>
              <w:rPr>
                <w:rFonts w:ascii="Trebuchet MS"/>
                <w:sz w:val="24"/>
              </w:rPr>
            </w:pPr>
            <w:hyperlink w:history="true" w:anchor="_bookmark16">
              <w:r>
                <w:rPr>
                  <w:rFonts w:ascii="Trebuchet MS"/>
                  <w:color w:val="292425"/>
                  <w:sz w:val="24"/>
                </w:rPr>
                <w:t>UK exports</w:t>
              </w:r>
            </w:hyperlink>
          </w:p>
        </w:tc>
        <w:tc>
          <w:tcPr>
            <w:tcW w:w="359" w:type="dxa"/>
          </w:tcPr>
          <w:p>
            <w:pPr>
              <w:pStyle w:val="TableParagraph"/>
              <w:spacing w:before="20"/>
              <w:ind w:right="57"/>
              <w:jc w:val="right"/>
              <w:rPr>
                <w:rFonts w:ascii="Trebuchet MS"/>
                <w:sz w:val="24"/>
              </w:rPr>
            </w:pPr>
            <w:r>
              <w:rPr>
                <w:rFonts w:ascii="Trebuchet MS"/>
                <w:smallCaps/>
                <w:color w:val="292425"/>
                <w:spacing w:val="-1"/>
                <w:w w:val="105"/>
                <w:sz w:val="24"/>
              </w:rPr>
              <w:t>20</w:t>
            </w:r>
          </w:p>
        </w:tc>
      </w:tr>
      <w:tr>
        <w:trPr>
          <w:trHeight w:val="295" w:hRule="atLeast"/>
        </w:trPr>
        <w:tc>
          <w:tcPr>
            <w:tcW w:w="5031" w:type="dxa"/>
            <w:gridSpan w:val="3"/>
          </w:tcPr>
          <w:p>
            <w:pPr>
              <w:pStyle w:val="TableParagraph"/>
              <w:tabs>
                <w:tab w:pos="1289" w:val="left" w:leader="none"/>
              </w:tabs>
              <w:spacing w:line="255" w:lineRule="exact" w:before="20"/>
              <w:ind w:left="429"/>
              <w:rPr>
                <w:rFonts w:ascii="Trebuchet MS"/>
                <w:i/>
                <w:sz w:val="24"/>
              </w:rPr>
            </w:pPr>
            <w:hyperlink w:history="true" w:anchor="_bookmark11">
              <w:r>
                <w:rPr>
                  <w:rFonts w:ascii="Trebuchet MS"/>
                  <w:i/>
                  <w:color w:val="292425"/>
                  <w:sz w:val="24"/>
                </w:rPr>
                <w:t>Box</w:t>
                <w:tab/>
                <w:t>The</w:t>
              </w:r>
              <w:r>
                <w:rPr>
                  <w:rFonts w:ascii="Trebuchet MS"/>
                  <w:i/>
                  <w:color w:val="292425"/>
                  <w:spacing w:val="-26"/>
                  <w:sz w:val="24"/>
                </w:rPr>
                <w:t> </w:t>
              </w:r>
              <w:r>
                <w:rPr>
                  <w:rFonts w:ascii="Trebuchet MS"/>
                  <w:i/>
                  <w:color w:val="292425"/>
                  <w:sz w:val="24"/>
                </w:rPr>
                <w:t>UK</w:t>
              </w:r>
              <w:r>
                <w:rPr>
                  <w:rFonts w:ascii="Trebuchet MS"/>
                  <w:i/>
                  <w:color w:val="292425"/>
                  <w:spacing w:val="-26"/>
                  <w:sz w:val="24"/>
                </w:rPr>
                <w:t> </w:t>
              </w:r>
              <w:r>
                <w:rPr>
                  <w:rFonts w:ascii="Trebuchet MS"/>
                  <w:i/>
                  <w:color w:val="292425"/>
                  <w:sz w:val="24"/>
                </w:rPr>
                <w:t>current</w:t>
              </w:r>
              <w:r>
                <w:rPr>
                  <w:rFonts w:ascii="Trebuchet MS"/>
                  <w:i/>
                  <w:color w:val="292425"/>
                  <w:spacing w:val="-27"/>
                  <w:sz w:val="24"/>
                </w:rPr>
                <w:t> </w:t>
              </w:r>
              <w:r>
                <w:rPr>
                  <w:rFonts w:ascii="Trebuchet MS"/>
                  <w:i/>
                  <w:color w:val="292425"/>
                  <w:sz w:val="24"/>
                </w:rPr>
                <w:t>account</w:t>
              </w:r>
            </w:hyperlink>
          </w:p>
        </w:tc>
        <w:tc>
          <w:tcPr>
            <w:tcW w:w="359" w:type="dxa"/>
          </w:tcPr>
          <w:p>
            <w:pPr>
              <w:pStyle w:val="TableParagraph"/>
              <w:spacing w:line="255" w:lineRule="exact" w:before="20"/>
              <w:ind w:right="58"/>
              <w:jc w:val="right"/>
              <w:rPr>
                <w:rFonts w:ascii="Trebuchet MS"/>
                <w:i/>
                <w:sz w:val="24"/>
              </w:rPr>
            </w:pPr>
            <w:r>
              <w:rPr>
                <w:rFonts w:ascii="Trebuchet MS"/>
                <w:i/>
                <w:color w:val="292425"/>
                <w:w w:val="90"/>
                <w:sz w:val="24"/>
              </w:rPr>
              <w:t>16</w:t>
            </w:r>
          </w:p>
        </w:tc>
      </w:tr>
      <w:tr>
        <w:trPr>
          <w:trHeight w:val="623" w:hRule="atLeast"/>
        </w:trPr>
        <w:tc>
          <w:tcPr>
            <w:tcW w:w="380" w:type="dxa"/>
          </w:tcPr>
          <w:p>
            <w:pPr>
              <w:pStyle w:val="TableParagraph"/>
              <w:spacing w:before="8"/>
              <w:rPr>
                <w:rFonts w:ascii="Trebuchet MS"/>
                <w:sz w:val="29"/>
              </w:rPr>
            </w:pPr>
          </w:p>
          <w:p>
            <w:pPr>
              <w:pStyle w:val="TableParagraph"/>
              <w:spacing w:line="259" w:lineRule="exact"/>
              <w:ind w:left="50"/>
              <w:rPr>
                <w:rFonts w:ascii="Trebuchet MS"/>
                <w:sz w:val="24"/>
              </w:rPr>
            </w:pPr>
            <w:r>
              <w:rPr>
                <w:rFonts w:ascii="Trebuchet MS"/>
                <w:color w:val="0092C0"/>
                <w:w w:val="102"/>
                <w:sz w:val="24"/>
              </w:rPr>
              <w:t>3</w:t>
            </w:r>
          </w:p>
        </w:tc>
        <w:tc>
          <w:tcPr>
            <w:tcW w:w="4651" w:type="dxa"/>
            <w:gridSpan w:val="2"/>
          </w:tcPr>
          <w:p>
            <w:pPr>
              <w:pStyle w:val="TableParagraph"/>
              <w:spacing w:before="8"/>
              <w:rPr>
                <w:rFonts w:ascii="Trebuchet MS"/>
                <w:sz w:val="29"/>
              </w:rPr>
            </w:pPr>
          </w:p>
          <w:p>
            <w:pPr>
              <w:pStyle w:val="TableParagraph"/>
              <w:spacing w:line="259" w:lineRule="exact"/>
              <w:ind w:left="49"/>
              <w:rPr>
                <w:rFonts w:ascii="Trebuchet MS"/>
                <w:sz w:val="24"/>
              </w:rPr>
            </w:pPr>
            <w:hyperlink w:history="true" w:anchor="_bookmark17">
              <w:r>
                <w:rPr>
                  <w:rFonts w:ascii="Trebuchet MS"/>
                  <w:color w:val="0092C0"/>
                  <w:sz w:val="24"/>
                </w:rPr>
                <w:t>Output and supply</w:t>
              </w:r>
            </w:hyperlink>
          </w:p>
        </w:tc>
        <w:tc>
          <w:tcPr>
            <w:tcW w:w="359" w:type="dxa"/>
          </w:tcPr>
          <w:p>
            <w:pPr>
              <w:pStyle w:val="TableParagraph"/>
              <w:spacing w:before="8"/>
              <w:rPr>
                <w:rFonts w:ascii="Trebuchet MS"/>
                <w:sz w:val="29"/>
              </w:rPr>
            </w:pPr>
          </w:p>
          <w:p>
            <w:pPr>
              <w:pStyle w:val="TableParagraph"/>
              <w:spacing w:line="259" w:lineRule="exact"/>
              <w:ind w:right="59"/>
              <w:jc w:val="right"/>
              <w:rPr>
                <w:rFonts w:ascii="Trebuchet MS"/>
                <w:sz w:val="24"/>
              </w:rPr>
            </w:pPr>
            <w:r>
              <w:rPr>
                <w:rFonts w:ascii="Trebuchet MS"/>
                <w:smallCaps/>
                <w:color w:val="292425"/>
                <w:w w:val="93"/>
                <w:sz w:val="24"/>
              </w:rPr>
              <w:t>21</w:t>
            </w:r>
          </w:p>
        </w:tc>
      </w:tr>
      <w:tr>
        <w:trPr>
          <w:trHeight w:val="340" w:hRule="atLeast"/>
        </w:trPr>
        <w:tc>
          <w:tcPr>
            <w:tcW w:w="990" w:type="dxa"/>
            <w:gridSpan w:val="2"/>
          </w:tcPr>
          <w:p>
            <w:pPr>
              <w:pStyle w:val="TableParagraph"/>
              <w:spacing w:before="41"/>
              <w:ind w:left="429"/>
              <w:rPr>
                <w:rFonts w:ascii="Trebuchet MS"/>
                <w:sz w:val="24"/>
              </w:rPr>
            </w:pPr>
            <w:r>
              <w:rPr>
                <w:rFonts w:ascii="Trebuchet MS"/>
                <w:smallCaps/>
                <w:color w:val="292425"/>
                <w:spacing w:val="-1"/>
                <w:w w:val="87"/>
                <w:sz w:val="24"/>
              </w:rPr>
              <w:t>3.1</w:t>
            </w:r>
          </w:p>
        </w:tc>
        <w:tc>
          <w:tcPr>
            <w:tcW w:w="4041" w:type="dxa"/>
          </w:tcPr>
          <w:p>
            <w:pPr>
              <w:pStyle w:val="TableParagraph"/>
              <w:spacing w:before="41"/>
              <w:ind w:left="-1"/>
              <w:rPr>
                <w:rFonts w:ascii="Trebuchet MS"/>
                <w:sz w:val="24"/>
              </w:rPr>
            </w:pPr>
            <w:hyperlink w:history="true" w:anchor="_bookmark17">
              <w:r>
                <w:rPr>
                  <w:rFonts w:ascii="Trebuchet MS"/>
                  <w:color w:val="292425"/>
                  <w:sz w:val="24"/>
                </w:rPr>
                <w:t>Output</w:t>
              </w:r>
            </w:hyperlink>
          </w:p>
        </w:tc>
        <w:tc>
          <w:tcPr>
            <w:tcW w:w="359" w:type="dxa"/>
          </w:tcPr>
          <w:p>
            <w:pPr>
              <w:pStyle w:val="TableParagraph"/>
              <w:spacing w:before="41"/>
              <w:ind w:right="57"/>
              <w:jc w:val="right"/>
              <w:rPr>
                <w:rFonts w:ascii="Trebuchet MS"/>
                <w:sz w:val="24"/>
              </w:rPr>
            </w:pPr>
            <w:r>
              <w:rPr>
                <w:rFonts w:ascii="Trebuchet MS"/>
                <w:smallCaps/>
                <w:color w:val="292425"/>
                <w:w w:val="106"/>
                <w:sz w:val="24"/>
              </w:rPr>
              <w:t>2</w:t>
            </w:r>
            <w:r>
              <w:rPr>
                <w:rFonts w:ascii="Trebuchet MS"/>
                <w:smallCaps/>
                <w:color w:val="292425"/>
                <w:w w:val="80"/>
                <w:sz w:val="24"/>
              </w:rPr>
              <w:t>1</w:t>
            </w:r>
          </w:p>
        </w:tc>
      </w:tr>
      <w:tr>
        <w:trPr>
          <w:trHeight w:val="322" w:hRule="atLeast"/>
        </w:trPr>
        <w:tc>
          <w:tcPr>
            <w:tcW w:w="990" w:type="dxa"/>
            <w:gridSpan w:val="2"/>
          </w:tcPr>
          <w:p>
            <w:pPr>
              <w:pStyle w:val="TableParagraph"/>
              <w:spacing w:before="21"/>
              <w:ind w:left="429"/>
              <w:rPr>
                <w:rFonts w:ascii="Trebuchet MS"/>
                <w:sz w:val="24"/>
              </w:rPr>
            </w:pPr>
            <w:r>
              <w:rPr>
                <w:rFonts w:ascii="Trebuchet MS"/>
                <w:smallCaps/>
                <w:color w:val="292425"/>
                <w:spacing w:val="-1"/>
                <w:w w:val="96"/>
                <w:sz w:val="24"/>
              </w:rPr>
              <w:t>3.2</w:t>
            </w:r>
          </w:p>
        </w:tc>
        <w:tc>
          <w:tcPr>
            <w:tcW w:w="4041" w:type="dxa"/>
          </w:tcPr>
          <w:p>
            <w:pPr>
              <w:pStyle w:val="TableParagraph"/>
              <w:spacing w:before="21"/>
              <w:ind w:left="-1"/>
              <w:rPr>
                <w:rFonts w:ascii="Trebuchet MS"/>
                <w:sz w:val="24"/>
              </w:rPr>
            </w:pPr>
            <w:hyperlink w:history="true" w:anchor="_bookmark18">
              <w:r>
                <w:rPr>
                  <w:rFonts w:ascii="Trebuchet MS"/>
                  <w:color w:val="292425"/>
                  <w:sz w:val="24"/>
                </w:rPr>
                <w:t>Labour and productivity</w:t>
              </w:r>
            </w:hyperlink>
          </w:p>
        </w:tc>
        <w:tc>
          <w:tcPr>
            <w:tcW w:w="359" w:type="dxa"/>
          </w:tcPr>
          <w:p>
            <w:pPr>
              <w:pStyle w:val="TableParagraph"/>
              <w:spacing w:before="21"/>
              <w:ind w:right="58"/>
              <w:jc w:val="right"/>
              <w:rPr>
                <w:rFonts w:ascii="Trebuchet MS"/>
                <w:sz w:val="24"/>
              </w:rPr>
            </w:pPr>
            <w:r>
              <w:rPr>
                <w:rFonts w:ascii="Trebuchet MS"/>
                <w:smallCaps/>
                <w:color w:val="292425"/>
                <w:spacing w:val="-1"/>
                <w:w w:val="106"/>
                <w:sz w:val="24"/>
              </w:rPr>
              <w:t>22</w:t>
            </w:r>
          </w:p>
        </w:tc>
      </w:tr>
      <w:tr>
        <w:trPr>
          <w:trHeight w:val="318" w:hRule="atLeast"/>
        </w:trPr>
        <w:tc>
          <w:tcPr>
            <w:tcW w:w="990" w:type="dxa"/>
            <w:gridSpan w:val="2"/>
          </w:tcPr>
          <w:p>
            <w:pPr>
              <w:pStyle w:val="TableParagraph"/>
              <w:rPr>
                <w:rFonts w:ascii="Times New Roman"/>
                <w:sz w:val="24"/>
              </w:rPr>
            </w:pPr>
          </w:p>
        </w:tc>
        <w:tc>
          <w:tcPr>
            <w:tcW w:w="4041" w:type="dxa"/>
          </w:tcPr>
          <w:p>
            <w:pPr>
              <w:pStyle w:val="TableParagraph"/>
              <w:spacing w:before="18"/>
              <w:ind w:left="299"/>
              <w:rPr>
                <w:rFonts w:ascii="Trebuchet MS"/>
                <w:sz w:val="24"/>
              </w:rPr>
            </w:pPr>
            <w:hyperlink w:history="true" w:anchor="_bookmark18">
              <w:r>
                <w:rPr>
                  <w:rFonts w:ascii="Trebuchet MS"/>
                  <w:color w:val="292425"/>
                  <w:sz w:val="24"/>
                </w:rPr>
                <w:t>Labour</w:t>
              </w:r>
            </w:hyperlink>
          </w:p>
        </w:tc>
        <w:tc>
          <w:tcPr>
            <w:tcW w:w="359" w:type="dxa"/>
          </w:tcPr>
          <w:p>
            <w:pPr>
              <w:pStyle w:val="TableParagraph"/>
              <w:spacing w:before="18"/>
              <w:ind w:right="58"/>
              <w:jc w:val="right"/>
              <w:rPr>
                <w:rFonts w:ascii="Trebuchet MS"/>
                <w:sz w:val="24"/>
              </w:rPr>
            </w:pPr>
            <w:r>
              <w:rPr>
                <w:rFonts w:ascii="Trebuchet MS"/>
                <w:smallCaps/>
                <w:color w:val="292425"/>
                <w:w w:val="103"/>
                <w:sz w:val="24"/>
              </w:rPr>
              <w:t>22</w:t>
            </w:r>
          </w:p>
        </w:tc>
      </w:tr>
      <w:tr>
        <w:trPr>
          <w:trHeight w:val="317" w:hRule="atLeast"/>
        </w:trPr>
        <w:tc>
          <w:tcPr>
            <w:tcW w:w="990" w:type="dxa"/>
            <w:gridSpan w:val="2"/>
          </w:tcPr>
          <w:p>
            <w:pPr>
              <w:pStyle w:val="TableParagraph"/>
              <w:rPr>
                <w:rFonts w:ascii="Times New Roman"/>
                <w:sz w:val="24"/>
              </w:rPr>
            </w:pPr>
          </w:p>
        </w:tc>
        <w:tc>
          <w:tcPr>
            <w:tcW w:w="4041" w:type="dxa"/>
          </w:tcPr>
          <w:p>
            <w:pPr>
              <w:pStyle w:val="TableParagraph"/>
              <w:spacing w:line="277" w:lineRule="exact" w:before="20"/>
              <w:ind w:left="299"/>
              <w:rPr>
                <w:rFonts w:ascii="Trebuchet MS"/>
                <w:sz w:val="24"/>
              </w:rPr>
            </w:pPr>
            <w:hyperlink w:history="true" w:anchor="_bookmark21">
              <w:r>
                <w:rPr>
                  <w:rFonts w:ascii="Trebuchet MS"/>
                  <w:color w:val="292425"/>
                  <w:sz w:val="24"/>
                </w:rPr>
                <w:t>Productivity</w:t>
              </w:r>
            </w:hyperlink>
          </w:p>
        </w:tc>
        <w:tc>
          <w:tcPr>
            <w:tcW w:w="359" w:type="dxa"/>
          </w:tcPr>
          <w:p>
            <w:pPr>
              <w:pStyle w:val="TableParagraph"/>
              <w:spacing w:line="277" w:lineRule="exact" w:before="20"/>
              <w:ind w:right="58"/>
              <w:jc w:val="right"/>
              <w:rPr>
                <w:rFonts w:ascii="Trebuchet MS"/>
                <w:sz w:val="24"/>
              </w:rPr>
            </w:pPr>
            <w:r>
              <w:rPr>
                <w:rFonts w:ascii="Trebuchet MS"/>
                <w:smallCaps/>
                <w:color w:val="292425"/>
                <w:spacing w:val="-1"/>
                <w:w w:val="105"/>
                <w:sz w:val="24"/>
              </w:rPr>
              <w:t>26</w:t>
            </w:r>
          </w:p>
        </w:tc>
      </w:tr>
      <w:tr>
        <w:trPr>
          <w:trHeight w:val="321" w:hRule="atLeast"/>
        </w:trPr>
        <w:tc>
          <w:tcPr>
            <w:tcW w:w="990" w:type="dxa"/>
            <w:gridSpan w:val="2"/>
          </w:tcPr>
          <w:p>
            <w:pPr>
              <w:pStyle w:val="TableParagraph"/>
              <w:spacing w:before="22"/>
              <w:ind w:left="429"/>
              <w:rPr>
                <w:rFonts w:ascii="Trebuchet MS"/>
                <w:sz w:val="24"/>
              </w:rPr>
            </w:pPr>
            <w:r>
              <w:rPr>
                <w:rFonts w:ascii="Trebuchet MS"/>
                <w:color w:val="292425"/>
                <w:sz w:val="24"/>
              </w:rPr>
              <w:t>3.3</w:t>
            </w:r>
          </w:p>
        </w:tc>
        <w:tc>
          <w:tcPr>
            <w:tcW w:w="4041" w:type="dxa"/>
          </w:tcPr>
          <w:p>
            <w:pPr>
              <w:pStyle w:val="TableParagraph"/>
              <w:spacing w:before="22"/>
              <w:ind w:left="-1"/>
              <w:rPr>
                <w:rFonts w:ascii="Trebuchet MS"/>
                <w:sz w:val="24"/>
              </w:rPr>
            </w:pPr>
            <w:hyperlink w:history="true" w:anchor="_bookmark22">
              <w:r>
                <w:rPr>
                  <w:rFonts w:ascii="Trebuchet MS"/>
                  <w:color w:val="292425"/>
                  <w:sz w:val="24"/>
                </w:rPr>
                <w:t>Capacity utilisation</w:t>
              </w:r>
            </w:hyperlink>
          </w:p>
        </w:tc>
        <w:tc>
          <w:tcPr>
            <w:tcW w:w="359" w:type="dxa"/>
          </w:tcPr>
          <w:p>
            <w:pPr>
              <w:pStyle w:val="TableParagraph"/>
              <w:spacing w:before="22"/>
              <w:ind w:right="57"/>
              <w:jc w:val="right"/>
              <w:rPr>
                <w:rFonts w:ascii="Trebuchet MS"/>
                <w:sz w:val="24"/>
              </w:rPr>
            </w:pPr>
            <w:r>
              <w:rPr>
                <w:rFonts w:ascii="Trebuchet MS"/>
                <w:smallCaps/>
                <w:color w:val="292425"/>
                <w:spacing w:val="-5"/>
                <w:w w:val="106"/>
                <w:sz w:val="24"/>
              </w:rPr>
              <w:t>2</w:t>
            </w:r>
            <w:r>
              <w:rPr>
                <w:rFonts w:ascii="Trebuchet MS"/>
                <w:smallCaps w:val="0"/>
                <w:color w:val="292425"/>
                <w:w w:val="92"/>
                <w:sz w:val="24"/>
              </w:rPr>
              <w:t>7</w:t>
            </w:r>
          </w:p>
        </w:tc>
      </w:tr>
      <w:tr>
        <w:trPr>
          <w:trHeight w:val="640" w:hRule="atLeast"/>
        </w:trPr>
        <w:tc>
          <w:tcPr>
            <w:tcW w:w="990" w:type="dxa"/>
            <w:gridSpan w:val="2"/>
          </w:tcPr>
          <w:p>
            <w:pPr>
              <w:pStyle w:val="TableParagraph"/>
              <w:spacing w:before="21"/>
              <w:ind w:left="429"/>
              <w:rPr>
                <w:rFonts w:ascii="Trebuchet MS"/>
                <w:sz w:val="24"/>
              </w:rPr>
            </w:pPr>
            <w:r>
              <w:rPr>
                <w:rFonts w:ascii="Trebuchet MS"/>
                <w:color w:val="292425"/>
                <w:sz w:val="24"/>
              </w:rPr>
              <w:t>3.4</w:t>
            </w:r>
          </w:p>
          <w:p>
            <w:pPr>
              <w:pStyle w:val="TableParagraph"/>
              <w:spacing w:before="41"/>
              <w:ind w:left="429" w:right="-29"/>
              <w:rPr>
                <w:rFonts w:ascii="Trebuchet MS"/>
                <w:i/>
                <w:sz w:val="24"/>
              </w:rPr>
            </w:pPr>
            <w:r>
              <w:rPr>
                <w:rFonts w:ascii="Trebuchet MS"/>
                <w:i/>
                <w:color w:val="292425"/>
                <w:spacing w:val="-2"/>
                <w:w w:val="95"/>
                <w:sz w:val="24"/>
              </w:rPr>
              <w:t>Boxes</w:t>
            </w:r>
          </w:p>
        </w:tc>
        <w:tc>
          <w:tcPr>
            <w:tcW w:w="4041" w:type="dxa"/>
          </w:tcPr>
          <w:p>
            <w:pPr>
              <w:pStyle w:val="TableParagraph"/>
              <w:spacing w:before="21"/>
              <w:rPr>
                <w:rFonts w:ascii="Trebuchet MS"/>
                <w:sz w:val="24"/>
              </w:rPr>
            </w:pPr>
            <w:hyperlink w:history="true" w:anchor="_bookmark23">
              <w:r>
                <w:rPr>
                  <w:rFonts w:ascii="Trebuchet MS"/>
                  <w:color w:val="292425"/>
                  <w:sz w:val="24"/>
                </w:rPr>
                <w:t>Labour market tightness</w:t>
              </w:r>
            </w:hyperlink>
          </w:p>
          <w:p>
            <w:pPr>
              <w:pStyle w:val="TableParagraph"/>
              <w:spacing w:before="41"/>
              <w:ind w:left="300"/>
              <w:rPr>
                <w:rFonts w:ascii="Trebuchet MS"/>
                <w:i/>
                <w:sz w:val="24"/>
              </w:rPr>
            </w:pPr>
            <w:hyperlink w:history="true" w:anchor="_bookmark19">
              <w:r>
                <w:rPr>
                  <w:rFonts w:ascii="Trebuchet MS"/>
                  <w:i/>
                  <w:color w:val="292425"/>
                  <w:w w:val="95"/>
                  <w:sz w:val="24"/>
                </w:rPr>
                <w:t>Measuring</w:t>
              </w:r>
              <w:r>
                <w:rPr>
                  <w:rFonts w:ascii="Trebuchet MS"/>
                  <w:i/>
                  <w:color w:val="292425"/>
                  <w:spacing w:val="-26"/>
                  <w:w w:val="95"/>
                  <w:sz w:val="24"/>
                </w:rPr>
                <w:t> </w:t>
              </w:r>
              <w:r>
                <w:rPr>
                  <w:rFonts w:ascii="Trebuchet MS"/>
                  <w:i/>
                  <w:color w:val="292425"/>
                  <w:w w:val="95"/>
                  <w:sz w:val="24"/>
                </w:rPr>
                <w:t>the</w:t>
              </w:r>
              <w:r>
                <w:rPr>
                  <w:rFonts w:ascii="Trebuchet MS"/>
                  <w:i/>
                  <w:color w:val="292425"/>
                  <w:spacing w:val="-24"/>
                  <w:w w:val="95"/>
                  <w:sz w:val="24"/>
                </w:rPr>
                <w:t> </w:t>
              </w:r>
              <w:r>
                <w:rPr>
                  <w:rFonts w:ascii="Trebuchet MS"/>
                  <w:i/>
                  <w:color w:val="292425"/>
                  <w:w w:val="95"/>
                  <w:sz w:val="24"/>
                </w:rPr>
                <w:t>impact</w:t>
              </w:r>
              <w:r>
                <w:rPr>
                  <w:rFonts w:ascii="Trebuchet MS"/>
                  <w:i/>
                  <w:color w:val="292425"/>
                  <w:spacing w:val="-26"/>
                  <w:w w:val="95"/>
                  <w:sz w:val="24"/>
                </w:rPr>
                <w:t> </w:t>
              </w:r>
              <w:r>
                <w:rPr>
                  <w:rFonts w:ascii="Trebuchet MS"/>
                  <w:i/>
                  <w:color w:val="292425"/>
                  <w:w w:val="95"/>
                  <w:sz w:val="24"/>
                </w:rPr>
                <w:t>of</w:t>
              </w:r>
              <w:r>
                <w:rPr>
                  <w:rFonts w:ascii="Trebuchet MS"/>
                  <w:i/>
                  <w:color w:val="292425"/>
                  <w:spacing w:val="-24"/>
                  <w:w w:val="95"/>
                  <w:sz w:val="24"/>
                </w:rPr>
                <w:t> </w:t>
              </w:r>
              <w:r>
                <w:rPr>
                  <w:rFonts w:ascii="Trebuchet MS"/>
                  <w:i/>
                  <w:color w:val="292425"/>
                  <w:w w:val="95"/>
                  <w:sz w:val="24"/>
                </w:rPr>
                <w:t>government</w:t>
              </w:r>
            </w:hyperlink>
          </w:p>
        </w:tc>
        <w:tc>
          <w:tcPr>
            <w:tcW w:w="359" w:type="dxa"/>
          </w:tcPr>
          <w:p>
            <w:pPr>
              <w:pStyle w:val="TableParagraph"/>
              <w:spacing w:before="21"/>
              <w:ind w:right="57"/>
              <w:jc w:val="right"/>
              <w:rPr>
                <w:rFonts w:ascii="Trebuchet MS"/>
                <w:sz w:val="24"/>
              </w:rPr>
            </w:pPr>
            <w:r>
              <w:rPr>
                <w:rFonts w:ascii="Trebuchet MS"/>
                <w:smallCaps/>
                <w:color w:val="292425"/>
                <w:spacing w:val="-1"/>
                <w:w w:val="109"/>
                <w:sz w:val="24"/>
              </w:rPr>
              <w:t>28</w:t>
            </w:r>
          </w:p>
        </w:tc>
      </w:tr>
      <w:tr>
        <w:trPr>
          <w:trHeight w:val="319" w:hRule="atLeast"/>
        </w:trPr>
        <w:tc>
          <w:tcPr>
            <w:tcW w:w="990" w:type="dxa"/>
            <w:gridSpan w:val="2"/>
          </w:tcPr>
          <w:p>
            <w:pPr>
              <w:pStyle w:val="TableParagraph"/>
              <w:rPr>
                <w:rFonts w:ascii="Times New Roman"/>
                <w:sz w:val="24"/>
              </w:rPr>
            </w:pPr>
          </w:p>
        </w:tc>
        <w:tc>
          <w:tcPr>
            <w:tcW w:w="4041" w:type="dxa"/>
          </w:tcPr>
          <w:p>
            <w:pPr>
              <w:pStyle w:val="TableParagraph"/>
              <w:spacing w:before="20"/>
              <w:ind w:left="299"/>
              <w:rPr>
                <w:i/>
                <w:sz w:val="24"/>
              </w:rPr>
            </w:pPr>
            <w:hyperlink w:history="true" w:anchor="_bookmark19">
              <w:r>
                <w:rPr>
                  <w:rFonts w:ascii="Trebuchet MS"/>
                  <w:i/>
                  <w:color w:val="292425"/>
                  <w:sz w:val="24"/>
                </w:rPr>
                <w:t>spending on inflationary pressu</w:t>
              </w:r>
              <w:r>
                <w:rPr>
                  <w:i/>
                  <w:color w:val="292425"/>
                  <w:sz w:val="24"/>
                </w:rPr>
                <w:t>re</w:t>
              </w:r>
            </w:hyperlink>
          </w:p>
        </w:tc>
        <w:tc>
          <w:tcPr>
            <w:tcW w:w="359" w:type="dxa"/>
          </w:tcPr>
          <w:p>
            <w:pPr>
              <w:pStyle w:val="TableParagraph"/>
              <w:spacing w:before="20"/>
              <w:ind w:right="48"/>
              <w:jc w:val="right"/>
              <w:rPr>
                <w:rFonts w:ascii="Trebuchet MS"/>
                <w:i/>
                <w:sz w:val="24"/>
              </w:rPr>
            </w:pPr>
            <w:r>
              <w:rPr>
                <w:rFonts w:ascii="Trebuchet MS"/>
                <w:i/>
                <w:color w:val="292425"/>
                <w:sz w:val="24"/>
              </w:rPr>
              <w:t>24</w:t>
            </w:r>
          </w:p>
        </w:tc>
      </w:tr>
      <w:tr>
        <w:trPr>
          <w:trHeight w:val="295" w:hRule="atLeast"/>
        </w:trPr>
        <w:tc>
          <w:tcPr>
            <w:tcW w:w="990" w:type="dxa"/>
            <w:gridSpan w:val="2"/>
          </w:tcPr>
          <w:p>
            <w:pPr>
              <w:pStyle w:val="TableParagraph"/>
              <w:rPr>
                <w:rFonts w:ascii="Times New Roman"/>
                <w:sz w:val="22"/>
              </w:rPr>
            </w:pPr>
          </w:p>
        </w:tc>
        <w:tc>
          <w:tcPr>
            <w:tcW w:w="4041" w:type="dxa"/>
          </w:tcPr>
          <w:p>
            <w:pPr>
              <w:pStyle w:val="TableParagraph"/>
              <w:spacing w:line="255" w:lineRule="exact" w:before="20"/>
              <w:ind w:left="299"/>
              <w:rPr>
                <w:rFonts w:ascii="Trebuchet MS"/>
                <w:i/>
                <w:sz w:val="24"/>
              </w:rPr>
            </w:pPr>
            <w:hyperlink w:history="true" w:anchor="_bookmark24">
              <w:r>
                <w:rPr>
                  <w:rFonts w:ascii="Trebuchet MS"/>
                  <w:i/>
                  <w:color w:val="292425"/>
                  <w:sz w:val="24"/>
                </w:rPr>
                <w:t>Migration</w:t>
              </w:r>
            </w:hyperlink>
          </w:p>
        </w:tc>
        <w:tc>
          <w:tcPr>
            <w:tcW w:w="359" w:type="dxa"/>
          </w:tcPr>
          <w:p>
            <w:pPr>
              <w:pStyle w:val="TableParagraph"/>
              <w:spacing w:line="255" w:lineRule="exact" w:before="20"/>
              <w:ind w:right="58"/>
              <w:jc w:val="right"/>
              <w:rPr>
                <w:rFonts w:ascii="Trebuchet MS"/>
                <w:i/>
                <w:sz w:val="24"/>
              </w:rPr>
            </w:pPr>
            <w:r>
              <w:rPr>
                <w:rFonts w:ascii="Trebuchet MS"/>
                <w:i/>
                <w:color w:val="292425"/>
                <w:w w:val="105"/>
                <w:sz w:val="24"/>
              </w:rPr>
              <w:t>30</w:t>
            </w:r>
          </w:p>
        </w:tc>
      </w:tr>
    </w:tbl>
    <w:p>
      <w:pPr>
        <w:spacing w:after="0" w:line="255" w:lineRule="exact"/>
        <w:jc w:val="right"/>
        <w:rPr>
          <w:rFonts w:ascii="Trebuchet MS"/>
          <w:sz w:val="24"/>
        </w:rPr>
        <w:sectPr>
          <w:headerReference w:type="default" r:id="rId16"/>
          <w:footerReference w:type="default" r:id="rId17"/>
          <w:pgSz w:w="11900" w:h="16840"/>
          <w:pgMar w:header="0" w:footer="0" w:top="1160" w:bottom="280" w:left="640" w:right="620"/>
        </w:sectPr>
      </w:pPr>
    </w:p>
    <w:sdt>
      <w:sdtPr>
        <w:docPartObj>
          <w:docPartGallery w:val="Table of Contents"/>
          <w:docPartUnique/>
        </w:docPartObj>
      </w:sdtPr>
      <w:sdtEndPr/>
      <w:sdtContent>
        <w:p>
          <w:pPr>
            <w:pStyle w:val="TOC1"/>
            <w:numPr>
              <w:ilvl w:val="0"/>
              <w:numId w:val="1"/>
            </w:numPr>
            <w:tabs>
              <w:tab w:pos="5365" w:val="left" w:leader="none"/>
              <w:tab w:pos="5366" w:val="left" w:leader="none"/>
              <w:tab w:pos="10265" w:val="right" w:leader="none"/>
            </w:tabs>
            <w:spacing w:line="240" w:lineRule="auto" w:before="72" w:after="0"/>
            <w:ind w:left="5365" w:right="0" w:hanging="381"/>
            <w:jc w:val="left"/>
          </w:pPr>
          <w:hyperlink w:history="true" w:anchor="_bookmark25">
            <w:r>
              <w:rPr>
                <w:color w:val="0092C0"/>
                <w:spacing w:val="-3"/>
              </w:rPr>
              <w:t>Costs</w:t>
            </w:r>
            <w:r>
              <w:rPr>
                <w:color w:val="0092C0"/>
                <w:spacing w:val="-22"/>
              </w:rPr>
              <w:t> </w:t>
            </w:r>
            <w:r>
              <w:rPr>
                <w:color w:val="0092C0"/>
              </w:rPr>
              <w:t>and</w:t>
            </w:r>
            <w:r>
              <w:rPr>
                <w:color w:val="0092C0"/>
                <w:spacing w:val="-20"/>
              </w:rPr>
              <w:t> </w:t>
            </w:r>
            <w:r>
              <w:rPr>
                <w:color w:val="0092C0"/>
              </w:rPr>
              <w:t>prices</w:t>
            </w:r>
          </w:hyperlink>
          <w:r>
            <w:rPr>
              <w:color w:val="0092C0"/>
            </w:rPr>
            <w:tab/>
          </w:r>
          <w:r>
            <w:rPr>
              <w:smallCaps/>
              <w:color w:val="292425"/>
            </w:rPr>
            <w:t>31</w:t>
          </w:r>
        </w:p>
        <w:p>
          <w:pPr>
            <w:pStyle w:val="TOC2"/>
            <w:numPr>
              <w:ilvl w:val="1"/>
              <w:numId w:val="1"/>
            </w:numPr>
            <w:tabs>
              <w:tab w:pos="5923" w:val="left" w:leader="none"/>
              <w:tab w:pos="5924" w:val="left" w:leader="none"/>
              <w:tab w:pos="10264" w:val="right" w:leader="none"/>
            </w:tabs>
            <w:spacing w:line="240" w:lineRule="auto" w:before="41" w:after="0"/>
            <w:ind w:left="5924" w:right="0" w:hanging="559"/>
            <w:jc w:val="left"/>
            <w:rPr>
              <w:color w:val="292425"/>
            </w:rPr>
          </w:pPr>
          <w:hyperlink w:history="true" w:anchor="_bookmark25">
            <w:r>
              <w:rPr>
                <w:smallCaps w:val="0"/>
                <w:color w:val="292425"/>
              </w:rPr>
              <w:t>Labour</w:t>
            </w:r>
            <w:r>
              <w:rPr>
                <w:smallCaps w:val="0"/>
                <w:color w:val="292425"/>
                <w:spacing w:val="-20"/>
              </w:rPr>
              <w:t> </w:t>
            </w:r>
            <w:r>
              <w:rPr>
                <w:smallCaps w:val="0"/>
                <w:color w:val="292425"/>
              </w:rPr>
              <w:t>costs</w:t>
            </w:r>
          </w:hyperlink>
          <w:r>
            <w:rPr>
              <w:smallCaps w:val="0"/>
              <w:color w:val="292425"/>
            </w:rPr>
            <w:tab/>
            <w:t>3</w:t>
          </w:r>
          <w:r>
            <w:rPr>
              <w:smallCaps/>
              <w:color w:val="292425"/>
            </w:rPr>
            <w:t>1</w:t>
          </w:r>
        </w:p>
        <w:p>
          <w:pPr>
            <w:pStyle w:val="TOC2"/>
            <w:numPr>
              <w:ilvl w:val="1"/>
              <w:numId w:val="1"/>
            </w:numPr>
            <w:tabs>
              <w:tab w:pos="5924" w:val="left" w:leader="none"/>
              <w:tab w:pos="5925" w:val="left" w:leader="none"/>
              <w:tab w:pos="10264" w:val="right" w:leader="none"/>
            </w:tabs>
            <w:spacing w:line="240" w:lineRule="auto" w:before="42" w:after="0"/>
            <w:ind w:left="5924" w:right="0" w:hanging="560"/>
            <w:jc w:val="left"/>
            <w:rPr>
              <w:color w:val="292425"/>
            </w:rPr>
          </w:pPr>
          <w:hyperlink w:history="true" w:anchor="_bookmark26">
            <w:r>
              <w:rPr>
                <w:smallCaps w:val="0"/>
                <w:color w:val="292425"/>
              </w:rPr>
              <w:t>Commodity</w:t>
            </w:r>
            <w:r>
              <w:rPr>
                <w:smallCaps w:val="0"/>
                <w:color w:val="292425"/>
                <w:spacing w:val="-23"/>
              </w:rPr>
              <w:t> </w:t>
            </w:r>
            <w:r>
              <w:rPr>
                <w:smallCaps w:val="0"/>
                <w:color w:val="292425"/>
              </w:rPr>
              <w:t>prices</w:t>
            </w:r>
          </w:hyperlink>
          <w:r>
            <w:rPr>
              <w:smallCaps w:val="0"/>
              <w:color w:val="292425"/>
            </w:rPr>
            <w:tab/>
          </w:r>
          <w:r>
            <w:rPr>
              <w:smallCaps w:val="0"/>
              <w:color w:val="292425"/>
              <w:spacing w:val="-3"/>
            </w:rPr>
            <w:t>33</w:t>
          </w:r>
        </w:p>
        <w:p>
          <w:pPr>
            <w:pStyle w:val="TOC2"/>
            <w:numPr>
              <w:ilvl w:val="1"/>
              <w:numId w:val="1"/>
            </w:numPr>
            <w:tabs>
              <w:tab w:pos="5924" w:val="left" w:leader="none"/>
              <w:tab w:pos="5925" w:val="left" w:leader="none"/>
              <w:tab w:pos="10265" w:val="right" w:leader="none"/>
            </w:tabs>
            <w:spacing w:line="240" w:lineRule="auto" w:before="41" w:after="0"/>
            <w:ind w:left="5924" w:right="0" w:hanging="560"/>
            <w:jc w:val="left"/>
            <w:rPr>
              <w:color w:val="292425"/>
            </w:rPr>
          </w:pPr>
          <w:hyperlink w:history="true" w:anchor="_bookmark28">
            <w:r>
              <w:rPr>
                <w:color w:val="292425"/>
              </w:rPr>
              <w:t>Import</w:t>
            </w:r>
            <w:r>
              <w:rPr>
                <w:color w:val="292425"/>
                <w:spacing w:val="-22"/>
              </w:rPr>
              <w:t> </w:t>
            </w:r>
            <w:r>
              <w:rPr>
                <w:color w:val="292425"/>
              </w:rPr>
              <w:t>prices</w:t>
            </w:r>
          </w:hyperlink>
          <w:r>
            <w:rPr>
              <w:color w:val="292425"/>
            </w:rPr>
            <w:tab/>
            <w:t>35</w:t>
          </w:r>
        </w:p>
        <w:p>
          <w:pPr>
            <w:pStyle w:val="TOC2"/>
            <w:numPr>
              <w:ilvl w:val="1"/>
              <w:numId w:val="1"/>
            </w:numPr>
            <w:tabs>
              <w:tab w:pos="5923" w:val="left" w:leader="none"/>
              <w:tab w:pos="5924" w:val="left" w:leader="none"/>
              <w:tab w:pos="10264" w:val="right" w:leader="none"/>
            </w:tabs>
            <w:spacing w:line="240" w:lineRule="auto" w:before="41" w:after="0"/>
            <w:ind w:left="5923" w:right="0" w:hanging="559"/>
            <w:jc w:val="left"/>
            <w:rPr>
              <w:color w:val="292425"/>
            </w:rPr>
          </w:pPr>
          <w:hyperlink w:history="true" w:anchor="_bookmark28">
            <w:r>
              <w:rPr>
                <w:color w:val="292425"/>
              </w:rPr>
              <w:t>Sectoral costs</w:t>
            </w:r>
            <w:r>
              <w:rPr>
                <w:color w:val="292425"/>
                <w:spacing w:val="-47"/>
              </w:rPr>
              <w:t> </w:t>
            </w:r>
            <w:r>
              <w:rPr>
                <w:color w:val="292425"/>
              </w:rPr>
              <w:t>and</w:t>
            </w:r>
            <w:r>
              <w:rPr>
                <w:color w:val="292425"/>
                <w:spacing w:val="-21"/>
              </w:rPr>
              <w:t> </w:t>
            </w:r>
            <w:r>
              <w:rPr>
                <w:color w:val="292425"/>
              </w:rPr>
              <w:t>prices</w:t>
            </w:r>
          </w:hyperlink>
          <w:r>
            <w:rPr>
              <w:color w:val="292425"/>
            </w:rPr>
            <w:tab/>
            <w:t>35</w:t>
          </w:r>
        </w:p>
        <w:p>
          <w:pPr>
            <w:pStyle w:val="TOC2"/>
            <w:numPr>
              <w:ilvl w:val="1"/>
              <w:numId w:val="1"/>
            </w:numPr>
            <w:tabs>
              <w:tab w:pos="5924" w:val="left" w:leader="none"/>
              <w:tab w:pos="5925" w:val="left" w:leader="none"/>
              <w:tab w:pos="10265" w:val="right" w:leader="none"/>
            </w:tabs>
            <w:spacing w:line="240" w:lineRule="auto" w:before="42" w:after="0"/>
            <w:ind w:left="5924" w:right="0" w:hanging="560"/>
            <w:jc w:val="left"/>
            <w:rPr>
              <w:color w:val="292425"/>
            </w:rPr>
          </w:pPr>
          <w:hyperlink w:history="true" w:anchor="_bookmark29">
            <w:r>
              <w:rPr>
                <w:color w:val="292425"/>
                <w:spacing w:val="-3"/>
              </w:rPr>
              <w:t>Consumer</w:t>
            </w:r>
            <w:r>
              <w:rPr>
                <w:color w:val="292425"/>
                <w:spacing w:val="-20"/>
              </w:rPr>
              <w:t> </w:t>
            </w:r>
            <w:r>
              <w:rPr>
                <w:color w:val="292425"/>
              </w:rPr>
              <w:t>prices</w:t>
            </w:r>
          </w:hyperlink>
          <w:r>
            <w:rPr>
              <w:color w:val="292425"/>
            </w:rPr>
            <w:tab/>
            <w:t>36</w:t>
          </w:r>
        </w:p>
        <w:p>
          <w:pPr>
            <w:pStyle w:val="TOC1"/>
            <w:numPr>
              <w:ilvl w:val="0"/>
              <w:numId w:val="1"/>
            </w:numPr>
            <w:tabs>
              <w:tab w:pos="5365" w:val="left" w:leader="none"/>
              <w:tab w:pos="5366" w:val="left" w:leader="none"/>
              <w:tab w:pos="10265" w:val="right" w:leader="none"/>
            </w:tabs>
            <w:spacing w:line="240" w:lineRule="auto" w:before="341" w:after="0"/>
            <w:ind w:left="5365" w:right="0" w:hanging="381"/>
            <w:jc w:val="left"/>
          </w:pPr>
          <w:hyperlink w:history="true" w:anchor="_bookmark30">
            <w:r>
              <w:rPr>
                <w:color w:val="0092C0"/>
              </w:rPr>
              <w:t>Monetary</w:t>
            </w:r>
            <w:r>
              <w:rPr>
                <w:color w:val="0092C0"/>
                <w:spacing w:val="-30"/>
              </w:rPr>
              <w:t> </w:t>
            </w:r>
            <w:r>
              <w:rPr>
                <w:color w:val="0092C0"/>
              </w:rPr>
              <w:t>policy</w:t>
            </w:r>
            <w:r>
              <w:rPr>
                <w:color w:val="0092C0"/>
                <w:spacing w:val="-30"/>
              </w:rPr>
              <w:t> </w:t>
            </w:r>
            <w:r>
              <w:rPr>
                <w:color w:val="0092C0"/>
              </w:rPr>
              <w:t>since</w:t>
            </w:r>
            <w:r>
              <w:rPr>
                <w:color w:val="0092C0"/>
                <w:spacing w:val="-28"/>
              </w:rPr>
              <w:t> </w:t>
            </w:r>
            <w:r>
              <w:rPr>
                <w:color w:val="0092C0"/>
              </w:rPr>
              <w:t>the</w:t>
            </w:r>
            <w:r>
              <w:rPr>
                <w:color w:val="0092C0"/>
                <w:spacing w:val="-28"/>
              </w:rPr>
              <w:t> </w:t>
            </w:r>
            <w:r>
              <w:rPr>
                <w:color w:val="0092C0"/>
              </w:rPr>
              <w:t>February</w:t>
            </w:r>
            <w:r>
              <w:rPr>
                <w:color w:val="0092C0"/>
                <w:spacing w:val="-30"/>
              </w:rPr>
              <w:t> </w:t>
            </w:r>
            <w:r>
              <w:rPr>
                <w:rFonts w:ascii="Times New Roman"/>
                <w:i/>
                <w:color w:val="0092C0"/>
              </w:rPr>
              <w:t>Report</w:t>
            </w:r>
          </w:hyperlink>
          <w:r>
            <w:rPr>
              <w:rFonts w:ascii="Times New Roman"/>
              <w:i/>
              <w:color w:val="0092C0"/>
            </w:rPr>
            <w:tab/>
          </w:r>
          <w:r>
            <w:rPr>
              <w:color w:val="292425"/>
            </w:rPr>
            <w:t>39</w:t>
          </w:r>
        </w:p>
        <w:p>
          <w:pPr>
            <w:pStyle w:val="TOC1"/>
            <w:numPr>
              <w:ilvl w:val="0"/>
              <w:numId w:val="1"/>
            </w:numPr>
            <w:tabs>
              <w:tab w:pos="5365" w:val="left" w:leader="none"/>
              <w:tab w:pos="5366" w:val="left" w:leader="none"/>
              <w:tab w:pos="10265" w:val="right" w:leader="none"/>
            </w:tabs>
            <w:spacing w:line="240" w:lineRule="auto" w:before="361" w:after="41"/>
            <w:ind w:left="5365" w:right="0" w:hanging="381"/>
            <w:jc w:val="left"/>
          </w:pPr>
          <w:hyperlink w:history="true" w:anchor="_bookmark31">
            <w:r>
              <w:rPr>
                <w:color w:val="0092C0"/>
              </w:rPr>
              <w:t>Prospects</w:t>
            </w:r>
            <w:r>
              <w:rPr>
                <w:color w:val="0092C0"/>
                <w:spacing w:val="-23"/>
              </w:rPr>
              <w:t> </w:t>
            </w:r>
            <w:r>
              <w:rPr>
                <w:color w:val="0092C0"/>
              </w:rPr>
              <w:t>for</w:t>
            </w:r>
            <w:r>
              <w:rPr>
                <w:color w:val="0092C0"/>
                <w:spacing w:val="-21"/>
              </w:rPr>
              <w:t> </w:t>
            </w:r>
            <w:r>
              <w:rPr>
                <w:color w:val="0092C0"/>
              </w:rPr>
              <w:t>inflation</w:t>
            </w:r>
          </w:hyperlink>
          <w:r>
            <w:rPr>
              <w:color w:val="0092C0"/>
            </w:rPr>
            <w:tab/>
          </w:r>
          <w:r>
            <w:rPr>
              <w:smallCaps/>
              <w:color w:val="292425"/>
            </w:rPr>
            <w:t>42</w:t>
          </w:r>
        </w:p>
      </w:sdtContent>
    </w:sdt>
    <w:tbl>
      <w:tblPr>
        <w:tblW w:w="0" w:type="auto"/>
        <w:jc w:val="left"/>
        <w:tblInd w:w="5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1"/>
        <w:gridCol w:w="4016"/>
        <w:gridCol w:w="475"/>
      </w:tblGrid>
      <w:tr>
        <w:trPr>
          <w:trHeight w:val="301" w:hRule="atLeast"/>
        </w:trPr>
        <w:tc>
          <w:tcPr>
            <w:tcW w:w="511" w:type="dxa"/>
          </w:tcPr>
          <w:p>
            <w:pPr>
              <w:pStyle w:val="TableParagraph"/>
              <w:ind w:left="50"/>
              <w:rPr>
                <w:rFonts w:ascii="Trebuchet MS"/>
                <w:sz w:val="24"/>
              </w:rPr>
            </w:pPr>
            <w:r>
              <w:rPr>
                <w:rFonts w:ascii="Trebuchet MS"/>
                <w:smallCaps/>
                <w:color w:val="292425"/>
                <w:spacing w:val="-1"/>
                <w:w w:val="89"/>
                <w:sz w:val="24"/>
              </w:rPr>
              <w:t>6.1</w:t>
            </w:r>
          </w:p>
        </w:tc>
        <w:tc>
          <w:tcPr>
            <w:tcW w:w="4016" w:type="dxa"/>
          </w:tcPr>
          <w:p>
            <w:pPr>
              <w:pStyle w:val="TableParagraph"/>
              <w:ind w:left="100"/>
              <w:rPr>
                <w:rFonts w:ascii="Trebuchet MS"/>
                <w:sz w:val="24"/>
              </w:rPr>
            </w:pPr>
            <w:hyperlink w:history="true" w:anchor="_bookmark31">
              <w:r>
                <w:rPr>
                  <w:rFonts w:ascii="Trebuchet MS"/>
                  <w:color w:val="292425"/>
                  <w:sz w:val="24"/>
                </w:rPr>
                <w:t>World economic activity</w:t>
              </w:r>
            </w:hyperlink>
          </w:p>
        </w:tc>
        <w:tc>
          <w:tcPr>
            <w:tcW w:w="475" w:type="dxa"/>
          </w:tcPr>
          <w:p>
            <w:pPr>
              <w:pStyle w:val="TableParagraph"/>
              <w:ind w:right="49"/>
              <w:jc w:val="right"/>
              <w:rPr>
                <w:rFonts w:ascii="Trebuchet MS"/>
                <w:sz w:val="24"/>
              </w:rPr>
            </w:pPr>
            <w:r>
              <w:rPr>
                <w:rFonts w:ascii="Trebuchet MS"/>
                <w:smallCaps/>
                <w:color w:val="292425"/>
                <w:spacing w:val="-1"/>
                <w:w w:val="103"/>
                <w:sz w:val="24"/>
              </w:rPr>
              <w:t>42</w:t>
            </w:r>
          </w:p>
        </w:tc>
      </w:tr>
      <w:tr>
        <w:trPr>
          <w:trHeight w:val="318" w:hRule="atLeast"/>
        </w:trPr>
        <w:tc>
          <w:tcPr>
            <w:tcW w:w="511" w:type="dxa"/>
          </w:tcPr>
          <w:p>
            <w:pPr>
              <w:pStyle w:val="TableParagraph"/>
              <w:rPr>
                <w:rFonts w:ascii="Times New Roman"/>
                <w:sz w:val="24"/>
              </w:rPr>
            </w:pPr>
          </w:p>
        </w:tc>
        <w:tc>
          <w:tcPr>
            <w:tcW w:w="4016" w:type="dxa"/>
          </w:tcPr>
          <w:p>
            <w:pPr>
              <w:pStyle w:val="TableParagraph"/>
              <w:spacing w:before="18"/>
              <w:ind w:left="398"/>
              <w:rPr>
                <w:rFonts w:ascii="Trebuchet MS"/>
                <w:sz w:val="24"/>
              </w:rPr>
            </w:pPr>
            <w:hyperlink w:history="true" w:anchor="_bookmark31">
              <w:r>
                <w:rPr>
                  <w:rFonts w:ascii="Trebuchet MS"/>
                  <w:color w:val="292425"/>
                  <w:sz w:val="24"/>
                </w:rPr>
                <w:t>The euro area</w:t>
              </w:r>
            </w:hyperlink>
          </w:p>
        </w:tc>
        <w:tc>
          <w:tcPr>
            <w:tcW w:w="475" w:type="dxa"/>
          </w:tcPr>
          <w:p>
            <w:pPr>
              <w:pStyle w:val="TableParagraph"/>
              <w:spacing w:before="18"/>
              <w:ind w:right="49"/>
              <w:jc w:val="right"/>
              <w:rPr>
                <w:rFonts w:ascii="Trebuchet MS"/>
                <w:sz w:val="24"/>
              </w:rPr>
            </w:pPr>
            <w:r>
              <w:rPr>
                <w:rFonts w:ascii="Trebuchet MS"/>
                <w:smallCaps/>
                <w:color w:val="292425"/>
                <w:spacing w:val="-1"/>
                <w:w w:val="102"/>
                <w:sz w:val="24"/>
              </w:rPr>
              <w:t>42</w:t>
            </w:r>
          </w:p>
        </w:tc>
      </w:tr>
      <w:tr>
        <w:trPr>
          <w:trHeight w:val="319" w:hRule="atLeast"/>
        </w:trPr>
        <w:tc>
          <w:tcPr>
            <w:tcW w:w="511" w:type="dxa"/>
          </w:tcPr>
          <w:p>
            <w:pPr>
              <w:pStyle w:val="TableParagraph"/>
              <w:rPr>
                <w:rFonts w:ascii="Times New Roman"/>
                <w:sz w:val="24"/>
              </w:rPr>
            </w:pPr>
          </w:p>
        </w:tc>
        <w:tc>
          <w:tcPr>
            <w:tcW w:w="4016" w:type="dxa"/>
          </w:tcPr>
          <w:p>
            <w:pPr>
              <w:pStyle w:val="TableParagraph"/>
              <w:spacing w:before="20"/>
              <w:ind w:left="398"/>
              <w:rPr>
                <w:rFonts w:ascii="Trebuchet MS"/>
                <w:sz w:val="24"/>
              </w:rPr>
            </w:pPr>
            <w:hyperlink w:history="true" w:anchor="_bookmark31">
              <w:r>
                <w:rPr>
                  <w:rFonts w:ascii="Trebuchet MS"/>
                  <w:color w:val="292425"/>
                  <w:sz w:val="24"/>
                </w:rPr>
                <w:t>The United States</w:t>
              </w:r>
            </w:hyperlink>
          </w:p>
        </w:tc>
        <w:tc>
          <w:tcPr>
            <w:tcW w:w="475" w:type="dxa"/>
          </w:tcPr>
          <w:p>
            <w:pPr>
              <w:pStyle w:val="TableParagraph"/>
              <w:spacing w:before="20"/>
              <w:ind w:right="50"/>
              <w:jc w:val="right"/>
              <w:rPr>
                <w:rFonts w:ascii="Trebuchet MS"/>
                <w:sz w:val="24"/>
              </w:rPr>
            </w:pPr>
            <w:r>
              <w:rPr>
                <w:rFonts w:ascii="Trebuchet MS"/>
                <w:smallCaps/>
                <w:color w:val="292425"/>
                <w:spacing w:val="-1"/>
                <w:w w:val="102"/>
                <w:sz w:val="24"/>
              </w:rPr>
              <w:t>42</w:t>
            </w:r>
          </w:p>
        </w:tc>
      </w:tr>
      <w:tr>
        <w:trPr>
          <w:trHeight w:val="319" w:hRule="atLeast"/>
        </w:trPr>
        <w:tc>
          <w:tcPr>
            <w:tcW w:w="511" w:type="dxa"/>
          </w:tcPr>
          <w:p>
            <w:pPr>
              <w:pStyle w:val="TableParagraph"/>
              <w:rPr>
                <w:rFonts w:ascii="Times New Roman"/>
                <w:sz w:val="24"/>
              </w:rPr>
            </w:pPr>
          </w:p>
        </w:tc>
        <w:tc>
          <w:tcPr>
            <w:tcW w:w="4016" w:type="dxa"/>
          </w:tcPr>
          <w:p>
            <w:pPr>
              <w:pStyle w:val="TableParagraph"/>
              <w:spacing w:before="20"/>
              <w:ind w:left="398"/>
              <w:rPr>
                <w:rFonts w:ascii="Trebuchet MS"/>
                <w:sz w:val="24"/>
              </w:rPr>
            </w:pPr>
            <w:hyperlink w:history="true" w:anchor="_bookmark32">
              <w:r>
                <w:rPr>
                  <w:rFonts w:ascii="Trebuchet MS"/>
                  <w:color w:val="292425"/>
                  <w:sz w:val="24"/>
                </w:rPr>
                <w:t>Asia</w:t>
              </w:r>
            </w:hyperlink>
          </w:p>
        </w:tc>
        <w:tc>
          <w:tcPr>
            <w:tcW w:w="475" w:type="dxa"/>
          </w:tcPr>
          <w:p>
            <w:pPr>
              <w:pStyle w:val="TableParagraph"/>
              <w:spacing w:before="20"/>
              <w:ind w:right="50"/>
              <w:jc w:val="right"/>
              <w:rPr>
                <w:rFonts w:ascii="Trebuchet MS"/>
                <w:sz w:val="24"/>
              </w:rPr>
            </w:pPr>
            <w:r>
              <w:rPr>
                <w:rFonts w:ascii="Trebuchet MS"/>
                <w:color w:val="292425"/>
                <w:sz w:val="24"/>
              </w:rPr>
              <w:t>43</w:t>
            </w:r>
          </w:p>
        </w:tc>
      </w:tr>
      <w:tr>
        <w:trPr>
          <w:trHeight w:val="317" w:hRule="atLeast"/>
        </w:trPr>
        <w:tc>
          <w:tcPr>
            <w:tcW w:w="511" w:type="dxa"/>
          </w:tcPr>
          <w:p>
            <w:pPr>
              <w:pStyle w:val="TableParagraph"/>
              <w:rPr>
                <w:rFonts w:ascii="Times New Roman"/>
                <w:sz w:val="24"/>
              </w:rPr>
            </w:pPr>
          </w:p>
        </w:tc>
        <w:tc>
          <w:tcPr>
            <w:tcW w:w="4016" w:type="dxa"/>
          </w:tcPr>
          <w:p>
            <w:pPr>
              <w:pStyle w:val="TableParagraph"/>
              <w:spacing w:line="277" w:lineRule="exact" w:before="20"/>
              <w:ind w:left="398"/>
              <w:rPr>
                <w:rFonts w:ascii="Trebuchet MS"/>
                <w:sz w:val="24"/>
              </w:rPr>
            </w:pPr>
            <w:hyperlink w:history="true" w:anchor="_bookmark32">
              <w:r>
                <w:rPr>
                  <w:rFonts w:ascii="Trebuchet MS"/>
                  <w:color w:val="292425"/>
                  <w:sz w:val="24"/>
                </w:rPr>
                <w:t>UK overseas markets</w:t>
              </w:r>
            </w:hyperlink>
          </w:p>
        </w:tc>
        <w:tc>
          <w:tcPr>
            <w:tcW w:w="475" w:type="dxa"/>
          </w:tcPr>
          <w:p>
            <w:pPr>
              <w:pStyle w:val="TableParagraph"/>
              <w:spacing w:line="277" w:lineRule="exact" w:before="20"/>
              <w:ind w:right="49"/>
              <w:jc w:val="right"/>
              <w:rPr>
                <w:rFonts w:ascii="Trebuchet MS"/>
                <w:sz w:val="24"/>
              </w:rPr>
            </w:pPr>
            <w:r>
              <w:rPr>
                <w:rFonts w:ascii="Trebuchet MS"/>
                <w:color w:val="292425"/>
                <w:sz w:val="24"/>
              </w:rPr>
              <w:t>43</w:t>
            </w:r>
          </w:p>
        </w:tc>
      </w:tr>
      <w:tr>
        <w:trPr>
          <w:trHeight w:val="323" w:hRule="atLeast"/>
        </w:trPr>
        <w:tc>
          <w:tcPr>
            <w:tcW w:w="511" w:type="dxa"/>
          </w:tcPr>
          <w:p>
            <w:pPr>
              <w:pStyle w:val="TableParagraph"/>
              <w:spacing w:before="22"/>
              <w:ind w:left="50"/>
              <w:rPr>
                <w:rFonts w:ascii="Trebuchet MS"/>
                <w:sz w:val="24"/>
              </w:rPr>
            </w:pPr>
            <w:r>
              <w:rPr>
                <w:rFonts w:ascii="Trebuchet MS"/>
                <w:smallCaps/>
                <w:color w:val="292425"/>
                <w:spacing w:val="-1"/>
                <w:w w:val="99"/>
                <w:sz w:val="24"/>
              </w:rPr>
              <w:t>6.2</w:t>
            </w:r>
          </w:p>
        </w:tc>
        <w:tc>
          <w:tcPr>
            <w:tcW w:w="4016" w:type="dxa"/>
          </w:tcPr>
          <w:p>
            <w:pPr>
              <w:pStyle w:val="TableParagraph"/>
              <w:spacing w:before="22"/>
              <w:ind w:left="99"/>
              <w:rPr>
                <w:rFonts w:ascii="Trebuchet MS"/>
                <w:sz w:val="24"/>
              </w:rPr>
            </w:pPr>
            <w:hyperlink w:history="true" w:anchor="_bookmark32">
              <w:r>
                <w:rPr>
                  <w:rFonts w:ascii="Trebuchet MS"/>
                  <w:color w:val="292425"/>
                  <w:sz w:val="24"/>
                </w:rPr>
                <w:t>UK output and expenditure</w:t>
              </w:r>
            </w:hyperlink>
          </w:p>
        </w:tc>
        <w:tc>
          <w:tcPr>
            <w:tcW w:w="475" w:type="dxa"/>
          </w:tcPr>
          <w:p>
            <w:pPr>
              <w:pStyle w:val="TableParagraph"/>
              <w:spacing w:before="22"/>
              <w:ind w:right="49"/>
              <w:jc w:val="right"/>
              <w:rPr>
                <w:rFonts w:ascii="Trebuchet MS"/>
                <w:sz w:val="24"/>
              </w:rPr>
            </w:pPr>
            <w:r>
              <w:rPr>
                <w:rFonts w:ascii="Trebuchet MS"/>
                <w:color w:val="292425"/>
                <w:sz w:val="24"/>
              </w:rPr>
              <w:t>43</w:t>
            </w:r>
          </w:p>
        </w:tc>
      </w:tr>
      <w:tr>
        <w:trPr>
          <w:trHeight w:val="318" w:hRule="atLeast"/>
        </w:trPr>
        <w:tc>
          <w:tcPr>
            <w:tcW w:w="511" w:type="dxa"/>
          </w:tcPr>
          <w:p>
            <w:pPr>
              <w:pStyle w:val="TableParagraph"/>
              <w:rPr>
                <w:rFonts w:ascii="Times New Roman"/>
                <w:sz w:val="24"/>
              </w:rPr>
            </w:pPr>
          </w:p>
        </w:tc>
        <w:tc>
          <w:tcPr>
            <w:tcW w:w="4016" w:type="dxa"/>
          </w:tcPr>
          <w:p>
            <w:pPr>
              <w:pStyle w:val="TableParagraph"/>
              <w:spacing w:before="18"/>
              <w:ind w:left="398"/>
              <w:rPr>
                <w:rFonts w:ascii="Trebuchet MS"/>
                <w:sz w:val="24"/>
              </w:rPr>
            </w:pPr>
            <w:hyperlink w:history="true" w:anchor="_bookmark32">
              <w:r>
                <w:rPr>
                  <w:rFonts w:ascii="Trebuchet MS"/>
                  <w:color w:val="292425"/>
                  <w:sz w:val="24"/>
                </w:rPr>
                <w:t>Household consumption</w:t>
              </w:r>
            </w:hyperlink>
          </w:p>
        </w:tc>
        <w:tc>
          <w:tcPr>
            <w:tcW w:w="475" w:type="dxa"/>
          </w:tcPr>
          <w:p>
            <w:pPr>
              <w:pStyle w:val="TableParagraph"/>
              <w:spacing w:before="18"/>
              <w:ind w:right="49"/>
              <w:jc w:val="right"/>
              <w:rPr>
                <w:rFonts w:ascii="Trebuchet MS"/>
                <w:sz w:val="24"/>
              </w:rPr>
            </w:pPr>
            <w:r>
              <w:rPr>
                <w:rFonts w:ascii="Trebuchet MS"/>
                <w:color w:val="292425"/>
                <w:sz w:val="24"/>
              </w:rPr>
              <w:t>43</w:t>
            </w:r>
          </w:p>
        </w:tc>
      </w:tr>
      <w:tr>
        <w:trPr>
          <w:trHeight w:val="319" w:hRule="atLeast"/>
        </w:trPr>
        <w:tc>
          <w:tcPr>
            <w:tcW w:w="511" w:type="dxa"/>
          </w:tcPr>
          <w:p>
            <w:pPr>
              <w:pStyle w:val="TableParagraph"/>
              <w:rPr>
                <w:rFonts w:ascii="Times New Roman"/>
                <w:sz w:val="24"/>
              </w:rPr>
            </w:pPr>
          </w:p>
        </w:tc>
        <w:tc>
          <w:tcPr>
            <w:tcW w:w="4016" w:type="dxa"/>
          </w:tcPr>
          <w:p>
            <w:pPr>
              <w:pStyle w:val="TableParagraph"/>
              <w:spacing w:before="20"/>
              <w:ind w:left="398"/>
              <w:rPr>
                <w:rFonts w:ascii="Trebuchet MS"/>
                <w:sz w:val="24"/>
              </w:rPr>
            </w:pPr>
            <w:hyperlink w:history="true" w:anchor="_bookmark33">
              <w:r>
                <w:rPr>
                  <w:rFonts w:ascii="Trebuchet MS"/>
                  <w:color w:val="292425"/>
                  <w:sz w:val="24"/>
                </w:rPr>
                <w:t>Business investment</w:t>
              </w:r>
            </w:hyperlink>
          </w:p>
        </w:tc>
        <w:tc>
          <w:tcPr>
            <w:tcW w:w="475" w:type="dxa"/>
          </w:tcPr>
          <w:p>
            <w:pPr>
              <w:pStyle w:val="TableParagraph"/>
              <w:spacing w:before="20"/>
              <w:ind w:right="50"/>
              <w:jc w:val="right"/>
              <w:rPr>
                <w:rFonts w:ascii="Trebuchet MS"/>
                <w:sz w:val="24"/>
              </w:rPr>
            </w:pPr>
            <w:r>
              <w:rPr>
                <w:rFonts w:ascii="Trebuchet MS"/>
                <w:color w:val="292425"/>
                <w:w w:val="95"/>
                <w:sz w:val="24"/>
              </w:rPr>
              <w:t>45</w:t>
            </w:r>
          </w:p>
        </w:tc>
      </w:tr>
      <w:tr>
        <w:trPr>
          <w:trHeight w:val="319" w:hRule="atLeast"/>
        </w:trPr>
        <w:tc>
          <w:tcPr>
            <w:tcW w:w="511" w:type="dxa"/>
          </w:tcPr>
          <w:p>
            <w:pPr>
              <w:pStyle w:val="TableParagraph"/>
              <w:rPr>
                <w:rFonts w:ascii="Times New Roman"/>
                <w:sz w:val="24"/>
              </w:rPr>
            </w:pPr>
          </w:p>
        </w:tc>
        <w:tc>
          <w:tcPr>
            <w:tcW w:w="4016" w:type="dxa"/>
          </w:tcPr>
          <w:p>
            <w:pPr>
              <w:pStyle w:val="TableParagraph"/>
              <w:spacing w:before="20"/>
              <w:ind w:left="398"/>
              <w:rPr>
                <w:rFonts w:ascii="Trebuchet MS"/>
                <w:sz w:val="24"/>
              </w:rPr>
            </w:pPr>
            <w:hyperlink w:history="true" w:anchor="_bookmark33">
              <w:r>
                <w:rPr>
                  <w:rFonts w:ascii="Trebuchet MS"/>
                  <w:color w:val="292425"/>
                  <w:sz w:val="24"/>
                </w:rPr>
                <w:t>Government expenditure</w:t>
              </w:r>
            </w:hyperlink>
          </w:p>
        </w:tc>
        <w:tc>
          <w:tcPr>
            <w:tcW w:w="475" w:type="dxa"/>
          </w:tcPr>
          <w:p>
            <w:pPr>
              <w:pStyle w:val="TableParagraph"/>
              <w:spacing w:before="20"/>
              <w:ind w:right="49"/>
              <w:jc w:val="right"/>
              <w:rPr>
                <w:rFonts w:ascii="Trebuchet MS"/>
                <w:sz w:val="24"/>
              </w:rPr>
            </w:pPr>
            <w:r>
              <w:rPr>
                <w:rFonts w:ascii="Trebuchet MS"/>
                <w:color w:val="292425"/>
                <w:w w:val="95"/>
                <w:sz w:val="24"/>
              </w:rPr>
              <w:t>45</w:t>
            </w:r>
          </w:p>
        </w:tc>
      </w:tr>
      <w:tr>
        <w:trPr>
          <w:trHeight w:val="319" w:hRule="atLeast"/>
        </w:trPr>
        <w:tc>
          <w:tcPr>
            <w:tcW w:w="511" w:type="dxa"/>
          </w:tcPr>
          <w:p>
            <w:pPr>
              <w:pStyle w:val="TableParagraph"/>
              <w:rPr>
                <w:rFonts w:ascii="Times New Roman"/>
                <w:sz w:val="24"/>
              </w:rPr>
            </w:pPr>
          </w:p>
        </w:tc>
        <w:tc>
          <w:tcPr>
            <w:tcW w:w="4016" w:type="dxa"/>
          </w:tcPr>
          <w:p>
            <w:pPr>
              <w:pStyle w:val="TableParagraph"/>
              <w:spacing w:before="20"/>
              <w:ind w:left="398"/>
              <w:rPr>
                <w:rFonts w:ascii="Trebuchet MS"/>
                <w:sz w:val="24"/>
              </w:rPr>
            </w:pPr>
            <w:hyperlink w:history="true" w:anchor="_bookmark34">
              <w:r>
                <w:rPr>
                  <w:rFonts w:ascii="Trebuchet MS"/>
                  <w:color w:val="292425"/>
                  <w:sz w:val="24"/>
                </w:rPr>
                <w:t>Net trade</w:t>
              </w:r>
            </w:hyperlink>
          </w:p>
        </w:tc>
        <w:tc>
          <w:tcPr>
            <w:tcW w:w="475" w:type="dxa"/>
          </w:tcPr>
          <w:p>
            <w:pPr>
              <w:pStyle w:val="TableParagraph"/>
              <w:spacing w:before="20"/>
              <w:ind w:right="49"/>
              <w:jc w:val="right"/>
              <w:rPr>
                <w:rFonts w:ascii="Trebuchet MS"/>
                <w:sz w:val="24"/>
              </w:rPr>
            </w:pPr>
            <w:r>
              <w:rPr>
                <w:rFonts w:ascii="Trebuchet MS"/>
                <w:color w:val="292425"/>
                <w:w w:val="105"/>
                <w:sz w:val="24"/>
              </w:rPr>
              <w:t>46</w:t>
            </w:r>
          </w:p>
        </w:tc>
      </w:tr>
      <w:tr>
        <w:trPr>
          <w:trHeight w:val="317" w:hRule="atLeast"/>
        </w:trPr>
        <w:tc>
          <w:tcPr>
            <w:tcW w:w="511" w:type="dxa"/>
          </w:tcPr>
          <w:p>
            <w:pPr>
              <w:pStyle w:val="TableParagraph"/>
              <w:rPr>
                <w:rFonts w:ascii="Times New Roman"/>
                <w:sz w:val="24"/>
              </w:rPr>
            </w:pPr>
          </w:p>
        </w:tc>
        <w:tc>
          <w:tcPr>
            <w:tcW w:w="4016" w:type="dxa"/>
          </w:tcPr>
          <w:p>
            <w:pPr>
              <w:pStyle w:val="TableParagraph"/>
              <w:spacing w:line="277" w:lineRule="exact" w:before="20"/>
              <w:ind w:left="398"/>
              <w:rPr>
                <w:rFonts w:ascii="Trebuchet MS"/>
                <w:sz w:val="24"/>
              </w:rPr>
            </w:pPr>
            <w:hyperlink w:history="true" w:anchor="_bookmark34">
              <w:r>
                <w:rPr>
                  <w:rFonts w:ascii="Trebuchet MS"/>
                  <w:color w:val="292425"/>
                  <w:sz w:val="24"/>
                </w:rPr>
                <w:t>The outlook for GDP</w:t>
              </w:r>
            </w:hyperlink>
          </w:p>
        </w:tc>
        <w:tc>
          <w:tcPr>
            <w:tcW w:w="475" w:type="dxa"/>
          </w:tcPr>
          <w:p>
            <w:pPr>
              <w:pStyle w:val="TableParagraph"/>
              <w:spacing w:line="277" w:lineRule="exact" w:before="20"/>
              <w:ind w:right="49"/>
              <w:jc w:val="right"/>
              <w:rPr>
                <w:rFonts w:ascii="Trebuchet MS"/>
                <w:sz w:val="24"/>
              </w:rPr>
            </w:pPr>
            <w:r>
              <w:rPr>
                <w:rFonts w:ascii="Trebuchet MS"/>
                <w:color w:val="292425"/>
                <w:w w:val="105"/>
                <w:sz w:val="24"/>
              </w:rPr>
              <w:t>46</w:t>
            </w:r>
          </w:p>
        </w:tc>
      </w:tr>
      <w:tr>
        <w:trPr>
          <w:trHeight w:val="321" w:hRule="atLeast"/>
        </w:trPr>
        <w:tc>
          <w:tcPr>
            <w:tcW w:w="511" w:type="dxa"/>
          </w:tcPr>
          <w:p>
            <w:pPr>
              <w:pStyle w:val="TableParagraph"/>
              <w:spacing w:before="22"/>
              <w:ind w:left="50"/>
              <w:rPr>
                <w:rFonts w:ascii="Trebuchet MS"/>
                <w:sz w:val="24"/>
              </w:rPr>
            </w:pPr>
            <w:r>
              <w:rPr>
                <w:rFonts w:ascii="Trebuchet MS"/>
                <w:color w:val="292425"/>
                <w:sz w:val="24"/>
              </w:rPr>
              <w:t>6.3</w:t>
            </w:r>
          </w:p>
        </w:tc>
        <w:tc>
          <w:tcPr>
            <w:tcW w:w="4016" w:type="dxa"/>
          </w:tcPr>
          <w:p>
            <w:pPr>
              <w:pStyle w:val="TableParagraph"/>
              <w:spacing w:before="22"/>
              <w:ind w:left="100"/>
              <w:rPr>
                <w:rFonts w:ascii="Trebuchet MS"/>
                <w:sz w:val="24"/>
              </w:rPr>
            </w:pPr>
            <w:hyperlink w:history="true" w:anchor="_bookmark35">
              <w:r>
                <w:rPr>
                  <w:rFonts w:ascii="Trebuchet MS"/>
                  <w:color w:val="292425"/>
                  <w:sz w:val="24"/>
                </w:rPr>
                <w:t>The outlook for inflation</w:t>
              </w:r>
            </w:hyperlink>
          </w:p>
        </w:tc>
        <w:tc>
          <w:tcPr>
            <w:tcW w:w="475" w:type="dxa"/>
          </w:tcPr>
          <w:p>
            <w:pPr>
              <w:pStyle w:val="TableParagraph"/>
              <w:spacing w:before="22"/>
              <w:ind w:right="50"/>
              <w:jc w:val="right"/>
              <w:rPr>
                <w:rFonts w:ascii="Trebuchet MS"/>
                <w:sz w:val="24"/>
              </w:rPr>
            </w:pPr>
            <w:r>
              <w:rPr>
                <w:rFonts w:ascii="Trebuchet MS"/>
                <w:color w:val="292425"/>
                <w:w w:val="95"/>
                <w:sz w:val="24"/>
              </w:rPr>
              <w:t>47</w:t>
            </w:r>
          </w:p>
        </w:tc>
      </w:tr>
      <w:tr>
        <w:trPr>
          <w:trHeight w:val="319" w:hRule="atLeast"/>
        </w:trPr>
        <w:tc>
          <w:tcPr>
            <w:tcW w:w="511" w:type="dxa"/>
          </w:tcPr>
          <w:p>
            <w:pPr>
              <w:pStyle w:val="TableParagraph"/>
              <w:spacing w:before="21"/>
              <w:ind w:left="50"/>
              <w:rPr>
                <w:rFonts w:ascii="Trebuchet MS"/>
                <w:sz w:val="24"/>
              </w:rPr>
            </w:pPr>
            <w:r>
              <w:rPr>
                <w:rFonts w:ascii="Trebuchet MS"/>
                <w:color w:val="292425"/>
                <w:sz w:val="24"/>
              </w:rPr>
              <w:t>6.4</w:t>
            </w:r>
          </w:p>
        </w:tc>
        <w:tc>
          <w:tcPr>
            <w:tcW w:w="4016" w:type="dxa"/>
          </w:tcPr>
          <w:p>
            <w:pPr>
              <w:pStyle w:val="TableParagraph"/>
              <w:spacing w:before="21"/>
              <w:ind w:left="99"/>
              <w:rPr>
                <w:rFonts w:ascii="Trebuchet MS"/>
                <w:sz w:val="24"/>
              </w:rPr>
            </w:pPr>
            <w:hyperlink w:history="true" w:anchor="_bookmark36">
              <w:r>
                <w:rPr>
                  <w:rFonts w:ascii="Trebuchet MS"/>
                  <w:color w:val="292425"/>
                  <w:sz w:val="24"/>
                </w:rPr>
                <w:t>Projections</w:t>
              </w:r>
              <w:r>
                <w:rPr>
                  <w:rFonts w:ascii="Trebuchet MS"/>
                  <w:color w:val="292425"/>
                  <w:spacing w:val="-45"/>
                  <w:sz w:val="24"/>
                </w:rPr>
                <w:t> </w:t>
              </w:r>
              <w:r>
                <w:rPr>
                  <w:rFonts w:ascii="Trebuchet MS"/>
                  <w:color w:val="292425"/>
                  <w:sz w:val="24"/>
                </w:rPr>
                <w:t>based</w:t>
              </w:r>
              <w:r>
                <w:rPr>
                  <w:rFonts w:ascii="Trebuchet MS"/>
                  <w:color w:val="292425"/>
                  <w:spacing w:val="-43"/>
                  <w:sz w:val="24"/>
                </w:rPr>
                <w:t> </w:t>
              </w:r>
              <w:r>
                <w:rPr>
                  <w:rFonts w:ascii="Trebuchet MS"/>
                  <w:color w:val="292425"/>
                  <w:sz w:val="24"/>
                </w:rPr>
                <w:t>on</w:t>
              </w:r>
              <w:r>
                <w:rPr>
                  <w:rFonts w:ascii="Trebuchet MS"/>
                  <w:color w:val="292425"/>
                  <w:spacing w:val="-44"/>
                  <w:sz w:val="24"/>
                </w:rPr>
                <w:t> </w:t>
              </w:r>
              <w:r>
                <w:rPr>
                  <w:rFonts w:ascii="Trebuchet MS"/>
                  <w:color w:val="292425"/>
                  <w:sz w:val="24"/>
                </w:rPr>
                <w:t>market</w:t>
              </w:r>
              <w:r>
                <w:rPr>
                  <w:rFonts w:ascii="Trebuchet MS"/>
                  <w:color w:val="292425"/>
                  <w:spacing w:val="-44"/>
                  <w:sz w:val="24"/>
                </w:rPr>
                <w:t> </w:t>
              </w:r>
              <w:r>
                <w:rPr>
                  <w:rFonts w:ascii="Trebuchet MS"/>
                  <w:color w:val="292425"/>
                  <w:sz w:val="24"/>
                </w:rPr>
                <w:t>interest</w:t>
              </w:r>
            </w:hyperlink>
          </w:p>
        </w:tc>
        <w:tc>
          <w:tcPr>
            <w:tcW w:w="475" w:type="dxa"/>
          </w:tcPr>
          <w:p>
            <w:pPr>
              <w:pStyle w:val="TableParagraph"/>
              <w:rPr>
                <w:rFonts w:ascii="Times New Roman"/>
                <w:sz w:val="24"/>
              </w:rPr>
            </w:pPr>
          </w:p>
        </w:tc>
      </w:tr>
      <w:tr>
        <w:trPr>
          <w:trHeight w:val="319" w:hRule="atLeast"/>
        </w:trPr>
        <w:tc>
          <w:tcPr>
            <w:tcW w:w="511" w:type="dxa"/>
          </w:tcPr>
          <w:p>
            <w:pPr>
              <w:pStyle w:val="TableParagraph"/>
              <w:rPr>
                <w:rFonts w:ascii="Times New Roman"/>
                <w:sz w:val="24"/>
              </w:rPr>
            </w:pPr>
          </w:p>
        </w:tc>
        <w:tc>
          <w:tcPr>
            <w:tcW w:w="4016" w:type="dxa"/>
          </w:tcPr>
          <w:p>
            <w:pPr>
              <w:pStyle w:val="TableParagraph"/>
              <w:spacing w:before="21"/>
              <w:ind w:left="398"/>
              <w:rPr>
                <w:rFonts w:ascii="Trebuchet MS"/>
                <w:sz w:val="24"/>
              </w:rPr>
            </w:pPr>
            <w:hyperlink w:history="true" w:anchor="_bookmark36">
              <w:r>
                <w:rPr>
                  <w:rFonts w:ascii="Trebuchet MS"/>
                  <w:color w:val="292425"/>
                  <w:sz w:val="24"/>
                </w:rPr>
                <w:t>rates</w:t>
              </w:r>
            </w:hyperlink>
          </w:p>
        </w:tc>
        <w:tc>
          <w:tcPr>
            <w:tcW w:w="475" w:type="dxa"/>
          </w:tcPr>
          <w:p>
            <w:pPr>
              <w:pStyle w:val="TableParagraph"/>
              <w:spacing w:before="21"/>
              <w:ind w:right="50"/>
              <w:jc w:val="right"/>
              <w:rPr>
                <w:rFonts w:ascii="Trebuchet MS"/>
                <w:sz w:val="24"/>
              </w:rPr>
            </w:pPr>
            <w:r>
              <w:rPr>
                <w:rFonts w:ascii="Trebuchet MS"/>
                <w:color w:val="292425"/>
                <w:sz w:val="24"/>
              </w:rPr>
              <w:t>49</w:t>
            </w:r>
          </w:p>
        </w:tc>
      </w:tr>
      <w:tr>
        <w:trPr>
          <w:trHeight w:val="319" w:hRule="atLeast"/>
        </w:trPr>
        <w:tc>
          <w:tcPr>
            <w:tcW w:w="511" w:type="dxa"/>
          </w:tcPr>
          <w:p>
            <w:pPr>
              <w:pStyle w:val="TableParagraph"/>
              <w:spacing w:before="21"/>
              <w:ind w:left="50"/>
              <w:rPr>
                <w:rFonts w:ascii="Trebuchet MS"/>
                <w:sz w:val="24"/>
              </w:rPr>
            </w:pPr>
            <w:r>
              <w:rPr>
                <w:rFonts w:ascii="Trebuchet MS"/>
                <w:color w:val="292425"/>
                <w:sz w:val="24"/>
              </w:rPr>
              <w:t>6.5</w:t>
            </w:r>
          </w:p>
        </w:tc>
        <w:tc>
          <w:tcPr>
            <w:tcW w:w="4016" w:type="dxa"/>
          </w:tcPr>
          <w:p>
            <w:pPr>
              <w:pStyle w:val="TableParagraph"/>
              <w:spacing w:before="21"/>
              <w:ind w:left="100"/>
              <w:rPr>
                <w:rFonts w:ascii="Trebuchet MS"/>
                <w:sz w:val="24"/>
              </w:rPr>
            </w:pPr>
            <w:hyperlink w:history="true" w:anchor="_bookmark37">
              <w:r>
                <w:rPr>
                  <w:rFonts w:ascii="Trebuchet MS"/>
                  <w:color w:val="292425"/>
                  <w:sz w:val="24"/>
                </w:rPr>
                <w:t>Risks around the central projection</w:t>
              </w:r>
            </w:hyperlink>
          </w:p>
        </w:tc>
        <w:tc>
          <w:tcPr>
            <w:tcW w:w="475" w:type="dxa"/>
          </w:tcPr>
          <w:p>
            <w:pPr>
              <w:pStyle w:val="TableParagraph"/>
              <w:spacing w:before="21"/>
              <w:ind w:right="50"/>
              <w:jc w:val="right"/>
              <w:rPr>
                <w:rFonts w:ascii="Trebuchet MS"/>
                <w:sz w:val="24"/>
              </w:rPr>
            </w:pPr>
            <w:r>
              <w:rPr>
                <w:rFonts w:ascii="Trebuchet MS"/>
                <w:color w:val="292425"/>
                <w:sz w:val="24"/>
              </w:rPr>
              <w:t>50</w:t>
            </w:r>
          </w:p>
        </w:tc>
      </w:tr>
      <w:tr>
        <w:trPr>
          <w:trHeight w:val="610" w:hRule="atLeast"/>
        </w:trPr>
        <w:tc>
          <w:tcPr>
            <w:tcW w:w="511" w:type="dxa"/>
          </w:tcPr>
          <w:p>
            <w:pPr>
              <w:pStyle w:val="TableParagraph"/>
              <w:spacing w:before="21"/>
              <w:ind w:left="50"/>
              <w:rPr>
                <w:rFonts w:ascii="Trebuchet MS"/>
                <w:sz w:val="24"/>
              </w:rPr>
            </w:pPr>
            <w:r>
              <w:rPr>
                <w:rFonts w:ascii="Trebuchet MS"/>
                <w:color w:val="292425"/>
                <w:sz w:val="24"/>
              </w:rPr>
              <w:t>6.6</w:t>
            </w:r>
          </w:p>
          <w:p>
            <w:pPr>
              <w:pStyle w:val="TableParagraph"/>
              <w:spacing w:line="269" w:lineRule="exact" w:before="21"/>
              <w:ind w:left="50"/>
              <w:rPr>
                <w:rFonts w:ascii="Trebuchet MS"/>
                <w:i/>
                <w:sz w:val="24"/>
              </w:rPr>
            </w:pPr>
            <w:r>
              <w:rPr>
                <w:rFonts w:ascii="Trebuchet MS"/>
                <w:i/>
                <w:color w:val="292425"/>
                <w:sz w:val="24"/>
              </w:rPr>
              <w:t>Box</w:t>
            </w:r>
          </w:p>
        </w:tc>
        <w:tc>
          <w:tcPr>
            <w:tcW w:w="4016" w:type="dxa"/>
          </w:tcPr>
          <w:p>
            <w:pPr>
              <w:pStyle w:val="TableParagraph"/>
              <w:spacing w:before="21"/>
              <w:ind w:left="100"/>
              <w:rPr>
                <w:rFonts w:ascii="Trebuchet MS"/>
                <w:sz w:val="24"/>
              </w:rPr>
            </w:pPr>
            <w:hyperlink w:history="true" w:anchor="_bookmark38">
              <w:r>
                <w:rPr>
                  <w:rFonts w:ascii="Trebuchet MS"/>
                  <w:color w:val="292425"/>
                  <w:sz w:val="24"/>
                </w:rPr>
                <w:t>The policy decision</w:t>
              </w:r>
            </w:hyperlink>
          </w:p>
          <w:p>
            <w:pPr>
              <w:pStyle w:val="TableParagraph"/>
              <w:spacing w:line="269" w:lineRule="exact" w:before="21"/>
              <w:ind w:left="98"/>
              <w:rPr>
                <w:rFonts w:ascii="Trebuchet MS" w:hAnsi="Trebuchet MS"/>
                <w:i/>
                <w:sz w:val="24"/>
              </w:rPr>
            </w:pPr>
            <w:hyperlink w:history="true" w:anchor="_bookmark39">
              <w:r>
                <w:rPr>
                  <w:rFonts w:ascii="Trebuchet MS" w:hAnsi="Trebuchet MS"/>
                  <w:i/>
                  <w:color w:val="292425"/>
                  <w:sz w:val="24"/>
                </w:rPr>
                <w:t>Other forecasters’ expectations of</w:t>
              </w:r>
            </w:hyperlink>
          </w:p>
        </w:tc>
        <w:tc>
          <w:tcPr>
            <w:tcW w:w="475" w:type="dxa"/>
          </w:tcPr>
          <w:p>
            <w:pPr>
              <w:pStyle w:val="TableParagraph"/>
              <w:spacing w:before="21"/>
              <w:ind w:right="49"/>
              <w:jc w:val="right"/>
              <w:rPr>
                <w:rFonts w:ascii="Trebuchet MS"/>
                <w:sz w:val="24"/>
              </w:rPr>
            </w:pPr>
            <w:r>
              <w:rPr>
                <w:rFonts w:ascii="Trebuchet MS"/>
                <w:smallCaps/>
                <w:color w:val="292425"/>
                <w:spacing w:val="-1"/>
                <w:w w:val="88"/>
                <w:sz w:val="24"/>
              </w:rPr>
              <w:t>51</w:t>
            </w:r>
          </w:p>
        </w:tc>
      </w:tr>
      <w:tr>
        <w:trPr>
          <w:trHeight w:val="285" w:hRule="atLeast"/>
        </w:trPr>
        <w:tc>
          <w:tcPr>
            <w:tcW w:w="511" w:type="dxa"/>
          </w:tcPr>
          <w:p>
            <w:pPr>
              <w:pStyle w:val="TableParagraph"/>
              <w:rPr>
                <w:rFonts w:ascii="Times New Roman"/>
                <w:sz w:val="20"/>
              </w:rPr>
            </w:pPr>
          </w:p>
        </w:tc>
        <w:tc>
          <w:tcPr>
            <w:tcW w:w="4016" w:type="dxa"/>
          </w:tcPr>
          <w:p>
            <w:pPr>
              <w:pStyle w:val="TableParagraph"/>
              <w:spacing w:line="255" w:lineRule="exact" w:before="10"/>
              <w:ind w:left="98"/>
              <w:rPr>
                <w:rFonts w:ascii="Trebuchet MS"/>
                <w:i/>
                <w:sz w:val="24"/>
              </w:rPr>
            </w:pPr>
            <w:hyperlink w:history="true" w:anchor="_bookmark39">
              <w:r>
                <w:rPr>
                  <w:rFonts w:ascii="Trebuchet MS"/>
                  <w:i/>
                  <w:color w:val="292425"/>
                  <w:sz w:val="24"/>
                </w:rPr>
                <w:t>CPI inflation and GDP growth</w:t>
              </w:r>
            </w:hyperlink>
          </w:p>
        </w:tc>
        <w:tc>
          <w:tcPr>
            <w:tcW w:w="475" w:type="dxa"/>
          </w:tcPr>
          <w:p>
            <w:pPr>
              <w:pStyle w:val="TableParagraph"/>
              <w:spacing w:line="255" w:lineRule="exact" w:before="10"/>
              <w:ind w:right="49"/>
              <w:jc w:val="right"/>
              <w:rPr>
                <w:rFonts w:ascii="Trebuchet MS"/>
                <w:i/>
                <w:sz w:val="24"/>
              </w:rPr>
            </w:pPr>
            <w:r>
              <w:rPr>
                <w:rFonts w:ascii="Trebuchet MS"/>
                <w:i/>
                <w:color w:val="292425"/>
                <w:w w:val="95"/>
                <w:sz w:val="24"/>
              </w:rPr>
              <w:t>52</w:t>
            </w:r>
          </w:p>
        </w:tc>
      </w:tr>
    </w:tbl>
    <w:p>
      <w:pPr>
        <w:pStyle w:val="BodyText"/>
        <w:spacing w:before="4"/>
        <w:rPr>
          <w:rFonts w:ascii="Trebuchet MS"/>
          <w:sz w:val="31"/>
        </w:rPr>
      </w:pPr>
    </w:p>
    <w:p>
      <w:pPr>
        <w:pStyle w:val="Heading5"/>
        <w:tabs>
          <w:tab w:pos="10015" w:val="left" w:leader="none"/>
        </w:tabs>
        <w:ind w:left="4985"/>
      </w:pPr>
      <w:hyperlink w:history="true" w:anchor="_bookmark40">
        <w:r>
          <w:rPr>
            <w:color w:val="0092C0"/>
          </w:rPr>
          <w:t>Index</w:t>
        </w:r>
        <w:r>
          <w:rPr>
            <w:color w:val="0092C0"/>
            <w:spacing w:val="-37"/>
          </w:rPr>
          <w:t> </w:t>
        </w:r>
        <w:r>
          <w:rPr>
            <w:color w:val="0092C0"/>
          </w:rPr>
          <w:t>of</w:t>
        </w:r>
        <w:r>
          <w:rPr>
            <w:color w:val="0092C0"/>
            <w:spacing w:val="-34"/>
          </w:rPr>
          <w:t> </w:t>
        </w:r>
        <w:r>
          <w:rPr>
            <w:color w:val="0092C0"/>
          </w:rPr>
          <w:t>charts</w:t>
        </w:r>
        <w:r>
          <w:rPr>
            <w:color w:val="0092C0"/>
            <w:spacing w:val="-33"/>
          </w:rPr>
          <w:t> </w:t>
        </w:r>
        <w:r>
          <w:rPr>
            <w:color w:val="0092C0"/>
          </w:rPr>
          <w:t>and</w:t>
        </w:r>
        <w:r>
          <w:rPr>
            <w:color w:val="0092C0"/>
            <w:spacing w:val="-33"/>
          </w:rPr>
          <w:t> </w:t>
        </w:r>
        <w:r>
          <w:rPr>
            <w:color w:val="0092C0"/>
          </w:rPr>
          <w:t>tables</w:t>
        </w:r>
      </w:hyperlink>
      <w:r>
        <w:rPr>
          <w:color w:val="0092C0"/>
        </w:rPr>
        <w:tab/>
      </w:r>
      <w:r>
        <w:rPr>
          <w:color w:val="292425"/>
        </w:rPr>
        <w:t>54</w:t>
      </w:r>
    </w:p>
    <w:p>
      <w:pPr>
        <w:pStyle w:val="Heading5"/>
        <w:tabs>
          <w:tab w:pos="10265" w:val="right" w:leader="none"/>
        </w:tabs>
        <w:spacing w:before="342"/>
        <w:ind w:left="4985"/>
      </w:pPr>
      <w:hyperlink w:history="true" w:anchor="_bookmark41">
        <w:r>
          <w:rPr>
            <w:color w:val="0092C0"/>
          </w:rPr>
          <w:t>Agents’</w:t>
        </w:r>
        <w:r>
          <w:rPr>
            <w:color w:val="0092C0"/>
            <w:spacing w:val="-22"/>
          </w:rPr>
          <w:t> </w:t>
        </w:r>
        <w:r>
          <w:rPr>
            <w:color w:val="0092C0"/>
          </w:rPr>
          <w:t>summary</w:t>
        </w:r>
        <w:r>
          <w:rPr>
            <w:color w:val="0092C0"/>
            <w:spacing w:val="-24"/>
          </w:rPr>
          <w:t> </w:t>
        </w:r>
        <w:r>
          <w:rPr>
            <w:color w:val="0092C0"/>
          </w:rPr>
          <w:t>of</w:t>
        </w:r>
        <w:r>
          <w:rPr>
            <w:color w:val="0092C0"/>
            <w:spacing w:val="-23"/>
          </w:rPr>
          <w:t> </w:t>
        </w:r>
        <w:r>
          <w:rPr>
            <w:color w:val="0092C0"/>
          </w:rPr>
          <w:t>business</w:t>
        </w:r>
        <w:r>
          <w:rPr>
            <w:color w:val="0092C0"/>
            <w:spacing w:val="-24"/>
          </w:rPr>
          <w:t> </w:t>
        </w:r>
        <w:r>
          <w:rPr>
            <w:color w:val="0092C0"/>
          </w:rPr>
          <w:t>conditions</w:t>
        </w:r>
      </w:hyperlink>
      <w:r>
        <w:rPr>
          <w:color w:val="0092C0"/>
        </w:rPr>
        <w:tab/>
      </w:r>
      <w:r>
        <w:rPr>
          <w:color w:val="292425"/>
        </w:rPr>
        <w:t>58</w:t>
      </w:r>
    </w:p>
    <w:p>
      <w:pPr>
        <w:pStyle w:val="Heading5"/>
        <w:tabs>
          <w:tab w:pos="10265" w:val="right" w:leader="none"/>
        </w:tabs>
        <w:spacing w:before="361"/>
        <w:ind w:left="4985"/>
      </w:pPr>
      <w:hyperlink w:history="true" w:anchor="_bookmark42">
        <w:r>
          <w:rPr>
            <w:color w:val="0092C0"/>
            <w:spacing w:val="-1"/>
            <w:w w:val="96"/>
          </w:rPr>
          <w:t>P</w:t>
        </w:r>
        <w:r>
          <w:rPr>
            <w:color w:val="0092C0"/>
            <w:spacing w:val="-4"/>
            <w:w w:val="96"/>
          </w:rPr>
          <w:t>r</w:t>
        </w:r>
        <w:r>
          <w:rPr>
            <w:color w:val="0092C0"/>
            <w:spacing w:val="-1"/>
            <w:w w:val="103"/>
          </w:rPr>
          <w:t>e</w:t>
        </w:r>
        <w:r>
          <w:rPr>
            <w:color w:val="0092C0"/>
            <w:spacing w:val="-3"/>
            <w:w w:val="103"/>
          </w:rPr>
          <w:t>s</w:t>
        </w:r>
        <w:r>
          <w:rPr>
            <w:color w:val="0092C0"/>
            <w:w w:val="118"/>
          </w:rPr>
          <w:t>s</w:t>
        </w:r>
        <w:r>
          <w:rPr>
            <w:color w:val="0092C0"/>
            <w:spacing w:val="-21"/>
          </w:rPr>
          <w:t> </w:t>
        </w:r>
        <w:r>
          <w:rPr>
            <w:color w:val="0092C0"/>
            <w:spacing w:val="-1"/>
            <w:w w:val="94"/>
          </w:rPr>
          <w:t>Noti</w:t>
        </w:r>
        <w:r>
          <w:rPr>
            <w:color w:val="0092C0"/>
            <w:spacing w:val="-5"/>
            <w:w w:val="94"/>
          </w:rPr>
          <w:t>c</w:t>
        </w:r>
        <w:r>
          <w:rPr>
            <w:color w:val="0092C0"/>
            <w:spacing w:val="-1"/>
            <w:w w:val="103"/>
          </w:rPr>
          <w:t>es</w:t>
        </w:r>
      </w:hyperlink>
      <w:r>
        <w:rPr>
          <w:color w:val="0092C0"/>
          <w:w w:val="74"/>
        </w:rPr>
        <w:t> </w:t>
      </w:r>
      <w:r>
        <w:rPr>
          <w:color w:val="0092C0"/>
        </w:rPr>
        <w:tab/>
      </w:r>
      <w:r>
        <w:rPr>
          <w:smallCaps/>
          <w:color w:val="292425"/>
          <w:w w:val="95"/>
        </w:rPr>
        <w:t>61</w:t>
      </w:r>
    </w:p>
    <w:p>
      <w:pPr>
        <w:pStyle w:val="Heading5"/>
        <w:tabs>
          <w:tab w:pos="10261" w:val="right" w:leader="none"/>
        </w:tabs>
        <w:spacing w:before="361"/>
        <w:ind w:left="4985"/>
      </w:pPr>
      <w:hyperlink w:history="true" w:anchor="_bookmark43">
        <w:r>
          <w:rPr>
            <w:color w:val="0092C0"/>
            <w:spacing w:val="-1"/>
            <w:w w:val="101"/>
          </w:rPr>
          <w:t>Glo</w:t>
        </w:r>
        <w:r>
          <w:rPr>
            <w:color w:val="0092C0"/>
            <w:spacing w:val="-3"/>
            <w:w w:val="101"/>
          </w:rPr>
          <w:t>s</w:t>
        </w:r>
        <w:r>
          <w:rPr>
            <w:color w:val="0092C0"/>
            <w:spacing w:val="-4"/>
            <w:w w:val="118"/>
          </w:rPr>
          <w:t>s</w:t>
        </w:r>
        <w:r>
          <w:rPr>
            <w:color w:val="0092C0"/>
            <w:spacing w:val="-1"/>
            <w:w w:val="93"/>
          </w:rPr>
          <w:t>a</w:t>
        </w:r>
        <w:r>
          <w:rPr>
            <w:color w:val="0092C0"/>
            <w:spacing w:val="3"/>
            <w:w w:val="93"/>
          </w:rPr>
          <w:t>r</w:t>
        </w:r>
        <w:r>
          <w:rPr>
            <w:color w:val="0092C0"/>
            <w:w w:val="100"/>
          </w:rPr>
          <w:t>y</w:t>
        </w:r>
        <w:r>
          <w:rPr>
            <w:color w:val="0092C0"/>
            <w:spacing w:val="-21"/>
          </w:rPr>
          <w:t> </w:t>
        </w:r>
        <w:r>
          <w:rPr>
            <w:color w:val="0092C0"/>
            <w:spacing w:val="-1"/>
            <w:w w:val="98"/>
          </w:rPr>
          <w:t>an</w:t>
        </w:r>
        <w:r>
          <w:rPr>
            <w:color w:val="0092C0"/>
            <w:w w:val="98"/>
          </w:rPr>
          <w:t>d</w:t>
        </w:r>
        <w:r>
          <w:rPr>
            <w:color w:val="0092C0"/>
            <w:spacing w:val="-19"/>
          </w:rPr>
          <w:t> </w:t>
        </w:r>
        <w:r>
          <w:rPr>
            <w:color w:val="0092C0"/>
            <w:spacing w:val="-1"/>
            <w:w w:val="94"/>
          </w:rPr>
          <w:t>othe</w:t>
        </w:r>
        <w:r>
          <w:rPr>
            <w:color w:val="0092C0"/>
            <w:w w:val="94"/>
          </w:rPr>
          <w:t>r</w:t>
        </w:r>
        <w:r>
          <w:rPr>
            <w:color w:val="0092C0"/>
            <w:spacing w:val="-19"/>
          </w:rPr>
          <w:t> </w:t>
        </w:r>
        <w:r>
          <w:rPr>
            <w:color w:val="0092C0"/>
            <w:spacing w:val="-1"/>
            <w:w w:val="93"/>
          </w:rPr>
          <w:t>in</w:t>
        </w:r>
        <w:r>
          <w:rPr>
            <w:color w:val="0092C0"/>
            <w:spacing w:val="-3"/>
            <w:w w:val="93"/>
          </w:rPr>
          <w:t>f</w:t>
        </w:r>
        <w:r>
          <w:rPr>
            <w:color w:val="0092C0"/>
            <w:spacing w:val="-1"/>
            <w:w w:val="95"/>
          </w:rPr>
          <w:t>or</w:t>
        </w:r>
        <w:r>
          <w:rPr>
            <w:color w:val="0092C0"/>
            <w:spacing w:val="-3"/>
            <w:w w:val="95"/>
          </w:rPr>
          <w:t>m</w:t>
        </w:r>
        <w:r>
          <w:rPr>
            <w:color w:val="0092C0"/>
            <w:spacing w:val="-1"/>
            <w:w w:val="96"/>
          </w:rPr>
          <w:t>ation</w:t>
        </w:r>
      </w:hyperlink>
      <w:r>
        <w:rPr>
          <w:color w:val="0092C0"/>
          <w:w w:val="74"/>
        </w:rPr>
        <w:t> </w:t>
      </w:r>
      <w:r>
        <w:rPr>
          <w:color w:val="0092C0"/>
        </w:rPr>
        <w:tab/>
      </w:r>
      <w:r>
        <w:rPr>
          <w:smallCaps/>
          <w:color w:val="292425"/>
          <w:spacing w:val="-4"/>
          <w:w w:val="107"/>
        </w:rPr>
        <w:t>62</w:t>
      </w:r>
    </w:p>
    <w:p>
      <w:pPr>
        <w:spacing w:after="0"/>
        <w:sectPr>
          <w:headerReference w:type="even" r:id="rId18"/>
          <w:footerReference w:type="even" r:id="rId19"/>
          <w:pgSz w:w="11900" w:h="16840"/>
          <w:pgMar w:header="0" w:footer="0" w:top="1200" w:bottom="280" w:left="640" w:right="620"/>
        </w:sect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9"/>
        <w:rPr>
          <w:rFonts w:ascii="Trebuchet MS"/>
          <w:sz w:val="29"/>
        </w:rPr>
      </w:pPr>
    </w:p>
    <w:p>
      <w:pPr>
        <w:pStyle w:val="BodyText"/>
        <w:spacing w:before="1"/>
        <w:ind w:left="179"/>
        <w:rPr>
          <w:rFonts w:ascii="Trebuchet MS"/>
        </w:rPr>
      </w:pPr>
      <w:r>
        <w:rPr/>
        <w:pict>
          <v:shape style="position:absolute;margin-left:40.5pt;margin-top:-150.958359pt;width:516.5pt;height:102.5pt;mso-position-horizontal-relative:page;mso-position-vertical-relative:paragraph;z-index:15773184" type="#_x0000_t202" filled="true" fillcolor="#bddfed" stroked="true" strokeweight="1pt" strokecolor="#006bb6">
            <v:textbox inset="0,0,0,0">
              <w:txbxContent>
                <w:p>
                  <w:pPr>
                    <w:spacing w:line="242" w:lineRule="auto" w:before="178"/>
                    <w:ind w:left="239" w:right="395" w:firstLine="0"/>
                    <w:jc w:val="left"/>
                    <w:rPr>
                      <w:i/>
                      <w:sz w:val="24"/>
                    </w:rPr>
                  </w:pPr>
                  <w:r>
                    <w:rPr>
                      <w:i/>
                      <w:color w:val="292425"/>
                      <w:spacing w:val="-1"/>
                      <w:w w:val="94"/>
                      <w:sz w:val="24"/>
                    </w:rPr>
                    <w:t>Th</w:t>
                  </w:r>
                  <w:r>
                    <w:rPr>
                      <w:i/>
                      <w:color w:val="292425"/>
                      <w:w w:val="94"/>
                      <w:sz w:val="24"/>
                    </w:rPr>
                    <w:t>e</w:t>
                  </w:r>
                  <w:r>
                    <w:rPr>
                      <w:i/>
                      <w:color w:val="292425"/>
                      <w:sz w:val="24"/>
                    </w:rPr>
                    <w:t> </w:t>
                  </w:r>
                  <w:r>
                    <w:rPr>
                      <w:i/>
                      <w:color w:val="292425"/>
                      <w:spacing w:val="-1"/>
                      <w:w w:val="95"/>
                      <w:sz w:val="24"/>
                    </w:rPr>
                    <w:t>MP</w:t>
                  </w:r>
                  <w:r>
                    <w:rPr>
                      <w:i/>
                      <w:color w:val="292425"/>
                      <w:w w:val="95"/>
                      <w:sz w:val="24"/>
                    </w:rPr>
                    <w:t>C</w:t>
                  </w:r>
                  <w:r>
                    <w:rPr>
                      <w:i/>
                      <w:color w:val="292425"/>
                      <w:sz w:val="24"/>
                    </w:rPr>
                    <w:t> </w:t>
                  </w:r>
                  <w:r>
                    <w:rPr>
                      <w:i/>
                      <w:color w:val="292425"/>
                      <w:spacing w:val="-1"/>
                      <w:w w:val="92"/>
                      <w:sz w:val="24"/>
                    </w:rPr>
                    <w:t>inc</w:t>
                  </w:r>
                  <w:r>
                    <w:rPr>
                      <w:i/>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76"/>
                      <w:sz w:val="24"/>
                    </w:rPr>
                    <w:t>officia</w:t>
                  </w:r>
                  <w:r>
                    <w:rPr>
                      <w:i/>
                      <w:smallCaps/>
                      <w:color w:val="292425"/>
                      <w:w w:val="76"/>
                      <w:sz w:val="24"/>
                    </w:rPr>
                    <w:t>l</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12"/>
                      <w:sz w:val="24"/>
                    </w:rPr>
                    <w:t>0.</w:t>
                  </w:r>
                  <w:r>
                    <w:rPr>
                      <w:i/>
                      <w:smallCaps w:val="0"/>
                      <w:color w:val="292425"/>
                      <w:spacing w:val="-25"/>
                      <w:w w:val="121"/>
                      <w:sz w:val="24"/>
                    </w:rPr>
                    <w:t>2</w:t>
                  </w:r>
                  <w:r>
                    <w:rPr>
                      <w:i/>
                      <w:smallCaps w:val="0"/>
                      <w:color w:val="292425"/>
                      <w:w w:val="121"/>
                      <w:sz w:val="24"/>
                    </w:rPr>
                    <w:t>5</w:t>
                  </w:r>
                  <w:r>
                    <w:rPr>
                      <w:i/>
                      <w:smallCaps w:val="0"/>
                      <w:color w:val="292425"/>
                      <w:sz w:val="24"/>
                    </w:rPr>
                    <w:t> </w:t>
                  </w:r>
                  <w:r>
                    <w:rPr>
                      <w:i/>
                      <w:smallCaps w:val="0"/>
                      <w:color w:val="292425"/>
                      <w:spacing w:val="-1"/>
                      <w:w w:val="95"/>
                      <w:sz w:val="24"/>
                    </w:rPr>
                    <w:t>percen</w:t>
                  </w:r>
                  <w:r>
                    <w:rPr>
                      <w:i/>
                      <w:smallCaps w:val="0"/>
                      <w:color w:val="292425"/>
                      <w:spacing w:val="-3"/>
                      <w:w w:val="95"/>
                      <w:sz w:val="24"/>
                    </w:rPr>
                    <w:t>t</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8"/>
                      <w:sz w:val="24"/>
                    </w:rPr>
                    <w:t>point</w:t>
                  </w:r>
                  <w:r>
                    <w:rPr>
                      <w:i/>
                      <w:smallCaps w:val="0"/>
                      <w:color w:val="292425"/>
                      <w:w w:val="98"/>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16"/>
                      <w:sz w:val="24"/>
                    </w:rPr>
                    <w:t>4.</w:t>
                  </w:r>
                  <w:r>
                    <w:rPr>
                      <w:i/>
                      <w:smallCaps w:val="0"/>
                      <w:color w:val="292425"/>
                      <w:spacing w:val="-25"/>
                      <w:w w:val="121"/>
                      <w:sz w:val="24"/>
                    </w:rPr>
                    <w:t>2</w:t>
                  </w:r>
                  <w:r>
                    <w:rPr>
                      <w:i/>
                      <w:smallCaps w:val="0"/>
                      <w:color w:val="292425"/>
                      <w:spacing w:val="-1"/>
                      <w:w w:val="100"/>
                      <w:sz w:val="24"/>
                    </w:rPr>
                    <w:t>5</w:t>
                  </w:r>
                  <w:r>
                    <w:rPr>
                      <w:i/>
                      <w:smallCaps w:val="0"/>
                      <w:color w:val="292425"/>
                      <w:w w:val="100"/>
                      <w:sz w:val="24"/>
                    </w:rPr>
                    <w:t>%</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w w:val="121"/>
                      <w:sz w:val="24"/>
                    </w:rPr>
                    <w:t>6</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Bon</w:t>
                  </w:r>
                  <w:r>
                    <w:rPr>
                      <w:i/>
                      <w:smallCaps w:val="0"/>
                      <w:color w:val="292425"/>
                      <w:w w:val="96"/>
                      <w:sz w:val="24"/>
                    </w:rPr>
                    <w:t>d</w:t>
                  </w:r>
                  <w:r>
                    <w:rPr>
                      <w:i/>
                      <w:smallCaps w:val="0"/>
                      <w:color w:val="292425"/>
                      <w:sz w:val="24"/>
                    </w:rPr>
                    <w:t> </w:t>
                  </w:r>
                  <w:r>
                    <w:rPr>
                      <w:i/>
                      <w:smallCaps w:val="0"/>
                      <w:color w:val="292425"/>
                      <w:spacing w:val="-1"/>
                      <w:w w:val="94"/>
                      <w:sz w:val="24"/>
                    </w:rPr>
                    <w:t>yields</w:t>
                  </w:r>
                  <w:r>
                    <w:rPr>
                      <w:i/>
                      <w:smallCaps w:val="0"/>
                      <w:color w:val="292425"/>
                      <w:spacing w:val="-1"/>
                      <w:w w:val="94"/>
                      <w:sz w:val="24"/>
                    </w:rPr>
                    <w:t> </w:t>
                  </w:r>
                  <w:r>
                    <w:rPr>
                      <w:i/>
                      <w:smallCaps/>
                      <w:color w:val="292425"/>
                      <w:spacing w:val="-1"/>
                      <w:w w:val="86"/>
                      <w:sz w:val="24"/>
                    </w:rPr>
                    <w:t>indicate</w:t>
                  </w:r>
                  <w:r>
                    <w:rPr>
                      <w:i/>
                      <w:smallCaps/>
                      <w:color w:val="292425"/>
                      <w:w w:val="86"/>
                      <w:sz w:val="24"/>
                    </w:rPr>
                    <w:t>d</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color w:val="292425"/>
                      <w:spacing w:val="-1"/>
                      <w:w w:val="88"/>
                      <w:sz w:val="24"/>
                    </w:rPr>
                    <w:t>participants</w:t>
                  </w:r>
                  <w:r>
                    <w:rPr>
                      <w:i/>
                      <w:smallCaps/>
                      <w:color w:val="292425"/>
                      <w:w w:val="88"/>
                      <w:sz w:val="24"/>
                    </w:rPr>
                    <w:t>’</w:t>
                  </w:r>
                  <w:r>
                    <w:rPr>
                      <w:i/>
                      <w:smallCaps w:val="0"/>
                      <w:color w:val="292425"/>
                      <w:sz w:val="24"/>
                    </w:rPr>
                    <w:t> </w:t>
                  </w:r>
                  <w:r>
                    <w:rPr>
                      <w:i/>
                      <w:smallCaps w:val="0"/>
                      <w:color w:val="292425"/>
                      <w:spacing w:val="-3"/>
                      <w:w w:val="91"/>
                      <w:sz w:val="24"/>
                    </w:rPr>
                    <w:t>e</w:t>
                  </w:r>
                  <w:r>
                    <w:rPr>
                      <w:i/>
                      <w:smallCaps w:val="0"/>
                      <w:color w:val="292425"/>
                      <w:spacing w:val="-1"/>
                      <w:w w:val="99"/>
                      <w:sz w:val="24"/>
                    </w:rPr>
                    <w:t>xpec</w:t>
                  </w:r>
                  <w:r>
                    <w:rPr>
                      <w:i/>
                      <w:smallCaps w:val="0"/>
                      <w:color w:val="292425"/>
                      <w:spacing w:val="-3"/>
                      <w:w w:val="99"/>
                      <w:sz w:val="24"/>
                    </w:rPr>
                    <w:t>t</w:t>
                  </w:r>
                  <w:r>
                    <w:rPr>
                      <w:i/>
                      <w:smallCaps/>
                      <w:color w:val="292425"/>
                      <w:spacing w:val="-1"/>
                      <w:w w:val="88"/>
                      <w:sz w:val="24"/>
                    </w:rPr>
                    <w:t>ation</w:t>
                  </w:r>
                  <w:r>
                    <w:rPr>
                      <w:i/>
                      <w:smallCaps/>
                      <w:color w:val="292425"/>
                      <w:w w:val="88"/>
                      <w:sz w:val="24"/>
                    </w:rPr>
                    <w:t>s</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mediu</w:t>
                  </w:r>
                  <w:r>
                    <w:rPr>
                      <w:i/>
                      <w:smallCaps w:val="0"/>
                      <w:color w:val="292425"/>
                      <w:w w:val="95"/>
                      <w:sz w:val="24"/>
                    </w:rPr>
                    <w:t>m</w:t>
                  </w:r>
                  <w:r>
                    <w:rPr>
                      <w:i/>
                      <w:smallCaps w:val="0"/>
                      <w:color w:val="292425"/>
                      <w:sz w:val="24"/>
                    </w:rPr>
                    <w:t> </w:t>
                  </w:r>
                  <w:r>
                    <w:rPr>
                      <w:i/>
                      <w:smallCaps w:val="0"/>
                      <w:color w:val="292425"/>
                      <w:spacing w:val="-1"/>
                      <w:w w:val="95"/>
                      <w:sz w:val="24"/>
                    </w:rPr>
                    <w:t>ter</w:t>
                  </w:r>
                  <w:r>
                    <w:rPr>
                      <w:i/>
                      <w:smallCaps w:val="0"/>
                      <w:color w:val="292425"/>
                      <w:w w:val="95"/>
                      <w:sz w:val="24"/>
                    </w:rPr>
                    <w:t>m</w:t>
                  </w:r>
                  <w:r>
                    <w:rPr>
                      <w:i/>
                      <w:smallCaps w:val="0"/>
                      <w:color w:val="292425"/>
                      <w:sz w:val="24"/>
                    </w:rPr>
                    <w:t> </w:t>
                  </w:r>
                  <w:r>
                    <w:rPr>
                      <w:i/>
                      <w:smallCaps/>
                      <w:color w:val="292425"/>
                      <w:spacing w:val="-1"/>
                      <w:w w:val="89"/>
                      <w:sz w:val="24"/>
                    </w:rPr>
                    <w:t>ha</w:t>
                  </w:r>
                  <w:r>
                    <w:rPr>
                      <w:i/>
                      <w:smallCaps/>
                      <w:color w:val="292425"/>
                      <w:w w:val="89"/>
                      <w:sz w:val="24"/>
                    </w:rPr>
                    <w:t>d</w:t>
                  </w:r>
                  <w:r>
                    <w:rPr>
                      <w:i/>
                      <w:smallCaps w:val="0"/>
                      <w:color w:val="292425"/>
                      <w:sz w:val="24"/>
                    </w:rPr>
                    <w:t> </w:t>
                  </w:r>
                  <w:r>
                    <w:rPr>
                      <w:i/>
                      <w:smallCaps w:val="0"/>
                      <w:color w:val="292425"/>
                      <w:spacing w:val="-5"/>
                      <w:w w:val="86"/>
                      <w:sz w:val="24"/>
                    </w:rPr>
                    <w:t>r</w:t>
                  </w:r>
                  <w:r>
                    <w:rPr>
                      <w:i/>
                      <w:smallCaps/>
                      <w:color w:val="292425"/>
                      <w:spacing w:val="-1"/>
                      <w:w w:val="92"/>
                      <w:sz w:val="24"/>
                    </w:rPr>
                    <w:t>emained</w:t>
                  </w:r>
                  <w:r>
                    <w:rPr>
                      <w:i/>
                      <w:smallCaps w:val="0"/>
                      <w:color w:val="292425"/>
                      <w:spacing w:val="-1"/>
                      <w:w w:val="92"/>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lin</w:t>
                  </w:r>
                  <w:r>
                    <w:rPr>
                      <w:i/>
                      <w:smallCaps w:val="0"/>
                      <w:color w:val="292425"/>
                      <w:w w:val="93"/>
                      <w:sz w:val="24"/>
                    </w:rPr>
                    <w:t>e</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101"/>
                      <w:sz w:val="24"/>
                    </w:rPr>
                    <w:t>2%</w:t>
                  </w:r>
                  <w:r>
                    <w:rPr>
                      <w:i/>
                      <w:smallCaps w:val="0"/>
                      <w:color w:val="292425"/>
                      <w:w w:val="101"/>
                      <w:sz w:val="24"/>
                    </w:rPr>
                    <w:t>.</w:t>
                  </w:r>
                  <w:r>
                    <w:rPr>
                      <w:i/>
                      <w:smallCaps w:val="0"/>
                      <w:color w:val="292425"/>
                      <w:sz w:val="24"/>
                    </w:rPr>
                    <w:t> </w:t>
                  </w:r>
                  <w:r>
                    <w:rPr>
                      <w:i/>
                      <w:smallCaps w:val="0"/>
                      <w:color w:val="292425"/>
                      <w:spacing w:val="1"/>
                      <w:sz w:val="24"/>
                    </w:rPr>
                    <w:t> </w:t>
                  </w:r>
                  <w:r>
                    <w:rPr>
                      <w:i/>
                      <w:smallCaps w:val="0"/>
                      <w:color w:val="292425"/>
                      <w:spacing w:val="-1"/>
                      <w:w w:val="94"/>
                      <w:sz w:val="24"/>
                    </w:rPr>
                    <w:t>Th</w:t>
                  </w:r>
                  <w:r>
                    <w:rPr>
                      <w:i/>
                      <w:smallCaps w:val="0"/>
                      <w:color w:val="292425"/>
                      <w:w w:val="94"/>
                      <w:sz w:val="24"/>
                    </w:rPr>
                    <w:t>e</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3"/>
                      <w:sz w:val="24"/>
                    </w:rPr>
                    <w:t>ER</w:t>
                  </w:r>
                  <w:r>
                    <w:rPr>
                      <w:i/>
                      <w:smallCaps w:val="0"/>
                      <w:color w:val="292425"/>
                      <w:w w:val="93"/>
                      <w:sz w:val="24"/>
                    </w:rPr>
                    <w:t>I</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1"/>
                      <w:w w:val="94"/>
                      <w:sz w:val="24"/>
                    </w:rPr>
                    <w:t>furthe</w:t>
                  </w:r>
                  <w:r>
                    <w:rPr>
                      <w:i/>
                      <w:smallCaps w:val="0"/>
                      <w:color w:val="292425"/>
                      <w:w w:val="94"/>
                      <w:sz w:val="24"/>
                    </w:rPr>
                    <w:t>r</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w w:val="106"/>
                      <w:sz w:val="24"/>
                    </w:rPr>
                    <w:t> </w:t>
                  </w:r>
                  <w:r>
                    <w:rPr>
                      <w:i/>
                      <w:smallCaps/>
                      <w:color w:val="292425"/>
                      <w:spacing w:val="-1"/>
                      <w:w w:val="74"/>
                      <w:sz w:val="24"/>
                    </w:rPr>
                    <w:t>la</w:t>
                  </w:r>
                  <w:r>
                    <w:rPr>
                      <w:i/>
                      <w:smallCaps/>
                      <w:color w:val="292425"/>
                      <w:spacing w:val="-10"/>
                      <w:w w:val="74"/>
                      <w:sz w:val="24"/>
                    </w:rPr>
                    <w:t>r</w:t>
                  </w:r>
                  <w:r>
                    <w:rPr>
                      <w:i/>
                      <w:smallCaps w:val="0"/>
                      <w:color w:val="292425"/>
                      <w:spacing w:val="-1"/>
                      <w:w w:val="89"/>
                      <w:sz w:val="24"/>
                    </w:rPr>
                    <w:t>ge</w:t>
                  </w:r>
                  <w:r>
                    <w:rPr>
                      <w:i/>
                      <w:smallCaps w:val="0"/>
                      <w:color w:val="292425"/>
                      <w:spacing w:val="-5"/>
                      <w:w w:val="89"/>
                      <w:sz w:val="24"/>
                    </w:rPr>
                    <w:t>l</w:t>
                  </w:r>
                  <w:r>
                    <w:rPr>
                      <w:i/>
                      <w:smallCaps w:val="0"/>
                      <w:color w:val="292425"/>
                      <w:w w:val="96"/>
                      <w:sz w:val="24"/>
                    </w:rPr>
                    <w:t>y</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color w:val="292425"/>
                      <w:spacing w:val="-1"/>
                      <w:w w:val="93"/>
                      <w:sz w:val="24"/>
                    </w:rPr>
                    <w:t>app</w:t>
                  </w:r>
                  <w:r>
                    <w:rPr>
                      <w:i/>
                      <w:smallCaps/>
                      <w:color w:val="292425"/>
                      <w:spacing w:val="-5"/>
                      <w:w w:val="93"/>
                      <w:sz w:val="24"/>
                    </w:rPr>
                    <w:t>r</w:t>
                  </w:r>
                  <w:r>
                    <w:rPr>
                      <w:i/>
                      <w:smallCaps/>
                      <w:color w:val="292425"/>
                      <w:spacing w:val="-1"/>
                      <w:w w:val="86"/>
                      <w:sz w:val="24"/>
                    </w:rPr>
                    <w:t>eciatio</w:t>
                  </w:r>
                  <w:r>
                    <w:rPr>
                      <w:i/>
                      <w:smallCaps/>
                      <w:color w:val="292425"/>
                      <w:w w:val="86"/>
                      <w:sz w:val="24"/>
                    </w:rPr>
                    <w:t>n</w:t>
                  </w:r>
                  <w:r>
                    <w:rPr>
                      <w:i/>
                      <w:smallCaps w:val="0"/>
                      <w:color w:val="292425"/>
                      <w:sz w:val="24"/>
                    </w:rPr>
                    <w:t> </w:t>
                  </w:r>
                  <w:r>
                    <w:rPr>
                      <w:i/>
                      <w:smallCaps/>
                      <w:color w:val="292425"/>
                      <w:spacing w:val="-1"/>
                      <w:w w:val="87"/>
                      <w:sz w:val="24"/>
                    </w:rPr>
                    <w:t>a</w:t>
                  </w:r>
                  <w:r>
                    <w:rPr>
                      <w:i/>
                      <w:smallCaps/>
                      <w:color w:val="292425"/>
                      <w:spacing w:val="-5"/>
                      <w:w w:val="87"/>
                      <w:sz w:val="24"/>
                    </w:rPr>
                    <w:t>g</w:t>
                  </w:r>
                  <w:r>
                    <w:rPr>
                      <w:i/>
                      <w:smallCaps/>
                      <w:color w:val="292425"/>
                      <w:spacing w:val="-1"/>
                      <w:w w:val="89"/>
                      <w:sz w:val="24"/>
                    </w:rPr>
                    <w:t>ains</w:t>
                  </w:r>
                  <w:r>
                    <w:rPr>
                      <w:i/>
                      <w:smallCaps/>
                      <w:color w:val="292425"/>
                      <w:w w:val="89"/>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spacing w:val="-1"/>
                      <w:w w:val="98"/>
                      <w:sz w:val="24"/>
                    </w:rPr>
                    <w:t>o</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color w:val="292425"/>
                      <w:spacing w:val="-1"/>
                      <w:w w:val="80"/>
                      <w:sz w:val="24"/>
                    </w:rPr>
                    <w:t>agg</w:t>
                  </w:r>
                  <w:r>
                    <w:rPr>
                      <w:i/>
                      <w:smallCaps/>
                      <w:color w:val="292425"/>
                      <w:spacing w:val="-5"/>
                      <w:w w:val="80"/>
                      <w:sz w:val="24"/>
                    </w:rPr>
                    <w:t>r</w:t>
                  </w:r>
                  <w:r>
                    <w:rPr>
                      <w:i/>
                      <w:smallCaps w:val="0"/>
                      <w:color w:val="292425"/>
                      <w:spacing w:val="-1"/>
                      <w:w w:val="90"/>
                      <w:sz w:val="24"/>
                    </w:rPr>
                    <w:t>e</w:t>
                  </w:r>
                  <w:r>
                    <w:rPr>
                      <w:i/>
                      <w:smallCaps w:val="0"/>
                      <w:color w:val="292425"/>
                      <w:spacing w:val="-5"/>
                      <w:w w:val="90"/>
                      <w:sz w:val="24"/>
                    </w:rPr>
                    <w:t>g</w:t>
                  </w:r>
                  <w:r>
                    <w:rPr>
                      <w:i/>
                      <w:smallCaps/>
                      <w:color w:val="292425"/>
                      <w:spacing w:val="-1"/>
                      <w:w w:val="85"/>
                      <w:sz w:val="24"/>
                    </w:rPr>
                    <w:t>at</w:t>
                  </w:r>
                  <w:r>
                    <w:rPr>
                      <w:i/>
                      <w:smallCaps/>
                      <w:color w:val="292425"/>
                      <w:spacing w:val="-5"/>
                      <w:w w:val="85"/>
                      <w:sz w:val="24"/>
                    </w:rPr>
                    <w:t>e</w:t>
                  </w:r>
                  <w:r>
                    <w:rPr>
                      <w:i/>
                      <w:smallCaps w:val="0"/>
                      <w:color w:val="292425"/>
                      <w:w w:val="93"/>
                      <w:sz w:val="24"/>
                    </w:rPr>
                    <w:t>s</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9"/>
                      <w:sz w:val="24"/>
                    </w:rPr>
                    <w:t>poin</w:t>
                  </w:r>
                  <w:r>
                    <w:rPr>
                      <w:i/>
                      <w:smallCaps w:val="0"/>
                      <w:color w:val="292425"/>
                      <w:w w:val="99"/>
                      <w:sz w:val="24"/>
                    </w:rPr>
                    <w:t>t</w:t>
                  </w:r>
                  <w:r>
                    <w:rPr>
                      <w:i/>
                      <w:smallCaps w:val="0"/>
                      <w:color w:val="292425"/>
                      <w:sz w:val="24"/>
                    </w:rPr>
                    <w:t> </w:t>
                  </w:r>
                  <w:r>
                    <w:rPr>
                      <w:i/>
                      <w:smallCaps w:val="0"/>
                      <w:color w:val="292425"/>
                      <w:spacing w:val="-3"/>
                      <w:w w:val="113"/>
                      <w:sz w:val="24"/>
                    </w:rPr>
                    <w:t>t</w:t>
                  </w:r>
                  <w:r>
                    <w:rPr>
                      <w:i/>
                      <w:smallCaps w:val="0"/>
                      <w:color w:val="292425"/>
                      <w:spacing w:val="-4"/>
                      <w:w w:val="95"/>
                      <w:sz w:val="24"/>
                    </w:rPr>
                    <w:t>o</w:t>
                  </w:r>
                  <w:r>
                    <w:rPr>
                      <w:i/>
                      <w:smallCaps w:val="0"/>
                      <w:color w:val="292425"/>
                      <w:spacing w:val="-8"/>
                      <w:w w:val="87"/>
                      <w:sz w:val="24"/>
                    </w:rPr>
                    <w:t>w</w:t>
                  </w:r>
                  <w:r>
                    <w:rPr>
                      <w:i/>
                      <w:smallCaps/>
                      <w:color w:val="292425"/>
                      <w:spacing w:val="-1"/>
                      <w:w w:val="99"/>
                      <w:sz w:val="24"/>
                    </w:rPr>
                    <w:t>a</w:t>
                  </w:r>
                  <w:r>
                    <w:rPr>
                      <w:i/>
                      <w:smallCaps w:val="0"/>
                      <w:color w:val="292425"/>
                      <w:spacing w:val="-8"/>
                      <w:w w:val="86"/>
                      <w:sz w:val="24"/>
                    </w:rPr>
                    <w:t>r</w:t>
                  </w:r>
                  <w:r>
                    <w:rPr>
                      <w:i/>
                      <w:smallCaps w:val="0"/>
                      <w:color w:val="292425"/>
                      <w:spacing w:val="-1"/>
                      <w:sz w:val="24"/>
                    </w:rPr>
                    <w:t>d</w:t>
                  </w:r>
                  <w:r>
                    <w:rPr>
                      <w:i/>
                      <w:smallCaps w:val="0"/>
                      <w:color w:val="292425"/>
                      <w:w w:val="93"/>
                      <w:sz w:val="24"/>
                    </w:rPr>
                    <w:t>s </w:t>
                  </w:r>
                  <w:r>
                    <w:rPr>
                      <w:i/>
                      <w:smallCaps w:val="0"/>
                      <w:color w:val="292425"/>
                      <w:w w:val="93"/>
                      <w:sz w:val="24"/>
                    </w:rPr>
                    <w:t> </w:t>
                  </w:r>
                  <w:r>
                    <w:rPr>
                      <w:i/>
                      <w:smallCaps w:val="0"/>
                      <w:color w:val="292425"/>
                      <w:spacing w:val="-1"/>
                      <w:w w:val="94"/>
                      <w:sz w:val="24"/>
                    </w:rPr>
                    <w:t>fir</w:t>
                  </w:r>
                  <w:r>
                    <w:rPr>
                      <w:i/>
                      <w:smallCaps w:val="0"/>
                      <w:color w:val="292425"/>
                      <w:w w:val="94"/>
                      <w:sz w:val="24"/>
                    </w:rPr>
                    <w:t>m</w:t>
                  </w:r>
                  <w:r>
                    <w:rPr>
                      <w:i/>
                      <w:smallCaps w:val="0"/>
                      <w:color w:val="292425"/>
                      <w:sz w:val="24"/>
                    </w:rPr>
                    <w:t> </w:t>
                  </w:r>
                  <w:r>
                    <w:rPr>
                      <w:i/>
                      <w:smallCaps/>
                      <w:color w:val="292425"/>
                      <w:spacing w:val="-1"/>
                      <w:w w:val="89"/>
                      <w:sz w:val="24"/>
                    </w:rPr>
                    <w:t>nomina</w:t>
                  </w:r>
                  <w:r>
                    <w:rPr>
                      <w:i/>
                      <w:smallCaps/>
                      <w:color w:val="292425"/>
                      <w:w w:val="89"/>
                      <w:sz w:val="24"/>
                    </w:rPr>
                    <w:t>l</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1"/>
                      <w:sz w:val="24"/>
                    </w:rPr>
                    <w:t>bor</w:t>
                  </w:r>
                  <w:r>
                    <w:rPr>
                      <w:i/>
                      <w:smallCaps w:val="0"/>
                      <w:color w:val="292425"/>
                      <w:spacing w:val="-3"/>
                      <w:w w:val="91"/>
                      <w:sz w:val="24"/>
                    </w:rPr>
                    <w:t>r</w:t>
                  </w:r>
                  <w:r>
                    <w:rPr>
                      <w:i/>
                      <w:smallCaps w:val="0"/>
                      <w:color w:val="292425"/>
                      <w:spacing w:val="-4"/>
                      <w:w w:val="95"/>
                      <w:sz w:val="24"/>
                    </w:rPr>
                    <w:t>o</w:t>
                  </w:r>
                  <w:r>
                    <w:rPr>
                      <w:i/>
                      <w:smallCaps w:val="0"/>
                      <w:color w:val="292425"/>
                      <w:spacing w:val="-1"/>
                      <w:w w:val="91"/>
                      <w:sz w:val="24"/>
                    </w:rPr>
                    <w:t>win</w:t>
                  </w:r>
                  <w:r>
                    <w:rPr>
                      <w:i/>
                      <w:smallCaps w:val="0"/>
                      <w:color w:val="292425"/>
                      <w:w w:val="91"/>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4"/>
                      <w:sz w:val="24"/>
                    </w:rPr>
                    <w:t>high</w:t>
                  </w:r>
                  <w:r>
                    <w:rPr>
                      <w:i/>
                      <w:smallCaps w:val="0"/>
                      <w:color w:val="292425"/>
                      <w:w w:val="9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5"/>
                      <w:sz w:val="24"/>
                    </w:rPr>
                    <w:t>par</w:t>
                  </w:r>
                  <w:r>
                    <w:rPr>
                      <w:i/>
                      <w:smallCaps/>
                      <w:color w:val="292425"/>
                      <w:w w:val="85"/>
                      <w:sz w:val="24"/>
                    </w:rPr>
                    <w:t>t</w:t>
                  </w:r>
                  <w:r>
                    <w:rPr>
                      <w:i/>
                      <w:smallCaps w:val="0"/>
                      <w:color w:val="292425"/>
                      <w:sz w:val="24"/>
                    </w:rPr>
                    <w:t> </w:t>
                  </w:r>
                  <w:r>
                    <w:rPr>
                      <w:i/>
                      <w:smallCaps w:val="0"/>
                      <w:color w:val="292425"/>
                      <w:spacing w:val="-5"/>
                      <w:w w:val="86"/>
                      <w:sz w:val="24"/>
                    </w:rPr>
                    <w:t>r</w:t>
                  </w:r>
                  <w:r>
                    <w:rPr>
                      <w:i/>
                      <w:smallCaps/>
                      <w:color w:val="292425"/>
                      <w:spacing w:val="-1"/>
                      <w:w w:val="80"/>
                      <w:sz w:val="24"/>
                    </w:rPr>
                    <w:t>elate</w:t>
                  </w:r>
                  <w:r>
                    <w:rPr>
                      <w:i/>
                      <w:smallCaps/>
                      <w:color w:val="292425"/>
                      <w:w w:val="80"/>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96"/>
                      <w:sz w:val="24"/>
                    </w:rPr>
                    <w:t>apid</w:t>
                  </w:r>
                  <w:r>
                    <w:rPr>
                      <w:i/>
                      <w:smallCaps w:val="0"/>
                      <w:color w:val="292425"/>
                      <w:spacing w:val="-1"/>
                      <w:w w:val="96"/>
                      <w:sz w:val="24"/>
                    </w:rPr>
                    <w:t> </w:t>
                  </w:r>
                  <w:r>
                    <w:rPr>
                      <w:i/>
                      <w:smallCaps w:val="0"/>
                      <w:color w:val="292425"/>
                      <w:spacing w:val="-1"/>
                      <w:w w:val="93"/>
                      <w:sz w:val="24"/>
                    </w:rPr>
                    <w:t>hous</w:t>
                  </w:r>
                  <w:r>
                    <w:rPr>
                      <w:i/>
                      <w:smallCaps w:val="0"/>
                      <w:color w:val="292425"/>
                      <w:w w:val="93"/>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spacing w:val="-5"/>
                      <w:w w:val="92"/>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5"/>
                      <w:sz w:val="24"/>
                    </w:rPr>
                    <w:t>Hous</w:t>
                  </w:r>
                  <w:r>
                    <w:rPr>
                      <w:i/>
                      <w:smallCaps w:val="0"/>
                      <w:color w:val="292425"/>
                      <w:w w:val="95"/>
                      <w:sz w:val="24"/>
                    </w:rPr>
                    <w:t>e</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1"/>
                      <w:w w:val="96"/>
                      <w:sz w:val="24"/>
                    </w:rPr>
                    <w:t>furthe</w:t>
                  </w:r>
                  <w:r>
                    <w:rPr>
                      <w:i/>
                      <w:smallCaps w:val="0"/>
                      <w:color w:val="292425"/>
                      <w:spacing w:val="-29"/>
                      <w:w w:val="86"/>
                      <w:sz w:val="24"/>
                    </w:rPr>
                    <w:t>r</w:t>
                  </w:r>
                  <w:r>
                    <w:rPr>
                      <w:i/>
                      <w:smallCaps w:val="0"/>
                      <w:color w:val="292425"/>
                      <w:w w:val="106"/>
                      <w:sz w:val="24"/>
                    </w:rPr>
                    <w:t>.</w:t>
                  </w:r>
                </w:p>
              </w:txbxContent>
            </v:textbox>
            <v:fill type="solid"/>
            <v:stroke dashstyle="solid"/>
            <w10:wrap type="none"/>
          </v:shape>
        </w:pict>
      </w:r>
      <w:bookmarkStart w:name="Money and asset prices" w:id="8"/>
      <w:bookmarkEnd w:id="8"/>
      <w:r>
        <w:rPr/>
      </w:r>
      <w:bookmarkStart w:name="Asset prices" w:id="9"/>
      <w:bookmarkEnd w:id="9"/>
      <w:r>
        <w:rPr/>
      </w:r>
      <w:bookmarkStart w:name="Short-term interest rates" w:id="10"/>
      <w:bookmarkEnd w:id="10"/>
      <w:r>
        <w:rPr/>
      </w:r>
      <w:bookmarkStart w:name="Government bond yields" w:id="11"/>
      <w:bookmarkEnd w:id="11"/>
      <w:r>
        <w:rPr/>
      </w:r>
      <w:bookmarkStart w:name="_bookmark0" w:id="12"/>
      <w:bookmarkEnd w:id="12"/>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.1</w:t>
      </w:r>
    </w:p>
    <w:p>
      <w:pPr>
        <w:pStyle w:val="BodyText"/>
        <w:spacing w:line="247" w:lineRule="auto" w:before="7"/>
        <w:ind w:left="179" w:right="38"/>
        <w:rPr>
          <w:sz w:val="12"/>
        </w:rPr>
      </w:pPr>
      <w:r>
        <w:rPr>
          <w:rFonts w:ascii="Trebuchet MS"/>
          <w:color w:val="0092C0"/>
        </w:rPr>
        <w:t>Bank</w:t>
      </w:r>
      <w:r>
        <w:rPr>
          <w:rFonts w:ascii="Trebuchet MS"/>
          <w:color w:val="0092C0"/>
          <w:spacing w:val="-41"/>
        </w:rPr>
        <w:t> </w:t>
      </w:r>
      <w:r>
        <w:rPr>
          <w:rFonts w:ascii="Trebuchet MS"/>
          <w:color w:val="0092C0"/>
        </w:rPr>
        <w:t>of</w:t>
      </w:r>
      <w:r>
        <w:rPr>
          <w:rFonts w:ascii="Trebuchet MS"/>
          <w:color w:val="0092C0"/>
          <w:spacing w:val="-37"/>
        </w:rPr>
        <w:t> </w:t>
      </w:r>
      <w:r>
        <w:rPr>
          <w:rFonts w:ascii="Trebuchet MS"/>
          <w:color w:val="0092C0"/>
        </w:rPr>
        <w:t>England</w:t>
      </w:r>
      <w:r>
        <w:rPr>
          <w:rFonts w:ascii="Trebuchet MS"/>
          <w:color w:val="0092C0"/>
          <w:spacing w:val="-37"/>
        </w:rPr>
        <w:t> </w:t>
      </w:r>
      <w:r>
        <w:rPr>
          <w:rFonts w:ascii="Trebuchet MS"/>
          <w:color w:val="0092C0"/>
        </w:rPr>
        <w:t>repo</w:t>
      </w:r>
      <w:r>
        <w:rPr>
          <w:rFonts w:ascii="Trebuchet MS"/>
          <w:color w:val="0092C0"/>
          <w:spacing w:val="-37"/>
        </w:rPr>
        <w:t> </w:t>
      </w:r>
      <w:r>
        <w:rPr>
          <w:rFonts w:ascii="Trebuchet MS"/>
          <w:color w:val="0092C0"/>
        </w:rPr>
        <w:t>rate</w:t>
      </w:r>
      <w:r>
        <w:rPr>
          <w:rFonts w:ascii="Trebuchet MS"/>
          <w:color w:val="0092C0"/>
          <w:spacing w:val="-37"/>
        </w:rPr>
        <w:t> </w:t>
      </w:r>
      <w:r>
        <w:rPr>
          <w:rFonts w:ascii="Trebuchet MS"/>
          <w:color w:val="0092C0"/>
        </w:rPr>
        <w:t>and</w:t>
      </w:r>
      <w:r>
        <w:rPr>
          <w:rFonts w:ascii="Trebuchet MS"/>
          <w:color w:val="0092C0"/>
          <w:spacing w:val="-37"/>
        </w:rPr>
        <w:t> </w:t>
      </w:r>
      <w:r>
        <w:rPr>
          <w:rFonts w:ascii="Trebuchet MS"/>
          <w:color w:val="0092C0"/>
        </w:rPr>
        <w:t>GC</w:t>
      </w:r>
      <w:r>
        <w:rPr>
          <w:rFonts w:ascii="Trebuchet MS"/>
          <w:color w:val="0092C0"/>
          <w:spacing w:val="-39"/>
        </w:rPr>
        <w:t> </w:t>
      </w:r>
      <w:r>
        <w:rPr>
          <w:rFonts w:ascii="Trebuchet MS"/>
          <w:color w:val="0092C0"/>
        </w:rPr>
        <w:t>repo/gilt</w:t>
      </w:r>
      <w:r>
        <w:rPr>
          <w:color w:val="292425"/>
          <w:position w:val="4"/>
          <w:sz w:val="12"/>
        </w:rPr>
        <w:t>(a) </w:t>
      </w:r>
      <w:r>
        <w:rPr>
          <w:rFonts w:ascii="Trebuchet MS"/>
          <w:color w:val="0092C0"/>
        </w:rPr>
        <w:t>two-week forward</w:t>
      </w:r>
      <w:r>
        <w:rPr>
          <w:rFonts w:ascii="Trebuchet MS"/>
          <w:color w:val="0092C0"/>
          <w:spacing w:val="-45"/>
        </w:rPr>
        <w:t> </w:t>
      </w:r>
      <w:r>
        <w:rPr>
          <w:rFonts w:ascii="Trebuchet MS"/>
          <w:color w:val="0092C0"/>
        </w:rPr>
        <w:t>curve</w:t>
      </w:r>
      <w:r>
        <w:rPr>
          <w:color w:val="292425"/>
          <w:position w:val="4"/>
          <w:sz w:val="12"/>
        </w:rPr>
        <w:t>(b)</w:t>
      </w:r>
    </w:p>
    <w:p>
      <w:pPr>
        <w:spacing w:before="44"/>
        <w:ind w:left="0" w:right="597" w:firstLine="0"/>
        <w:jc w:val="right"/>
        <w:rPr>
          <w:sz w:val="11"/>
        </w:rPr>
      </w:pPr>
      <w:r>
        <w:rPr>
          <w:color w:val="292425"/>
          <w:w w:val="115"/>
          <w:sz w:val="11"/>
        </w:rPr>
        <w:t>Per cent</w:t>
      </w:r>
    </w:p>
    <w:p>
      <w:pPr>
        <w:pStyle w:val="BodyText"/>
        <w:rPr>
          <w:sz w:val="32"/>
        </w:rPr>
      </w:pPr>
      <w:r>
        <w:rPr/>
        <w:br w:type="column"/>
      </w:r>
      <w:r>
        <w:rPr>
          <w:sz w:val="32"/>
        </w:rPr>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9"/>
        <w:rPr>
          <w:sz w:val="34"/>
        </w:rPr>
      </w:pPr>
    </w:p>
    <w:p>
      <w:pPr>
        <w:pStyle w:val="ListParagraph"/>
        <w:numPr>
          <w:ilvl w:val="1"/>
          <w:numId w:val="2"/>
        </w:numPr>
        <w:tabs>
          <w:tab w:pos="660" w:val="left" w:leader="none"/>
          <w:tab w:pos="5659" w:val="left" w:leader="none"/>
        </w:tabs>
        <w:spacing w:line="240" w:lineRule="auto" w:before="0" w:after="0"/>
        <w:ind w:left="659" w:right="0" w:hanging="481"/>
        <w:jc w:val="left"/>
        <w:rPr>
          <w:rFonts w:ascii="Trebuchet MS"/>
          <w:color w:val="0092C0"/>
          <w:sz w:val="28"/>
        </w:rPr>
      </w:pPr>
      <w:r>
        <w:rPr>
          <w:rFonts w:ascii="Trebuchet MS"/>
          <w:smallCaps w:val="0"/>
          <w:color w:val="0092C0"/>
          <w:sz w:val="28"/>
          <w:u w:val="single" w:color="006BB6"/>
        </w:rPr>
        <w:t>Asset</w:t>
      </w:r>
      <w:r>
        <w:rPr>
          <w:rFonts w:ascii="Trebuchet MS"/>
          <w:smallCaps w:val="0"/>
          <w:color w:val="0092C0"/>
          <w:spacing w:val="-45"/>
          <w:sz w:val="28"/>
          <w:u w:val="single" w:color="006BB6"/>
        </w:rPr>
        <w:t> </w:t>
      </w:r>
      <w:r>
        <w:rPr>
          <w:rFonts w:ascii="Trebuchet MS"/>
          <w:smallCaps w:val="0"/>
          <w:color w:val="0092C0"/>
          <w:sz w:val="28"/>
          <w:u w:val="single" w:color="006BB6"/>
        </w:rPr>
        <w:t>prices</w:t>
        <w:tab/>
      </w:r>
    </w:p>
    <w:p>
      <w:pPr>
        <w:pStyle w:val="BodyText"/>
        <w:spacing w:before="230"/>
        <w:ind w:left="179"/>
        <w:rPr>
          <w:rFonts w:ascii="Trebuchet MS"/>
        </w:rPr>
      </w:pPr>
      <w:r>
        <w:rPr>
          <w:rFonts w:ascii="Trebuchet MS"/>
          <w:color w:val="0092C0"/>
        </w:rPr>
        <w:t>Short-term interest rates</w:t>
      </w:r>
    </w:p>
    <w:p>
      <w:pPr>
        <w:spacing w:after="0"/>
        <w:rPr>
          <w:rFonts w:ascii="Trebuchet MS"/>
        </w:rPr>
        <w:sectPr>
          <w:headerReference w:type="default" r:id="rId20"/>
          <w:footerReference w:type="default" r:id="rId21"/>
          <w:footerReference w:type="even" r:id="rId22"/>
          <w:pgSz w:w="11900" w:h="16840"/>
          <w:pgMar w:header="0" w:footer="581" w:top="800" w:bottom="780" w:left="640" w:right="620"/>
          <w:pgNumType w:start="3"/>
          <w:cols w:num="2" w:equalWidth="0">
            <w:col w:w="3997" w:space="803"/>
            <w:col w:w="5840"/>
          </w:cols>
        </w:sectPr>
      </w:pPr>
    </w:p>
    <w:p>
      <w:pPr>
        <w:spacing w:line="111" w:lineRule="exact" w:before="0"/>
        <w:ind w:left="0" w:right="0" w:firstLine="0"/>
        <w:jc w:val="right"/>
        <w:rPr>
          <w:sz w:val="11"/>
        </w:rPr>
      </w:pPr>
      <w:r>
        <w:rPr/>
        <w:pict>
          <v:group style="position:absolute;margin-left:51.165001pt;margin-top:1.575689pt;width:139.8pt;height:114.45pt;mso-position-horizontal-relative:page;mso-position-vertical-relative:paragraph;z-index:15760384" coordorigin="1023,32" coordsize="2796,2289">
            <v:shape style="position:absolute;left:1032;top:41;width:1839;height:2270" coordorigin="1033,41" coordsize="1839,2270" path="m1033,41l1093,41,1093,269,1174,269,1174,498,1224,498,1224,726,1354,726,1354,954,1425,954,1425,1182,1445,1182,1445,1411,1495,1411,1505,1854,2188,1854,2188,2082,2419,2082,2419,2310,2590,2310,2590,2082,2731,2082,2731,1854,2861,1854,2871,1625e" filled="false" stroked="true" strokeweight=".95pt" strokecolor="#0067a3">
              <v:path arrowok="t"/>
              <v:stroke dashstyle="solid"/>
            </v:shape>
            <v:shape style="position:absolute;left:2740;top:1224;width:1033;height:738" coordorigin="2741,1224" coordsize="1033,738" path="m2741,1962l2741,1948,2751,1948,2751,1922,2761,1922,2761,1908,2771,1895,2781,1895,2781,1881,2821,1881,2821,1868,2851,1868,2851,1854,2861,1854,2861,1841,2871,1841,2871,1828,2881,1828,2881,1814,2891,1814,2891,1801,2901,1801,2901,1788,2911,1788,2911,1774,2921,1774,2921,1761,2931,1761,2931,1747,2942,1747,2942,1734,2951,1734,2951,1720,2961,1720,2961,1707,2971,1707,2971,1694,2982,1694,2982,1680,2992,1680,2992,1667,3001,1667,3001,1653,3012,1653,3012,1640,3032,1640,3032,1627,3042,1627,3042,1613,3062,1613,3062,1600,3072,1600,3082,1586,3092,1586,3092,1573,3112,1573,3112,1560,3132,1560,3132,1546,3152,1546,3152,1533,3172,1533,3182,1519,3202,1519,3202,1506,3222,1506,3222,1492,3242,1492,3242,1479,3272,1479,3272,1466,3292,1466,3292,1452,3312,1452,3312,1439,3343,1439,3343,1425,3363,1425,3363,1412,3393,1412,3393,1399,3413,1399,3413,1385,3433,1385,3443,1372,3463,1372,3463,1358,3493,1358,3493,1345,3513,1345,3513,1331,3543,1331,3543,1318,3573,1318,3573,1305,3593,1305,3593,1291,3623,1291,3623,1278,3653,1278,3653,1265,3683,1265,3683,1251,3714,1251,3714,1238,3744,1238,3754,1224,3774,1224e" filled="false" stroked="true" strokeweight=".95pt" strokecolor="#93479a">
              <v:path arrowok="t"/>
              <v:stroke dashstyle="solid"/>
            </v:shape>
            <v:shape style="position:absolute;left:2870;top:1195;width:903;height:498" coordorigin="2871,1196" coordsize="903,498" path="m2871,1694l2881,1694,2881,1667,2891,1667,2891,1654,2901,1654,2901,1640,2911,1640,2911,1627,2921,1627,2921,1613,2941,1613,2941,1599,2961,1599,2961,1586,2971,1586,2982,1573,2992,1573,2992,1559,3011,1559,3011,1546,3022,1546,3022,1532,3042,1532,3042,1519,3052,1519,3052,1505,3062,1505,3072,1492,3082,1492,3082,1479,3092,1479,3092,1465,3102,1465,3102,1451,3122,1451,3122,1438,3132,1438,3132,1425,3152,1425,3152,1411,3162,1411,3162,1398,3182,1398,3182,1384,3202,1384,3202,1371,3222,1371,3232,1357,3252,1357,3252,1344,3292,1344,3292,1330,3343,1330,3353,1317,3403,1317,3413,1304,3463,1304,3463,1290,3513,1290,3513,1277,3553,1277,3553,1263,3593,1263,3593,1250,3633,1250,3633,1236,3674,1236,3683,1223,3714,1223,3714,1209,3754,1209,3754,1196,3774,1196e" filled="false" stroked="true" strokeweight=".95pt" strokecolor="#ec2131">
              <v:path arrowok="t"/>
              <v:stroke dashstyle="solid"/>
            </v:shape>
            <v:shape style="position:absolute;left:1255;top:311;width:1291;height:114" type="#_x0000_t202" filled="false" stroked="false">
              <v:textbox inset="0,0,0,0">
                <w:txbxContent>
                  <w:p>
                    <w:pPr>
                      <w:spacing w:line="110" w:lineRule="exact" w:before="0"/>
                      <w:ind w:left="0" w:right="0" w:firstLine="0"/>
                      <w:jc w:val="left"/>
                      <w:rPr>
                        <w:sz w:val="11"/>
                      </w:rPr>
                    </w:pPr>
                    <w:r>
                      <w:rPr>
                        <w:color w:val="292425"/>
                        <w:w w:val="110"/>
                        <w:sz w:val="11"/>
                      </w:rPr>
                      <w:t>Bank of England repo rate</w:t>
                    </w:r>
                  </w:p>
                </w:txbxContent>
              </v:textbox>
              <w10:wrap type="none"/>
            </v:shape>
            <v:shape style="position:absolute;left:2869;top:812;width:838;height:403" type="#_x0000_t202" filled="false" stroked="false">
              <v:textbox inset="0,0,0,0">
                <w:txbxContent>
                  <w:p>
                    <w:pPr>
                      <w:spacing w:line="110" w:lineRule="exact" w:before="0"/>
                      <w:ind w:left="76" w:right="0" w:firstLine="0"/>
                      <w:jc w:val="left"/>
                      <w:rPr>
                        <w:sz w:val="11"/>
                      </w:rPr>
                    </w:pPr>
                    <w:r>
                      <w:rPr>
                        <w:color w:val="292425"/>
                        <w:w w:val="110"/>
                        <w:sz w:val="11"/>
                      </w:rPr>
                      <w:t>Forward curves</w:t>
                    </w:r>
                  </w:p>
                  <w:p>
                    <w:pPr>
                      <w:spacing w:line="240" w:lineRule="auto" w:before="1"/>
                      <w:rPr>
                        <w:sz w:val="14"/>
                      </w:rPr>
                    </w:pPr>
                  </w:p>
                  <w:p>
                    <w:pPr>
                      <w:spacing w:before="0"/>
                      <w:ind w:left="0" w:right="0" w:firstLine="0"/>
                      <w:jc w:val="left"/>
                      <w:rPr>
                        <w:sz w:val="11"/>
                      </w:rPr>
                    </w:pPr>
                    <w:r>
                      <w:rPr>
                        <w:color w:val="292425"/>
                        <w:w w:val="120"/>
                        <w:sz w:val="11"/>
                      </w:rPr>
                      <w:t>5 May 2004</w:t>
                    </w:r>
                  </w:p>
                </w:txbxContent>
              </v:textbox>
              <w10:wrap type="none"/>
            </v:shape>
            <v:shape style="position:absolute;left:2963;top:1788;width:856;height:114" type="#_x0000_t202" filled="false" stroked="false">
              <v:textbox inset="0,0,0,0">
                <w:txbxContent>
                  <w:p>
                    <w:pPr>
                      <w:spacing w:line="110" w:lineRule="exact" w:before="0"/>
                      <w:ind w:left="0" w:right="0" w:firstLine="0"/>
                      <w:jc w:val="left"/>
                      <w:rPr>
                        <w:sz w:val="11"/>
                      </w:rPr>
                    </w:pPr>
                    <w:r>
                      <w:rPr>
                        <w:color w:val="292425"/>
                        <w:w w:val="120"/>
                        <w:sz w:val="11"/>
                      </w:rPr>
                      <w:t>4</w:t>
                    </w:r>
                    <w:r>
                      <w:rPr>
                        <w:color w:val="292425"/>
                        <w:spacing w:val="-16"/>
                        <w:w w:val="120"/>
                        <w:sz w:val="11"/>
                      </w:rPr>
                      <w:t> </w:t>
                    </w:r>
                    <w:r>
                      <w:rPr>
                        <w:color w:val="292425"/>
                        <w:w w:val="120"/>
                        <w:sz w:val="11"/>
                      </w:rPr>
                      <w:t>February</w:t>
                    </w:r>
                    <w:r>
                      <w:rPr>
                        <w:color w:val="292425"/>
                        <w:spacing w:val="-19"/>
                        <w:w w:val="120"/>
                        <w:sz w:val="11"/>
                      </w:rPr>
                      <w:t> </w:t>
                    </w:r>
                    <w:r>
                      <w:rPr>
                        <w:color w:val="292425"/>
                        <w:w w:val="120"/>
                        <w:sz w:val="11"/>
                      </w:rPr>
                      <w:t>2004</w:t>
                    </w:r>
                  </w:p>
                </w:txbxContent>
              </v:textbox>
              <w10:wrap type="none"/>
            </v:shape>
            <w10:wrap type="none"/>
          </v:group>
        </w:pict>
      </w:r>
      <w:r>
        <w:rPr/>
        <w:pict>
          <v:line style="position:absolute;mso-position-horizontal-relative:page;mso-position-vertical-relative:paragraph;z-index:15763456" from="194.720001pt,2.107689pt" to="200.405001pt,2.107689pt" stroked="true" strokeweight=".475pt" strokecolor="#292425">
            <v:stroke dashstyle="solid"/>
            <w10:wrap type="none"/>
          </v:line>
        </w:pict>
      </w:r>
      <w:r>
        <w:rPr/>
        <w:pict>
          <v:line style="position:absolute;mso-position-horizontal-relative:page;mso-position-vertical-relative:paragraph;z-index:15766528" from="40.737999pt,2.228689pt" to="46.422999pt,2.228689pt" stroked="true" strokeweight=".475pt" strokecolor="#292425">
            <v:stroke dashstyle="solid"/>
            <w10:wrap type="none"/>
          </v:line>
        </w:pict>
      </w:r>
      <w:r>
        <w:rPr>
          <w:color w:val="292425"/>
          <w:w w:val="115"/>
          <w:sz w:val="11"/>
        </w:rPr>
        <w:t>6.0</w:t>
      </w:r>
    </w:p>
    <w:p>
      <w:pPr>
        <w:pStyle w:val="BodyText"/>
        <w:rPr>
          <w:sz w:val="10"/>
        </w:rPr>
      </w:pPr>
    </w:p>
    <w:p>
      <w:pPr>
        <w:pStyle w:val="BodyText"/>
        <w:rPr>
          <w:sz w:val="10"/>
        </w:rPr>
      </w:pPr>
    </w:p>
    <w:p>
      <w:pPr>
        <w:pStyle w:val="BodyText"/>
        <w:spacing w:before="9"/>
        <w:rPr>
          <w:sz w:val="8"/>
        </w:rPr>
      </w:pPr>
    </w:p>
    <w:p>
      <w:pPr>
        <w:spacing w:before="0"/>
        <w:ind w:left="0" w:right="0" w:firstLine="0"/>
        <w:jc w:val="right"/>
        <w:rPr>
          <w:sz w:val="11"/>
        </w:rPr>
      </w:pPr>
      <w:r>
        <w:rPr/>
        <w:pict>
          <v:line style="position:absolute;mso-position-horizontal-relative:page;mso-position-vertical-relative:paragraph;z-index:15762944" from="194.720001pt,2.865078pt" to="200.405001pt,2.865078pt" stroked="true" strokeweight=".475pt" strokecolor="#292425">
            <v:stroke dashstyle="solid"/>
            <w10:wrap type="none"/>
          </v:line>
        </w:pict>
      </w:r>
      <w:r>
        <w:rPr/>
        <w:pict>
          <v:line style="position:absolute;mso-position-horizontal-relative:page;mso-position-vertical-relative:paragraph;z-index:15766016" from="40.737999pt,2.986078pt" to="46.422999pt,2.986078pt" stroked="true" strokeweight=".475pt" strokecolor="#292425">
            <v:stroke dashstyle="solid"/>
            <w10:wrap type="none"/>
          </v:line>
        </w:pict>
      </w:r>
      <w:r>
        <w:rPr>
          <w:color w:val="292425"/>
          <w:w w:val="115"/>
          <w:sz w:val="11"/>
        </w:rPr>
        <w:t>5.5</w:t>
      </w:r>
    </w:p>
    <w:p>
      <w:pPr>
        <w:pStyle w:val="BodyText"/>
        <w:rPr>
          <w:sz w:val="10"/>
        </w:rPr>
      </w:pPr>
    </w:p>
    <w:p>
      <w:pPr>
        <w:pStyle w:val="BodyText"/>
        <w:rPr>
          <w:sz w:val="10"/>
        </w:rPr>
      </w:pPr>
    </w:p>
    <w:p>
      <w:pPr>
        <w:pStyle w:val="BodyText"/>
        <w:spacing w:before="9"/>
        <w:rPr>
          <w:sz w:val="8"/>
        </w:rPr>
      </w:pPr>
    </w:p>
    <w:p>
      <w:pPr>
        <w:spacing w:before="0"/>
        <w:ind w:left="0" w:right="0" w:firstLine="0"/>
        <w:jc w:val="right"/>
        <w:rPr>
          <w:sz w:val="11"/>
        </w:rPr>
      </w:pPr>
      <w:r>
        <w:rPr/>
        <w:pict>
          <v:line style="position:absolute;mso-position-horizontal-relative:page;mso-position-vertical-relative:paragraph;z-index:15762432" from="194.720001pt,2.751545pt" to="200.405001pt,2.751545pt" stroked="true" strokeweight=".475pt" strokecolor="#292425">
            <v:stroke dashstyle="solid"/>
            <w10:wrap type="none"/>
          </v:line>
        </w:pict>
      </w:r>
      <w:r>
        <w:rPr/>
        <w:pict>
          <v:line style="position:absolute;mso-position-horizontal-relative:page;mso-position-vertical-relative:paragraph;z-index:15765504" from="40.737999pt,2.872545pt" to="46.422999pt,2.872545pt" stroked="true" strokeweight=".475pt" strokecolor="#292425">
            <v:stroke dashstyle="solid"/>
            <w10:wrap type="none"/>
          </v:line>
        </w:pict>
      </w:r>
      <w:r>
        <w:rPr>
          <w:color w:val="292425"/>
          <w:w w:val="115"/>
          <w:sz w:val="11"/>
        </w:rPr>
        <w:t>5.0</w:t>
      </w:r>
    </w:p>
    <w:p>
      <w:pPr>
        <w:pStyle w:val="BodyText"/>
        <w:rPr>
          <w:sz w:val="10"/>
        </w:rPr>
      </w:pPr>
    </w:p>
    <w:p>
      <w:pPr>
        <w:pStyle w:val="BodyText"/>
        <w:rPr>
          <w:sz w:val="10"/>
        </w:rPr>
      </w:pPr>
    </w:p>
    <w:p>
      <w:pPr>
        <w:pStyle w:val="BodyText"/>
        <w:spacing w:before="6"/>
        <w:rPr>
          <w:sz w:val="8"/>
        </w:rPr>
      </w:pPr>
    </w:p>
    <w:p>
      <w:pPr>
        <w:spacing w:before="1"/>
        <w:ind w:left="0" w:right="0" w:firstLine="0"/>
        <w:jc w:val="right"/>
        <w:rPr>
          <w:sz w:val="11"/>
        </w:rPr>
      </w:pPr>
      <w:r>
        <w:rPr/>
        <w:pict>
          <v:line style="position:absolute;mso-position-horizontal-relative:page;mso-position-vertical-relative:paragraph;z-index:15761920" from="194.720001pt,2.923026pt" to="200.405001pt,2.923026pt" stroked="true" strokeweight=".475pt" strokecolor="#292425">
            <v:stroke dashstyle="solid"/>
            <w10:wrap type="none"/>
          </v:line>
        </w:pict>
      </w:r>
      <w:r>
        <w:rPr/>
        <w:pict>
          <v:line style="position:absolute;mso-position-horizontal-relative:page;mso-position-vertical-relative:paragraph;z-index:15764992" from="40.737999pt,3.037026pt" to="46.422999pt,3.037026pt" stroked="true" strokeweight=".475pt" strokecolor="#292425">
            <v:stroke dashstyle="solid"/>
            <w10:wrap type="none"/>
          </v:line>
        </w:pict>
      </w:r>
      <w:r>
        <w:rPr>
          <w:color w:val="292425"/>
          <w:w w:val="115"/>
          <w:sz w:val="11"/>
        </w:rPr>
        <w:t>4.5</w:t>
      </w:r>
    </w:p>
    <w:p>
      <w:pPr>
        <w:pStyle w:val="BodyText"/>
        <w:rPr>
          <w:sz w:val="10"/>
        </w:rPr>
      </w:pPr>
    </w:p>
    <w:p>
      <w:pPr>
        <w:pStyle w:val="BodyText"/>
        <w:rPr>
          <w:sz w:val="10"/>
        </w:rPr>
      </w:pPr>
    </w:p>
    <w:p>
      <w:pPr>
        <w:spacing w:before="87"/>
        <w:ind w:left="0" w:right="0" w:firstLine="0"/>
        <w:jc w:val="right"/>
        <w:rPr>
          <w:sz w:val="11"/>
        </w:rPr>
      </w:pPr>
      <w:r>
        <w:rPr/>
        <w:pict>
          <v:line style="position:absolute;mso-position-horizontal-relative:page;mso-position-vertical-relative:paragraph;z-index:15761408" from="194.720001pt,7.195934pt" to="200.405001pt,7.195934pt" stroked="true" strokeweight=".475pt" strokecolor="#292425">
            <v:stroke dashstyle="solid"/>
            <w10:wrap type="none"/>
          </v:line>
        </w:pict>
      </w:r>
      <w:r>
        <w:rPr/>
        <w:pict>
          <v:line style="position:absolute;mso-position-horizontal-relative:page;mso-position-vertical-relative:paragraph;z-index:15764480" from="40.737999pt,7.315934pt" to="46.422999pt,7.315934pt" stroked="true" strokeweight=".475pt" strokecolor="#292425">
            <v:stroke dashstyle="solid"/>
            <w10:wrap type="none"/>
          </v:line>
        </w:pict>
      </w:r>
      <w:r>
        <w:rPr>
          <w:color w:val="292425"/>
          <w:w w:val="115"/>
          <w:sz w:val="11"/>
        </w:rPr>
        <w:t>4.0</w:t>
      </w:r>
    </w:p>
    <w:p>
      <w:pPr>
        <w:pStyle w:val="BodyText"/>
        <w:rPr>
          <w:sz w:val="10"/>
        </w:rPr>
      </w:pPr>
    </w:p>
    <w:p>
      <w:pPr>
        <w:pStyle w:val="BodyText"/>
        <w:rPr>
          <w:sz w:val="10"/>
        </w:rPr>
      </w:pPr>
    </w:p>
    <w:p>
      <w:pPr>
        <w:pStyle w:val="BodyText"/>
        <w:spacing w:before="9"/>
        <w:rPr>
          <w:sz w:val="8"/>
        </w:rPr>
      </w:pPr>
    </w:p>
    <w:p>
      <w:pPr>
        <w:spacing w:before="0"/>
        <w:ind w:left="0" w:right="0" w:firstLine="0"/>
        <w:jc w:val="right"/>
        <w:rPr>
          <w:sz w:val="11"/>
        </w:rPr>
      </w:pPr>
      <w:r>
        <w:rPr/>
        <w:pict>
          <v:line style="position:absolute;mso-position-horizontal-relative:page;mso-position-vertical-relative:paragraph;z-index:15760896" from="194.720001pt,2.730852pt" to="200.405001pt,2.730852pt" stroked="true" strokeweight=".475pt" strokecolor="#292425">
            <v:stroke dashstyle="solid"/>
            <w10:wrap type="none"/>
          </v:line>
        </w:pict>
      </w:r>
      <w:r>
        <w:rPr/>
        <w:pict>
          <v:line style="position:absolute;mso-position-horizontal-relative:page;mso-position-vertical-relative:paragraph;z-index:15763968" from="40.737999pt,2.851852pt" to="46.422999pt,2.851852pt" stroked="true" strokeweight=".475pt" strokecolor="#292425">
            <v:stroke dashstyle="solid"/>
            <w10:wrap type="none"/>
          </v:line>
        </w:pict>
      </w:r>
      <w:r>
        <w:rPr>
          <w:color w:val="292425"/>
          <w:w w:val="115"/>
          <w:sz w:val="11"/>
        </w:rPr>
        <w:t>3.5</w:t>
      </w:r>
    </w:p>
    <w:p>
      <w:pPr>
        <w:pStyle w:val="BodyText"/>
        <w:spacing w:line="292" w:lineRule="auto" w:before="92"/>
        <w:ind w:left="1434" w:right="19"/>
      </w:pPr>
      <w:r>
        <w:rPr/>
        <w:br w:type="column"/>
      </w:r>
      <w:r>
        <w:rPr>
          <w:color w:val="292425"/>
          <w:w w:val="105"/>
        </w:rPr>
        <w:t>The MPC influences economic activity and inflation by setting the official repo rate—the short-term nominal interest rate at which the Bank of England deals with the money markets.</w:t>
      </w:r>
    </w:p>
    <w:p>
      <w:pPr>
        <w:pStyle w:val="BodyText"/>
        <w:spacing w:line="228" w:lineRule="exact"/>
        <w:ind w:left="1434"/>
      </w:pPr>
      <w:r>
        <w:rPr>
          <w:color w:val="292425"/>
          <w:w w:val="110"/>
        </w:rPr>
        <w:t>On 6 May, the Committee increased the official repo rate by</w:t>
      </w:r>
    </w:p>
    <w:p>
      <w:pPr>
        <w:pStyle w:val="BodyText"/>
        <w:spacing w:line="292" w:lineRule="auto" w:before="50"/>
        <w:ind w:left="1434" w:right="391"/>
      </w:pPr>
      <w:r>
        <w:rPr>
          <w:color w:val="292425"/>
          <w:spacing w:val="-7"/>
          <w:w w:val="110"/>
        </w:rPr>
        <w:t>0.25 </w:t>
      </w:r>
      <w:r>
        <w:rPr>
          <w:color w:val="292425"/>
          <w:w w:val="110"/>
        </w:rPr>
        <w:t>percentage points </w:t>
      </w:r>
      <w:r>
        <w:rPr>
          <w:color w:val="292425"/>
          <w:spacing w:val="-4"/>
          <w:w w:val="110"/>
        </w:rPr>
        <w:t>to </w:t>
      </w:r>
      <w:r>
        <w:rPr>
          <w:color w:val="292425"/>
          <w:spacing w:val="-5"/>
          <w:w w:val="110"/>
        </w:rPr>
        <w:t>4.25%, </w:t>
      </w:r>
      <w:r>
        <w:rPr>
          <w:color w:val="292425"/>
          <w:w w:val="110"/>
        </w:rPr>
        <w:t>the first change since </w:t>
      </w:r>
      <w:r>
        <w:rPr>
          <w:color w:val="292425"/>
          <w:spacing w:val="-3"/>
          <w:w w:val="110"/>
        </w:rPr>
        <w:t>February. </w:t>
      </w:r>
      <w:r>
        <w:rPr>
          <w:color w:val="292425"/>
          <w:w w:val="110"/>
        </w:rPr>
        <w:t>That rise had largely been priced </w:t>
      </w:r>
      <w:r>
        <w:rPr>
          <w:color w:val="292425"/>
          <w:spacing w:val="-3"/>
          <w:w w:val="110"/>
        </w:rPr>
        <w:t>into </w:t>
      </w:r>
      <w:r>
        <w:rPr>
          <w:color w:val="292425"/>
          <w:w w:val="110"/>
        </w:rPr>
        <w:t>forward market</w:t>
      </w:r>
      <w:r>
        <w:rPr>
          <w:color w:val="292425"/>
          <w:spacing w:val="-16"/>
          <w:w w:val="110"/>
        </w:rPr>
        <w:t> </w:t>
      </w:r>
      <w:r>
        <w:rPr>
          <w:color w:val="292425"/>
          <w:spacing w:val="-3"/>
          <w:w w:val="110"/>
        </w:rPr>
        <w:t>rates.</w:t>
      </w:r>
      <w:r>
        <w:rPr>
          <w:color w:val="292425"/>
          <w:spacing w:val="25"/>
          <w:w w:val="110"/>
        </w:rPr>
        <w:t> </w:t>
      </w:r>
      <w:r>
        <w:rPr>
          <w:color w:val="292425"/>
          <w:w w:val="110"/>
        </w:rPr>
        <w:t>And</w:t>
      </w:r>
      <w:r>
        <w:rPr>
          <w:color w:val="292425"/>
          <w:spacing w:val="-15"/>
          <w:w w:val="110"/>
        </w:rPr>
        <w:t> </w:t>
      </w:r>
      <w:r>
        <w:rPr>
          <w:color w:val="292425"/>
          <w:w w:val="110"/>
        </w:rPr>
        <w:t>the</w:t>
      </w:r>
      <w:r>
        <w:rPr>
          <w:color w:val="292425"/>
          <w:spacing w:val="-15"/>
          <w:w w:val="110"/>
        </w:rPr>
        <w:t> </w:t>
      </w:r>
      <w:r>
        <w:rPr>
          <w:color w:val="292425"/>
          <w:w w:val="110"/>
        </w:rPr>
        <w:t>forward</w:t>
      </w:r>
      <w:r>
        <w:rPr>
          <w:color w:val="292425"/>
          <w:spacing w:val="-16"/>
          <w:w w:val="110"/>
        </w:rPr>
        <w:t> </w:t>
      </w:r>
      <w:r>
        <w:rPr>
          <w:color w:val="292425"/>
          <w:w w:val="110"/>
        </w:rPr>
        <w:t>curve</w:t>
      </w:r>
      <w:r>
        <w:rPr>
          <w:color w:val="292425"/>
          <w:spacing w:val="-15"/>
          <w:w w:val="110"/>
        </w:rPr>
        <w:t> </w:t>
      </w:r>
      <w:r>
        <w:rPr>
          <w:color w:val="292425"/>
          <w:w w:val="110"/>
        </w:rPr>
        <w:t>for</w:t>
      </w:r>
      <w:r>
        <w:rPr>
          <w:color w:val="292425"/>
          <w:spacing w:val="-15"/>
          <w:w w:val="110"/>
        </w:rPr>
        <w:t> </w:t>
      </w:r>
      <w:r>
        <w:rPr>
          <w:color w:val="292425"/>
          <w:w w:val="110"/>
        </w:rPr>
        <w:t>the</w:t>
      </w:r>
      <w:r>
        <w:rPr>
          <w:color w:val="292425"/>
          <w:spacing w:val="-15"/>
          <w:w w:val="110"/>
        </w:rPr>
        <w:t> </w:t>
      </w:r>
      <w:r>
        <w:rPr>
          <w:color w:val="292425"/>
          <w:w w:val="110"/>
        </w:rPr>
        <w:t>GC</w:t>
      </w:r>
      <w:r>
        <w:rPr>
          <w:color w:val="292425"/>
          <w:spacing w:val="-16"/>
          <w:w w:val="110"/>
        </w:rPr>
        <w:t> </w:t>
      </w:r>
      <w:r>
        <w:rPr>
          <w:color w:val="292425"/>
          <w:w w:val="110"/>
        </w:rPr>
        <w:t>repo</w:t>
      </w:r>
      <w:r>
        <w:rPr>
          <w:color w:val="292425"/>
          <w:spacing w:val="-15"/>
          <w:w w:val="110"/>
        </w:rPr>
        <w:t> </w:t>
      </w:r>
      <w:r>
        <w:rPr>
          <w:color w:val="292425"/>
          <w:spacing w:val="-4"/>
          <w:w w:val="110"/>
        </w:rPr>
        <w:t>rate</w:t>
      </w:r>
      <w:r>
        <w:rPr>
          <w:color w:val="292425"/>
          <w:spacing w:val="-15"/>
          <w:w w:val="110"/>
        </w:rPr>
        <w:t> </w:t>
      </w:r>
      <w:r>
        <w:rPr>
          <w:color w:val="292425"/>
          <w:w w:val="110"/>
        </w:rPr>
        <w:t>on 5 </w:t>
      </w:r>
      <w:r>
        <w:rPr>
          <w:color w:val="292425"/>
          <w:spacing w:val="-3"/>
          <w:w w:val="110"/>
        </w:rPr>
        <w:t>May </w:t>
      </w:r>
      <w:r>
        <w:rPr>
          <w:color w:val="292425"/>
          <w:w w:val="110"/>
        </w:rPr>
        <w:t>suggested </w:t>
      </w:r>
      <w:r>
        <w:rPr>
          <w:color w:val="292425"/>
          <w:spacing w:val="-2"/>
          <w:w w:val="110"/>
        </w:rPr>
        <w:t>market </w:t>
      </w:r>
      <w:r>
        <w:rPr>
          <w:color w:val="292425"/>
          <w:w w:val="110"/>
        </w:rPr>
        <w:t>participants continued </w:t>
      </w:r>
      <w:r>
        <w:rPr>
          <w:color w:val="292425"/>
          <w:spacing w:val="-4"/>
          <w:w w:val="110"/>
        </w:rPr>
        <w:t>to </w:t>
      </w:r>
      <w:r>
        <w:rPr>
          <w:color w:val="292425"/>
          <w:w w:val="110"/>
        </w:rPr>
        <w:t>expect further rises (see Chart</w:t>
      </w:r>
      <w:r>
        <w:rPr>
          <w:color w:val="292425"/>
          <w:spacing w:val="-23"/>
          <w:w w:val="110"/>
        </w:rPr>
        <w:t> </w:t>
      </w:r>
      <w:r>
        <w:rPr>
          <w:color w:val="292425"/>
          <w:w w:val="110"/>
        </w:rPr>
        <w:t>1.1).</w:t>
      </w:r>
    </w:p>
    <w:p>
      <w:pPr>
        <w:spacing w:after="0" w:line="292" w:lineRule="auto"/>
        <w:sectPr>
          <w:type w:val="continuous"/>
          <w:pgSz w:w="11900" w:h="16840"/>
          <w:pgMar w:top="1140" w:bottom="0" w:left="640" w:right="620"/>
          <w:cols w:num="2" w:equalWidth="0">
            <w:col w:w="3626" w:space="40"/>
            <w:col w:w="6974"/>
          </w:cols>
        </w:sectPr>
      </w:pPr>
    </w:p>
    <w:p>
      <w:pPr>
        <w:pStyle w:val="BodyText"/>
        <w:rPr>
          <w:sz w:val="10"/>
        </w:rPr>
      </w:pPr>
    </w:p>
    <w:p>
      <w:pPr>
        <w:pStyle w:val="BodyText"/>
        <w:rPr>
          <w:sz w:val="10"/>
        </w:rPr>
      </w:pPr>
    </w:p>
    <w:p>
      <w:pPr>
        <w:pStyle w:val="BodyText"/>
        <w:spacing w:before="4"/>
        <w:rPr>
          <w:sz w:val="11"/>
        </w:rPr>
      </w:pPr>
    </w:p>
    <w:p>
      <w:pPr>
        <w:tabs>
          <w:tab w:pos="1176" w:val="left" w:leader="none"/>
          <w:tab w:pos="1718" w:val="left" w:leader="none"/>
          <w:tab w:pos="2270" w:val="left" w:leader="none"/>
          <w:tab w:pos="2821" w:val="left" w:leader="none"/>
        </w:tabs>
        <w:spacing w:before="0"/>
        <w:ind w:left="587" w:right="0" w:firstLine="0"/>
        <w:jc w:val="left"/>
        <w:rPr>
          <w:sz w:val="11"/>
        </w:rPr>
      </w:pPr>
      <w:r>
        <w:rPr>
          <w:color w:val="292425"/>
          <w:w w:val="125"/>
          <w:sz w:val="11"/>
        </w:rPr>
        <w:t>2001</w:t>
        <w:tab/>
        <w:t>02</w:t>
        <w:tab/>
        <w:t>03</w:t>
        <w:tab/>
        <w:t>04</w:t>
        <w:tab/>
      </w:r>
      <w:r>
        <w:rPr>
          <w:color w:val="292425"/>
          <w:spacing w:val="-10"/>
          <w:w w:val="125"/>
          <w:sz w:val="11"/>
        </w:rPr>
        <w:t>05</w:t>
      </w:r>
    </w:p>
    <w:p>
      <w:pPr>
        <w:pStyle w:val="BodyText"/>
        <w:spacing w:before="5"/>
        <w:rPr>
          <w:sz w:val="8"/>
        </w:rPr>
      </w:pPr>
      <w:r>
        <w:rPr/>
        <w:br w:type="column"/>
      </w:r>
      <w:r>
        <w:rPr>
          <w:sz w:val="8"/>
        </w:rPr>
      </w:r>
    </w:p>
    <w:p>
      <w:pPr>
        <w:spacing w:line="121" w:lineRule="exact" w:before="0"/>
        <w:ind w:left="0" w:right="38" w:firstLine="0"/>
        <w:jc w:val="right"/>
        <w:rPr>
          <w:sz w:val="11"/>
        </w:rPr>
      </w:pPr>
      <w:r>
        <w:rPr>
          <w:color w:val="292425"/>
          <w:w w:val="115"/>
          <w:sz w:val="11"/>
        </w:rPr>
        <w:t>3.0</w:t>
      </w:r>
    </w:p>
    <w:p>
      <w:pPr>
        <w:spacing w:line="121" w:lineRule="exact" w:before="0"/>
        <w:ind w:left="0" w:right="38" w:firstLine="0"/>
        <w:jc w:val="right"/>
        <w:rPr>
          <w:sz w:val="11"/>
        </w:rPr>
      </w:pPr>
      <w:r>
        <w:rPr/>
        <w:pict>
          <v:group style="position:absolute;margin-left:40.737999pt;margin-top:-3.435468pt;width:160.9pt;height:7.1pt;mso-position-horizontal-relative:page;mso-position-vertical-relative:paragraph;z-index:15758336" coordorigin="815,-69" coordsize="3218,142">
            <v:shape style="position:absolute;left:814;top:-60;width:3194;height:129" coordorigin="815,-60" coordsize="3194,129" path="m815,69l4008,69m1034,67l1034,27m1586,67l1586,27m2128,67l2128,27m2680,67l2680,27m3223,67l3223,27m3775,67l3775,27m3894,-60l4008,-60e" filled="false" stroked="true" strokeweight=".475pt" strokecolor="#292425">
              <v:path arrowok="t"/>
              <v:stroke dashstyle="solid"/>
            </v:shape>
            <v:shape style="position:absolute;left:3989;top:-64;width:38;height:121" coordorigin="3990,-64" coordsize="38,121" path="m4009,-64l4009,-39,3990,-23,4028,-10,3990,9,4028,25,4005,34,4005,56e" filled="false" stroked="true" strokeweight=".475pt" strokecolor="#292425">
              <v:path arrowok="t"/>
              <v:stroke dashstyle="solid"/>
            </v:shape>
            <v:line style="position:absolute" from="815,-57" to="928,-57" stroked="true" strokeweight=".475pt" strokecolor="#292425">
              <v:stroke dashstyle="solid"/>
            </v:line>
            <v:shape style="position:absolute;left:914;top:-60;width:38;height:121" coordorigin="915,-60" coordsize="38,121" path="m934,-60l934,-35,915,-19,953,-6,915,13,953,29,930,38,930,60e" filled="false" stroked="true" strokeweight=".475pt" strokecolor="#292425">
              <v:path arrowok="t"/>
              <v:stroke dashstyle="solid"/>
            </v:shape>
            <w10:wrap type="none"/>
          </v:group>
        </w:pict>
      </w:r>
      <w:r>
        <w:rPr>
          <w:color w:val="292425"/>
          <w:w w:val="115"/>
          <w:sz w:val="11"/>
        </w:rPr>
        <w:t>0.0</w:t>
      </w:r>
    </w:p>
    <w:p>
      <w:pPr>
        <w:pStyle w:val="BodyText"/>
        <w:spacing w:before="1"/>
        <w:rPr>
          <w:sz w:val="24"/>
        </w:rPr>
      </w:pPr>
      <w:r>
        <w:rPr/>
        <w:br w:type="column"/>
      </w:r>
      <w:r>
        <w:rPr>
          <w:sz w:val="24"/>
        </w:rPr>
      </w:r>
    </w:p>
    <w:p>
      <w:pPr>
        <w:pStyle w:val="BodyText"/>
        <w:ind w:left="587"/>
      </w:pPr>
      <w:r>
        <w:rPr>
          <w:color w:val="292425"/>
          <w:w w:val="110"/>
        </w:rPr>
        <w:t>Central banks in the United States, the euro area and Japan</w:t>
      </w:r>
    </w:p>
    <w:p>
      <w:pPr>
        <w:spacing w:after="0"/>
        <w:sectPr>
          <w:type w:val="continuous"/>
          <w:pgSz w:w="11900" w:h="16840"/>
          <w:pgMar w:top="1140" w:bottom="0" w:left="640" w:right="620"/>
          <w:cols w:num="3" w:equalWidth="0">
            <w:col w:w="2960" w:space="40"/>
            <w:col w:w="666" w:space="846"/>
            <w:col w:w="6128"/>
          </w:cols>
        </w:sectPr>
      </w:pPr>
    </w:p>
    <w:p>
      <w:pPr>
        <w:pStyle w:val="ListParagraph"/>
        <w:numPr>
          <w:ilvl w:val="0"/>
          <w:numId w:val="3"/>
        </w:numPr>
        <w:tabs>
          <w:tab w:pos="410" w:val="left" w:leader="none"/>
        </w:tabs>
        <w:spacing w:line="208" w:lineRule="auto" w:before="0" w:after="0"/>
        <w:ind w:left="409" w:right="126" w:hanging="240"/>
        <w:jc w:val="left"/>
        <w:rPr>
          <w:sz w:val="12"/>
        </w:rPr>
      </w:pPr>
      <w:r>
        <w:rPr>
          <w:color w:val="292425"/>
          <w:w w:val="110"/>
          <w:sz w:val="12"/>
        </w:rPr>
        <w:t>A</w:t>
      </w:r>
      <w:r>
        <w:rPr>
          <w:color w:val="292425"/>
          <w:spacing w:val="-10"/>
          <w:w w:val="110"/>
          <w:sz w:val="12"/>
        </w:rPr>
        <w:t> </w:t>
      </w:r>
      <w:r>
        <w:rPr>
          <w:color w:val="292425"/>
          <w:w w:val="110"/>
          <w:sz w:val="12"/>
        </w:rPr>
        <w:t>general</w:t>
      </w:r>
      <w:r>
        <w:rPr>
          <w:color w:val="292425"/>
          <w:spacing w:val="-9"/>
          <w:w w:val="110"/>
          <w:sz w:val="12"/>
        </w:rPr>
        <w:t> </w:t>
      </w:r>
      <w:r>
        <w:rPr>
          <w:color w:val="292425"/>
          <w:w w:val="110"/>
          <w:sz w:val="12"/>
        </w:rPr>
        <w:t>collateral</w:t>
      </w:r>
      <w:r>
        <w:rPr>
          <w:color w:val="292425"/>
          <w:spacing w:val="-9"/>
          <w:w w:val="110"/>
          <w:sz w:val="12"/>
        </w:rPr>
        <w:t> </w:t>
      </w:r>
      <w:r>
        <w:rPr>
          <w:color w:val="292425"/>
          <w:w w:val="110"/>
          <w:sz w:val="12"/>
        </w:rPr>
        <w:t>(GC)</w:t>
      </w:r>
      <w:r>
        <w:rPr>
          <w:color w:val="292425"/>
          <w:spacing w:val="-9"/>
          <w:w w:val="110"/>
          <w:sz w:val="12"/>
        </w:rPr>
        <w:t> </w:t>
      </w:r>
      <w:r>
        <w:rPr>
          <w:color w:val="292425"/>
          <w:w w:val="110"/>
          <w:sz w:val="12"/>
        </w:rPr>
        <w:t>repo</w:t>
      </w:r>
      <w:r>
        <w:rPr>
          <w:color w:val="292425"/>
          <w:spacing w:val="-9"/>
          <w:w w:val="110"/>
          <w:sz w:val="12"/>
        </w:rPr>
        <w:t> </w:t>
      </w:r>
      <w:r>
        <w:rPr>
          <w:color w:val="292425"/>
          <w:spacing w:val="-3"/>
          <w:w w:val="110"/>
          <w:sz w:val="12"/>
        </w:rPr>
        <w:t>rate</w:t>
      </w:r>
      <w:r>
        <w:rPr>
          <w:color w:val="292425"/>
          <w:spacing w:val="-9"/>
          <w:w w:val="110"/>
          <w:sz w:val="12"/>
        </w:rPr>
        <w:t> </w:t>
      </w:r>
      <w:r>
        <w:rPr>
          <w:color w:val="292425"/>
          <w:w w:val="110"/>
          <w:sz w:val="12"/>
        </w:rPr>
        <w:t>is</w:t>
      </w:r>
      <w:r>
        <w:rPr>
          <w:color w:val="292425"/>
          <w:spacing w:val="-9"/>
          <w:w w:val="110"/>
          <w:sz w:val="12"/>
        </w:rPr>
        <w:t> </w:t>
      </w:r>
      <w:r>
        <w:rPr>
          <w:color w:val="292425"/>
          <w:w w:val="110"/>
          <w:sz w:val="12"/>
        </w:rPr>
        <w:t>the</w:t>
      </w:r>
      <w:r>
        <w:rPr>
          <w:color w:val="292425"/>
          <w:spacing w:val="-9"/>
          <w:w w:val="110"/>
          <w:sz w:val="12"/>
        </w:rPr>
        <w:t> </w:t>
      </w:r>
      <w:r>
        <w:rPr>
          <w:color w:val="292425"/>
          <w:spacing w:val="-3"/>
          <w:w w:val="110"/>
          <w:sz w:val="12"/>
        </w:rPr>
        <w:t>rate</w:t>
      </w:r>
      <w:r>
        <w:rPr>
          <w:color w:val="292425"/>
          <w:spacing w:val="-10"/>
          <w:w w:val="110"/>
          <w:sz w:val="12"/>
        </w:rPr>
        <w:t> </w:t>
      </w:r>
      <w:r>
        <w:rPr>
          <w:color w:val="292425"/>
          <w:w w:val="110"/>
          <w:sz w:val="12"/>
        </w:rPr>
        <w:t>that</w:t>
      </w:r>
      <w:r>
        <w:rPr>
          <w:color w:val="292425"/>
          <w:spacing w:val="-9"/>
          <w:w w:val="110"/>
          <w:sz w:val="12"/>
        </w:rPr>
        <w:t> </w:t>
      </w:r>
      <w:r>
        <w:rPr>
          <w:color w:val="292425"/>
          <w:w w:val="110"/>
          <w:sz w:val="12"/>
        </w:rPr>
        <w:t>one</w:t>
      </w:r>
      <w:r>
        <w:rPr>
          <w:color w:val="292425"/>
          <w:spacing w:val="-9"/>
          <w:w w:val="110"/>
          <w:sz w:val="12"/>
        </w:rPr>
        <w:t> </w:t>
      </w:r>
      <w:r>
        <w:rPr>
          <w:color w:val="292425"/>
          <w:w w:val="110"/>
          <w:sz w:val="12"/>
        </w:rPr>
        <w:t>financial</w:t>
      </w:r>
      <w:r>
        <w:rPr>
          <w:color w:val="292425"/>
          <w:spacing w:val="-9"/>
          <w:w w:val="110"/>
          <w:sz w:val="12"/>
        </w:rPr>
        <w:t> </w:t>
      </w:r>
      <w:r>
        <w:rPr>
          <w:color w:val="292425"/>
          <w:w w:val="110"/>
          <w:sz w:val="12"/>
        </w:rPr>
        <w:t>institution pays</w:t>
      </w:r>
      <w:r>
        <w:rPr>
          <w:color w:val="292425"/>
          <w:spacing w:val="-14"/>
          <w:w w:val="110"/>
          <w:sz w:val="12"/>
        </w:rPr>
        <w:t> </w:t>
      </w:r>
      <w:r>
        <w:rPr>
          <w:color w:val="292425"/>
          <w:w w:val="110"/>
          <w:sz w:val="12"/>
        </w:rPr>
        <w:t>to</w:t>
      </w:r>
      <w:r>
        <w:rPr>
          <w:color w:val="292425"/>
          <w:spacing w:val="-14"/>
          <w:w w:val="110"/>
          <w:sz w:val="12"/>
        </w:rPr>
        <w:t> </w:t>
      </w:r>
      <w:r>
        <w:rPr>
          <w:color w:val="292425"/>
          <w:w w:val="110"/>
          <w:sz w:val="12"/>
        </w:rPr>
        <w:t>borrow</w:t>
      </w:r>
      <w:r>
        <w:rPr>
          <w:color w:val="292425"/>
          <w:spacing w:val="-13"/>
          <w:w w:val="110"/>
          <w:sz w:val="12"/>
        </w:rPr>
        <w:t> </w:t>
      </w:r>
      <w:r>
        <w:rPr>
          <w:color w:val="292425"/>
          <w:w w:val="110"/>
          <w:sz w:val="12"/>
        </w:rPr>
        <w:t>money</w:t>
      </w:r>
      <w:r>
        <w:rPr>
          <w:color w:val="292425"/>
          <w:spacing w:val="-14"/>
          <w:w w:val="110"/>
          <w:sz w:val="12"/>
        </w:rPr>
        <w:t> </w:t>
      </w:r>
      <w:r>
        <w:rPr>
          <w:color w:val="292425"/>
          <w:w w:val="110"/>
          <w:sz w:val="12"/>
        </w:rPr>
        <w:t>from</w:t>
      </w:r>
      <w:r>
        <w:rPr>
          <w:color w:val="292425"/>
          <w:spacing w:val="-13"/>
          <w:w w:val="110"/>
          <w:sz w:val="12"/>
        </w:rPr>
        <w:t> </w:t>
      </w:r>
      <w:r>
        <w:rPr>
          <w:color w:val="292425"/>
          <w:w w:val="110"/>
          <w:sz w:val="12"/>
        </w:rPr>
        <w:t>another</w:t>
      </w:r>
      <w:r>
        <w:rPr>
          <w:color w:val="292425"/>
          <w:spacing w:val="-14"/>
          <w:w w:val="110"/>
          <w:sz w:val="12"/>
        </w:rPr>
        <w:t> </w:t>
      </w:r>
      <w:r>
        <w:rPr>
          <w:color w:val="292425"/>
          <w:w w:val="110"/>
          <w:sz w:val="12"/>
        </w:rPr>
        <w:t>when</w:t>
      </w:r>
      <w:r>
        <w:rPr>
          <w:color w:val="292425"/>
          <w:spacing w:val="-13"/>
          <w:w w:val="110"/>
          <w:sz w:val="12"/>
        </w:rPr>
        <w:t> </w:t>
      </w:r>
      <w:r>
        <w:rPr>
          <w:color w:val="292425"/>
          <w:w w:val="110"/>
          <w:sz w:val="12"/>
        </w:rPr>
        <w:t>it</w:t>
      </w:r>
      <w:r>
        <w:rPr>
          <w:color w:val="292425"/>
          <w:spacing w:val="-14"/>
          <w:w w:val="110"/>
          <w:sz w:val="12"/>
        </w:rPr>
        <w:t> </w:t>
      </w:r>
      <w:r>
        <w:rPr>
          <w:color w:val="292425"/>
          <w:w w:val="110"/>
          <w:sz w:val="12"/>
        </w:rPr>
        <w:t>effectively</w:t>
      </w:r>
      <w:r>
        <w:rPr>
          <w:color w:val="292425"/>
          <w:spacing w:val="-13"/>
          <w:w w:val="110"/>
          <w:sz w:val="12"/>
        </w:rPr>
        <w:t> </w:t>
      </w:r>
      <w:r>
        <w:rPr>
          <w:color w:val="292425"/>
          <w:w w:val="110"/>
          <w:sz w:val="12"/>
        </w:rPr>
        <w:t>offers</w:t>
      </w:r>
      <w:r>
        <w:rPr>
          <w:color w:val="292425"/>
          <w:spacing w:val="-14"/>
          <w:w w:val="110"/>
          <w:sz w:val="12"/>
        </w:rPr>
        <w:t> </w:t>
      </w:r>
      <w:r>
        <w:rPr>
          <w:color w:val="292425"/>
          <w:w w:val="110"/>
          <w:sz w:val="12"/>
        </w:rPr>
        <w:t>any</w:t>
      </w:r>
      <w:r>
        <w:rPr>
          <w:color w:val="292425"/>
          <w:spacing w:val="-13"/>
          <w:w w:val="110"/>
          <w:sz w:val="12"/>
        </w:rPr>
        <w:t> </w:t>
      </w:r>
      <w:r>
        <w:rPr>
          <w:color w:val="292425"/>
          <w:w w:val="110"/>
          <w:sz w:val="12"/>
        </w:rPr>
        <w:t>gilt</w:t>
      </w:r>
      <w:r>
        <w:rPr>
          <w:color w:val="292425"/>
          <w:spacing w:val="-14"/>
          <w:w w:val="110"/>
          <w:sz w:val="12"/>
        </w:rPr>
        <w:t> </w:t>
      </w:r>
      <w:r>
        <w:rPr>
          <w:color w:val="292425"/>
          <w:w w:val="110"/>
          <w:sz w:val="12"/>
        </w:rPr>
        <w:t>as</w:t>
      </w:r>
      <w:r>
        <w:rPr>
          <w:color w:val="292425"/>
          <w:spacing w:val="-14"/>
          <w:w w:val="110"/>
          <w:sz w:val="12"/>
        </w:rPr>
        <w:t> </w:t>
      </w:r>
      <w:r>
        <w:rPr>
          <w:color w:val="292425"/>
          <w:w w:val="110"/>
          <w:sz w:val="12"/>
        </w:rPr>
        <w:t>a security against</w:t>
      </w:r>
      <w:r>
        <w:rPr>
          <w:color w:val="292425"/>
          <w:spacing w:val="-8"/>
          <w:w w:val="110"/>
          <w:sz w:val="12"/>
        </w:rPr>
        <w:t> </w:t>
      </w:r>
      <w:r>
        <w:rPr>
          <w:color w:val="292425"/>
          <w:w w:val="110"/>
          <w:sz w:val="12"/>
        </w:rPr>
        <w:t>default.</w:t>
      </w:r>
    </w:p>
    <w:p>
      <w:pPr>
        <w:pStyle w:val="ListParagraph"/>
        <w:numPr>
          <w:ilvl w:val="0"/>
          <w:numId w:val="3"/>
        </w:numPr>
        <w:tabs>
          <w:tab w:pos="410" w:val="left" w:leader="none"/>
        </w:tabs>
        <w:spacing w:line="208" w:lineRule="auto" w:before="0" w:after="0"/>
        <w:ind w:left="409" w:right="38" w:hanging="240"/>
        <w:jc w:val="left"/>
        <w:rPr>
          <w:sz w:val="12"/>
        </w:rPr>
      </w:pPr>
      <w:r>
        <w:rPr>
          <w:color w:val="292425"/>
          <w:w w:val="110"/>
          <w:sz w:val="12"/>
        </w:rPr>
        <w:t>The</w:t>
      </w:r>
      <w:r>
        <w:rPr>
          <w:color w:val="292425"/>
          <w:spacing w:val="-15"/>
          <w:w w:val="110"/>
          <w:sz w:val="12"/>
        </w:rPr>
        <w:t> </w:t>
      </w:r>
      <w:r>
        <w:rPr>
          <w:color w:val="292425"/>
          <w:w w:val="110"/>
          <w:sz w:val="12"/>
        </w:rPr>
        <w:t>two-week</w:t>
      </w:r>
      <w:r>
        <w:rPr>
          <w:color w:val="292425"/>
          <w:spacing w:val="-14"/>
          <w:w w:val="110"/>
          <w:sz w:val="12"/>
        </w:rPr>
        <w:t> </w:t>
      </w:r>
      <w:r>
        <w:rPr>
          <w:color w:val="292425"/>
          <w:spacing w:val="-3"/>
          <w:w w:val="110"/>
          <w:sz w:val="12"/>
        </w:rPr>
        <w:t>rate</w:t>
      </w:r>
      <w:r>
        <w:rPr>
          <w:color w:val="292425"/>
          <w:spacing w:val="-14"/>
          <w:w w:val="110"/>
          <w:sz w:val="12"/>
        </w:rPr>
        <w:t> </w:t>
      </w:r>
      <w:r>
        <w:rPr>
          <w:color w:val="292425"/>
          <w:w w:val="110"/>
          <w:sz w:val="12"/>
        </w:rPr>
        <w:t>implied</w:t>
      </w:r>
      <w:r>
        <w:rPr>
          <w:color w:val="292425"/>
          <w:spacing w:val="-15"/>
          <w:w w:val="110"/>
          <w:sz w:val="12"/>
        </w:rPr>
        <w:t> </w:t>
      </w:r>
      <w:r>
        <w:rPr>
          <w:color w:val="292425"/>
          <w:w w:val="110"/>
          <w:sz w:val="12"/>
        </w:rPr>
        <w:t>for</w:t>
      </w:r>
      <w:r>
        <w:rPr>
          <w:color w:val="292425"/>
          <w:spacing w:val="-14"/>
          <w:w w:val="110"/>
          <w:sz w:val="12"/>
        </w:rPr>
        <w:t> </w:t>
      </w:r>
      <w:r>
        <w:rPr>
          <w:color w:val="292425"/>
          <w:w w:val="110"/>
          <w:sz w:val="12"/>
        </w:rPr>
        <w:t>a</w:t>
      </w:r>
      <w:r>
        <w:rPr>
          <w:color w:val="292425"/>
          <w:spacing w:val="-14"/>
          <w:w w:val="110"/>
          <w:sz w:val="12"/>
        </w:rPr>
        <w:t> </w:t>
      </w:r>
      <w:r>
        <w:rPr>
          <w:color w:val="292425"/>
          <w:w w:val="110"/>
          <w:sz w:val="12"/>
        </w:rPr>
        <w:t>future</w:t>
      </w:r>
      <w:r>
        <w:rPr>
          <w:color w:val="292425"/>
          <w:spacing w:val="-14"/>
          <w:w w:val="110"/>
          <w:sz w:val="12"/>
        </w:rPr>
        <w:t> </w:t>
      </w:r>
      <w:r>
        <w:rPr>
          <w:color w:val="292425"/>
          <w:w w:val="110"/>
          <w:sz w:val="12"/>
        </w:rPr>
        <w:t>period</w:t>
      </w:r>
      <w:r>
        <w:rPr>
          <w:color w:val="292425"/>
          <w:spacing w:val="-15"/>
          <w:w w:val="110"/>
          <w:sz w:val="12"/>
        </w:rPr>
        <w:t> </w:t>
      </w:r>
      <w:r>
        <w:rPr>
          <w:color w:val="292425"/>
          <w:w w:val="110"/>
          <w:sz w:val="12"/>
        </w:rPr>
        <w:t>by</w:t>
      </w:r>
      <w:r>
        <w:rPr>
          <w:color w:val="292425"/>
          <w:spacing w:val="-14"/>
          <w:w w:val="110"/>
          <w:sz w:val="12"/>
        </w:rPr>
        <w:t> </w:t>
      </w:r>
      <w:r>
        <w:rPr>
          <w:color w:val="292425"/>
          <w:w w:val="110"/>
          <w:sz w:val="12"/>
        </w:rPr>
        <w:t>comparison</w:t>
      </w:r>
      <w:r>
        <w:rPr>
          <w:color w:val="292425"/>
          <w:spacing w:val="-14"/>
          <w:w w:val="110"/>
          <w:sz w:val="12"/>
        </w:rPr>
        <w:t> </w:t>
      </w:r>
      <w:r>
        <w:rPr>
          <w:color w:val="292425"/>
          <w:w w:val="110"/>
          <w:sz w:val="12"/>
        </w:rPr>
        <w:t>of</w:t>
      </w:r>
      <w:r>
        <w:rPr>
          <w:color w:val="292425"/>
          <w:spacing w:val="-15"/>
          <w:w w:val="110"/>
          <w:sz w:val="12"/>
        </w:rPr>
        <w:t> </w:t>
      </w:r>
      <w:r>
        <w:rPr>
          <w:color w:val="292425"/>
          <w:w w:val="110"/>
          <w:sz w:val="12"/>
        </w:rPr>
        <w:t>shorter-term and </w:t>
      </w:r>
      <w:r>
        <w:rPr>
          <w:color w:val="292425"/>
          <w:spacing w:val="-3"/>
          <w:w w:val="110"/>
          <w:sz w:val="12"/>
        </w:rPr>
        <w:t>longer-term </w:t>
      </w:r>
      <w:r>
        <w:rPr>
          <w:color w:val="292425"/>
          <w:w w:val="110"/>
          <w:sz w:val="12"/>
        </w:rPr>
        <w:t>interest </w:t>
      </w:r>
      <w:r>
        <w:rPr>
          <w:color w:val="292425"/>
          <w:spacing w:val="-3"/>
          <w:w w:val="110"/>
          <w:sz w:val="12"/>
        </w:rPr>
        <w:t>rates </w:t>
      </w:r>
      <w:r>
        <w:rPr>
          <w:color w:val="292425"/>
          <w:w w:val="110"/>
          <w:sz w:val="12"/>
        </w:rPr>
        <w:t>available on a given date. No adjustment is made</w:t>
      </w:r>
      <w:r>
        <w:rPr>
          <w:color w:val="292425"/>
          <w:spacing w:val="-15"/>
          <w:w w:val="110"/>
          <w:sz w:val="12"/>
        </w:rPr>
        <w:t> </w:t>
      </w:r>
      <w:r>
        <w:rPr>
          <w:color w:val="292425"/>
          <w:w w:val="110"/>
          <w:sz w:val="12"/>
        </w:rPr>
        <w:t>to</w:t>
      </w:r>
      <w:r>
        <w:rPr>
          <w:color w:val="292425"/>
          <w:spacing w:val="-15"/>
          <w:w w:val="110"/>
          <w:sz w:val="12"/>
        </w:rPr>
        <w:t> </w:t>
      </w:r>
      <w:r>
        <w:rPr>
          <w:color w:val="292425"/>
          <w:w w:val="110"/>
          <w:sz w:val="12"/>
        </w:rPr>
        <w:t>allow</w:t>
      </w:r>
      <w:r>
        <w:rPr>
          <w:color w:val="292425"/>
          <w:spacing w:val="-15"/>
          <w:w w:val="110"/>
          <w:sz w:val="12"/>
        </w:rPr>
        <w:t> </w:t>
      </w:r>
      <w:r>
        <w:rPr>
          <w:color w:val="292425"/>
          <w:w w:val="110"/>
          <w:sz w:val="12"/>
        </w:rPr>
        <w:t>for</w:t>
      </w:r>
      <w:r>
        <w:rPr>
          <w:color w:val="292425"/>
          <w:spacing w:val="-14"/>
          <w:w w:val="110"/>
          <w:sz w:val="12"/>
        </w:rPr>
        <w:t> </w:t>
      </w:r>
      <w:r>
        <w:rPr>
          <w:color w:val="292425"/>
          <w:w w:val="110"/>
          <w:sz w:val="12"/>
        </w:rPr>
        <w:t>the</w:t>
      </w:r>
      <w:r>
        <w:rPr>
          <w:color w:val="292425"/>
          <w:spacing w:val="-15"/>
          <w:w w:val="110"/>
          <w:sz w:val="12"/>
        </w:rPr>
        <w:t> </w:t>
      </w:r>
      <w:r>
        <w:rPr>
          <w:color w:val="292425"/>
          <w:w w:val="110"/>
          <w:sz w:val="12"/>
        </w:rPr>
        <w:t>average</w:t>
      </w:r>
      <w:r>
        <w:rPr>
          <w:color w:val="292425"/>
          <w:spacing w:val="-15"/>
          <w:w w:val="110"/>
          <w:sz w:val="12"/>
        </w:rPr>
        <w:t> </w:t>
      </w:r>
      <w:r>
        <w:rPr>
          <w:color w:val="292425"/>
          <w:w w:val="110"/>
          <w:sz w:val="12"/>
        </w:rPr>
        <w:t>difference</w:t>
      </w:r>
      <w:r>
        <w:rPr>
          <w:color w:val="292425"/>
          <w:spacing w:val="-14"/>
          <w:w w:val="110"/>
          <w:sz w:val="12"/>
        </w:rPr>
        <w:t> </w:t>
      </w:r>
      <w:r>
        <w:rPr>
          <w:color w:val="292425"/>
          <w:w w:val="110"/>
          <w:sz w:val="12"/>
        </w:rPr>
        <w:t>between</w:t>
      </w:r>
      <w:r>
        <w:rPr>
          <w:color w:val="292425"/>
          <w:spacing w:val="-15"/>
          <w:w w:val="110"/>
          <w:sz w:val="12"/>
        </w:rPr>
        <w:t> </w:t>
      </w:r>
      <w:r>
        <w:rPr>
          <w:color w:val="292425"/>
          <w:w w:val="110"/>
          <w:sz w:val="12"/>
        </w:rPr>
        <w:t>the</w:t>
      </w:r>
      <w:r>
        <w:rPr>
          <w:color w:val="292425"/>
          <w:spacing w:val="-15"/>
          <w:w w:val="110"/>
          <w:sz w:val="12"/>
        </w:rPr>
        <w:t> </w:t>
      </w:r>
      <w:r>
        <w:rPr>
          <w:color w:val="292425"/>
          <w:w w:val="110"/>
          <w:sz w:val="12"/>
        </w:rPr>
        <w:t>two-week</w:t>
      </w:r>
      <w:r>
        <w:rPr>
          <w:color w:val="292425"/>
          <w:spacing w:val="-14"/>
          <w:w w:val="110"/>
          <w:sz w:val="12"/>
        </w:rPr>
        <w:t> </w:t>
      </w:r>
      <w:r>
        <w:rPr>
          <w:color w:val="292425"/>
          <w:w w:val="110"/>
          <w:sz w:val="12"/>
        </w:rPr>
        <w:t>GC</w:t>
      </w:r>
      <w:r>
        <w:rPr>
          <w:color w:val="292425"/>
          <w:spacing w:val="-15"/>
          <w:w w:val="110"/>
          <w:sz w:val="12"/>
        </w:rPr>
        <w:t> </w:t>
      </w:r>
      <w:r>
        <w:rPr>
          <w:color w:val="292425"/>
          <w:w w:val="110"/>
          <w:sz w:val="12"/>
        </w:rPr>
        <w:t>repo</w:t>
      </w:r>
      <w:r>
        <w:rPr>
          <w:color w:val="292425"/>
          <w:spacing w:val="-15"/>
          <w:w w:val="110"/>
          <w:sz w:val="12"/>
        </w:rPr>
        <w:t> </w:t>
      </w:r>
      <w:r>
        <w:rPr>
          <w:color w:val="292425"/>
          <w:spacing w:val="-3"/>
          <w:w w:val="110"/>
          <w:sz w:val="12"/>
        </w:rPr>
        <w:t>rate </w:t>
      </w:r>
      <w:r>
        <w:rPr>
          <w:color w:val="292425"/>
          <w:w w:val="110"/>
          <w:sz w:val="12"/>
        </w:rPr>
        <w:t>and the </w:t>
      </w:r>
      <w:r>
        <w:rPr>
          <w:color w:val="292425"/>
          <w:spacing w:val="-3"/>
          <w:w w:val="110"/>
          <w:sz w:val="12"/>
        </w:rPr>
        <w:t>Bank’s </w:t>
      </w:r>
      <w:r>
        <w:rPr>
          <w:color w:val="292425"/>
          <w:w w:val="110"/>
          <w:sz w:val="12"/>
        </w:rPr>
        <w:t>official interest</w:t>
      </w:r>
      <w:r>
        <w:rPr>
          <w:color w:val="292425"/>
          <w:spacing w:val="-18"/>
          <w:w w:val="110"/>
          <w:sz w:val="12"/>
        </w:rPr>
        <w:t> </w:t>
      </w:r>
      <w:r>
        <w:rPr>
          <w:color w:val="292425"/>
          <w:w w:val="110"/>
          <w:sz w:val="12"/>
        </w:rPr>
        <w:t>rate.</w:t>
      </w:r>
    </w:p>
    <w:p>
      <w:pPr>
        <w:pStyle w:val="BodyText"/>
        <w:spacing w:before="8"/>
        <w:rPr>
          <w:sz w:val="14"/>
        </w:rPr>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8"/>
        </w:rPr>
        <w:t>1.2</w:t>
      </w:r>
    </w:p>
    <w:p>
      <w:pPr>
        <w:pStyle w:val="BodyText"/>
        <w:spacing w:line="247" w:lineRule="auto" w:before="8"/>
        <w:ind w:left="170" w:right="214"/>
        <w:rPr>
          <w:sz w:val="12"/>
        </w:rPr>
      </w:pPr>
      <w:r>
        <w:rPr>
          <w:rFonts w:ascii="Trebuchet MS"/>
          <w:color w:val="0092C0"/>
          <w:w w:val="95"/>
        </w:rPr>
        <w:t>Official</w:t>
      </w:r>
      <w:r>
        <w:rPr>
          <w:rFonts w:ascii="Trebuchet MS"/>
          <w:color w:val="0092C0"/>
          <w:spacing w:val="-25"/>
          <w:w w:val="95"/>
        </w:rPr>
        <w:t> </w:t>
      </w:r>
      <w:r>
        <w:rPr>
          <w:rFonts w:ascii="Trebuchet MS"/>
          <w:color w:val="0092C0"/>
          <w:w w:val="95"/>
        </w:rPr>
        <w:t>interest</w:t>
      </w:r>
      <w:r>
        <w:rPr>
          <w:rFonts w:ascii="Trebuchet MS"/>
          <w:color w:val="0092C0"/>
          <w:spacing w:val="-24"/>
          <w:w w:val="95"/>
        </w:rPr>
        <w:t> </w:t>
      </w:r>
      <w:r>
        <w:rPr>
          <w:rFonts w:ascii="Trebuchet MS"/>
          <w:color w:val="0092C0"/>
          <w:w w:val="95"/>
        </w:rPr>
        <w:t>rates</w:t>
      </w:r>
      <w:r>
        <w:rPr>
          <w:rFonts w:ascii="Trebuchet MS"/>
          <w:color w:val="0092C0"/>
          <w:spacing w:val="-24"/>
          <w:w w:val="95"/>
        </w:rPr>
        <w:t> </w:t>
      </w:r>
      <w:r>
        <w:rPr>
          <w:rFonts w:ascii="Trebuchet MS"/>
          <w:color w:val="0092C0"/>
          <w:w w:val="95"/>
        </w:rPr>
        <w:t>and</w:t>
      </w:r>
      <w:r>
        <w:rPr>
          <w:rFonts w:ascii="Trebuchet MS"/>
          <w:color w:val="0092C0"/>
          <w:spacing w:val="-23"/>
          <w:w w:val="95"/>
        </w:rPr>
        <w:t> </w:t>
      </w:r>
      <w:r>
        <w:rPr>
          <w:rFonts w:ascii="Trebuchet MS"/>
          <w:color w:val="0092C0"/>
          <w:w w:val="95"/>
        </w:rPr>
        <w:t>forward</w:t>
      </w:r>
      <w:r>
        <w:rPr>
          <w:rFonts w:ascii="Trebuchet MS"/>
          <w:color w:val="0092C0"/>
          <w:spacing w:val="-22"/>
          <w:w w:val="95"/>
        </w:rPr>
        <w:t> </w:t>
      </w:r>
      <w:r>
        <w:rPr>
          <w:rFonts w:ascii="Trebuchet MS"/>
          <w:color w:val="0092C0"/>
          <w:w w:val="95"/>
        </w:rPr>
        <w:t>interest </w:t>
      </w:r>
      <w:r>
        <w:rPr>
          <w:rFonts w:ascii="Trebuchet MS"/>
          <w:color w:val="0092C0"/>
        </w:rPr>
        <w:t>rates</w:t>
      </w:r>
      <w:r>
        <w:rPr>
          <w:rFonts w:ascii="Trebuchet MS"/>
          <w:color w:val="0092C0"/>
          <w:spacing w:val="-21"/>
        </w:rPr>
        <w:t> </w:t>
      </w:r>
      <w:r>
        <w:rPr>
          <w:rFonts w:ascii="Trebuchet MS"/>
          <w:color w:val="0092C0"/>
        </w:rPr>
        <w:t>in</w:t>
      </w:r>
      <w:r>
        <w:rPr>
          <w:rFonts w:ascii="Trebuchet MS"/>
          <w:color w:val="0092C0"/>
          <w:spacing w:val="-19"/>
        </w:rPr>
        <w:t> </w:t>
      </w:r>
      <w:r>
        <w:rPr>
          <w:rFonts w:ascii="Trebuchet MS"/>
          <w:color w:val="0092C0"/>
        </w:rPr>
        <w:t>major</w:t>
      </w:r>
      <w:r>
        <w:rPr>
          <w:rFonts w:ascii="Trebuchet MS"/>
          <w:color w:val="0092C0"/>
          <w:spacing w:val="-19"/>
        </w:rPr>
        <w:t> </w:t>
      </w:r>
      <w:r>
        <w:rPr>
          <w:rFonts w:ascii="Trebuchet MS"/>
          <w:color w:val="0092C0"/>
        </w:rPr>
        <w:t>economies</w:t>
      </w:r>
      <w:r>
        <w:rPr>
          <w:color w:val="292425"/>
          <w:position w:val="4"/>
          <w:sz w:val="12"/>
        </w:rPr>
        <w:t>(a)</w:t>
      </w:r>
    </w:p>
    <w:p>
      <w:pPr>
        <w:spacing w:line="120" w:lineRule="exact" w:before="49"/>
        <w:ind w:left="2986" w:right="0" w:firstLine="0"/>
        <w:jc w:val="left"/>
        <w:rPr>
          <w:sz w:val="11"/>
        </w:rPr>
      </w:pPr>
      <w:r>
        <w:rPr>
          <w:color w:val="292425"/>
          <w:w w:val="115"/>
          <w:sz w:val="11"/>
        </w:rPr>
        <w:t>Per cent</w:t>
      </w:r>
    </w:p>
    <w:p>
      <w:pPr>
        <w:spacing w:line="120" w:lineRule="exact" w:before="0"/>
        <w:ind w:left="3459" w:right="0" w:firstLine="0"/>
        <w:jc w:val="left"/>
        <w:rPr>
          <w:sz w:val="11"/>
        </w:rPr>
      </w:pPr>
      <w:r>
        <w:rPr/>
        <w:pict>
          <v:group style="position:absolute;margin-left:52.971001pt;margin-top:11.630175pt;width:134.85pt;height:107.9pt;mso-position-horizontal-relative:page;mso-position-vertical-relative:paragraph;z-index:15768064" coordorigin="1059,233" coordsize="2697,2158">
            <v:shape style="position:absolute;left:1068;top:242;width:1825;height:2139" coordorigin="1069,242" coordsize="1825,2139" path="m1069,242l1074,439,1115,439,1115,627,1185,627,1185,824,1226,824,1231,1021,1268,1021,1268,1217,1332,1217,1332,1311,1415,1311,1415,1414,1452,1414,1457,1603,1475,1603,1480,1799,1531,1799,1531,1996,1582,1996,1582,2090,2076,2090,2076,2287,2418,2287,2422,2381,2893,2381e" filled="false" stroked="true" strokeweight=".95pt" strokecolor="#0067a3">
              <v:path arrowok="t"/>
              <v:stroke dashstyle="solid"/>
            </v:shape>
            <v:shape style="position:absolute;left:1068;top:925;width:1825;height:1070" coordorigin="1069,925" coordsize="1825,1070" path="m1069,925l1263,925,1263,1019,1429,1019,1429,1114,1452,1114,1457,1310,1531,1310,1535,1507,2117,1507,2117,1704,2256,1704,2256,1798,2390,1798,2390,1994,2893,1994e" filled="false" stroked="true" strokeweight=".95pt" strokecolor="#ec2131">
              <v:path arrowok="t"/>
              <v:stroke dashstyle="solid"/>
            </v:shape>
            <v:shape style="position:absolute;left:2893;top:1257;width:853;height:1060" coordorigin="2893,1257" coordsize="853,1060" path="m2893,2317l2930,2246,3068,2089,3202,1917,3474,1548,3746,1257e" filled="false" stroked="true" strokeweight=".95pt" strokecolor="#0067a3">
              <v:path arrowok="t"/>
              <v:stroke dashstyle="shortdot"/>
            </v:shape>
            <v:shape style="position:absolute;left:2893;top:1555;width:853;height:415" coordorigin="2893,1556" coordsize="853,415" path="m2893,1963l2930,1971,3068,1939,3202,1877,3474,1720,3746,1556e" filled="false" stroked="true" strokeweight=".95pt" strokecolor="#ec2131">
              <v:path arrowok="t"/>
              <v:stroke dashstyle="shortdot"/>
            </v:shape>
            <v:shape style="position:absolute;left:1916;top:1352;width:495;height:114" type="#_x0000_t202" filled="false" stroked="false">
              <v:textbox inset="0,0,0,0">
                <w:txbxContent>
                  <w:p>
                    <w:pPr>
                      <w:spacing w:line="110" w:lineRule="exact" w:before="0"/>
                      <w:ind w:left="0" w:right="0" w:firstLine="0"/>
                      <w:jc w:val="left"/>
                      <w:rPr>
                        <w:sz w:val="11"/>
                      </w:rPr>
                    </w:pPr>
                    <w:r>
                      <w:rPr>
                        <w:color w:val="292425"/>
                        <w:w w:val="110"/>
                        <w:sz w:val="11"/>
                      </w:rPr>
                      <w:t>Euro area</w:t>
                    </w:r>
                  </w:p>
                </w:txbxContent>
              </v:textbox>
              <w10:wrap type="none"/>
            </v:shape>
            <w10:wrap type="none"/>
          </v:group>
        </w:pict>
      </w:r>
      <w:r>
        <w:rPr/>
        <w:pict>
          <v:line style="position:absolute;mso-position-horizontal-relative:page;mso-position-vertical-relative:paragraph;z-index:15771136" from="196.298996pt,2.324174pt" to="201.514996pt,2.324174pt" stroked="true" strokeweight=".475pt" strokecolor="#292425">
            <v:stroke dashstyle="solid"/>
            <w10:wrap type="none"/>
          </v:line>
        </w:pict>
      </w:r>
      <w:r>
        <w:rPr/>
        <w:pict>
          <v:line style="position:absolute;mso-position-horizontal-relative:page;mso-position-vertical-relative:paragraph;z-index:15772672" from="43.737999pt,2.680174pt" to="48.953999pt,2.680174pt" stroked="true" strokeweight=".475pt" strokecolor="#292425">
            <v:stroke dashstyle="solid"/>
            <w10:wrap type="none"/>
          </v:line>
        </w:pict>
      </w:r>
      <w:r>
        <w:rPr>
          <w:color w:val="292425"/>
          <w:w w:val="125"/>
          <w:sz w:val="11"/>
        </w:rPr>
        <w:t>7</w:t>
      </w:r>
    </w:p>
    <w:p>
      <w:pPr>
        <w:pStyle w:val="BodyText"/>
        <w:rPr>
          <w:sz w:val="10"/>
        </w:rPr>
      </w:pPr>
    </w:p>
    <w:p>
      <w:pPr>
        <w:pStyle w:val="BodyText"/>
        <w:spacing w:before="2"/>
        <w:rPr>
          <w:sz w:val="13"/>
        </w:rPr>
      </w:pPr>
    </w:p>
    <w:p>
      <w:pPr>
        <w:spacing w:before="0"/>
        <w:ind w:left="3459" w:right="0" w:firstLine="0"/>
        <w:jc w:val="left"/>
        <w:rPr>
          <w:sz w:val="11"/>
        </w:rPr>
      </w:pPr>
      <w:r>
        <w:rPr/>
        <w:pict>
          <v:line style="position:absolute;mso-position-horizontal-relative:page;mso-position-vertical-relative:paragraph;z-index:15770624" from="196.298996pt,2.616176pt" to="201.514996pt,2.616176pt" stroked="true" strokeweight=".475pt" strokecolor="#292425">
            <v:stroke dashstyle="solid"/>
            <w10:wrap type="none"/>
          </v:line>
        </w:pict>
      </w:r>
      <w:r>
        <w:rPr/>
        <w:pict>
          <v:line style="position:absolute;mso-position-horizontal-relative:page;mso-position-vertical-relative:paragraph;z-index:15772160" from="43.737999pt,2.972176pt" to="48.953999pt,2.972176pt" stroked="true" strokeweight=".475pt" strokecolor="#292425">
            <v:stroke dashstyle="solid"/>
            <w10:wrap type="none"/>
          </v:line>
        </w:pict>
      </w:r>
      <w:r>
        <w:rPr>
          <w:color w:val="292425"/>
          <w:w w:val="125"/>
          <w:sz w:val="11"/>
        </w:rPr>
        <w:t>6</w:t>
      </w:r>
    </w:p>
    <w:p>
      <w:pPr>
        <w:pStyle w:val="BodyText"/>
        <w:spacing w:line="292" w:lineRule="auto" w:before="50"/>
        <w:ind w:left="289" w:right="202"/>
      </w:pPr>
      <w:r>
        <w:rPr/>
        <w:br w:type="column"/>
      </w:r>
      <w:r>
        <w:rPr>
          <w:color w:val="292425"/>
          <w:spacing w:val="-3"/>
          <w:w w:val="110"/>
        </w:rPr>
        <w:t>have </w:t>
      </w:r>
      <w:r>
        <w:rPr>
          <w:color w:val="292425"/>
          <w:w w:val="110"/>
        </w:rPr>
        <w:t>left official </w:t>
      </w:r>
      <w:r>
        <w:rPr>
          <w:color w:val="292425"/>
          <w:spacing w:val="-3"/>
          <w:w w:val="110"/>
        </w:rPr>
        <w:t>interest </w:t>
      </w:r>
      <w:r>
        <w:rPr>
          <w:color w:val="292425"/>
          <w:spacing w:val="-4"/>
          <w:w w:val="110"/>
        </w:rPr>
        <w:t>rates </w:t>
      </w:r>
      <w:r>
        <w:rPr>
          <w:color w:val="292425"/>
          <w:w w:val="110"/>
        </w:rPr>
        <w:t>unchanged during the past three months. Futures contracts on 5 </w:t>
      </w:r>
      <w:r>
        <w:rPr>
          <w:color w:val="292425"/>
          <w:spacing w:val="-3"/>
          <w:w w:val="110"/>
        </w:rPr>
        <w:t>May </w:t>
      </w:r>
      <w:r>
        <w:rPr>
          <w:color w:val="292425"/>
          <w:w w:val="110"/>
        </w:rPr>
        <w:t>suggested that official</w:t>
      </w:r>
      <w:r>
        <w:rPr>
          <w:color w:val="292425"/>
          <w:spacing w:val="-16"/>
          <w:w w:val="110"/>
        </w:rPr>
        <w:t> </w:t>
      </w:r>
      <w:r>
        <w:rPr>
          <w:color w:val="292425"/>
          <w:spacing w:val="-4"/>
          <w:w w:val="110"/>
        </w:rPr>
        <w:t>rates</w:t>
      </w:r>
      <w:r>
        <w:rPr>
          <w:color w:val="292425"/>
          <w:spacing w:val="-15"/>
          <w:w w:val="110"/>
        </w:rPr>
        <w:t> </w:t>
      </w:r>
      <w:r>
        <w:rPr>
          <w:color w:val="292425"/>
          <w:spacing w:val="-3"/>
          <w:w w:val="110"/>
        </w:rPr>
        <w:t>were</w:t>
      </w:r>
      <w:r>
        <w:rPr>
          <w:color w:val="292425"/>
          <w:spacing w:val="-15"/>
          <w:w w:val="110"/>
        </w:rPr>
        <w:t> </w:t>
      </w:r>
      <w:r>
        <w:rPr>
          <w:color w:val="292425"/>
          <w:w w:val="110"/>
        </w:rPr>
        <w:t>still</w:t>
      </w:r>
      <w:r>
        <w:rPr>
          <w:color w:val="292425"/>
          <w:spacing w:val="-15"/>
          <w:w w:val="110"/>
        </w:rPr>
        <w:t> </w:t>
      </w:r>
      <w:r>
        <w:rPr>
          <w:color w:val="292425"/>
          <w:spacing w:val="-3"/>
          <w:w w:val="110"/>
        </w:rPr>
        <w:t>expected</w:t>
      </w:r>
      <w:r>
        <w:rPr>
          <w:color w:val="292425"/>
          <w:spacing w:val="-15"/>
          <w:w w:val="110"/>
        </w:rPr>
        <w:t> </w:t>
      </w:r>
      <w:r>
        <w:rPr>
          <w:color w:val="292425"/>
          <w:spacing w:val="-4"/>
          <w:w w:val="110"/>
        </w:rPr>
        <w:t>to</w:t>
      </w:r>
      <w:r>
        <w:rPr>
          <w:color w:val="292425"/>
          <w:spacing w:val="-15"/>
          <w:w w:val="110"/>
        </w:rPr>
        <w:t> </w:t>
      </w:r>
      <w:r>
        <w:rPr>
          <w:color w:val="292425"/>
          <w:w w:val="110"/>
        </w:rPr>
        <w:t>increase</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spacing w:val="-3"/>
          <w:w w:val="110"/>
        </w:rPr>
        <w:t>latter</w:t>
      </w:r>
      <w:r>
        <w:rPr>
          <w:color w:val="292425"/>
          <w:spacing w:val="-15"/>
          <w:w w:val="110"/>
        </w:rPr>
        <w:t> </w:t>
      </w:r>
      <w:r>
        <w:rPr>
          <w:color w:val="292425"/>
          <w:w w:val="110"/>
        </w:rPr>
        <w:t>half</w:t>
      </w:r>
      <w:r>
        <w:rPr>
          <w:color w:val="292425"/>
          <w:spacing w:val="-16"/>
          <w:w w:val="110"/>
        </w:rPr>
        <w:t> </w:t>
      </w:r>
      <w:r>
        <w:rPr>
          <w:color w:val="292425"/>
          <w:w w:val="110"/>
        </w:rPr>
        <w:t>of </w:t>
      </w:r>
      <w:r>
        <w:rPr>
          <w:color w:val="292425"/>
          <w:spacing w:val="-6"/>
          <w:w w:val="110"/>
        </w:rPr>
        <w:t>2004 </w:t>
      </w:r>
      <w:r>
        <w:rPr>
          <w:color w:val="292425"/>
          <w:w w:val="110"/>
        </w:rPr>
        <w:t>(see Chart 1.2). But relative </w:t>
      </w:r>
      <w:r>
        <w:rPr>
          <w:color w:val="292425"/>
          <w:spacing w:val="-4"/>
          <w:w w:val="110"/>
        </w:rPr>
        <w:t>to </w:t>
      </w:r>
      <w:r>
        <w:rPr>
          <w:color w:val="292425"/>
          <w:w w:val="110"/>
        </w:rPr>
        <w:t>the path anticipated at the time of the February </w:t>
      </w:r>
      <w:r>
        <w:rPr>
          <w:i/>
          <w:color w:val="292425"/>
          <w:w w:val="110"/>
        </w:rPr>
        <w:t>Report</w:t>
      </w:r>
      <w:r>
        <w:rPr>
          <w:color w:val="292425"/>
          <w:w w:val="110"/>
        </w:rPr>
        <w:t>, </w:t>
      </w:r>
      <w:r>
        <w:rPr>
          <w:color w:val="292425"/>
          <w:spacing w:val="-4"/>
          <w:w w:val="110"/>
        </w:rPr>
        <w:t>rates </w:t>
      </w:r>
      <w:r>
        <w:rPr>
          <w:color w:val="292425"/>
          <w:spacing w:val="-3"/>
          <w:w w:val="110"/>
        </w:rPr>
        <w:t>were </w:t>
      </w:r>
      <w:r>
        <w:rPr>
          <w:color w:val="292425"/>
          <w:w w:val="110"/>
        </w:rPr>
        <w:t>expected </w:t>
      </w:r>
      <w:r>
        <w:rPr>
          <w:color w:val="292425"/>
          <w:spacing w:val="-4"/>
          <w:w w:val="110"/>
        </w:rPr>
        <w:t>to </w:t>
      </w:r>
      <w:r>
        <w:rPr>
          <w:color w:val="292425"/>
          <w:w w:val="110"/>
        </w:rPr>
        <w:t>rise more steeply in the United </w:t>
      </w:r>
      <w:r>
        <w:rPr>
          <w:color w:val="292425"/>
          <w:spacing w:val="-3"/>
          <w:w w:val="110"/>
        </w:rPr>
        <w:t>States </w:t>
      </w:r>
      <w:r>
        <w:rPr>
          <w:color w:val="292425"/>
          <w:w w:val="110"/>
        </w:rPr>
        <w:t>and more gradually in the euro</w:t>
      </w:r>
      <w:r>
        <w:rPr>
          <w:color w:val="292425"/>
          <w:spacing w:val="-6"/>
          <w:w w:val="110"/>
        </w:rPr>
        <w:t> </w:t>
      </w:r>
      <w:r>
        <w:rPr>
          <w:color w:val="292425"/>
          <w:w w:val="110"/>
        </w:rPr>
        <w:t>area.</w:t>
      </w:r>
    </w:p>
    <w:p>
      <w:pPr>
        <w:pStyle w:val="BodyText"/>
        <w:spacing w:before="11"/>
        <w:rPr>
          <w:sz w:val="16"/>
        </w:rPr>
      </w:pPr>
    </w:p>
    <w:p>
      <w:pPr>
        <w:pStyle w:val="BodyText"/>
        <w:ind w:left="169"/>
        <w:rPr>
          <w:rFonts w:ascii="Trebuchet MS"/>
        </w:rPr>
      </w:pPr>
      <w:r>
        <w:rPr>
          <w:rFonts w:ascii="Trebuchet MS"/>
          <w:color w:val="0092C0"/>
        </w:rPr>
        <w:t>Government bond yields</w:t>
      </w:r>
    </w:p>
    <w:p>
      <w:pPr>
        <w:spacing w:after="0"/>
        <w:rPr>
          <w:rFonts w:ascii="Trebuchet MS"/>
        </w:rPr>
        <w:sectPr>
          <w:type w:val="continuous"/>
          <w:pgSz w:w="11900" w:h="16840"/>
          <w:pgMar w:top="1140" w:bottom="0" w:left="640" w:right="620"/>
          <w:cols w:num="2" w:equalWidth="0">
            <w:col w:w="4351" w:space="459"/>
            <w:col w:w="5830"/>
          </w:cols>
        </w:sectPr>
      </w:pPr>
    </w:p>
    <w:p>
      <w:pPr>
        <w:pStyle w:val="BodyText"/>
        <w:spacing w:before="5"/>
        <w:rPr>
          <w:rFonts w:ascii="Trebuchet MS"/>
          <w:sz w:val="12"/>
        </w:rPr>
      </w:pPr>
    </w:p>
    <w:p>
      <w:pPr>
        <w:spacing w:after="0"/>
        <w:rPr>
          <w:rFonts w:ascii="Trebuchet MS"/>
          <w:sz w:val="12"/>
        </w:rPr>
        <w:sectPr>
          <w:type w:val="continuous"/>
          <w:pgSz w:w="11900" w:h="16840"/>
          <w:pgMar w:top="1140" w:bottom="0" w:left="640" w:right="620"/>
        </w:sectPr>
      </w:pPr>
    </w:p>
    <w:p>
      <w:pPr>
        <w:pStyle w:val="BodyText"/>
        <w:spacing w:before="10"/>
        <w:rPr>
          <w:rFonts w:ascii="Trebuchet MS"/>
          <w:sz w:val="11"/>
        </w:rPr>
      </w:pPr>
    </w:p>
    <w:p>
      <w:pPr>
        <w:pStyle w:val="BodyText"/>
        <w:spacing w:line="20" w:lineRule="exact"/>
        <w:ind w:left="229"/>
        <w:rPr>
          <w:rFonts w:ascii="Trebuchet MS"/>
          <w:sz w:val="2"/>
        </w:rPr>
      </w:pPr>
      <w:r>
        <w:rPr>
          <w:rFonts w:ascii="Trebuchet MS"/>
          <w:sz w:val="2"/>
        </w:rPr>
        <w:pict>
          <v:group style="width:5.25pt;height:.5pt;mso-position-horizontal-relative:char;mso-position-vertical-relative:line" coordorigin="0,0" coordsize="105,10">
            <v:line style="position:absolute" from="0,5" to="104,5" stroked="true" strokeweight=".475pt" strokecolor="#292425">
              <v:stroke dashstyle="solid"/>
            </v:line>
          </v:group>
        </w:pict>
      </w:r>
      <w:r>
        <w:rPr>
          <w:rFonts w:ascii="Trebuchet MS"/>
          <w:sz w:val="2"/>
        </w:rPr>
      </w:r>
    </w:p>
    <w:p>
      <w:pPr>
        <w:pStyle w:val="BodyText"/>
        <w:spacing w:before="9"/>
        <w:rPr>
          <w:rFonts w:ascii="Trebuchet MS"/>
          <w:sz w:val="28"/>
        </w:rPr>
      </w:pPr>
      <w:r>
        <w:rPr/>
        <w:pict>
          <v:shape style="position:absolute;margin-left:43.737999pt;margin-top:18.926001pt;width:5.25pt;height:.1pt;mso-position-horizontal-relative:page;mso-position-vertical-relative:paragraph;z-index:-15702528;mso-wrap-distance-left:0;mso-wrap-distance-right:0" coordorigin="875,379" coordsize="105,0" path="m875,379l979,379e" filled="false" stroked="true" strokeweight=".475pt" strokecolor="#292425">
            <v:path arrowok="t"/>
            <v:stroke dashstyle="solid"/>
            <w10:wrap type="topAndBottom"/>
          </v:shape>
        </w:pict>
      </w:r>
      <w:r>
        <w:rPr/>
        <w:pict>
          <v:shape style="position:absolute;margin-left:43.737999pt;margin-top:38.133999pt;width:5.25pt;height:.1pt;mso-position-horizontal-relative:page;mso-position-vertical-relative:paragraph;z-index:-15702016;mso-wrap-distance-left:0;mso-wrap-distance-right:0" coordorigin="875,763" coordsize="105,0" path="m875,763l979,763e" filled="false" stroked="true" strokeweight=".475pt" strokecolor="#292425">
            <v:path arrowok="t"/>
            <v:stroke dashstyle="solid"/>
            <w10:wrap type="topAndBottom"/>
          </v:shape>
        </w:pict>
      </w:r>
      <w:r>
        <w:rPr/>
        <w:pict>
          <v:shape style="position:absolute;margin-left:43.737999pt;margin-top:57.817001pt;width:5.25pt;height:.1pt;mso-position-horizontal-relative:page;mso-position-vertical-relative:paragraph;z-index:-15701504;mso-wrap-distance-left:0;mso-wrap-distance-right:0" coordorigin="875,1156" coordsize="105,0" path="m875,1156l979,1156e" filled="false" stroked="true" strokeweight=".475pt" strokecolor="#292425">
            <v:path arrowok="t"/>
            <v:stroke dashstyle="solid"/>
            <w10:wrap type="topAndBottom"/>
          </v:shape>
        </w:pict>
      </w:r>
      <w:r>
        <w:rPr/>
        <w:pict>
          <v:shape style="position:absolute;margin-left:43.737999pt;margin-top:77.144997pt;width:5.25pt;height:.1pt;mso-position-horizontal-relative:page;mso-position-vertical-relative:paragraph;z-index:-15700992;mso-wrap-distance-left:0;mso-wrap-distance-right:0" coordorigin="875,1543" coordsize="105,0" path="m875,1543l979,1543e" filled="false" stroked="true" strokeweight=".475pt" strokecolor="#292425">
            <v:path arrowok="t"/>
            <v:stroke dashstyle="solid"/>
            <w10:wrap type="topAndBottom"/>
          </v:shape>
        </w:pict>
      </w:r>
    </w:p>
    <w:p>
      <w:pPr>
        <w:pStyle w:val="BodyText"/>
        <w:spacing w:before="4"/>
        <w:rPr>
          <w:rFonts w:ascii="Trebuchet MS"/>
          <w:sz w:val="26"/>
        </w:rPr>
      </w:pPr>
    </w:p>
    <w:p>
      <w:pPr>
        <w:pStyle w:val="BodyText"/>
        <w:spacing w:before="2"/>
        <w:rPr>
          <w:rFonts w:ascii="Trebuchet MS"/>
          <w:sz w:val="27"/>
        </w:rPr>
      </w:pPr>
    </w:p>
    <w:p>
      <w:pPr>
        <w:pStyle w:val="BodyText"/>
        <w:spacing w:before="6"/>
        <w:rPr>
          <w:rFonts w:ascii="Trebuchet MS"/>
          <w:sz w:val="26"/>
        </w:rPr>
      </w:pPr>
    </w:p>
    <w:p>
      <w:pPr>
        <w:spacing w:before="74"/>
        <w:ind w:left="0" w:right="0" w:firstLine="0"/>
        <w:jc w:val="right"/>
        <w:rPr>
          <w:sz w:val="11"/>
        </w:rPr>
      </w:pPr>
      <w:r>
        <w:rPr>
          <w:color w:val="292425"/>
          <w:w w:val="110"/>
          <w:sz w:val="11"/>
        </w:rPr>
        <w:t>Japan</w:t>
      </w:r>
    </w:p>
    <w:p>
      <w:pPr>
        <w:pStyle w:val="BodyText"/>
        <w:spacing w:before="6" w:after="40"/>
        <w:rPr>
          <w:sz w:val="9"/>
        </w:rPr>
      </w:pPr>
    </w:p>
    <w:p>
      <w:pPr>
        <w:pStyle w:val="BodyText"/>
        <w:spacing w:line="20" w:lineRule="exact"/>
        <w:ind w:left="229"/>
        <w:rPr>
          <w:sz w:val="2"/>
        </w:rPr>
      </w:pPr>
      <w:r>
        <w:rPr>
          <w:sz w:val="2"/>
        </w:rPr>
        <w:pict>
          <v:group style="width:5.25pt;height:.5pt;mso-position-horizontal-relative:char;mso-position-vertical-relative:line" coordorigin="0,0" coordsize="105,10">
            <v:line style="position:absolute" from="0,5" to="104,5" stroked="true" strokeweight=".475pt" strokecolor="#292425">
              <v:stroke dashstyle="solid"/>
            </v:line>
          </v:group>
        </w:pict>
      </w:r>
      <w:r>
        <w:rPr>
          <w:sz w:val="2"/>
        </w:rPr>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spacing w:before="61"/>
        <w:ind w:left="312" w:right="0" w:firstLine="0"/>
        <w:jc w:val="left"/>
        <w:rPr>
          <w:sz w:val="11"/>
        </w:rPr>
      </w:pPr>
      <w:r>
        <w:rPr>
          <w:color w:val="292425"/>
          <w:w w:val="115"/>
          <w:sz w:val="11"/>
        </w:rPr>
        <w:t>United States</w:t>
      </w:r>
    </w:p>
    <w:p>
      <w:pPr>
        <w:pStyle w:val="BodyText"/>
        <w:tabs>
          <w:tab w:pos="2197" w:val="left" w:leader="none"/>
        </w:tabs>
        <w:spacing w:before="64"/>
        <w:ind w:left="557"/>
      </w:pPr>
      <w:r>
        <w:rPr/>
        <w:br w:type="column"/>
      </w:r>
      <w:r>
        <w:rPr>
          <w:color w:val="292425"/>
          <w:w w:val="115"/>
          <w:vertAlign w:val="superscript"/>
        </w:rPr>
        <w:t>5</w:t>
      </w:r>
      <w:r>
        <w:rPr>
          <w:color w:val="292425"/>
          <w:w w:val="115"/>
          <w:vertAlign w:val="baseline"/>
        </w:rPr>
        <w:tab/>
        <w:t>Nominal</w:t>
      </w:r>
      <w:r>
        <w:rPr>
          <w:color w:val="292425"/>
          <w:spacing w:val="-29"/>
          <w:w w:val="115"/>
          <w:vertAlign w:val="baseline"/>
        </w:rPr>
        <w:t> </w:t>
      </w:r>
      <w:r>
        <w:rPr>
          <w:color w:val="292425"/>
          <w:w w:val="115"/>
          <w:vertAlign w:val="baseline"/>
        </w:rPr>
        <w:t>yields</w:t>
      </w:r>
      <w:r>
        <w:rPr>
          <w:color w:val="292425"/>
          <w:spacing w:val="-29"/>
          <w:w w:val="115"/>
          <w:vertAlign w:val="baseline"/>
        </w:rPr>
        <w:t> </w:t>
      </w:r>
      <w:r>
        <w:rPr>
          <w:color w:val="292425"/>
          <w:w w:val="115"/>
          <w:vertAlign w:val="baseline"/>
        </w:rPr>
        <w:t>on</w:t>
      </w:r>
      <w:r>
        <w:rPr>
          <w:color w:val="292425"/>
          <w:spacing w:val="-29"/>
          <w:w w:val="115"/>
          <w:vertAlign w:val="baseline"/>
        </w:rPr>
        <w:t> </w:t>
      </w:r>
      <w:r>
        <w:rPr>
          <w:color w:val="292425"/>
          <w:spacing w:val="-3"/>
          <w:w w:val="115"/>
          <w:vertAlign w:val="baseline"/>
        </w:rPr>
        <w:t>ten-year</w:t>
      </w:r>
      <w:r>
        <w:rPr>
          <w:color w:val="292425"/>
          <w:spacing w:val="-29"/>
          <w:w w:val="115"/>
          <w:vertAlign w:val="baseline"/>
        </w:rPr>
        <w:t> </w:t>
      </w:r>
      <w:r>
        <w:rPr>
          <w:color w:val="292425"/>
          <w:w w:val="115"/>
          <w:vertAlign w:val="baseline"/>
        </w:rPr>
        <w:t>government</w:t>
      </w:r>
      <w:r>
        <w:rPr>
          <w:color w:val="292425"/>
          <w:spacing w:val="-29"/>
          <w:w w:val="115"/>
          <w:vertAlign w:val="baseline"/>
        </w:rPr>
        <w:t> </w:t>
      </w:r>
      <w:r>
        <w:rPr>
          <w:color w:val="292425"/>
          <w:w w:val="115"/>
          <w:vertAlign w:val="baseline"/>
        </w:rPr>
        <w:t>bonds</w:t>
      </w:r>
      <w:r>
        <w:rPr>
          <w:color w:val="292425"/>
          <w:spacing w:val="-29"/>
          <w:w w:val="115"/>
          <w:vertAlign w:val="baseline"/>
        </w:rPr>
        <w:t> </w:t>
      </w:r>
      <w:r>
        <w:rPr>
          <w:color w:val="292425"/>
          <w:w w:val="115"/>
          <w:vertAlign w:val="baseline"/>
        </w:rPr>
        <w:t>rose</w:t>
      </w:r>
      <w:r>
        <w:rPr>
          <w:color w:val="292425"/>
          <w:spacing w:val="-28"/>
          <w:w w:val="115"/>
          <w:vertAlign w:val="baseline"/>
        </w:rPr>
        <w:t> </w:t>
      </w:r>
      <w:r>
        <w:rPr>
          <w:color w:val="292425"/>
          <w:spacing w:val="-3"/>
          <w:w w:val="115"/>
          <w:vertAlign w:val="baseline"/>
        </w:rPr>
        <w:t>between</w:t>
      </w:r>
    </w:p>
    <w:p>
      <w:pPr>
        <w:pStyle w:val="BodyText"/>
        <w:tabs>
          <w:tab w:pos="2197" w:val="left" w:leader="none"/>
        </w:tabs>
        <w:spacing w:line="259" w:lineRule="auto" w:before="50"/>
        <w:ind w:left="2198" w:right="212" w:hanging="1641"/>
      </w:pPr>
      <w:r>
        <w:rPr/>
        <w:pict>
          <v:line style="position:absolute;mso-position-horizontal-relative:page;mso-position-vertical-relative:paragraph;z-index:15769600" from="196.298996pt,11.741936pt" to="201.514996pt,11.741936pt" stroked="true" strokeweight=".475pt" strokecolor="#292425">
            <v:stroke dashstyle="solid"/>
            <w10:wrap type="none"/>
          </v:line>
        </w:pict>
      </w:r>
      <w:r>
        <w:rPr/>
        <w:pict>
          <v:line style="position:absolute;mso-position-horizontal-relative:page;mso-position-vertical-relative:paragraph;z-index:15770112" from="196.298996pt,-7.935064pt" to="201.514996pt,-7.935064pt" stroked="true" strokeweight=".475pt" strokecolor="#292425">
            <v:stroke dashstyle="solid"/>
            <w10:wrap type="none"/>
          </v:line>
        </w:pict>
      </w:r>
      <w:r>
        <w:rPr>
          <w:color w:val="292425"/>
          <w:w w:val="110"/>
          <w:position w:val="-4"/>
          <w:sz w:val="11"/>
        </w:rPr>
        <w:t>4</w:t>
        <w:tab/>
      </w:r>
      <w:r>
        <w:rPr>
          <w:color w:val="292425"/>
          <w:w w:val="110"/>
        </w:rPr>
        <w:t>early</w:t>
      </w:r>
      <w:r>
        <w:rPr>
          <w:color w:val="292425"/>
          <w:spacing w:val="-25"/>
          <w:w w:val="110"/>
        </w:rPr>
        <w:t> </w:t>
      </w:r>
      <w:r>
        <w:rPr>
          <w:color w:val="292425"/>
          <w:w w:val="110"/>
        </w:rPr>
        <w:t>February</w:t>
      </w:r>
      <w:r>
        <w:rPr>
          <w:color w:val="292425"/>
          <w:spacing w:val="-24"/>
          <w:w w:val="110"/>
        </w:rPr>
        <w:t> </w:t>
      </w:r>
      <w:r>
        <w:rPr>
          <w:color w:val="292425"/>
          <w:w w:val="110"/>
        </w:rPr>
        <w:t>and</w:t>
      </w:r>
      <w:r>
        <w:rPr>
          <w:color w:val="292425"/>
          <w:spacing w:val="-24"/>
          <w:w w:val="110"/>
        </w:rPr>
        <w:t> </w:t>
      </w:r>
      <w:r>
        <w:rPr>
          <w:color w:val="292425"/>
          <w:w w:val="110"/>
        </w:rPr>
        <w:t>early</w:t>
      </w:r>
      <w:r>
        <w:rPr>
          <w:color w:val="292425"/>
          <w:spacing w:val="-25"/>
          <w:w w:val="110"/>
        </w:rPr>
        <w:t> </w:t>
      </w:r>
      <w:r>
        <w:rPr>
          <w:color w:val="292425"/>
          <w:spacing w:val="-3"/>
          <w:w w:val="110"/>
        </w:rPr>
        <w:t>May</w:t>
      </w:r>
      <w:r>
        <w:rPr>
          <w:color w:val="292425"/>
          <w:spacing w:val="-24"/>
          <w:w w:val="110"/>
        </w:rPr>
        <w:t> </w:t>
      </w:r>
      <w:r>
        <w:rPr>
          <w:color w:val="292425"/>
          <w:w w:val="110"/>
        </w:rPr>
        <w:t>in</w:t>
      </w:r>
      <w:r>
        <w:rPr>
          <w:color w:val="292425"/>
          <w:spacing w:val="-24"/>
          <w:w w:val="110"/>
        </w:rPr>
        <w:t> </w:t>
      </w:r>
      <w:r>
        <w:rPr>
          <w:color w:val="292425"/>
          <w:w w:val="110"/>
        </w:rPr>
        <w:t>the</w:t>
      </w:r>
      <w:r>
        <w:rPr>
          <w:color w:val="292425"/>
          <w:spacing w:val="-24"/>
          <w:w w:val="110"/>
        </w:rPr>
        <w:t> </w:t>
      </w:r>
      <w:r>
        <w:rPr>
          <w:color w:val="292425"/>
          <w:w w:val="110"/>
        </w:rPr>
        <w:t>major</w:t>
      </w:r>
      <w:r>
        <w:rPr>
          <w:color w:val="292425"/>
          <w:spacing w:val="-25"/>
          <w:w w:val="110"/>
        </w:rPr>
        <w:t> </w:t>
      </w:r>
      <w:r>
        <w:rPr>
          <w:color w:val="292425"/>
          <w:w w:val="110"/>
        </w:rPr>
        <w:t>economies,</w:t>
      </w:r>
      <w:r>
        <w:rPr>
          <w:color w:val="292425"/>
          <w:spacing w:val="-24"/>
          <w:w w:val="110"/>
        </w:rPr>
        <w:t> </w:t>
      </w:r>
      <w:r>
        <w:rPr>
          <w:color w:val="292425"/>
          <w:w w:val="110"/>
        </w:rPr>
        <w:t>with</w:t>
      </w:r>
      <w:r>
        <w:rPr>
          <w:color w:val="292425"/>
          <w:spacing w:val="-24"/>
          <w:w w:val="110"/>
        </w:rPr>
        <w:t> </w:t>
      </w:r>
      <w:r>
        <w:rPr>
          <w:color w:val="292425"/>
          <w:w w:val="110"/>
        </w:rPr>
        <w:t>the exception</w:t>
      </w:r>
      <w:r>
        <w:rPr>
          <w:color w:val="292425"/>
          <w:spacing w:val="-15"/>
          <w:w w:val="110"/>
        </w:rPr>
        <w:t> </w:t>
      </w:r>
      <w:r>
        <w:rPr>
          <w:color w:val="292425"/>
          <w:w w:val="110"/>
        </w:rPr>
        <w:t>of</w:t>
      </w:r>
      <w:r>
        <w:rPr>
          <w:color w:val="292425"/>
          <w:spacing w:val="-15"/>
          <w:w w:val="110"/>
        </w:rPr>
        <w:t> </w:t>
      </w:r>
      <w:r>
        <w:rPr>
          <w:color w:val="292425"/>
          <w:w w:val="110"/>
        </w:rPr>
        <w:t>the</w:t>
      </w:r>
      <w:r>
        <w:rPr>
          <w:color w:val="292425"/>
          <w:spacing w:val="-14"/>
          <w:w w:val="110"/>
        </w:rPr>
        <w:t> </w:t>
      </w:r>
      <w:r>
        <w:rPr>
          <w:color w:val="292425"/>
          <w:w w:val="110"/>
        </w:rPr>
        <w:t>euro</w:t>
      </w:r>
      <w:r>
        <w:rPr>
          <w:color w:val="292425"/>
          <w:spacing w:val="-15"/>
          <w:w w:val="110"/>
        </w:rPr>
        <w:t> </w:t>
      </w:r>
      <w:r>
        <w:rPr>
          <w:color w:val="292425"/>
          <w:w w:val="110"/>
        </w:rPr>
        <w:t>area</w:t>
      </w:r>
      <w:r>
        <w:rPr>
          <w:color w:val="292425"/>
          <w:spacing w:val="-15"/>
          <w:w w:val="110"/>
        </w:rPr>
        <w:t> </w:t>
      </w:r>
      <w:r>
        <w:rPr>
          <w:color w:val="292425"/>
          <w:w w:val="110"/>
        </w:rPr>
        <w:t>where</w:t>
      </w:r>
      <w:r>
        <w:rPr>
          <w:color w:val="292425"/>
          <w:spacing w:val="-14"/>
          <w:w w:val="110"/>
        </w:rPr>
        <w:t> </w:t>
      </w:r>
      <w:r>
        <w:rPr>
          <w:color w:val="292425"/>
          <w:w w:val="110"/>
        </w:rPr>
        <w:t>yields</w:t>
      </w:r>
      <w:r>
        <w:rPr>
          <w:color w:val="292425"/>
          <w:spacing w:val="-15"/>
          <w:w w:val="110"/>
        </w:rPr>
        <w:t> </w:t>
      </w:r>
      <w:r>
        <w:rPr>
          <w:color w:val="292425"/>
          <w:spacing w:val="-3"/>
          <w:w w:val="110"/>
        </w:rPr>
        <w:t>were</w:t>
      </w:r>
      <w:r>
        <w:rPr>
          <w:color w:val="292425"/>
          <w:spacing w:val="-15"/>
          <w:w w:val="110"/>
        </w:rPr>
        <w:t> </w:t>
      </w:r>
      <w:r>
        <w:rPr>
          <w:color w:val="292425"/>
          <w:w w:val="110"/>
        </w:rPr>
        <w:t>little</w:t>
      </w:r>
      <w:r>
        <w:rPr>
          <w:color w:val="292425"/>
          <w:spacing w:val="-14"/>
          <w:w w:val="110"/>
        </w:rPr>
        <w:t> </w:t>
      </w:r>
      <w:r>
        <w:rPr>
          <w:color w:val="292425"/>
          <w:w w:val="110"/>
        </w:rPr>
        <w:t>changed</w:t>
      </w:r>
    </w:p>
    <w:p>
      <w:pPr>
        <w:spacing w:line="76" w:lineRule="exact" w:before="0"/>
        <w:ind w:left="557" w:right="0" w:firstLine="0"/>
        <w:jc w:val="left"/>
        <w:rPr>
          <w:sz w:val="11"/>
        </w:rPr>
      </w:pPr>
      <w:r>
        <w:rPr/>
        <w:pict>
          <v:line style="position:absolute;mso-position-horizontal-relative:page;mso-position-vertical-relative:paragraph;z-index:15769088" from="196.298996pt,2.083434pt" to="201.514996pt,2.083434pt" stroked="true" strokeweight=".475pt" strokecolor="#292425">
            <v:stroke dashstyle="solid"/>
            <w10:wrap type="none"/>
          </v:line>
        </w:pict>
      </w:r>
      <w:r>
        <w:rPr>
          <w:color w:val="292425"/>
          <w:w w:val="125"/>
          <w:sz w:val="11"/>
        </w:rPr>
        <w:t>3</w:t>
      </w:r>
    </w:p>
    <w:p>
      <w:pPr>
        <w:pStyle w:val="BodyText"/>
        <w:spacing w:line="187" w:lineRule="exact"/>
        <w:ind w:left="2198"/>
      </w:pPr>
      <w:r>
        <w:rPr>
          <w:color w:val="292425"/>
          <w:w w:val="110"/>
        </w:rPr>
        <w:t>(see Chart 1.3). The rise was particularly marked in the</w:t>
      </w:r>
    </w:p>
    <w:p>
      <w:pPr>
        <w:pStyle w:val="BodyText"/>
        <w:tabs>
          <w:tab w:pos="2197" w:val="left" w:leader="none"/>
        </w:tabs>
        <w:spacing w:line="280" w:lineRule="atLeast"/>
        <w:ind w:left="2198" w:right="484" w:hanging="1641"/>
      </w:pPr>
      <w:r>
        <w:rPr/>
        <w:pict>
          <v:line style="position:absolute;mso-position-horizontal-relative:page;mso-position-vertical-relative:paragraph;z-index:15768576" from="196.298996pt,8.633912pt" to="201.514996pt,8.633912pt" stroked="true" strokeweight=".475pt" strokecolor="#292425">
            <v:stroke dashstyle="solid"/>
            <w10:wrap type="none"/>
          </v:line>
        </w:pict>
      </w:r>
      <w:r>
        <w:rPr>
          <w:color w:val="292425"/>
          <w:w w:val="105"/>
          <w:position w:val="1"/>
          <w:sz w:val="11"/>
        </w:rPr>
        <w:t>2</w:t>
        <w:tab/>
      </w:r>
      <w:r>
        <w:rPr>
          <w:color w:val="292425"/>
          <w:w w:val="105"/>
        </w:rPr>
        <w:t>United </w:t>
      </w:r>
      <w:r>
        <w:rPr>
          <w:color w:val="292425"/>
          <w:spacing w:val="-3"/>
          <w:w w:val="105"/>
        </w:rPr>
        <w:t>States. </w:t>
      </w:r>
      <w:r>
        <w:rPr>
          <w:color w:val="292425"/>
          <w:w w:val="105"/>
        </w:rPr>
        <w:t>There, </w:t>
      </w:r>
      <w:r>
        <w:rPr>
          <w:color w:val="292425"/>
          <w:spacing w:val="-4"/>
          <w:w w:val="105"/>
        </w:rPr>
        <w:t>ten-year </w:t>
      </w:r>
      <w:r>
        <w:rPr>
          <w:color w:val="292425"/>
          <w:w w:val="105"/>
        </w:rPr>
        <w:t>real yields also picked up, </w:t>
      </w:r>
      <w:r>
        <w:rPr>
          <w:color w:val="292425"/>
          <w:spacing w:val="-3"/>
          <w:w w:val="105"/>
        </w:rPr>
        <w:t>converging</w:t>
      </w:r>
      <w:r>
        <w:rPr>
          <w:color w:val="292425"/>
          <w:spacing w:val="9"/>
          <w:w w:val="105"/>
        </w:rPr>
        <w:t> </w:t>
      </w:r>
      <w:r>
        <w:rPr>
          <w:color w:val="292425"/>
          <w:w w:val="105"/>
        </w:rPr>
        <w:t>with</w:t>
      </w:r>
      <w:r>
        <w:rPr>
          <w:color w:val="292425"/>
          <w:spacing w:val="10"/>
          <w:w w:val="105"/>
        </w:rPr>
        <w:t> </w:t>
      </w:r>
      <w:r>
        <w:rPr>
          <w:color w:val="292425"/>
          <w:w w:val="105"/>
        </w:rPr>
        <w:t>those</w:t>
      </w:r>
      <w:r>
        <w:rPr>
          <w:color w:val="292425"/>
          <w:spacing w:val="9"/>
          <w:w w:val="105"/>
        </w:rPr>
        <w:t> </w:t>
      </w:r>
      <w:r>
        <w:rPr>
          <w:color w:val="292425"/>
          <w:w w:val="105"/>
        </w:rPr>
        <w:t>in</w:t>
      </w:r>
      <w:r>
        <w:rPr>
          <w:color w:val="292425"/>
          <w:spacing w:val="10"/>
          <w:w w:val="105"/>
        </w:rPr>
        <w:t> </w:t>
      </w:r>
      <w:r>
        <w:rPr>
          <w:color w:val="292425"/>
          <w:w w:val="105"/>
        </w:rPr>
        <w:t>the</w:t>
      </w:r>
      <w:r>
        <w:rPr>
          <w:color w:val="292425"/>
          <w:spacing w:val="9"/>
          <w:w w:val="105"/>
        </w:rPr>
        <w:t> </w:t>
      </w:r>
      <w:r>
        <w:rPr>
          <w:color w:val="292425"/>
          <w:w w:val="105"/>
        </w:rPr>
        <w:t>United</w:t>
      </w:r>
      <w:r>
        <w:rPr>
          <w:color w:val="292425"/>
          <w:spacing w:val="10"/>
          <w:w w:val="105"/>
        </w:rPr>
        <w:t> </w:t>
      </w:r>
      <w:r>
        <w:rPr>
          <w:color w:val="292425"/>
          <w:w w:val="105"/>
        </w:rPr>
        <w:t>Kingdom</w:t>
      </w:r>
      <w:r>
        <w:rPr>
          <w:color w:val="292425"/>
          <w:spacing w:val="9"/>
          <w:w w:val="105"/>
        </w:rPr>
        <w:t> </w:t>
      </w:r>
      <w:r>
        <w:rPr>
          <w:color w:val="292425"/>
          <w:w w:val="105"/>
        </w:rPr>
        <w:t>and</w:t>
      </w:r>
      <w:r>
        <w:rPr>
          <w:color w:val="292425"/>
          <w:spacing w:val="10"/>
          <w:w w:val="105"/>
        </w:rPr>
        <w:t> </w:t>
      </w:r>
      <w:r>
        <w:rPr>
          <w:color w:val="292425"/>
          <w:w w:val="105"/>
        </w:rPr>
        <w:t>the</w:t>
      </w:r>
      <w:r>
        <w:rPr>
          <w:color w:val="292425"/>
          <w:spacing w:val="9"/>
          <w:w w:val="105"/>
        </w:rPr>
        <w:t> </w:t>
      </w:r>
      <w:r>
        <w:rPr>
          <w:color w:val="292425"/>
          <w:w w:val="105"/>
        </w:rPr>
        <w:t>euro</w:t>
      </w:r>
    </w:p>
    <w:p>
      <w:pPr>
        <w:pStyle w:val="BodyText"/>
        <w:spacing w:line="20" w:lineRule="exact"/>
        <w:ind w:left="379"/>
        <w:rPr>
          <w:sz w:val="2"/>
        </w:rPr>
      </w:pPr>
      <w:r>
        <w:rPr>
          <w:sz w:val="2"/>
        </w:rPr>
        <w:pict>
          <v:group style="width:5.25pt;height:.5pt;mso-position-horizontal-relative:char;mso-position-vertical-relative:line" coordorigin="0,0" coordsize="105,10">
            <v:line style="position:absolute" from="0,5" to="104,5" stroked="true" strokeweight=".475pt" strokecolor="#292425">
              <v:stroke dashstyle="solid"/>
            </v:line>
          </v:group>
        </w:pict>
      </w:r>
      <w:r>
        <w:rPr>
          <w:sz w:val="2"/>
        </w:rPr>
      </w:r>
    </w:p>
    <w:p>
      <w:pPr>
        <w:spacing w:line="42" w:lineRule="exact" w:before="0"/>
        <w:ind w:left="557" w:right="0" w:firstLine="0"/>
        <w:jc w:val="left"/>
        <w:rPr>
          <w:sz w:val="11"/>
        </w:rPr>
      </w:pPr>
      <w:r>
        <w:rPr>
          <w:color w:val="292425"/>
          <w:w w:val="125"/>
          <w:sz w:val="11"/>
        </w:rPr>
        <w:t>1</w:t>
      </w:r>
    </w:p>
    <w:p>
      <w:pPr>
        <w:pStyle w:val="BodyText"/>
        <w:spacing w:line="218" w:lineRule="exact"/>
        <w:ind w:left="2198"/>
      </w:pPr>
      <w:r>
        <w:rPr/>
        <w:pict>
          <v:group style="position:absolute;margin-left:52.971001pt;margin-top:6.183058pt;width:136.75pt;height:10.65pt;mso-position-horizontal-relative:page;mso-position-vertical-relative:paragraph;z-index:-22984192" coordorigin="1059,124" coordsize="2735,213">
            <v:shape style="position:absolute;left:1068;top:273;width:2725;height:59" coordorigin="1069,273" coordsize="2725,59" path="m1069,331l3794,331m1070,330l1070,273m1615,330l1615,273m2160,330l2160,273m2705,330l2705,273m3250,330l3250,273e" filled="false" stroked="true" strokeweight=".475pt" strokecolor="#292425">
              <v:path arrowok="t"/>
              <v:stroke dashstyle="solid"/>
            </v:shape>
            <v:shape style="position:absolute;left:1068;top:133;width:1825;height:157" coordorigin="1069,133" coordsize="1825,157" path="m1069,133l1134,133,1134,196,1157,196,1157,235,1457,235,1462,290,2893,290e" filled="false" stroked="true" strokeweight=".95pt" strokecolor="#93479a">
              <v:path arrowok="t"/>
              <v:stroke dashstyle="solid"/>
            </v:shape>
            <v:shape style="position:absolute;left:2893;top:140;width:853;height:167" coordorigin="2893,140" coordsize="853,167" path="m2893,306l2930,298,3068,291,3202,283,3474,219,3612,172,3746,140e" filled="false" stroked="true" strokeweight=".95pt" strokecolor="#93479a">
              <v:path arrowok="t"/>
              <v:stroke dashstyle="shortdot"/>
            </v:shape>
            <w10:wrap type="none"/>
          </v:group>
        </w:pict>
      </w:r>
      <w:r>
        <w:rPr>
          <w:color w:val="292425"/>
          <w:w w:val="105"/>
        </w:rPr>
        <w:t>area. But relative to the past few years, real yields in these</w:t>
      </w:r>
    </w:p>
    <w:p>
      <w:pPr>
        <w:pStyle w:val="BodyText"/>
        <w:tabs>
          <w:tab w:pos="2197" w:val="left" w:leader="none"/>
        </w:tabs>
        <w:spacing w:line="148" w:lineRule="exact" w:before="50"/>
        <w:ind w:left="557"/>
      </w:pPr>
      <w:r>
        <w:rPr/>
        <w:pict>
          <v:line style="position:absolute;mso-position-horizontal-relative:page;mso-position-vertical-relative:paragraph;z-index:15771648" from="196.298996pt,5.400936pt" to="201.514996pt,5.400936pt" stroked="true" strokeweight=".475pt" strokecolor="#292425">
            <v:stroke dashstyle="solid"/>
            <w10:wrap type="none"/>
          </v:line>
        </w:pict>
      </w:r>
      <w:r>
        <w:rPr>
          <w:color w:val="292425"/>
          <w:w w:val="115"/>
          <w:vertAlign w:val="superscript"/>
        </w:rPr>
        <w:t>0</w:t>
      </w:r>
      <w:r>
        <w:rPr>
          <w:color w:val="292425"/>
          <w:w w:val="115"/>
          <w:vertAlign w:val="baseline"/>
        </w:rPr>
        <w:tab/>
        <w:t>economies</w:t>
      </w:r>
      <w:r>
        <w:rPr>
          <w:color w:val="292425"/>
          <w:spacing w:val="-13"/>
          <w:w w:val="115"/>
          <w:vertAlign w:val="baseline"/>
        </w:rPr>
        <w:t> </w:t>
      </w:r>
      <w:r>
        <w:rPr>
          <w:color w:val="292425"/>
          <w:w w:val="115"/>
          <w:vertAlign w:val="baseline"/>
        </w:rPr>
        <w:t>remained</w:t>
      </w:r>
      <w:r>
        <w:rPr>
          <w:color w:val="292425"/>
          <w:spacing w:val="-12"/>
          <w:w w:val="115"/>
          <w:vertAlign w:val="baseline"/>
        </w:rPr>
        <w:t> </w:t>
      </w:r>
      <w:r>
        <w:rPr>
          <w:color w:val="292425"/>
          <w:w w:val="115"/>
          <w:vertAlign w:val="baseline"/>
        </w:rPr>
        <w:t>at</w:t>
      </w:r>
      <w:r>
        <w:rPr>
          <w:color w:val="292425"/>
          <w:spacing w:val="-12"/>
          <w:w w:val="115"/>
          <w:vertAlign w:val="baseline"/>
        </w:rPr>
        <w:t> </w:t>
      </w:r>
      <w:r>
        <w:rPr>
          <w:color w:val="292425"/>
          <w:w w:val="115"/>
          <w:vertAlign w:val="baseline"/>
        </w:rPr>
        <w:t>low</w:t>
      </w:r>
      <w:r>
        <w:rPr>
          <w:color w:val="292425"/>
          <w:spacing w:val="-12"/>
          <w:w w:val="115"/>
          <w:vertAlign w:val="baseline"/>
        </w:rPr>
        <w:t> </w:t>
      </w:r>
      <w:r>
        <w:rPr>
          <w:color w:val="292425"/>
          <w:spacing w:val="-3"/>
          <w:w w:val="115"/>
          <w:vertAlign w:val="baseline"/>
        </w:rPr>
        <w:t>levels.</w:t>
      </w:r>
    </w:p>
    <w:p>
      <w:pPr>
        <w:spacing w:after="0" w:line="148" w:lineRule="exact"/>
        <w:sectPr>
          <w:type w:val="continuous"/>
          <w:pgSz w:w="11900" w:h="16840"/>
          <w:pgMar w:top="1140" w:bottom="0" w:left="640" w:right="620"/>
          <w:cols w:num="3" w:equalWidth="0">
            <w:col w:w="834" w:space="40"/>
            <w:col w:w="1011" w:space="1017"/>
            <w:col w:w="7738"/>
          </w:cols>
        </w:sectPr>
      </w:pPr>
    </w:p>
    <w:p>
      <w:pPr>
        <w:tabs>
          <w:tab w:pos="1158" w:val="left" w:leader="none"/>
          <w:tab w:pos="1701" w:val="left" w:leader="none"/>
          <w:tab w:pos="2228" w:val="left" w:leader="none"/>
          <w:tab w:pos="2793" w:val="left" w:leader="none"/>
        </w:tabs>
        <w:spacing w:line="110" w:lineRule="exact" w:before="0"/>
        <w:ind w:left="557" w:right="0" w:firstLine="0"/>
        <w:jc w:val="left"/>
        <w:rPr>
          <w:sz w:val="11"/>
        </w:rPr>
      </w:pPr>
      <w:r>
        <w:rPr>
          <w:color w:val="292425"/>
          <w:w w:val="125"/>
          <w:sz w:val="11"/>
        </w:rPr>
        <w:t>2001</w:t>
        <w:tab/>
        <w:t>02</w:t>
        <w:tab/>
        <w:t>03</w:t>
        <w:tab/>
        <w:t>04</w:t>
        <w:tab/>
        <w:t>05</w:t>
      </w:r>
    </w:p>
    <w:p>
      <w:pPr>
        <w:spacing w:after="0" w:line="110" w:lineRule="exact"/>
        <w:jc w:val="left"/>
        <w:rPr>
          <w:sz w:val="11"/>
        </w:rPr>
        <w:sectPr>
          <w:type w:val="continuous"/>
          <w:pgSz w:w="11900" w:h="16840"/>
          <w:pgMar w:top="1140" w:bottom="0" w:left="640" w:right="620"/>
        </w:sectPr>
      </w:pPr>
    </w:p>
    <w:p>
      <w:pPr>
        <w:spacing w:before="106"/>
        <w:ind w:left="180" w:right="0" w:firstLine="0"/>
        <w:jc w:val="left"/>
        <w:rPr>
          <w:sz w:val="12"/>
        </w:rPr>
      </w:pPr>
      <w:r>
        <w:rPr/>
        <w:pict>
          <v:line style="position:absolute;mso-position-horizontal-relative:page;mso-position-vertical-relative:page;z-index:15757824" from="39pt,40pt" to="556.5pt,40pt" stroked="true" strokeweight=".125pt" strokecolor="#292425">
            <v:stroke dashstyle="solid"/>
            <w10:wrap type="none"/>
          </v:line>
        </w:pict>
      </w:r>
      <w:r>
        <w:rPr/>
        <w:pict>
          <v:shape style="position:absolute;margin-left:40pt;margin-top:64.5pt;width:516.25pt;height:51.05pt;mso-position-horizontal-relative:page;mso-position-vertical-relative:page;z-index:15773696" type="#_x0000_t202" filled="true" fillcolor="#bddfed" stroked="false">
            <v:textbox inset="0,0,0,0">
              <w:txbxContent>
                <w:p>
                  <w:pPr>
                    <w:tabs>
                      <w:tab w:pos="10099" w:val="right" w:leader="none"/>
                    </w:tabs>
                    <w:spacing w:before="204"/>
                    <w:ind w:left="260" w:right="0" w:firstLine="0"/>
                    <w:jc w:val="left"/>
                    <w:rPr>
                      <w:rFonts w:ascii="Trebuchet MS"/>
                      <w:sz w:val="48"/>
                    </w:rPr>
                  </w:pPr>
                  <w:r>
                    <w:rPr>
                      <w:rFonts w:ascii="Trebuchet MS"/>
                      <w:color w:val="0092C0"/>
                      <w:spacing w:val="-1"/>
                      <w:w w:val="100"/>
                      <w:sz w:val="48"/>
                    </w:rPr>
                    <w:t>Mone</w:t>
                  </w:r>
                  <w:r>
                    <w:rPr>
                      <w:rFonts w:ascii="Trebuchet MS"/>
                      <w:color w:val="0092C0"/>
                      <w:w w:val="100"/>
                      <w:sz w:val="48"/>
                    </w:rPr>
                    <w:t>y</w:t>
                  </w:r>
                  <w:r>
                    <w:rPr>
                      <w:rFonts w:ascii="Trebuchet MS"/>
                      <w:color w:val="0092C0"/>
                      <w:spacing w:val="-39"/>
                      <w:sz w:val="48"/>
                    </w:rPr>
                    <w:t> </w:t>
                  </w:r>
                  <w:r>
                    <w:rPr>
                      <w:rFonts w:ascii="Trebuchet MS"/>
                      <w:color w:val="0092C0"/>
                      <w:spacing w:val="-1"/>
                      <w:w w:val="99"/>
                      <w:sz w:val="48"/>
                    </w:rPr>
                    <w:t>an</w:t>
                  </w:r>
                  <w:r>
                    <w:rPr>
                      <w:rFonts w:ascii="Trebuchet MS"/>
                      <w:color w:val="0092C0"/>
                      <w:w w:val="99"/>
                      <w:sz w:val="48"/>
                    </w:rPr>
                    <w:t>d</w:t>
                  </w:r>
                  <w:r>
                    <w:rPr>
                      <w:rFonts w:ascii="Trebuchet MS"/>
                      <w:color w:val="0092C0"/>
                      <w:spacing w:val="-35"/>
                      <w:sz w:val="48"/>
                    </w:rPr>
                    <w:t> </w:t>
                  </w:r>
                  <w:r>
                    <w:rPr>
                      <w:rFonts w:ascii="Trebuchet MS"/>
                      <w:color w:val="0092C0"/>
                      <w:spacing w:val="-5"/>
                      <w:w w:val="98"/>
                      <w:sz w:val="48"/>
                    </w:rPr>
                    <w:t>a</w:t>
                  </w:r>
                  <w:r>
                    <w:rPr>
                      <w:rFonts w:ascii="Trebuchet MS"/>
                      <w:color w:val="0092C0"/>
                      <w:spacing w:val="-5"/>
                      <w:w w:val="116"/>
                      <w:sz w:val="48"/>
                    </w:rPr>
                    <w:t>s</w:t>
                  </w:r>
                  <w:r>
                    <w:rPr>
                      <w:rFonts w:ascii="Trebuchet MS"/>
                      <w:color w:val="0092C0"/>
                      <w:spacing w:val="-1"/>
                      <w:w w:val="95"/>
                      <w:sz w:val="48"/>
                    </w:rPr>
                    <w:t>se</w:t>
                  </w:r>
                  <w:r>
                    <w:rPr>
                      <w:rFonts w:ascii="Trebuchet MS"/>
                      <w:color w:val="0092C0"/>
                      <w:w w:val="95"/>
                      <w:sz w:val="48"/>
                    </w:rPr>
                    <w:t>t</w:t>
                  </w:r>
                  <w:r>
                    <w:rPr>
                      <w:rFonts w:ascii="Trebuchet MS"/>
                      <w:color w:val="0092C0"/>
                      <w:spacing w:val="-39"/>
                      <w:sz w:val="48"/>
                    </w:rPr>
                    <w:t> </w:t>
                  </w:r>
                  <w:r>
                    <w:rPr>
                      <w:rFonts w:ascii="Trebuchet MS"/>
                      <w:color w:val="0092C0"/>
                      <w:spacing w:val="-1"/>
                      <w:w w:val="92"/>
                      <w:sz w:val="48"/>
                    </w:rPr>
                    <w:t>pri</w:t>
                  </w:r>
                  <w:r>
                    <w:rPr>
                      <w:rFonts w:ascii="Trebuchet MS"/>
                      <w:color w:val="0092C0"/>
                      <w:spacing w:val="-10"/>
                      <w:w w:val="92"/>
                      <w:sz w:val="48"/>
                    </w:rPr>
                    <w:t>c</w:t>
                  </w:r>
                  <w:r>
                    <w:rPr>
                      <w:rFonts w:ascii="Trebuchet MS"/>
                      <w:color w:val="0092C0"/>
                      <w:spacing w:val="-1"/>
                      <w:w w:val="103"/>
                      <w:sz w:val="48"/>
                    </w:rPr>
                    <w:t>es</w:t>
                  </w:r>
                  <w:r>
                    <w:rPr>
                      <w:rFonts w:ascii="Trebuchet MS"/>
                      <w:color w:val="0092C0"/>
                      <w:w w:val="76"/>
                      <w:sz w:val="48"/>
                    </w:rPr>
                    <w:t> </w:t>
                  </w:r>
                  <w:r>
                    <w:rPr>
                      <w:rFonts w:ascii="Trebuchet MS"/>
                      <w:color w:val="0092C0"/>
                      <w:sz w:val="48"/>
                    </w:rPr>
                    <w:tab/>
                  </w:r>
                  <w:r>
                    <w:rPr>
                      <w:rFonts w:ascii="Trebuchet MS"/>
                      <w:smallCaps/>
                      <w:color w:val="0092C0"/>
                      <w:w w:val="80"/>
                      <w:sz w:val="48"/>
                    </w:rPr>
                    <w:t>1</w:t>
                  </w:r>
                </w:p>
              </w:txbxContent>
            </v:textbox>
            <v:fill type="solid"/>
            <w10:wrap type="none"/>
          </v:shape>
        </w:pict>
      </w:r>
      <w:r>
        <w:rPr>
          <w:color w:val="292425"/>
          <w:w w:val="105"/>
          <w:sz w:val="12"/>
        </w:rPr>
        <w:t>Sources: Bank of England and Bloomberg.</w:t>
      </w:r>
    </w:p>
    <w:p>
      <w:pPr>
        <w:pStyle w:val="BodyText"/>
        <w:spacing w:before="1"/>
        <w:rPr>
          <w:sz w:val="10"/>
        </w:rPr>
      </w:pPr>
    </w:p>
    <w:p>
      <w:pPr>
        <w:spacing w:line="208" w:lineRule="auto" w:before="0"/>
        <w:ind w:left="420" w:right="0" w:hanging="240"/>
        <w:jc w:val="left"/>
        <w:rPr>
          <w:sz w:val="12"/>
        </w:rPr>
      </w:pPr>
      <w:r>
        <w:rPr>
          <w:color w:val="292425"/>
          <w:w w:val="110"/>
          <w:sz w:val="12"/>
        </w:rPr>
        <w:t>(a) Solid lines are official interest rates. Broken lines represent annualised three-month interbank interest rates implied by futures contracts on</w:t>
      </w:r>
    </w:p>
    <w:p>
      <w:pPr>
        <w:spacing w:line="123" w:lineRule="exact" w:before="0"/>
        <w:ind w:left="420" w:right="0" w:firstLine="0"/>
        <w:jc w:val="left"/>
        <w:rPr>
          <w:sz w:val="12"/>
        </w:rPr>
      </w:pPr>
      <w:r>
        <w:rPr>
          <w:color w:val="292425"/>
          <w:w w:val="110"/>
          <w:sz w:val="12"/>
        </w:rPr>
        <w:t>5 May 2004.</w:t>
      </w:r>
    </w:p>
    <w:p>
      <w:pPr>
        <w:pStyle w:val="BodyText"/>
        <w:spacing w:before="9"/>
        <w:rPr>
          <w:sz w:val="22"/>
        </w:rPr>
      </w:pPr>
      <w:r>
        <w:rPr/>
        <w:br w:type="column"/>
      </w:r>
      <w:r>
        <w:rPr>
          <w:sz w:val="22"/>
        </w:rPr>
      </w:r>
    </w:p>
    <w:p>
      <w:pPr>
        <w:pStyle w:val="BodyText"/>
        <w:spacing w:line="292" w:lineRule="auto"/>
        <w:ind w:left="180" w:right="204"/>
      </w:pPr>
      <w:r>
        <w:rPr>
          <w:color w:val="292425"/>
          <w:w w:val="110"/>
        </w:rPr>
        <w:t>In</w:t>
      </w:r>
      <w:r>
        <w:rPr>
          <w:color w:val="292425"/>
          <w:spacing w:val="-23"/>
          <w:w w:val="110"/>
        </w:rPr>
        <w:t> </w:t>
      </w:r>
      <w:r>
        <w:rPr>
          <w:color w:val="292425"/>
          <w:w w:val="110"/>
        </w:rPr>
        <w:t>the</w:t>
      </w:r>
      <w:r>
        <w:rPr>
          <w:color w:val="292425"/>
          <w:spacing w:val="-22"/>
          <w:w w:val="110"/>
        </w:rPr>
        <w:t> </w:t>
      </w:r>
      <w:r>
        <w:rPr>
          <w:color w:val="292425"/>
          <w:w w:val="110"/>
        </w:rPr>
        <w:t>United</w:t>
      </w:r>
      <w:r>
        <w:rPr>
          <w:color w:val="292425"/>
          <w:spacing w:val="-23"/>
          <w:w w:val="110"/>
        </w:rPr>
        <w:t> </w:t>
      </w:r>
      <w:r>
        <w:rPr>
          <w:color w:val="292425"/>
          <w:w w:val="110"/>
        </w:rPr>
        <w:t>Kingdom,</w:t>
      </w:r>
      <w:r>
        <w:rPr>
          <w:color w:val="292425"/>
          <w:spacing w:val="-22"/>
          <w:w w:val="110"/>
        </w:rPr>
        <w:t> </w:t>
      </w:r>
      <w:r>
        <w:rPr>
          <w:color w:val="292425"/>
          <w:w w:val="110"/>
        </w:rPr>
        <w:t>the</w:t>
      </w:r>
      <w:r>
        <w:rPr>
          <w:color w:val="292425"/>
          <w:spacing w:val="-23"/>
          <w:w w:val="110"/>
        </w:rPr>
        <w:t> </w:t>
      </w:r>
      <w:r>
        <w:rPr>
          <w:color w:val="292425"/>
          <w:w w:val="110"/>
        </w:rPr>
        <w:t>difference</w:t>
      </w:r>
      <w:r>
        <w:rPr>
          <w:color w:val="292425"/>
          <w:spacing w:val="-22"/>
          <w:w w:val="110"/>
        </w:rPr>
        <w:t> </w:t>
      </w:r>
      <w:r>
        <w:rPr>
          <w:color w:val="292425"/>
          <w:spacing w:val="-3"/>
          <w:w w:val="110"/>
        </w:rPr>
        <w:t>between</w:t>
      </w:r>
      <w:r>
        <w:rPr>
          <w:color w:val="292425"/>
          <w:spacing w:val="-23"/>
          <w:w w:val="110"/>
        </w:rPr>
        <w:t> </w:t>
      </w:r>
      <w:r>
        <w:rPr>
          <w:color w:val="292425"/>
          <w:w w:val="110"/>
        </w:rPr>
        <w:t>nominal</w:t>
      </w:r>
      <w:r>
        <w:rPr>
          <w:color w:val="292425"/>
          <w:spacing w:val="-22"/>
          <w:w w:val="110"/>
        </w:rPr>
        <w:t> </w:t>
      </w:r>
      <w:r>
        <w:rPr>
          <w:color w:val="292425"/>
          <w:w w:val="110"/>
        </w:rPr>
        <w:t>yields on</w:t>
      </w:r>
      <w:r>
        <w:rPr>
          <w:color w:val="292425"/>
          <w:spacing w:val="-10"/>
          <w:w w:val="110"/>
        </w:rPr>
        <w:t> </w:t>
      </w:r>
      <w:r>
        <w:rPr>
          <w:color w:val="292425"/>
          <w:w w:val="110"/>
        </w:rPr>
        <w:t>conventional</w:t>
      </w:r>
      <w:r>
        <w:rPr>
          <w:color w:val="292425"/>
          <w:spacing w:val="-9"/>
          <w:w w:val="110"/>
        </w:rPr>
        <w:t> </w:t>
      </w:r>
      <w:r>
        <w:rPr>
          <w:color w:val="292425"/>
          <w:w w:val="110"/>
        </w:rPr>
        <w:t>government</w:t>
      </w:r>
      <w:r>
        <w:rPr>
          <w:color w:val="292425"/>
          <w:spacing w:val="-9"/>
          <w:w w:val="110"/>
        </w:rPr>
        <w:t> </w:t>
      </w:r>
      <w:r>
        <w:rPr>
          <w:color w:val="292425"/>
          <w:w w:val="110"/>
        </w:rPr>
        <w:t>bonds</w:t>
      </w:r>
      <w:r>
        <w:rPr>
          <w:color w:val="292425"/>
          <w:spacing w:val="-9"/>
          <w:w w:val="110"/>
        </w:rPr>
        <w:t> </w:t>
      </w:r>
      <w:r>
        <w:rPr>
          <w:color w:val="292425"/>
          <w:w w:val="110"/>
        </w:rPr>
        <w:t>and</w:t>
      </w:r>
      <w:r>
        <w:rPr>
          <w:color w:val="292425"/>
          <w:spacing w:val="-9"/>
          <w:w w:val="110"/>
        </w:rPr>
        <w:t> </w:t>
      </w:r>
      <w:r>
        <w:rPr>
          <w:color w:val="292425"/>
          <w:w w:val="110"/>
        </w:rPr>
        <w:t>real</w:t>
      </w:r>
      <w:r>
        <w:rPr>
          <w:color w:val="292425"/>
          <w:spacing w:val="-10"/>
          <w:w w:val="110"/>
        </w:rPr>
        <w:t> </w:t>
      </w:r>
      <w:r>
        <w:rPr>
          <w:color w:val="292425"/>
          <w:w w:val="110"/>
        </w:rPr>
        <w:t>yields</w:t>
      </w:r>
      <w:r>
        <w:rPr>
          <w:color w:val="292425"/>
          <w:spacing w:val="-9"/>
          <w:w w:val="110"/>
        </w:rPr>
        <w:t> </w:t>
      </w:r>
      <w:r>
        <w:rPr>
          <w:color w:val="292425"/>
          <w:w w:val="110"/>
        </w:rPr>
        <w:t>on</w:t>
      </w:r>
    </w:p>
    <w:p>
      <w:pPr>
        <w:spacing w:after="0" w:line="292" w:lineRule="auto"/>
        <w:sectPr>
          <w:type w:val="continuous"/>
          <w:pgSz w:w="11900" w:h="16840"/>
          <w:pgMar w:top="1140" w:bottom="0" w:left="640" w:right="620"/>
          <w:cols w:num="2" w:equalWidth="0">
            <w:col w:w="4085" w:space="835"/>
            <w:col w:w="5720"/>
          </w:cols>
        </w:sectPr>
      </w:pPr>
    </w:p>
    <w:p>
      <w:pPr>
        <w:pStyle w:val="BodyText"/>
      </w:pPr>
    </w:p>
    <w:p>
      <w:pPr>
        <w:spacing w:after="0"/>
        <w:sectPr>
          <w:headerReference w:type="even" r:id="rId23"/>
          <w:headerReference w:type="default" r:id="rId24"/>
          <w:pgSz w:w="11900" w:h="16840"/>
          <w:pgMar w:header="601" w:footer="581" w:top="800" w:bottom="780" w:left="640" w:right="620"/>
        </w:sectPr>
      </w:pPr>
    </w:p>
    <w:p>
      <w:pPr>
        <w:pStyle w:val="BodyText"/>
        <w:spacing w:before="9"/>
      </w:pPr>
    </w:p>
    <w:p>
      <w:pPr>
        <w:pStyle w:val="BodyText"/>
        <w:ind w:left="175"/>
        <w:rPr>
          <w:rFonts w:ascii="Trebuchet MS"/>
        </w:rPr>
      </w:pPr>
      <w:bookmarkStart w:name="Exchange rates" w:id="13"/>
      <w:bookmarkEnd w:id="13"/>
      <w:r>
        <w:rPr/>
      </w:r>
      <w:bookmarkStart w:name="_bookmark1" w:id="14"/>
      <w:bookmarkEnd w:id="14"/>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3"/>
          <w:w w:val="75"/>
        </w:rPr>
        <w:t>.</w:t>
      </w:r>
      <w:r>
        <w:rPr>
          <w:rFonts w:ascii="Trebuchet MS"/>
          <w:smallCaps w:val="0"/>
          <w:color w:val="0092C0"/>
          <w:w w:val="102"/>
        </w:rPr>
        <w:t>3</w:t>
      </w:r>
    </w:p>
    <w:p>
      <w:pPr>
        <w:pStyle w:val="BodyText"/>
        <w:spacing w:before="7"/>
        <w:ind w:left="175"/>
        <w:rPr>
          <w:sz w:val="12"/>
        </w:rPr>
      </w:pPr>
      <w:r>
        <w:rPr>
          <w:rFonts w:ascii="Trebuchet MS"/>
          <w:color w:val="0092C0"/>
          <w:w w:val="95"/>
        </w:rPr>
        <w:t>International ten-year government bond yields</w:t>
      </w:r>
      <w:r>
        <w:rPr>
          <w:color w:val="292425"/>
          <w:w w:val="95"/>
          <w:position w:val="4"/>
          <w:sz w:val="12"/>
        </w:rPr>
        <w:t>(a)</w:t>
      </w:r>
    </w:p>
    <w:p>
      <w:pPr>
        <w:pStyle w:val="BodyText"/>
        <w:spacing w:before="3"/>
        <w:rPr>
          <w:sz w:val="21"/>
        </w:rPr>
      </w:pPr>
      <w:r>
        <w:rPr/>
        <w:br w:type="column"/>
      </w:r>
      <w:r>
        <w:rPr>
          <w:sz w:val="21"/>
        </w:rPr>
      </w:r>
    </w:p>
    <w:p>
      <w:pPr>
        <w:pStyle w:val="BodyText"/>
        <w:spacing w:line="292" w:lineRule="auto" w:before="1"/>
        <w:ind w:left="175" w:right="298"/>
      </w:pPr>
      <w:r>
        <w:rPr>
          <w:color w:val="292425"/>
          <w:w w:val="105"/>
        </w:rPr>
        <w:t>index-linked bonds provides an indication of market expectations of RPI inflation. But certain assumptions are</w:t>
      </w:r>
    </w:p>
    <w:p>
      <w:pPr>
        <w:spacing w:after="0" w:line="292" w:lineRule="auto"/>
        <w:sectPr>
          <w:type w:val="continuous"/>
          <w:pgSz w:w="11900" w:h="16840"/>
          <w:pgMar w:top="1140" w:bottom="0" w:left="640" w:right="620"/>
          <w:cols w:num="2" w:equalWidth="0">
            <w:col w:w="4307" w:space="618"/>
            <w:col w:w="5715"/>
          </w:cols>
        </w:sectPr>
      </w:pPr>
    </w:p>
    <w:p>
      <w:pPr>
        <w:spacing w:before="75"/>
        <w:ind w:left="180" w:right="0" w:firstLine="0"/>
        <w:jc w:val="left"/>
        <w:rPr>
          <w:sz w:val="11"/>
        </w:rPr>
      </w:pPr>
      <w:r>
        <w:rPr>
          <w:color w:val="292425"/>
          <w:w w:val="115"/>
          <w:sz w:val="11"/>
        </w:rPr>
        <w:t>2.5</w:t>
      </w:r>
    </w:p>
    <w:p>
      <w:pPr>
        <w:spacing w:line="87" w:lineRule="exact" w:before="0"/>
        <w:ind w:left="5" w:right="0" w:firstLine="0"/>
        <w:jc w:val="left"/>
        <w:rPr>
          <w:sz w:val="11"/>
        </w:rPr>
      </w:pPr>
      <w:r>
        <w:rPr/>
        <w:br w:type="column"/>
      </w:r>
      <w:r>
        <w:rPr>
          <w:color w:val="292425"/>
          <w:w w:val="110"/>
          <w:sz w:val="11"/>
        </w:rPr>
        <w:t>Per cent</w:t>
      </w:r>
    </w:p>
    <w:p>
      <w:pPr>
        <w:pStyle w:val="BodyText"/>
        <w:spacing w:before="4"/>
        <w:rPr>
          <w:sz w:val="3"/>
        </w:rPr>
      </w:pPr>
    </w:p>
    <w:p>
      <w:pPr>
        <w:pStyle w:val="BodyText"/>
        <w:spacing w:line="20" w:lineRule="exact"/>
        <w:ind w:left="-1"/>
        <w:rPr>
          <w:sz w:val="2"/>
        </w:rPr>
      </w:pPr>
      <w:r>
        <w:rPr>
          <w:sz w:val="2"/>
        </w:rPr>
        <w:pict>
          <v:group style="width:6pt;height:.5pt;mso-position-horizontal-relative:char;mso-position-vertical-relative:line" coordorigin="0,0" coordsize="120,10">
            <v:line style="position:absolute" from="0,5" to="119,5" stroked="true" strokeweight=".46pt" strokecolor="#292425">
              <v:stroke dashstyle="solid"/>
            </v:line>
          </v:group>
        </w:pict>
      </w:r>
      <w:r>
        <w:rPr>
          <w:sz w:val="2"/>
        </w:rPr>
      </w:r>
    </w:p>
    <w:p>
      <w:pPr>
        <w:spacing w:before="26"/>
        <w:ind w:left="180" w:right="0" w:firstLine="0"/>
        <w:jc w:val="left"/>
        <w:rPr>
          <w:sz w:val="11"/>
        </w:rPr>
      </w:pPr>
      <w:r>
        <w:rPr/>
        <w:br w:type="column"/>
      </w:r>
      <w:r>
        <w:rPr>
          <w:color w:val="292425"/>
          <w:w w:val="110"/>
          <w:sz w:val="11"/>
        </w:rPr>
        <w:t>United States</w:t>
      </w:r>
    </w:p>
    <w:p>
      <w:pPr>
        <w:spacing w:line="96" w:lineRule="exact" w:before="0"/>
        <w:ind w:left="180" w:right="0" w:firstLine="0"/>
        <w:jc w:val="left"/>
        <w:rPr>
          <w:sz w:val="11"/>
        </w:rPr>
      </w:pPr>
      <w:r>
        <w:rPr/>
        <w:br w:type="column"/>
      </w:r>
      <w:r>
        <w:rPr>
          <w:color w:val="292425"/>
          <w:w w:val="110"/>
          <w:sz w:val="11"/>
        </w:rPr>
        <w:t>Per </w:t>
      </w:r>
      <w:r>
        <w:rPr>
          <w:color w:val="292425"/>
          <w:spacing w:val="-7"/>
          <w:w w:val="110"/>
          <w:sz w:val="11"/>
        </w:rPr>
        <w:t>cent</w:t>
      </w:r>
    </w:p>
    <w:p>
      <w:pPr>
        <w:pStyle w:val="BodyText"/>
        <w:spacing w:before="7"/>
        <w:rPr>
          <w:sz w:val="2"/>
        </w:rPr>
      </w:pPr>
    </w:p>
    <w:p>
      <w:pPr>
        <w:pStyle w:val="BodyText"/>
        <w:spacing w:line="20" w:lineRule="exact"/>
        <w:ind w:left="424" w:right="-44"/>
        <w:rPr>
          <w:sz w:val="2"/>
        </w:rPr>
      </w:pPr>
      <w:r>
        <w:rPr>
          <w:sz w:val="2"/>
        </w:rPr>
        <w:pict>
          <v:group style="width:5.55pt;height:.5pt;mso-position-horizontal-relative:char;mso-position-vertical-relative:line" coordorigin="0,0" coordsize="111,10">
            <v:line style="position:absolute" from="0,5" to="110,5" stroked="true" strokeweight=".46pt" strokecolor="#292425">
              <v:stroke dashstyle="solid"/>
            </v:line>
          </v:group>
        </w:pict>
      </w:r>
      <w:r>
        <w:rPr>
          <w:sz w:val="2"/>
        </w:rPr>
      </w:r>
    </w:p>
    <w:p>
      <w:pPr>
        <w:spacing w:before="77"/>
        <w:ind w:left="6" w:right="0" w:firstLine="0"/>
        <w:jc w:val="left"/>
        <w:rPr>
          <w:sz w:val="11"/>
        </w:rPr>
      </w:pPr>
      <w:r>
        <w:rPr/>
        <w:br w:type="column"/>
      </w:r>
      <w:r>
        <w:rPr>
          <w:color w:val="292425"/>
          <w:w w:val="115"/>
          <w:sz w:val="11"/>
        </w:rPr>
        <w:t>5.5</w:t>
      </w:r>
    </w:p>
    <w:p>
      <w:pPr>
        <w:pStyle w:val="BodyText"/>
        <w:spacing w:line="207" w:lineRule="exact"/>
        <w:ind w:left="180"/>
      </w:pPr>
      <w:r>
        <w:rPr/>
        <w:br w:type="column"/>
      </w:r>
      <w:r>
        <w:rPr>
          <w:color w:val="292425"/>
          <w:w w:val="110"/>
        </w:rPr>
        <w:t>required to infer expectations of CPI inflation. Chart 1.4</w:t>
      </w:r>
    </w:p>
    <w:p>
      <w:pPr>
        <w:spacing w:after="0" w:line="207" w:lineRule="exact"/>
        <w:sectPr>
          <w:type w:val="continuous"/>
          <w:pgSz w:w="11900" w:h="16840"/>
          <w:pgMar w:top="1140" w:bottom="0" w:left="640" w:right="620"/>
          <w:cols w:num="6" w:equalWidth="0">
            <w:col w:w="340" w:space="40"/>
            <w:col w:w="437" w:space="470"/>
            <w:col w:w="858" w:space="791"/>
            <w:col w:w="571" w:space="39"/>
            <w:col w:w="206" w:space="1168"/>
            <w:col w:w="5720"/>
          </w:cols>
        </w:sectPr>
      </w:pPr>
    </w:p>
    <w:p>
      <w:pPr>
        <w:pStyle w:val="BodyText"/>
        <w:rPr>
          <w:sz w:val="10"/>
        </w:rPr>
      </w:pPr>
    </w:p>
    <w:p>
      <w:pPr>
        <w:pStyle w:val="BodyText"/>
        <w:rPr>
          <w:sz w:val="10"/>
        </w:rPr>
      </w:pPr>
    </w:p>
    <w:p>
      <w:pPr>
        <w:pStyle w:val="BodyText"/>
        <w:rPr>
          <w:sz w:val="10"/>
        </w:rPr>
      </w:pPr>
    </w:p>
    <w:p>
      <w:pPr>
        <w:spacing w:before="72"/>
        <w:ind w:left="180" w:right="0" w:firstLine="0"/>
        <w:jc w:val="left"/>
        <w:rPr>
          <w:sz w:val="11"/>
        </w:rPr>
      </w:pPr>
      <w:r>
        <w:rPr>
          <w:color w:val="292425"/>
          <w:w w:val="115"/>
          <w:sz w:val="11"/>
        </w:rPr>
        <w:t>2.0</w:t>
      </w:r>
    </w:p>
    <w:p>
      <w:pPr>
        <w:pStyle w:val="BodyText"/>
        <w:rPr>
          <w:sz w:val="10"/>
        </w:rPr>
      </w:pPr>
    </w:p>
    <w:p>
      <w:pPr>
        <w:pStyle w:val="BodyText"/>
        <w:rPr>
          <w:sz w:val="10"/>
        </w:rPr>
      </w:pPr>
    </w:p>
    <w:p>
      <w:pPr>
        <w:pStyle w:val="BodyText"/>
        <w:spacing w:before="3"/>
        <w:rPr>
          <w:sz w:val="13"/>
        </w:rPr>
      </w:pPr>
    </w:p>
    <w:p>
      <w:pPr>
        <w:spacing w:before="0"/>
        <w:ind w:left="180" w:right="0" w:firstLine="0"/>
        <w:jc w:val="left"/>
        <w:rPr>
          <w:sz w:val="11"/>
        </w:rPr>
      </w:pPr>
      <w:r>
        <w:rPr>
          <w:color w:val="292425"/>
          <w:w w:val="115"/>
          <w:sz w:val="11"/>
        </w:rPr>
        <w:t>1.5</w:t>
      </w:r>
    </w:p>
    <w:p>
      <w:pPr>
        <w:pStyle w:val="BodyText"/>
        <w:rPr>
          <w:sz w:val="10"/>
        </w:rPr>
      </w:pPr>
    </w:p>
    <w:p>
      <w:pPr>
        <w:pStyle w:val="BodyText"/>
        <w:rPr>
          <w:sz w:val="10"/>
        </w:rPr>
      </w:pPr>
    </w:p>
    <w:p>
      <w:pPr>
        <w:pStyle w:val="BodyText"/>
        <w:rPr>
          <w:sz w:val="10"/>
        </w:rPr>
      </w:pPr>
    </w:p>
    <w:p>
      <w:pPr>
        <w:spacing w:before="78"/>
        <w:ind w:left="180" w:right="0" w:firstLine="0"/>
        <w:jc w:val="left"/>
        <w:rPr>
          <w:sz w:val="11"/>
        </w:rPr>
      </w:pPr>
      <w:r>
        <w:rPr>
          <w:color w:val="292425"/>
          <w:w w:val="115"/>
          <w:sz w:val="11"/>
        </w:rPr>
        <w:t>1.0</w:t>
      </w:r>
    </w:p>
    <w:p>
      <w:pPr>
        <w:pStyle w:val="BodyText"/>
        <w:rPr>
          <w:sz w:val="10"/>
        </w:rPr>
      </w:pPr>
    </w:p>
    <w:p>
      <w:pPr>
        <w:pStyle w:val="BodyText"/>
        <w:rPr>
          <w:sz w:val="10"/>
        </w:rPr>
      </w:pPr>
    </w:p>
    <w:p>
      <w:pPr>
        <w:pStyle w:val="BodyText"/>
        <w:spacing w:before="7"/>
        <w:rPr>
          <w:sz w:val="13"/>
        </w:rPr>
      </w:pPr>
    </w:p>
    <w:p>
      <w:pPr>
        <w:spacing w:before="0"/>
        <w:ind w:left="180" w:right="0" w:firstLine="0"/>
        <w:jc w:val="left"/>
        <w:rPr>
          <w:sz w:val="11"/>
        </w:rPr>
      </w:pPr>
      <w:r>
        <w:rPr>
          <w:color w:val="292425"/>
          <w:w w:val="115"/>
          <w:sz w:val="11"/>
        </w:rPr>
        <w:t>0.5</w:t>
      </w:r>
    </w:p>
    <w:p>
      <w:pPr>
        <w:pStyle w:val="BodyText"/>
        <w:rPr>
          <w:sz w:val="10"/>
        </w:rPr>
      </w:pPr>
    </w:p>
    <w:p>
      <w:pPr>
        <w:pStyle w:val="BodyText"/>
        <w:rPr>
          <w:sz w:val="10"/>
        </w:rPr>
      </w:pPr>
    </w:p>
    <w:p>
      <w:pPr>
        <w:pStyle w:val="BodyText"/>
        <w:spacing w:before="3"/>
        <w:rPr>
          <w:sz w:val="14"/>
        </w:rPr>
      </w:pPr>
    </w:p>
    <w:p>
      <w:pPr>
        <w:spacing w:before="0"/>
        <w:ind w:left="180" w:right="0" w:firstLine="0"/>
        <w:jc w:val="left"/>
        <w:rPr>
          <w:sz w:val="11"/>
        </w:rPr>
      </w:pPr>
      <w:r>
        <w:rPr>
          <w:color w:val="292425"/>
          <w:w w:val="115"/>
          <w:sz w:val="11"/>
        </w:rPr>
        <w:t>0.0</w:t>
      </w:r>
    </w:p>
    <w:p>
      <w:pPr>
        <w:spacing w:line="194" w:lineRule="auto" w:before="0"/>
        <w:ind w:left="1053" w:right="0" w:firstLine="0"/>
        <w:jc w:val="left"/>
        <w:rPr>
          <w:i/>
          <w:sz w:val="11"/>
        </w:rPr>
      </w:pPr>
      <w:r>
        <w:rPr/>
        <w:br w:type="column"/>
      </w:r>
      <w:r>
        <w:rPr>
          <w:color w:val="292425"/>
          <w:w w:val="107"/>
          <w:sz w:val="11"/>
        </w:rPr>
        <w:t>(r</w:t>
      </w:r>
      <w:r>
        <w:rPr>
          <w:color w:val="292425"/>
          <w:spacing w:val="-5"/>
          <w:w w:val="107"/>
          <w:sz w:val="11"/>
        </w:rPr>
        <w:t>i</w:t>
      </w:r>
      <w:r>
        <w:rPr>
          <w:color w:val="292425"/>
          <w:spacing w:val="2"/>
          <w:w w:val="108"/>
          <w:sz w:val="11"/>
        </w:rPr>
        <w:t>g</w:t>
      </w:r>
      <w:r>
        <w:rPr>
          <w:color w:val="292425"/>
          <w:spacing w:val="-3"/>
          <w:w w:val="108"/>
          <w:sz w:val="11"/>
        </w:rPr>
        <w:t>h</w:t>
      </w:r>
      <w:r>
        <w:rPr>
          <w:color w:val="292425"/>
          <w:w w:val="113"/>
          <w:sz w:val="11"/>
        </w:rPr>
        <w:t>t-hand</w:t>
      </w:r>
      <w:r>
        <w:rPr>
          <w:color w:val="292425"/>
          <w:sz w:val="11"/>
        </w:rPr>
        <w:t> </w:t>
      </w:r>
      <w:r>
        <w:rPr>
          <w:color w:val="292425"/>
          <w:w w:val="105"/>
          <w:sz w:val="11"/>
        </w:rPr>
        <w:t>scale)</w:t>
      </w:r>
      <w:r>
        <w:rPr>
          <w:color w:val="292425"/>
          <w:sz w:val="11"/>
        </w:rPr>
        <w:t>   </w:t>
      </w:r>
      <w:r>
        <w:rPr>
          <w:color w:val="292425"/>
          <w:spacing w:val="-12"/>
          <w:sz w:val="11"/>
        </w:rPr>
        <w:t> </w:t>
      </w:r>
      <w:r>
        <w:rPr>
          <w:color w:val="292425"/>
          <w:spacing w:val="-2"/>
          <w:w w:val="97"/>
          <w:position w:val="-6"/>
          <w:sz w:val="11"/>
        </w:rPr>
        <w:t>F</w:t>
      </w:r>
      <w:r>
        <w:rPr>
          <w:color w:val="292425"/>
          <w:spacing w:val="1"/>
          <w:w w:val="97"/>
          <w:position w:val="-6"/>
          <w:sz w:val="11"/>
        </w:rPr>
        <w:t>e</w:t>
      </w:r>
      <w:r>
        <w:rPr>
          <w:color w:val="292425"/>
          <w:spacing w:val="-2"/>
          <w:w w:val="114"/>
          <w:position w:val="-6"/>
          <w:sz w:val="11"/>
        </w:rPr>
        <w:t>b</w:t>
      </w:r>
      <w:r>
        <w:rPr>
          <w:color w:val="292425"/>
          <w:w w:val="114"/>
          <w:position w:val="-6"/>
          <w:sz w:val="11"/>
        </w:rPr>
        <w:t>r</w:t>
      </w:r>
      <w:r>
        <w:rPr>
          <w:color w:val="292425"/>
          <w:w w:val="112"/>
          <w:position w:val="-6"/>
          <w:sz w:val="11"/>
        </w:rPr>
        <w:t>u</w:t>
      </w:r>
      <w:r>
        <w:rPr>
          <w:color w:val="292425"/>
          <w:spacing w:val="-1"/>
          <w:w w:val="108"/>
          <w:position w:val="-6"/>
          <w:sz w:val="11"/>
        </w:rPr>
        <w:t>a</w:t>
      </w:r>
      <w:r>
        <w:rPr>
          <w:color w:val="292425"/>
          <w:spacing w:val="2"/>
          <w:w w:val="116"/>
          <w:position w:val="-6"/>
          <w:sz w:val="11"/>
        </w:rPr>
        <w:t>r</w:t>
      </w:r>
      <w:r>
        <w:rPr>
          <w:color w:val="292425"/>
          <w:w w:val="94"/>
          <w:position w:val="-6"/>
          <w:sz w:val="11"/>
        </w:rPr>
        <w:t>y</w:t>
      </w:r>
      <w:r>
        <w:rPr>
          <w:color w:val="292425"/>
          <w:spacing w:val="-4"/>
          <w:position w:val="-6"/>
          <w:sz w:val="11"/>
        </w:rPr>
        <w:t> </w:t>
      </w:r>
      <w:r>
        <w:rPr>
          <w:i/>
          <w:smallCaps/>
          <w:color w:val="292425"/>
          <w:w w:val="82"/>
          <w:position w:val="-6"/>
          <w:sz w:val="11"/>
        </w:rPr>
        <w:t>Inflation</w:t>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1"/>
        <w:rPr>
          <w:i/>
          <w:sz w:val="22"/>
        </w:rPr>
      </w:pPr>
    </w:p>
    <w:p>
      <w:pPr>
        <w:tabs>
          <w:tab w:pos="2699" w:val="right" w:leader="none"/>
        </w:tabs>
        <w:spacing w:line="180" w:lineRule="atLeast" w:before="1"/>
        <w:ind w:left="967" w:right="0" w:hanging="788"/>
        <w:jc w:val="left"/>
        <w:rPr>
          <w:sz w:val="11"/>
        </w:rPr>
      </w:pPr>
      <w:r>
        <w:rPr/>
        <w:pict>
          <v:group style="position:absolute;margin-left:51.173pt;margin-top:-128.215652pt;width:155.85pt;height:128.5500pt;mso-position-horizontal-relative:page;mso-position-vertical-relative:paragraph;z-index:15788032" coordorigin="1023,-2564" coordsize="3117,2571">
            <v:shape style="position:absolute;left:1023;top:-92;width:3093;height:94" coordorigin="1023,-92" coordsize="3093,94" path="m1023,2l4116,2m1403,1l1403,-29m1731,1l1731,-29m2059,1l2059,-29m2397,1l2397,-29m2722,1l2722,-29m3062,1l3062,-29m3399,1l3399,-29m3716,1l3716,-29m1557,1l1557,-43m1894,1l1894,-43m2222,1l2222,-43m2559,1l2559,-43m2897,1l2897,-43m3225,1l3225,-92m3553,1l3553,-43m3879,1l3879,-43e" filled="false" stroked="true" strokeweight=".46pt" strokecolor="#292425">
              <v:path arrowok="t"/>
              <v:stroke dashstyle="solid"/>
            </v:shape>
            <v:shape style="position:absolute;left:1023;top:-2565;width:2896;height:2566" type="#_x0000_t75" stroked="false">
              <v:imagedata r:id="rId25" o:title=""/>
            </v:shape>
            <v:shape style="position:absolute;left:1023;top:-2249;width:3093;height:2127" coordorigin="1023,-2248" coordsize="3093,2127" path="m1023,-657l1143,-657m1023,-1187l1143,-1187m1023,-1718l1143,-1718m1023,-2248l1143,-2248m4006,-657l4116,-657m4006,-1187l4116,-1187m4006,-1718l4116,-1718m4006,-2248l4116,-2248m4006,-122l4116,-122e" filled="false" stroked="true" strokeweight=".46pt" strokecolor="#292425">
              <v:path arrowok="t"/>
              <v:stroke dashstyle="solid"/>
            </v:shape>
            <v:shape style="position:absolute;left:4098;top:-121;width:37;height:117" coordorigin="4098,-120" coordsize="37,117" path="m4116,-120l4116,-96,4098,-81,4135,-68,4098,-50,4135,-34,4113,-25,4113,-4e" filled="false" stroked="true" strokeweight=".46pt" strokecolor="#292425">
              <v:path arrowok="t"/>
              <v:stroke dashstyle="solid"/>
            </v:shape>
            <v:shape style="position:absolute;left:3105;top:-2506;width:310;height:111" type="#_x0000_t202" filled="false" stroked="false">
              <v:textbox inset="0,0,0,0">
                <w:txbxContent>
                  <w:p>
                    <w:pPr>
                      <w:spacing w:line="107" w:lineRule="exact" w:before="0"/>
                      <w:ind w:left="0" w:right="0" w:firstLine="0"/>
                      <w:jc w:val="left"/>
                      <w:rPr>
                        <w:i/>
                        <w:sz w:val="11"/>
                      </w:rPr>
                    </w:pPr>
                    <w:r>
                      <w:rPr>
                        <w:i/>
                        <w:color w:val="292425"/>
                        <w:sz w:val="11"/>
                      </w:rPr>
                      <w:t>Report</w:t>
                    </w:r>
                  </w:p>
                </w:txbxContent>
              </v:textbox>
              <w10:wrap type="none"/>
            </v:shape>
            <v:shape style="position:absolute;left:1297;top:-2174;width:910;height:261" type="#_x0000_t202" filled="false" stroked="false">
              <v:textbox inset="0,0,0,0">
                <w:txbxContent>
                  <w:p>
                    <w:pPr>
                      <w:spacing w:line="107" w:lineRule="exact" w:before="0"/>
                      <w:ind w:left="0" w:right="0" w:firstLine="0"/>
                      <w:jc w:val="left"/>
                      <w:rPr>
                        <w:sz w:val="11"/>
                      </w:rPr>
                    </w:pPr>
                    <w:r>
                      <w:rPr>
                        <w:color w:val="292425"/>
                        <w:w w:val="105"/>
                        <w:sz w:val="11"/>
                      </w:rPr>
                      <w:t>United Kingdom</w:t>
                    </w:r>
                  </w:p>
                  <w:p>
                    <w:pPr>
                      <w:spacing w:before="23"/>
                      <w:ind w:left="47" w:right="0" w:firstLine="0"/>
                      <w:jc w:val="left"/>
                      <w:rPr>
                        <w:sz w:val="11"/>
                      </w:rPr>
                    </w:pPr>
                    <w:r>
                      <w:rPr>
                        <w:color w:val="292425"/>
                        <w:w w:val="110"/>
                        <w:sz w:val="11"/>
                      </w:rPr>
                      <w:t>(right-hand scale)</w:t>
                    </w:r>
                  </w:p>
                </w:txbxContent>
              </v:textbox>
              <w10:wrap type="none"/>
            </v:shape>
            <v:shape style="position:absolute;left:1244;top:-856;width:812;height:267" type="#_x0000_t202" filled="false" stroked="false">
              <v:textbox inset="0,0,0,0">
                <w:txbxContent>
                  <w:p>
                    <w:pPr>
                      <w:spacing w:line="107" w:lineRule="exact" w:before="0"/>
                      <w:ind w:left="0" w:right="0" w:firstLine="0"/>
                      <w:jc w:val="left"/>
                      <w:rPr>
                        <w:sz w:val="11"/>
                      </w:rPr>
                    </w:pPr>
                    <w:r>
                      <w:rPr>
                        <w:color w:val="292425"/>
                        <w:w w:val="105"/>
                        <w:sz w:val="11"/>
                      </w:rPr>
                      <w:t>Japan</w:t>
                    </w:r>
                  </w:p>
                  <w:p>
                    <w:pPr>
                      <w:spacing w:before="30"/>
                      <w:ind w:left="27" w:right="0" w:firstLine="0"/>
                      <w:jc w:val="left"/>
                      <w:rPr>
                        <w:sz w:val="11"/>
                      </w:rPr>
                    </w:pPr>
                    <w:r>
                      <w:rPr>
                        <w:color w:val="292425"/>
                        <w:w w:val="105"/>
                        <w:sz w:val="11"/>
                      </w:rPr>
                      <w:t>(left-hand scale)</w:t>
                    </w:r>
                  </w:p>
                </w:txbxContent>
              </v:textbox>
              <w10:wrap type="none"/>
            </v:shape>
            <v:shape style="position:absolute;left:2553;top:-843;width:865;height:250" type="#_x0000_t202" filled="false" stroked="false">
              <v:textbox inset="0,0,0,0">
                <w:txbxContent>
                  <w:p>
                    <w:pPr>
                      <w:spacing w:line="107" w:lineRule="exact" w:before="0"/>
                      <w:ind w:left="0" w:right="0" w:firstLine="0"/>
                      <w:jc w:val="left"/>
                      <w:rPr>
                        <w:sz w:val="11"/>
                      </w:rPr>
                    </w:pPr>
                    <w:r>
                      <w:rPr>
                        <w:color w:val="292425"/>
                        <w:w w:val="110"/>
                        <w:sz w:val="11"/>
                      </w:rPr>
                      <w:t>Euro area</w:t>
                    </w:r>
                  </w:p>
                  <w:p>
                    <w:pPr>
                      <w:spacing w:before="12"/>
                      <w:ind w:left="0" w:right="0" w:firstLine="0"/>
                      <w:jc w:val="left"/>
                      <w:rPr>
                        <w:sz w:val="11"/>
                      </w:rPr>
                    </w:pPr>
                    <w:r>
                      <w:rPr>
                        <w:color w:val="292425"/>
                        <w:w w:val="110"/>
                        <w:sz w:val="11"/>
                      </w:rPr>
                      <w:t>(right-hand scale)</w:t>
                    </w:r>
                  </w:p>
                </w:txbxContent>
              </v:textbox>
              <w10:wrap type="none"/>
            </v:shape>
            <w10:wrap type="none"/>
          </v:group>
        </w:pict>
      </w:r>
      <w:r>
        <w:rPr>
          <w:color w:val="292425"/>
          <w:w w:val="105"/>
          <w:sz w:val="11"/>
        </w:rPr>
        <w:t>Jan.   Mar.   May   July   Sept.   Nov.   Jan.   Mar.   May 2003</w:t>
        <w:tab/>
        <w:t>04</w:t>
      </w:r>
    </w:p>
    <w:p>
      <w:pPr>
        <w:pStyle w:val="BodyText"/>
        <w:rPr>
          <w:sz w:val="10"/>
        </w:rPr>
      </w:pPr>
      <w:r>
        <w:rPr/>
        <w:br w:type="column"/>
      </w:r>
      <w:r>
        <w:rPr>
          <w:sz w:val="10"/>
        </w:rPr>
      </w:r>
    </w:p>
    <w:p>
      <w:pPr>
        <w:pStyle w:val="BodyText"/>
        <w:rPr>
          <w:sz w:val="10"/>
        </w:rPr>
      </w:pPr>
    </w:p>
    <w:p>
      <w:pPr>
        <w:pStyle w:val="BodyText"/>
        <w:spacing w:before="10"/>
        <w:rPr>
          <w:sz w:val="14"/>
        </w:rPr>
      </w:pPr>
    </w:p>
    <w:p>
      <w:pPr>
        <w:spacing w:before="1"/>
        <w:ind w:left="104" w:right="0" w:firstLine="0"/>
        <w:jc w:val="left"/>
        <w:rPr>
          <w:sz w:val="11"/>
        </w:rPr>
      </w:pPr>
      <w:r>
        <w:rPr>
          <w:color w:val="292425"/>
          <w:w w:val="115"/>
          <w:sz w:val="11"/>
        </w:rPr>
        <w:t>5.0</w:t>
      </w:r>
    </w:p>
    <w:p>
      <w:pPr>
        <w:pStyle w:val="BodyText"/>
        <w:rPr>
          <w:sz w:val="10"/>
        </w:rPr>
      </w:pPr>
    </w:p>
    <w:p>
      <w:pPr>
        <w:pStyle w:val="BodyText"/>
        <w:rPr>
          <w:sz w:val="10"/>
        </w:rPr>
      </w:pPr>
    </w:p>
    <w:p>
      <w:pPr>
        <w:pStyle w:val="BodyText"/>
        <w:spacing w:before="9"/>
        <w:rPr>
          <w:sz w:val="14"/>
        </w:rPr>
      </w:pPr>
    </w:p>
    <w:p>
      <w:pPr>
        <w:spacing w:before="0"/>
        <w:ind w:left="104" w:right="0" w:firstLine="0"/>
        <w:jc w:val="left"/>
        <w:rPr>
          <w:sz w:val="11"/>
        </w:rPr>
      </w:pPr>
      <w:r>
        <w:rPr>
          <w:color w:val="292425"/>
          <w:w w:val="115"/>
          <w:sz w:val="11"/>
        </w:rPr>
        <w:t>4.5</w:t>
      </w:r>
    </w:p>
    <w:p>
      <w:pPr>
        <w:pStyle w:val="BodyText"/>
        <w:rPr>
          <w:sz w:val="10"/>
        </w:rPr>
      </w:pPr>
    </w:p>
    <w:p>
      <w:pPr>
        <w:pStyle w:val="BodyText"/>
        <w:rPr>
          <w:sz w:val="10"/>
        </w:rPr>
      </w:pPr>
    </w:p>
    <w:p>
      <w:pPr>
        <w:pStyle w:val="BodyText"/>
        <w:rPr>
          <w:sz w:val="10"/>
        </w:rPr>
      </w:pPr>
    </w:p>
    <w:p>
      <w:pPr>
        <w:spacing w:before="60"/>
        <w:ind w:left="104" w:right="0" w:firstLine="0"/>
        <w:jc w:val="left"/>
        <w:rPr>
          <w:sz w:val="11"/>
        </w:rPr>
      </w:pPr>
      <w:r>
        <w:rPr>
          <w:color w:val="292425"/>
          <w:w w:val="115"/>
          <w:sz w:val="11"/>
        </w:rPr>
        <w:t>4.0</w:t>
      </w:r>
    </w:p>
    <w:p>
      <w:pPr>
        <w:pStyle w:val="BodyText"/>
        <w:rPr>
          <w:sz w:val="10"/>
        </w:rPr>
      </w:pPr>
    </w:p>
    <w:p>
      <w:pPr>
        <w:pStyle w:val="BodyText"/>
        <w:rPr>
          <w:sz w:val="10"/>
        </w:rPr>
      </w:pPr>
    </w:p>
    <w:p>
      <w:pPr>
        <w:pStyle w:val="BodyText"/>
        <w:rPr>
          <w:sz w:val="10"/>
        </w:rPr>
      </w:pPr>
    </w:p>
    <w:p>
      <w:pPr>
        <w:spacing w:before="60"/>
        <w:ind w:left="104" w:right="0" w:firstLine="0"/>
        <w:jc w:val="left"/>
        <w:rPr>
          <w:sz w:val="11"/>
        </w:rPr>
      </w:pPr>
      <w:r>
        <w:rPr>
          <w:color w:val="292425"/>
          <w:w w:val="115"/>
          <w:sz w:val="11"/>
        </w:rPr>
        <w:t>3.5</w:t>
      </w:r>
    </w:p>
    <w:p>
      <w:pPr>
        <w:pStyle w:val="BodyText"/>
        <w:rPr>
          <w:sz w:val="10"/>
        </w:rPr>
      </w:pPr>
    </w:p>
    <w:p>
      <w:pPr>
        <w:pStyle w:val="BodyText"/>
        <w:rPr>
          <w:sz w:val="10"/>
        </w:rPr>
      </w:pPr>
    </w:p>
    <w:p>
      <w:pPr>
        <w:pStyle w:val="BodyText"/>
        <w:spacing w:before="4"/>
        <w:rPr>
          <w:sz w:val="13"/>
        </w:rPr>
      </w:pPr>
    </w:p>
    <w:p>
      <w:pPr>
        <w:spacing w:before="0"/>
        <w:ind w:left="104" w:right="0" w:firstLine="0"/>
        <w:jc w:val="left"/>
        <w:rPr>
          <w:sz w:val="11"/>
        </w:rPr>
      </w:pPr>
      <w:r>
        <w:rPr>
          <w:color w:val="292425"/>
          <w:w w:val="115"/>
          <w:sz w:val="11"/>
        </w:rPr>
        <w:t>3.0</w:t>
      </w:r>
    </w:p>
    <w:p>
      <w:pPr>
        <w:spacing w:before="15"/>
        <w:ind w:left="105" w:right="0" w:firstLine="0"/>
        <w:jc w:val="left"/>
        <w:rPr>
          <w:sz w:val="11"/>
        </w:rPr>
      </w:pPr>
      <w:r>
        <w:rPr>
          <w:color w:val="292425"/>
          <w:w w:val="115"/>
          <w:sz w:val="11"/>
        </w:rPr>
        <w:t>0.0</w:t>
      </w:r>
    </w:p>
    <w:p>
      <w:pPr>
        <w:pStyle w:val="BodyText"/>
        <w:spacing w:line="292" w:lineRule="auto" w:before="72"/>
        <w:ind w:left="300" w:right="173"/>
      </w:pPr>
      <w:r>
        <w:rPr/>
        <w:br w:type="column"/>
      </w:r>
      <w:r>
        <w:rPr>
          <w:color w:val="292425"/>
          <w:w w:val="110"/>
        </w:rPr>
        <w:t>shows</w:t>
      </w:r>
      <w:r>
        <w:rPr>
          <w:color w:val="292425"/>
          <w:spacing w:val="-29"/>
          <w:w w:val="110"/>
        </w:rPr>
        <w:t> </w:t>
      </w:r>
      <w:r>
        <w:rPr>
          <w:color w:val="292425"/>
          <w:w w:val="110"/>
        </w:rPr>
        <w:t>how</w:t>
      </w:r>
      <w:r>
        <w:rPr>
          <w:color w:val="292425"/>
          <w:spacing w:val="-28"/>
          <w:w w:val="110"/>
        </w:rPr>
        <w:t> </w:t>
      </w:r>
      <w:r>
        <w:rPr>
          <w:color w:val="292425"/>
          <w:w w:val="110"/>
        </w:rPr>
        <w:t>five</w:t>
      </w:r>
      <w:r>
        <w:rPr>
          <w:color w:val="292425"/>
          <w:spacing w:val="-28"/>
          <w:w w:val="110"/>
        </w:rPr>
        <w:t> </w:t>
      </w:r>
      <w:r>
        <w:rPr>
          <w:color w:val="292425"/>
          <w:w w:val="110"/>
        </w:rPr>
        <w:t>year</w:t>
      </w:r>
      <w:r>
        <w:rPr>
          <w:color w:val="292425"/>
          <w:spacing w:val="-28"/>
          <w:w w:val="110"/>
        </w:rPr>
        <w:t> </w:t>
      </w:r>
      <w:r>
        <w:rPr>
          <w:color w:val="292425"/>
          <w:w w:val="110"/>
        </w:rPr>
        <w:t>ahead</w:t>
      </w:r>
      <w:r>
        <w:rPr>
          <w:color w:val="292425"/>
          <w:spacing w:val="-28"/>
          <w:w w:val="110"/>
        </w:rPr>
        <w:t> </w:t>
      </w:r>
      <w:r>
        <w:rPr>
          <w:color w:val="292425"/>
          <w:w w:val="110"/>
        </w:rPr>
        <w:t>CPI</w:t>
      </w:r>
      <w:r>
        <w:rPr>
          <w:color w:val="292425"/>
          <w:spacing w:val="-28"/>
          <w:w w:val="110"/>
        </w:rPr>
        <w:t> </w:t>
      </w:r>
      <w:r>
        <w:rPr>
          <w:color w:val="292425"/>
          <w:w w:val="110"/>
        </w:rPr>
        <w:t>inflation</w:t>
      </w:r>
      <w:r>
        <w:rPr>
          <w:color w:val="292425"/>
          <w:spacing w:val="-28"/>
          <w:w w:val="110"/>
        </w:rPr>
        <w:t> </w:t>
      </w:r>
      <w:r>
        <w:rPr>
          <w:color w:val="292425"/>
          <w:w w:val="110"/>
        </w:rPr>
        <w:t>expectations</w:t>
      </w:r>
      <w:r>
        <w:rPr>
          <w:color w:val="292425"/>
          <w:spacing w:val="-28"/>
          <w:w w:val="110"/>
        </w:rPr>
        <w:t> </w:t>
      </w:r>
      <w:r>
        <w:rPr>
          <w:color w:val="292425"/>
          <w:w w:val="110"/>
        </w:rPr>
        <w:t>appear</w:t>
      </w:r>
      <w:r>
        <w:rPr>
          <w:color w:val="292425"/>
          <w:spacing w:val="-29"/>
          <w:w w:val="110"/>
        </w:rPr>
        <w:t> </w:t>
      </w:r>
      <w:r>
        <w:rPr>
          <w:color w:val="292425"/>
          <w:spacing w:val="-4"/>
          <w:w w:val="110"/>
        </w:rPr>
        <w:t>to </w:t>
      </w:r>
      <w:r>
        <w:rPr>
          <w:color w:val="292425"/>
          <w:spacing w:val="-3"/>
          <w:w w:val="110"/>
        </w:rPr>
        <w:t>have</w:t>
      </w:r>
      <w:r>
        <w:rPr>
          <w:color w:val="292425"/>
          <w:spacing w:val="-19"/>
          <w:w w:val="110"/>
        </w:rPr>
        <w:t> </w:t>
      </w:r>
      <w:r>
        <w:rPr>
          <w:color w:val="292425"/>
          <w:spacing w:val="-3"/>
          <w:w w:val="110"/>
        </w:rPr>
        <w:t>evolved</w:t>
      </w:r>
      <w:r>
        <w:rPr>
          <w:color w:val="292425"/>
          <w:spacing w:val="-19"/>
          <w:w w:val="110"/>
        </w:rPr>
        <w:t> </w:t>
      </w:r>
      <w:r>
        <w:rPr>
          <w:color w:val="292425"/>
          <w:w w:val="110"/>
        </w:rPr>
        <w:t>since</w:t>
      </w:r>
      <w:r>
        <w:rPr>
          <w:color w:val="292425"/>
          <w:spacing w:val="-19"/>
          <w:w w:val="110"/>
        </w:rPr>
        <w:t> </w:t>
      </w:r>
      <w:r>
        <w:rPr>
          <w:color w:val="292425"/>
          <w:w w:val="110"/>
        </w:rPr>
        <w:t>last</w:t>
      </w:r>
      <w:r>
        <w:rPr>
          <w:color w:val="292425"/>
          <w:spacing w:val="-18"/>
          <w:w w:val="110"/>
        </w:rPr>
        <w:t> </w:t>
      </w:r>
      <w:r>
        <w:rPr>
          <w:color w:val="292425"/>
          <w:spacing w:val="-4"/>
          <w:w w:val="110"/>
        </w:rPr>
        <w:t>year,</w:t>
      </w:r>
      <w:r>
        <w:rPr>
          <w:color w:val="292425"/>
          <w:spacing w:val="-19"/>
          <w:w w:val="110"/>
        </w:rPr>
        <w:t> </w:t>
      </w:r>
      <w:r>
        <w:rPr>
          <w:color w:val="292425"/>
          <w:w w:val="110"/>
        </w:rPr>
        <w:t>based</w:t>
      </w:r>
      <w:r>
        <w:rPr>
          <w:color w:val="292425"/>
          <w:spacing w:val="-19"/>
          <w:w w:val="110"/>
        </w:rPr>
        <w:t> </w:t>
      </w:r>
      <w:r>
        <w:rPr>
          <w:color w:val="292425"/>
          <w:w w:val="110"/>
        </w:rPr>
        <w:t>on</w:t>
      </w:r>
      <w:r>
        <w:rPr>
          <w:color w:val="292425"/>
          <w:spacing w:val="-19"/>
          <w:w w:val="110"/>
        </w:rPr>
        <w:t> </w:t>
      </w:r>
      <w:r>
        <w:rPr>
          <w:color w:val="292425"/>
          <w:w w:val="110"/>
        </w:rPr>
        <w:t>the</w:t>
      </w:r>
      <w:r>
        <w:rPr>
          <w:color w:val="292425"/>
          <w:spacing w:val="-18"/>
          <w:w w:val="110"/>
        </w:rPr>
        <w:t> </w:t>
      </w:r>
      <w:r>
        <w:rPr>
          <w:color w:val="292425"/>
          <w:w w:val="110"/>
        </w:rPr>
        <w:t>implied</w:t>
      </w:r>
      <w:r>
        <w:rPr>
          <w:color w:val="292425"/>
          <w:spacing w:val="-19"/>
          <w:w w:val="110"/>
        </w:rPr>
        <w:t> </w:t>
      </w:r>
      <w:r>
        <w:rPr>
          <w:color w:val="292425"/>
          <w:w w:val="110"/>
        </w:rPr>
        <w:t>expectation for RPI inflation and taking the past as a guide </w:t>
      </w:r>
      <w:r>
        <w:rPr>
          <w:color w:val="292425"/>
          <w:spacing w:val="-4"/>
          <w:w w:val="110"/>
        </w:rPr>
        <w:t>to </w:t>
      </w:r>
      <w:r>
        <w:rPr>
          <w:color w:val="292425"/>
          <w:w w:val="110"/>
        </w:rPr>
        <w:t>future differences</w:t>
      </w:r>
      <w:r>
        <w:rPr>
          <w:color w:val="292425"/>
          <w:spacing w:val="-17"/>
          <w:w w:val="110"/>
        </w:rPr>
        <w:t> </w:t>
      </w:r>
      <w:r>
        <w:rPr>
          <w:color w:val="292425"/>
          <w:spacing w:val="-3"/>
          <w:w w:val="110"/>
        </w:rPr>
        <w:t>between</w:t>
      </w:r>
      <w:r>
        <w:rPr>
          <w:color w:val="292425"/>
          <w:spacing w:val="-17"/>
          <w:w w:val="110"/>
        </w:rPr>
        <w:t> </w:t>
      </w:r>
      <w:r>
        <w:rPr>
          <w:color w:val="292425"/>
          <w:w w:val="110"/>
        </w:rPr>
        <w:t>RPI</w:t>
      </w:r>
      <w:r>
        <w:rPr>
          <w:color w:val="292425"/>
          <w:spacing w:val="-16"/>
          <w:w w:val="110"/>
        </w:rPr>
        <w:t> </w:t>
      </w:r>
      <w:r>
        <w:rPr>
          <w:color w:val="292425"/>
          <w:w w:val="110"/>
        </w:rPr>
        <w:t>and</w:t>
      </w:r>
      <w:r>
        <w:rPr>
          <w:color w:val="292425"/>
          <w:spacing w:val="-17"/>
          <w:w w:val="110"/>
        </w:rPr>
        <w:t> </w:t>
      </w:r>
      <w:r>
        <w:rPr>
          <w:color w:val="292425"/>
          <w:w w:val="110"/>
        </w:rPr>
        <w:t>CPI</w:t>
      </w:r>
      <w:r>
        <w:rPr>
          <w:color w:val="292425"/>
          <w:spacing w:val="-16"/>
          <w:w w:val="110"/>
        </w:rPr>
        <w:t> </w:t>
      </w:r>
      <w:r>
        <w:rPr>
          <w:color w:val="292425"/>
          <w:w w:val="110"/>
        </w:rPr>
        <w:t>inflation</w:t>
      </w:r>
      <w:r>
        <w:rPr>
          <w:color w:val="292425"/>
          <w:spacing w:val="-17"/>
          <w:w w:val="110"/>
        </w:rPr>
        <w:t> </w:t>
      </w:r>
      <w:r>
        <w:rPr>
          <w:color w:val="292425"/>
          <w:w w:val="110"/>
        </w:rPr>
        <w:t>(see</w:t>
      </w:r>
      <w:r>
        <w:rPr>
          <w:color w:val="292425"/>
          <w:spacing w:val="-16"/>
          <w:w w:val="110"/>
        </w:rPr>
        <w:t> </w:t>
      </w:r>
      <w:r>
        <w:rPr>
          <w:color w:val="292425"/>
          <w:w w:val="110"/>
        </w:rPr>
        <w:t>the</w:t>
      </w:r>
      <w:r>
        <w:rPr>
          <w:color w:val="292425"/>
          <w:spacing w:val="-17"/>
          <w:w w:val="110"/>
        </w:rPr>
        <w:t> </w:t>
      </w:r>
      <w:r>
        <w:rPr>
          <w:color w:val="292425"/>
          <w:w w:val="110"/>
        </w:rPr>
        <w:t>footnote</w:t>
      </w:r>
      <w:r>
        <w:rPr>
          <w:color w:val="292425"/>
          <w:spacing w:val="-16"/>
          <w:w w:val="110"/>
        </w:rPr>
        <w:t> </w:t>
      </w:r>
      <w:r>
        <w:rPr>
          <w:color w:val="292425"/>
          <w:spacing w:val="-4"/>
          <w:w w:val="110"/>
        </w:rPr>
        <w:t>to </w:t>
      </w:r>
      <w:r>
        <w:rPr>
          <w:color w:val="292425"/>
          <w:w w:val="110"/>
        </w:rPr>
        <w:t>Chart 1.4). Since the new inflation </w:t>
      </w:r>
      <w:r>
        <w:rPr>
          <w:color w:val="292425"/>
          <w:spacing w:val="-3"/>
          <w:w w:val="110"/>
        </w:rPr>
        <w:t>target was </w:t>
      </w:r>
      <w:r>
        <w:rPr>
          <w:color w:val="292425"/>
          <w:w w:val="110"/>
        </w:rPr>
        <w:t>formally announced in December </w:t>
      </w:r>
      <w:r>
        <w:rPr>
          <w:color w:val="292425"/>
          <w:spacing w:val="-6"/>
          <w:w w:val="110"/>
        </w:rPr>
        <w:t>2003, </w:t>
      </w:r>
      <w:r>
        <w:rPr>
          <w:color w:val="292425"/>
          <w:w w:val="110"/>
        </w:rPr>
        <w:t>the derived measure of medium-term</w:t>
      </w:r>
      <w:r>
        <w:rPr>
          <w:color w:val="292425"/>
          <w:spacing w:val="-30"/>
          <w:w w:val="110"/>
        </w:rPr>
        <w:t> </w:t>
      </w:r>
      <w:r>
        <w:rPr>
          <w:color w:val="292425"/>
          <w:w w:val="110"/>
        </w:rPr>
        <w:t>CPI</w:t>
      </w:r>
      <w:r>
        <w:rPr>
          <w:color w:val="292425"/>
          <w:spacing w:val="-33"/>
          <w:w w:val="110"/>
        </w:rPr>
        <w:t> </w:t>
      </w:r>
      <w:r>
        <w:rPr>
          <w:color w:val="292425"/>
          <w:w w:val="110"/>
        </w:rPr>
        <w:t>inflation</w:t>
      </w:r>
      <w:r>
        <w:rPr>
          <w:color w:val="292425"/>
          <w:spacing w:val="-30"/>
          <w:w w:val="110"/>
        </w:rPr>
        <w:t> </w:t>
      </w:r>
      <w:r>
        <w:rPr>
          <w:color w:val="292425"/>
          <w:w w:val="110"/>
        </w:rPr>
        <w:t>expectations</w:t>
      </w:r>
      <w:r>
        <w:rPr>
          <w:color w:val="292425"/>
          <w:spacing w:val="-30"/>
          <w:w w:val="110"/>
        </w:rPr>
        <w:t> </w:t>
      </w:r>
      <w:r>
        <w:rPr>
          <w:color w:val="292425"/>
          <w:w w:val="110"/>
        </w:rPr>
        <w:t>has</w:t>
      </w:r>
      <w:r>
        <w:rPr>
          <w:color w:val="292425"/>
          <w:spacing w:val="-30"/>
          <w:w w:val="110"/>
        </w:rPr>
        <w:t> </w:t>
      </w:r>
      <w:r>
        <w:rPr>
          <w:color w:val="292425"/>
          <w:w w:val="110"/>
        </w:rPr>
        <w:t>remained</w:t>
      </w:r>
      <w:r>
        <w:rPr>
          <w:color w:val="292425"/>
          <w:spacing w:val="-29"/>
          <w:w w:val="110"/>
        </w:rPr>
        <w:t> </w:t>
      </w:r>
      <w:r>
        <w:rPr>
          <w:color w:val="292425"/>
          <w:w w:val="110"/>
        </w:rPr>
        <w:t>broadly around</w:t>
      </w:r>
      <w:r>
        <w:rPr>
          <w:color w:val="292425"/>
          <w:spacing w:val="-5"/>
          <w:w w:val="110"/>
        </w:rPr>
        <w:t> </w:t>
      </w:r>
      <w:r>
        <w:rPr>
          <w:color w:val="292425"/>
          <w:spacing w:val="-3"/>
          <w:w w:val="110"/>
        </w:rPr>
        <w:t>target.</w:t>
      </w:r>
    </w:p>
    <w:p>
      <w:pPr>
        <w:pStyle w:val="BodyText"/>
        <w:spacing w:before="1"/>
        <w:rPr>
          <w:sz w:val="22"/>
        </w:rPr>
      </w:pPr>
    </w:p>
    <w:p>
      <w:pPr>
        <w:pStyle w:val="BodyText"/>
        <w:ind w:left="180"/>
        <w:rPr>
          <w:rFonts w:ascii="Trebuchet MS"/>
        </w:rPr>
      </w:pPr>
      <w:r>
        <w:rPr>
          <w:rFonts w:ascii="Trebuchet MS"/>
          <w:color w:val="0092C0"/>
          <w:w w:val="95"/>
        </w:rPr>
        <w:t>Exchange</w:t>
      </w:r>
      <w:r>
        <w:rPr>
          <w:rFonts w:ascii="Trebuchet MS"/>
          <w:color w:val="0092C0"/>
          <w:spacing w:val="2"/>
          <w:w w:val="95"/>
        </w:rPr>
        <w:t> </w:t>
      </w:r>
      <w:r>
        <w:rPr>
          <w:rFonts w:ascii="Trebuchet MS"/>
          <w:color w:val="0092C0"/>
          <w:w w:val="95"/>
        </w:rPr>
        <w:t>rates</w:t>
      </w:r>
    </w:p>
    <w:p>
      <w:pPr>
        <w:spacing w:after="0"/>
        <w:rPr>
          <w:rFonts w:ascii="Trebuchet MS"/>
        </w:rPr>
        <w:sectPr>
          <w:type w:val="continuous"/>
          <w:pgSz w:w="11900" w:h="16840"/>
          <w:pgMar w:top="1140" w:bottom="0" w:left="640" w:right="620"/>
          <w:cols w:num="4" w:equalWidth="0">
            <w:col w:w="340" w:space="74"/>
            <w:col w:w="2996" w:space="40"/>
            <w:col w:w="304" w:space="1046"/>
            <w:col w:w="5840"/>
          </w:cols>
        </w:sectPr>
      </w:pPr>
    </w:p>
    <w:p>
      <w:pPr>
        <w:spacing w:before="5"/>
        <w:ind w:left="175" w:right="0" w:firstLine="0"/>
        <w:jc w:val="left"/>
        <w:rPr>
          <w:sz w:val="12"/>
        </w:rPr>
      </w:pPr>
      <w:r>
        <w:rPr>
          <w:color w:val="292425"/>
          <w:w w:val="105"/>
          <w:sz w:val="12"/>
        </w:rPr>
        <w:t>Sources: Bank of England and Bloomberg.</w:t>
      </w:r>
    </w:p>
    <w:p>
      <w:pPr>
        <w:pStyle w:val="BodyText"/>
        <w:spacing w:before="1"/>
        <w:rPr>
          <w:sz w:val="10"/>
        </w:rPr>
      </w:pPr>
    </w:p>
    <w:p>
      <w:pPr>
        <w:spacing w:line="208" w:lineRule="auto" w:before="0"/>
        <w:ind w:left="415" w:right="-15" w:hanging="240"/>
        <w:jc w:val="left"/>
        <w:rPr>
          <w:sz w:val="12"/>
        </w:rPr>
      </w:pPr>
      <w:r>
        <w:rPr>
          <w:color w:val="292425"/>
          <w:w w:val="110"/>
          <w:sz w:val="12"/>
        </w:rPr>
        <w:t>(a) For the United Kingdom, the United States and the euro area, these are estimates of the yields on a synthetic, zero-coupon bond, derived</w:t>
      </w:r>
    </w:p>
    <w:p>
      <w:pPr>
        <w:spacing w:line="208" w:lineRule="auto" w:before="0"/>
        <w:ind w:left="415" w:right="0" w:firstLine="0"/>
        <w:jc w:val="left"/>
        <w:rPr>
          <w:sz w:val="12"/>
        </w:rPr>
      </w:pPr>
      <w:r>
        <w:rPr>
          <w:color w:val="292425"/>
          <w:w w:val="110"/>
          <w:sz w:val="12"/>
        </w:rPr>
        <w:t>from</w:t>
      </w:r>
      <w:r>
        <w:rPr>
          <w:color w:val="292425"/>
          <w:spacing w:val="-14"/>
          <w:w w:val="110"/>
          <w:sz w:val="12"/>
        </w:rPr>
        <w:t> </w:t>
      </w:r>
      <w:r>
        <w:rPr>
          <w:color w:val="292425"/>
          <w:w w:val="110"/>
          <w:sz w:val="12"/>
        </w:rPr>
        <w:t>yields</w:t>
      </w:r>
      <w:r>
        <w:rPr>
          <w:color w:val="292425"/>
          <w:spacing w:val="-13"/>
          <w:w w:val="110"/>
          <w:sz w:val="12"/>
        </w:rPr>
        <w:t> </w:t>
      </w:r>
      <w:r>
        <w:rPr>
          <w:color w:val="292425"/>
          <w:w w:val="110"/>
          <w:sz w:val="12"/>
        </w:rPr>
        <w:t>on</w:t>
      </w:r>
      <w:r>
        <w:rPr>
          <w:color w:val="292425"/>
          <w:spacing w:val="-13"/>
          <w:w w:val="110"/>
          <w:sz w:val="12"/>
        </w:rPr>
        <w:t> </w:t>
      </w:r>
      <w:r>
        <w:rPr>
          <w:color w:val="292425"/>
          <w:w w:val="110"/>
          <w:sz w:val="12"/>
        </w:rPr>
        <w:t>a</w:t>
      </w:r>
      <w:r>
        <w:rPr>
          <w:color w:val="292425"/>
          <w:spacing w:val="-13"/>
          <w:w w:val="110"/>
          <w:sz w:val="12"/>
        </w:rPr>
        <w:t> </w:t>
      </w:r>
      <w:r>
        <w:rPr>
          <w:color w:val="292425"/>
          <w:w w:val="110"/>
          <w:sz w:val="12"/>
        </w:rPr>
        <w:t>conventional</w:t>
      </w:r>
      <w:r>
        <w:rPr>
          <w:color w:val="292425"/>
          <w:spacing w:val="-13"/>
          <w:w w:val="110"/>
          <w:sz w:val="12"/>
        </w:rPr>
        <w:t> </w:t>
      </w:r>
      <w:r>
        <w:rPr>
          <w:color w:val="292425"/>
          <w:w w:val="110"/>
          <w:sz w:val="12"/>
        </w:rPr>
        <w:t>bond.</w:t>
      </w:r>
      <w:r>
        <w:rPr>
          <w:color w:val="292425"/>
          <w:spacing w:val="7"/>
          <w:w w:val="110"/>
          <w:sz w:val="12"/>
        </w:rPr>
        <w:t> </w:t>
      </w:r>
      <w:r>
        <w:rPr>
          <w:color w:val="292425"/>
          <w:w w:val="110"/>
          <w:sz w:val="12"/>
        </w:rPr>
        <w:t>But</w:t>
      </w:r>
      <w:r>
        <w:rPr>
          <w:color w:val="292425"/>
          <w:spacing w:val="-14"/>
          <w:w w:val="110"/>
          <w:sz w:val="12"/>
        </w:rPr>
        <w:t> </w:t>
      </w:r>
      <w:r>
        <w:rPr>
          <w:color w:val="292425"/>
          <w:w w:val="110"/>
          <w:sz w:val="12"/>
        </w:rPr>
        <w:t>for</w:t>
      </w:r>
      <w:r>
        <w:rPr>
          <w:color w:val="292425"/>
          <w:spacing w:val="-13"/>
          <w:w w:val="110"/>
          <w:sz w:val="12"/>
        </w:rPr>
        <w:t> </w:t>
      </w:r>
      <w:r>
        <w:rPr>
          <w:color w:val="292425"/>
          <w:w w:val="110"/>
          <w:sz w:val="12"/>
        </w:rPr>
        <w:t>Japan,</w:t>
      </w:r>
      <w:r>
        <w:rPr>
          <w:color w:val="292425"/>
          <w:spacing w:val="-13"/>
          <w:w w:val="110"/>
          <w:sz w:val="12"/>
        </w:rPr>
        <w:t> </w:t>
      </w:r>
      <w:r>
        <w:rPr>
          <w:color w:val="292425"/>
          <w:w w:val="110"/>
          <w:sz w:val="12"/>
        </w:rPr>
        <w:t>these</w:t>
      </w:r>
      <w:r>
        <w:rPr>
          <w:color w:val="292425"/>
          <w:spacing w:val="-13"/>
          <w:w w:val="110"/>
          <w:sz w:val="12"/>
        </w:rPr>
        <w:t> </w:t>
      </w:r>
      <w:r>
        <w:rPr>
          <w:color w:val="292425"/>
          <w:w w:val="110"/>
          <w:sz w:val="12"/>
        </w:rPr>
        <w:t>are</w:t>
      </w:r>
      <w:r>
        <w:rPr>
          <w:color w:val="292425"/>
          <w:spacing w:val="-13"/>
          <w:w w:val="110"/>
          <w:sz w:val="12"/>
        </w:rPr>
        <w:t> </w:t>
      </w:r>
      <w:r>
        <w:rPr>
          <w:color w:val="292425"/>
          <w:w w:val="110"/>
          <w:sz w:val="12"/>
        </w:rPr>
        <w:t>yields</w:t>
      </w:r>
      <w:r>
        <w:rPr>
          <w:color w:val="292425"/>
          <w:spacing w:val="-13"/>
          <w:w w:val="110"/>
          <w:sz w:val="12"/>
        </w:rPr>
        <w:t> </w:t>
      </w:r>
      <w:r>
        <w:rPr>
          <w:color w:val="292425"/>
          <w:w w:val="110"/>
          <w:sz w:val="12"/>
        </w:rPr>
        <w:t>to maturity on conventional</w:t>
      </w:r>
      <w:r>
        <w:rPr>
          <w:color w:val="292425"/>
          <w:spacing w:val="-12"/>
          <w:w w:val="110"/>
          <w:sz w:val="12"/>
        </w:rPr>
        <w:t> </w:t>
      </w:r>
      <w:r>
        <w:rPr>
          <w:color w:val="292425"/>
          <w:w w:val="110"/>
          <w:sz w:val="12"/>
        </w:rPr>
        <w:t>bonds.</w:t>
      </w:r>
    </w:p>
    <w:p>
      <w:pPr>
        <w:pStyle w:val="BodyText"/>
        <w:spacing w:before="37"/>
        <w:ind w:left="15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1.4</w:t>
      </w:r>
    </w:p>
    <w:p>
      <w:pPr>
        <w:pStyle w:val="BodyText"/>
        <w:spacing w:before="8"/>
        <w:ind w:left="155"/>
        <w:rPr>
          <w:sz w:val="12"/>
        </w:rPr>
      </w:pPr>
      <w:r>
        <w:rPr>
          <w:rFonts w:ascii="Trebuchet MS"/>
          <w:color w:val="0092C0"/>
          <w:w w:val="95"/>
        </w:rPr>
        <w:t>Medium-term inflation</w:t>
      </w:r>
      <w:r>
        <w:rPr>
          <w:rFonts w:ascii="Trebuchet MS"/>
          <w:color w:val="0092C0"/>
          <w:spacing w:val="-13"/>
          <w:w w:val="95"/>
        </w:rPr>
        <w:t> </w:t>
      </w:r>
      <w:r>
        <w:rPr>
          <w:rFonts w:ascii="Trebuchet MS"/>
          <w:color w:val="0092C0"/>
          <w:w w:val="95"/>
        </w:rPr>
        <w:t>expectations</w:t>
      </w:r>
      <w:r>
        <w:rPr>
          <w:color w:val="292425"/>
          <w:w w:val="95"/>
          <w:position w:val="4"/>
          <w:sz w:val="12"/>
        </w:rPr>
        <w:t>(a)</w:t>
      </w:r>
    </w:p>
    <w:p>
      <w:pPr>
        <w:spacing w:line="112" w:lineRule="exact" w:before="127"/>
        <w:ind w:left="1576" w:right="0" w:firstLine="0"/>
        <w:jc w:val="left"/>
        <w:rPr>
          <w:sz w:val="11"/>
        </w:rPr>
      </w:pPr>
      <w:r>
        <w:rPr>
          <w:color w:val="292425"/>
          <w:w w:val="110"/>
          <w:sz w:val="11"/>
        </w:rPr>
        <w:t>Percentage</w:t>
      </w:r>
      <w:r>
        <w:rPr>
          <w:color w:val="292425"/>
          <w:spacing w:val="-12"/>
          <w:w w:val="110"/>
          <w:sz w:val="11"/>
        </w:rPr>
        <w:t> </w:t>
      </w:r>
      <w:r>
        <w:rPr>
          <w:color w:val="292425"/>
          <w:w w:val="110"/>
          <w:sz w:val="11"/>
        </w:rPr>
        <w:t>changes</w:t>
      </w:r>
      <w:r>
        <w:rPr>
          <w:color w:val="292425"/>
          <w:spacing w:val="-11"/>
          <w:w w:val="110"/>
          <w:sz w:val="11"/>
        </w:rPr>
        <w:t> </w:t>
      </w:r>
      <w:r>
        <w:rPr>
          <w:color w:val="292425"/>
          <w:w w:val="110"/>
          <w:sz w:val="11"/>
        </w:rPr>
        <w:t>on</w:t>
      </w:r>
      <w:r>
        <w:rPr>
          <w:color w:val="292425"/>
          <w:spacing w:val="-11"/>
          <w:w w:val="110"/>
          <w:sz w:val="11"/>
        </w:rPr>
        <w:t> </w:t>
      </w:r>
      <w:r>
        <w:rPr>
          <w:color w:val="292425"/>
          <w:w w:val="110"/>
          <w:sz w:val="11"/>
        </w:rPr>
        <w:t>a</w:t>
      </w:r>
      <w:r>
        <w:rPr>
          <w:color w:val="292425"/>
          <w:spacing w:val="-11"/>
          <w:w w:val="110"/>
          <w:sz w:val="11"/>
        </w:rPr>
        <w:t> </w:t>
      </w:r>
      <w:r>
        <w:rPr>
          <w:color w:val="292425"/>
          <w:w w:val="110"/>
          <w:sz w:val="11"/>
        </w:rPr>
        <w:t>year</w:t>
      </w:r>
      <w:r>
        <w:rPr>
          <w:color w:val="292425"/>
          <w:spacing w:val="-11"/>
          <w:w w:val="110"/>
          <w:sz w:val="11"/>
        </w:rPr>
        <w:t> </w:t>
      </w:r>
      <w:r>
        <w:rPr>
          <w:color w:val="292425"/>
          <w:w w:val="110"/>
          <w:sz w:val="11"/>
        </w:rPr>
        <w:t>earlier</w:t>
      </w:r>
    </w:p>
    <w:p>
      <w:pPr>
        <w:spacing w:line="112" w:lineRule="exact" w:before="0"/>
        <w:ind w:left="3354" w:right="0" w:firstLine="0"/>
        <w:jc w:val="left"/>
        <w:rPr>
          <w:sz w:val="11"/>
        </w:rPr>
      </w:pPr>
      <w:r>
        <w:rPr/>
        <w:pict>
          <v:line style="position:absolute;mso-position-horizontal-relative:page;mso-position-vertical-relative:paragraph;z-index:15781888" from="191.509995pt,2.301155pt" to="197.015995pt,2.301155pt" stroked="true" strokeweight=".46pt" strokecolor="#292425">
            <v:stroke dashstyle="solid"/>
            <w10:wrap type="none"/>
          </v:line>
        </w:pict>
      </w:r>
      <w:r>
        <w:rPr/>
        <w:pict>
          <v:group style="position:absolute;margin-left:45.23pt;margin-top:7.081156pt;width:140.9pt;height:36.3pt;mso-position-horizontal-relative:page;mso-position-vertical-relative:paragraph;z-index:15782912" coordorigin="905,142" coordsize="2818,726">
            <v:shape style="position:absolute;left:1068;top:217;width:2646;height:641" coordorigin="1068,217" coordsize="2646,641" path="m1068,730l1097,730,1097,758,1107,715,1107,687,1126,687,1136,701,1136,730,1146,744,1146,801,1165,787,1175,787,1175,772,1184,772,1184,787,1204,772,1213,787,1223,787,1223,815,1243,815,1243,858,1252,829,1262,715,1262,687,1281,687,1281,701,1291,701,1301,673,1320,673,1330,715,1330,730,1339,659,1359,616,1368,630,1368,616,1378,673,1388,715,1398,673,1407,644,1407,602,1417,602,1426,616,1436,616,1446,630,1456,630,1465,602,1475,644,1475,687,1485,687,1494,659,1504,701,1514,730,1523,701,1523,687,1543,701,1553,659,1553,616,1562,616,1562,630,1581,630,1591,659,1591,644,1601,659,1601,644,1620,673,1630,687,1640,673,1659,673,1659,659,1669,630,1678,659,1678,644,1698,630,1708,673,1717,659,1737,659,1737,673,1746,730,1746,772,1756,787,1775,787,1775,758,1785,787,1785,772,1804,772,1814,787,1824,772,1824,787,1834,801,1843,801,1853,787,1863,772,1863,744,1872,730,1882,701,1892,758,1892,730,1901,744,1911,701,1921,730,1931,744,1931,758,1959,758,1969,730,1969,715,1979,715,1998,744,2008,730,2008,701,2018,701,2018,673,2037,602,2047,587,2056,587,2056,616,2076,602,2086,587,2095,559,2095,573,2114,559,2114,516,2124,488,2124,473,2134,488,2153,488,2163,530,2173,545,2192,502,2192,545,2202,516,2211,559,2221,573,2231,573,2241,587,2250,616,2260,602,2269,587,2269,545,2279,530,2289,516,2299,545,2308,530,2308,516,2318,516,2328,530,2347,530,2347,502,2357,516,2376,516,2386,488,2386,516,2396,502,2415,502,2424,459,2424,473,2434,488,2434,530,2454,530,2454,545,2463,573,2473,587,2473,573,2492,573,2492,559,2502,516,2512,516,2512,559,2531,502,2531,473,2541,473,2551,502,2570,516,2570,488,2580,473,2580,459,2589,459,2609,416,2618,416,2618,431,2628,459,2638,459,2647,473,2657,459,2657,473,2667,488,2677,445,2686,445,2686,416,2696,388,2706,402,2715,374,2725,388,2725,416,2735,360,2744,374,2754,345,2764,303,2764,317,2774,345,2774,331,2793,331,2802,360,2802,317,2812,331,2812,345,2832,331,2841,345,2841,388,2851,374,2851,360,2870,374,2870,345,2880,345,2890,360,2890,402,2909,345,2909,374,2919,374,2929,388,2948,402,2957,431,2957,416,3006,416,3025,402,3035,416,3045,402,3054,416,3064,431,3074,445,3074,431,3084,445,3093,459,3103,416,3103,431,3112,431,3122,402,3132,402,3142,431,3142,402,3151,388,3151,416,3171,388,3180,416,3180,402,3190,388,3209,388,3219,374,3219,388,3229,402,3229,374,3248,388,3258,402,3258,416,3267,416,3267,374,3287,374,3287,388,3297,345,3306,360,3326,345,3326,374,3335,388,3345,374,3364,388,3374,360,3374,374,3384,402,3403,431,3403,445,3413,431,3413,416,3423,416,3442,431,3442,402,3452,416,3452,445,3461,445,3471,459,3490,459,3490,431,3500,416,3510,374,3520,360,3520,374,3529,360,3539,288,3549,246,3558,260,3558,274,3568,246,3587,246,3597,217,3607,231,3607,246,3626,246,3636,231,3645,246,3684,246,3684,260,3704,260,3704,246,3713,231e" filled="false" stroked="true" strokeweight=".92pt" strokecolor="#0067a3">
              <v:path arrowok="t"/>
              <v:stroke dashstyle="solid"/>
            </v:shape>
            <v:shape style="position:absolute;left:904;top:374;width:111;height:343" coordorigin="905,374" coordsize="111,343" path="m905,717l1015,717m905,374l1015,374e" filled="false" stroked="true" strokeweight=".46pt" strokecolor="#292425">
              <v:path arrowok="t"/>
              <v:stroke dashstyle="solid"/>
            </v:shape>
            <v:shape style="position:absolute;left:2670;top:141;width:187;height:111" type="#_x0000_t202" filled="false" stroked="false">
              <v:textbox inset="0,0,0,0">
                <w:txbxContent>
                  <w:p>
                    <w:pPr>
                      <w:spacing w:line="107" w:lineRule="exact" w:before="0"/>
                      <w:ind w:left="0" w:right="0" w:firstLine="0"/>
                      <w:jc w:val="left"/>
                      <w:rPr>
                        <w:sz w:val="11"/>
                      </w:rPr>
                    </w:pPr>
                    <w:r>
                      <w:rPr>
                        <w:color w:val="292425"/>
                        <w:sz w:val="11"/>
                      </w:rPr>
                      <w:t>RPI</w:t>
                    </w:r>
                  </w:p>
                </w:txbxContent>
              </v:textbox>
              <w10:wrap type="none"/>
            </v:shape>
            <w10:wrap type="none"/>
          </v:group>
        </w:pict>
      </w:r>
      <w:r>
        <w:rPr/>
        <w:pict>
          <v:line style="position:absolute;mso-position-horizontal-relative:page;mso-position-vertical-relative:paragraph;z-index:15785472" from="45.23pt,2.301155pt" to="50.736pt,2.301155pt" stroked="true" strokeweight=".46pt" strokecolor="#292425">
            <v:stroke dashstyle="solid"/>
            <w10:wrap type="none"/>
          </v:line>
        </w:pict>
      </w:r>
      <w:r>
        <w:rPr>
          <w:color w:val="292425"/>
          <w:w w:val="115"/>
          <w:sz w:val="11"/>
        </w:rPr>
        <w:t>3.2</w:t>
      </w:r>
    </w:p>
    <w:p>
      <w:pPr>
        <w:pStyle w:val="BodyText"/>
        <w:rPr>
          <w:sz w:val="10"/>
        </w:rPr>
      </w:pPr>
    </w:p>
    <w:p>
      <w:pPr>
        <w:spacing w:before="87"/>
        <w:ind w:left="0" w:right="583" w:firstLine="0"/>
        <w:jc w:val="right"/>
        <w:rPr>
          <w:sz w:val="11"/>
        </w:rPr>
      </w:pPr>
      <w:r>
        <w:rPr/>
        <w:pict>
          <v:line style="position:absolute;mso-position-horizontal-relative:page;mso-position-vertical-relative:paragraph;z-index:15781376" from="191.509995pt,7.376553pt" to="197.015995pt,7.376553pt" stroked="true" strokeweight=".46pt" strokecolor="#292425">
            <v:stroke dashstyle="solid"/>
            <w10:wrap type="none"/>
          </v:line>
        </w:pict>
      </w:r>
      <w:r>
        <w:rPr>
          <w:color w:val="292425"/>
          <w:w w:val="115"/>
          <w:sz w:val="11"/>
        </w:rPr>
        <w:t>2.8</w:t>
      </w:r>
    </w:p>
    <w:p>
      <w:pPr>
        <w:pStyle w:val="BodyText"/>
        <w:rPr>
          <w:sz w:val="10"/>
        </w:rPr>
      </w:pPr>
    </w:p>
    <w:p>
      <w:pPr>
        <w:pStyle w:val="BodyText"/>
        <w:spacing w:before="8"/>
        <w:rPr>
          <w:sz w:val="8"/>
        </w:rPr>
      </w:pPr>
    </w:p>
    <w:p>
      <w:pPr>
        <w:spacing w:before="0"/>
        <w:ind w:left="0" w:right="583" w:firstLine="0"/>
        <w:jc w:val="right"/>
        <w:rPr>
          <w:sz w:val="11"/>
        </w:rPr>
      </w:pPr>
      <w:r>
        <w:rPr/>
        <w:pict>
          <v:line style="position:absolute;mso-position-horizontal-relative:page;mso-position-vertical-relative:paragraph;z-index:15780864" from="191.509995pt,3.046897pt" to="197.015995pt,3.046897pt" stroked="true" strokeweight=".46pt" strokecolor="#292425">
            <v:stroke dashstyle="solid"/>
            <w10:wrap type="none"/>
          </v:line>
        </w:pict>
      </w:r>
      <w:r>
        <w:rPr>
          <w:color w:val="292425"/>
          <w:w w:val="115"/>
          <w:sz w:val="11"/>
        </w:rPr>
        <w:t>2.4</w:t>
      </w:r>
    </w:p>
    <w:p>
      <w:pPr>
        <w:pStyle w:val="BodyText"/>
        <w:rPr>
          <w:sz w:val="10"/>
        </w:rPr>
      </w:pPr>
    </w:p>
    <w:p>
      <w:pPr>
        <w:spacing w:before="85"/>
        <w:ind w:left="0" w:right="583" w:firstLine="0"/>
        <w:jc w:val="right"/>
        <w:rPr>
          <w:sz w:val="11"/>
        </w:rPr>
      </w:pPr>
      <w:r>
        <w:rPr/>
        <w:pict>
          <v:line style="position:absolute;mso-position-horizontal-relative:page;mso-position-vertical-relative:paragraph;z-index:15780352" from="191.509995pt,7.40039pt" to="197.015995pt,7.40039pt" stroked="true" strokeweight=".46pt" strokecolor="#292425">
            <v:stroke dashstyle="solid"/>
            <w10:wrap type="none"/>
          </v:line>
        </w:pict>
      </w:r>
      <w:r>
        <w:rPr/>
        <w:pict>
          <v:group style="position:absolute;margin-left:45.23pt;margin-top:3.33139pt;width:140.9pt;height:39.4pt;mso-position-horizontal-relative:page;mso-position-vertical-relative:paragraph;z-index:15784448" coordorigin="905,67" coordsize="2818,788">
            <v:line style="position:absolute" from="1068,147" to="3713,147" stroked="true" strokeweight=".92pt" strokecolor="#ec2131">
              <v:stroke dashstyle="shortdot"/>
            </v:line>
            <v:shape style="position:absolute;left:1068;top:75;width:2646;height:770" coordorigin="1068,76" coordsize="2646,770" path="m1068,674l1078,674,1088,688,1097,688,1097,717,1107,674,1107,631,1126,617,1136,660,1136,674,1146,702,1146,759,1165,745,1175,745,1175,731,1184,745,1184,759,1204,731,1213,759,1223,759,1223,802,1243,802,1243,845,1252,802,1262,688,1262,674,1281,674,1281,688,1291,688,1301,660,1320,660,1330,702,1330,731,1339,646,1359,603,1359,617,1368,631,1368,617,1378,688,1388,731,1398,688,1407,674,1407,617,1417,617,1426,631,1436,617,1446,646,1446,617,1456,617,1465,589,1475,631,1475,646,1485,660,1494,631,1504,674,1514,702,1514,717,1523,688,1523,674,1543,688,1553,631,1553,589,1562,589,1562,603,1581,603,1591,631,1591,617,1601,646,1601,617,1620,646,1630,660,1640,646,1659,646,1669,603,1678,631,1698,603,1698,617,1708,660,1737,660,1746,731,1746,774,1756,788,1775,788,1775,759,1785,788,1785,774,1795,788,1804,774,1814,802,1824,774,1824,788,1834,817,1843,817,1853,802,1863,774,1863,759,1872,745,1882,702,1892,774,1892,731,1901,745,1911,717,1921,745,1931,774,1931,802,1940,788,1959,774,1969,745,1969,717,1979,731,1979,745,1998,759,2008,731,2008,717,2018,702,2018,674,2037,603,2037,617,2047,589,2056,574,2056,603,2076,603,2086,589,2095,574,2095,589,2114,560,2114,517,2124,475,2124,460,2134,475,2153,475,2163,517,2163,503,2173,532,2192,475,2192,503,2202,489,2202,460,2211,489,2221,503,2231,503,2241,532,2241,517,2250,546,2260,546,2269,532,2269,475,2279,446,2289,446,2299,460,2308,446,2308,418,2318,432,2328,446,2337,446,2347,432,2347,403,2357,418,2376,418,2386,389,2386,403,2396,389,2396,403,2415,418,2424,375,2424,389,2434,389,2434,446,2454,446,2454,460,2463,489,2492,489,2492,475,2502,418,2512,432,2512,475,2531,418,2531,389,2541,389,2541,375,2551,403,2570,418,2570,389,2580,389,2580,361,2589,361,2609,304,2609,289,2618,289,2618,318,2628,318,2638,332,2647,346,2657,332,2657,346,2667,346,2677,304,2686,304,2686,261,2696,247,2706,261,2715,218,2725,247,2725,261,2735,204,2744,218,2754,190,2764,161,2764,176,2774,204,2774,190,2793,204,2802,232,2802,190,2812,204,2832,190,2841,218,2841,247,2851,247,2851,232,2870,232,2870,204,2880,218,2890,232,2890,289,2909,232,2909,247,2919,247,2919,232,2929,275,2948,289,2957,318,2967,304,3006,304,3025,289,3035,304,3045,289,3054,289,3064,304,3074,318,3084,332,3093,346,3103,304,3103,318,3112,318,3122,289,3132,289,3142,318,3142,289,3151,275,3151,304,3171,261,3180,289,3180,275,3190,261,3219,261,3219,275,3229,275,3229,261,3248,261,3258,275,3258,289,3267,289,3267,261,3287,247,3287,275,3297,218,3306,247,3326,232,3326,261,3345,261,3364,275,3364,261,3374,232,3374,247,3384,289,3403,318,3403,332,3413,318,3413,304,3423,318,3442,332,3442,289,3452,304,3452,332,3461,332,3471,346,3481,346,3490,332,3490,318,3500,304,3510,247,3520,232,3520,247,3529,247,3539,161,3549,104,3558,119,3558,147,3568,119,3587,119,3597,76,3607,90,3607,104,3626,104,3636,90,3645,119,3645,104,3684,104,3684,119,3704,119,3704,104,3713,90e" filled="false" stroked="true" strokeweight=".92pt" strokecolor="#ec2131">
              <v:path arrowok="t"/>
              <v:stroke dashstyle="solid"/>
            </v:shape>
            <v:shape style="position:absolute;left:904;top:148;width:111;height:657" coordorigin="905,148" coordsize="111,657" path="m905,805l1015,805m905,476l1015,476m905,148l1015,148e" filled="false" stroked="true" strokeweight=".46pt" strokecolor="#292425">
              <v:path arrowok="t"/>
              <v:stroke dashstyle="solid"/>
            </v:shape>
            <v:shape style="position:absolute;left:1098;top:188;width:930;height:111" type="#_x0000_t202" filled="false" stroked="false">
              <v:textbox inset="0,0,0,0">
                <w:txbxContent>
                  <w:p>
                    <w:pPr>
                      <w:spacing w:line="107" w:lineRule="exact" w:before="0"/>
                      <w:ind w:left="0" w:right="0" w:firstLine="0"/>
                      <w:jc w:val="left"/>
                      <w:rPr>
                        <w:sz w:val="11"/>
                      </w:rPr>
                    </w:pPr>
                    <w:r>
                      <w:rPr>
                        <w:color w:val="292425"/>
                        <w:w w:val="105"/>
                        <w:sz w:val="11"/>
                      </w:rPr>
                      <w:t>CPI inflation target</w:t>
                    </w:r>
                  </w:p>
                </w:txbxContent>
              </v:textbox>
              <w10:wrap type="none"/>
            </v:shape>
            <v:shape style="position:absolute;left:2485;top:574;width:191;height:111" type="#_x0000_t202" filled="false" stroked="false">
              <v:textbox inset="0,0,0,0">
                <w:txbxContent>
                  <w:p>
                    <w:pPr>
                      <w:spacing w:line="107" w:lineRule="exact" w:before="0"/>
                      <w:ind w:left="0" w:right="0" w:firstLine="0"/>
                      <w:jc w:val="left"/>
                      <w:rPr>
                        <w:sz w:val="11"/>
                      </w:rPr>
                    </w:pPr>
                    <w:r>
                      <w:rPr>
                        <w:color w:val="292425"/>
                        <w:sz w:val="11"/>
                      </w:rPr>
                      <w:t>CPI</w:t>
                    </w:r>
                  </w:p>
                </w:txbxContent>
              </v:textbox>
              <w10:wrap type="none"/>
            </v:shape>
            <w10:wrap type="none"/>
          </v:group>
        </w:pict>
      </w:r>
      <w:r>
        <w:rPr>
          <w:color w:val="292425"/>
          <w:w w:val="115"/>
          <w:sz w:val="11"/>
        </w:rPr>
        <w:t>2.0</w:t>
      </w:r>
    </w:p>
    <w:p>
      <w:pPr>
        <w:pStyle w:val="BodyText"/>
        <w:spacing w:line="158" w:lineRule="exact"/>
        <w:ind w:left="155"/>
      </w:pPr>
      <w:r>
        <w:rPr/>
        <w:br w:type="column"/>
      </w:r>
      <w:r>
        <w:rPr>
          <w:color w:val="292425"/>
          <w:w w:val="105"/>
        </w:rPr>
        <w:t>The sterling effective exchange rate index (ERI) has</w:t>
      </w:r>
    </w:p>
    <w:p>
      <w:pPr>
        <w:pStyle w:val="BodyText"/>
        <w:spacing w:before="50"/>
        <w:ind w:left="155"/>
      </w:pPr>
      <w:r>
        <w:rPr>
          <w:color w:val="292425"/>
          <w:w w:val="110"/>
        </w:rPr>
        <w:t>appreciated further since the February </w:t>
      </w:r>
      <w:r>
        <w:rPr>
          <w:i/>
          <w:color w:val="292425"/>
          <w:w w:val="110"/>
        </w:rPr>
        <w:t>Report</w:t>
      </w:r>
      <w:r>
        <w:rPr>
          <w:color w:val="292425"/>
          <w:w w:val="110"/>
        </w:rPr>
        <w:t>. In the</w:t>
      </w:r>
    </w:p>
    <w:p>
      <w:pPr>
        <w:pStyle w:val="BodyText"/>
        <w:spacing w:line="292" w:lineRule="auto" w:before="50"/>
        <w:ind w:left="155" w:right="142"/>
      </w:pP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5 </w:t>
      </w:r>
      <w:r>
        <w:rPr>
          <w:color w:val="292425"/>
          <w:spacing w:val="-6"/>
          <w:w w:val="110"/>
        </w:rPr>
        <w:t>May, </w:t>
      </w:r>
      <w:r>
        <w:rPr>
          <w:color w:val="292425"/>
          <w:w w:val="110"/>
        </w:rPr>
        <w:t>the sterling ERI </w:t>
      </w:r>
      <w:r>
        <w:rPr>
          <w:color w:val="292425"/>
          <w:spacing w:val="-3"/>
          <w:w w:val="110"/>
        </w:rPr>
        <w:t>averaged </w:t>
      </w:r>
      <w:r>
        <w:rPr>
          <w:color w:val="292425"/>
          <w:spacing w:val="-7"/>
          <w:w w:val="110"/>
        </w:rPr>
        <w:t>104.6. </w:t>
      </w:r>
      <w:r>
        <w:rPr>
          <w:color w:val="292425"/>
          <w:w w:val="110"/>
        </w:rPr>
        <w:t>This</w:t>
      </w:r>
      <w:r>
        <w:rPr>
          <w:color w:val="292425"/>
          <w:spacing w:val="-19"/>
          <w:w w:val="110"/>
        </w:rPr>
        <w:t> </w:t>
      </w:r>
      <w:r>
        <w:rPr>
          <w:color w:val="292425"/>
          <w:w w:val="110"/>
        </w:rPr>
        <w:t>is</w:t>
      </w:r>
      <w:r>
        <w:rPr>
          <w:color w:val="292425"/>
          <w:spacing w:val="-19"/>
          <w:w w:val="110"/>
        </w:rPr>
        <w:t> </w:t>
      </w:r>
      <w:r>
        <w:rPr>
          <w:color w:val="292425"/>
          <w:w w:val="110"/>
        </w:rPr>
        <w:t>the</w:t>
      </w:r>
      <w:r>
        <w:rPr>
          <w:color w:val="292425"/>
          <w:spacing w:val="-19"/>
          <w:w w:val="110"/>
        </w:rPr>
        <w:t> </w:t>
      </w:r>
      <w:r>
        <w:rPr>
          <w:color w:val="292425"/>
          <w:w w:val="110"/>
        </w:rPr>
        <w:t>starting</w:t>
      </w:r>
      <w:r>
        <w:rPr>
          <w:color w:val="292425"/>
          <w:spacing w:val="-19"/>
          <w:w w:val="110"/>
        </w:rPr>
        <w:t> </w:t>
      </w:r>
      <w:r>
        <w:rPr>
          <w:color w:val="292425"/>
          <w:w w:val="110"/>
        </w:rPr>
        <w:t>assumption</w:t>
      </w:r>
      <w:r>
        <w:rPr>
          <w:color w:val="292425"/>
          <w:spacing w:val="-18"/>
          <w:w w:val="110"/>
        </w:rPr>
        <w:t> </w:t>
      </w:r>
      <w:r>
        <w:rPr>
          <w:color w:val="292425"/>
          <w:w w:val="110"/>
        </w:rPr>
        <w:t>used</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9"/>
          <w:w w:val="110"/>
        </w:rPr>
        <w:t> </w:t>
      </w:r>
      <w:r>
        <w:rPr>
          <w:color w:val="292425"/>
          <w:spacing w:val="-4"/>
          <w:w w:val="110"/>
        </w:rPr>
        <w:t>MPC’s</w:t>
      </w:r>
      <w:r>
        <w:rPr>
          <w:color w:val="292425"/>
          <w:spacing w:val="-18"/>
          <w:w w:val="110"/>
        </w:rPr>
        <w:t> </w:t>
      </w:r>
      <w:r>
        <w:rPr>
          <w:color w:val="292425"/>
          <w:w w:val="110"/>
        </w:rPr>
        <w:t>projections and</w:t>
      </w:r>
      <w:r>
        <w:rPr>
          <w:color w:val="292425"/>
          <w:spacing w:val="-14"/>
          <w:w w:val="110"/>
        </w:rPr>
        <w:t> </w:t>
      </w:r>
      <w:r>
        <w:rPr>
          <w:color w:val="292425"/>
          <w:spacing w:val="-3"/>
          <w:w w:val="110"/>
        </w:rPr>
        <w:t>was</w:t>
      </w:r>
      <w:r>
        <w:rPr>
          <w:color w:val="292425"/>
          <w:spacing w:val="-13"/>
          <w:w w:val="110"/>
        </w:rPr>
        <w:t> </w:t>
      </w:r>
      <w:r>
        <w:rPr>
          <w:color w:val="292425"/>
          <w:w w:val="110"/>
        </w:rPr>
        <w:t>1.7%</w:t>
      </w:r>
      <w:r>
        <w:rPr>
          <w:color w:val="292425"/>
          <w:spacing w:val="-13"/>
          <w:w w:val="110"/>
        </w:rPr>
        <w:t> </w:t>
      </w:r>
      <w:r>
        <w:rPr>
          <w:color w:val="292425"/>
          <w:w w:val="110"/>
        </w:rPr>
        <w:t>higher</w:t>
      </w:r>
      <w:r>
        <w:rPr>
          <w:color w:val="292425"/>
          <w:spacing w:val="-13"/>
          <w:w w:val="110"/>
        </w:rPr>
        <w:t> </w:t>
      </w:r>
      <w:r>
        <w:rPr>
          <w:color w:val="292425"/>
          <w:w w:val="110"/>
        </w:rPr>
        <w:t>than</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equivalent</w:t>
      </w:r>
      <w:r>
        <w:rPr>
          <w:color w:val="292425"/>
          <w:spacing w:val="-13"/>
          <w:w w:val="110"/>
        </w:rPr>
        <w:t> </w:t>
      </w:r>
      <w:r>
        <w:rPr>
          <w:color w:val="292425"/>
          <w:w w:val="110"/>
        </w:rPr>
        <w:t>period</w:t>
      </w:r>
      <w:r>
        <w:rPr>
          <w:color w:val="292425"/>
          <w:spacing w:val="-13"/>
          <w:w w:val="110"/>
        </w:rPr>
        <w:t> </w:t>
      </w:r>
      <w:r>
        <w:rPr>
          <w:color w:val="292425"/>
          <w:w w:val="110"/>
        </w:rPr>
        <w:t>leading</w:t>
      </w:r>
      <w:r>
        <w:rPr>
          <w:color w:val="292425"/>
          <w:spacing w:val="-13"/>
          <w:w w:val="110"/>
        </w:rPr>
        <w:t> </w:t>
      </w:r>
      <w:r>
        <w:rPr>
          <w:color w:val="292425"/>
          <w:w w:val="110"/>
        </w:rPr>
        <w:t>up </w:t>
      </w:r>
      <w:r>
        <w:rPr>
          <w:color w:val="292425"/>
          <w:spacing w:val="-4"/>
          <w:w w:val="110"/>
        </w:rPr>
        <w:t>to </w:t>
      </w:r>
      <w:r>
        <w:rPr>
          <w:color w:val="292425"/>
          <w:w w:val="110"/>
        </w:rPr>
        <w:t>the February </w:t>
      </w:r>
      <w:r>
        <w:rPr>
          <w:i/>
          <w:color w:val="292425"/>
          <w:w w:val="110"/>
        </w:rPr>
        <w:t>Report</w:t>
      </w:r>
      <w:r>
        <w:rPr>
          <w:color w:val="292425"/>
          <w:w w:val="110"/>
        </w:rPr>
        <w:t>. That </w:t>
      </w:r>
      <w:r>
        <w:rPr>
          <w:color w:val="292425"/>
          <w:spacing w:val="-3"/>
          <w:w w:val="110"/>
        </w:rPr>
        <w:t>was </w:t>
      </w:r>
      <w:r>
        <w:rPr>
          <w:color w:val="292425"/>
          <w:w w:val="110"/>
        </w:rPr>
        <w:t>largely accounted for </w:t>
      </w:r>
      <w:r>
        <w:rPr>
          <w:color w:val="292425"/>
          <w:spacing w:val="-3"/>
          <w:w w:val="110"/>
        </w:rPr>
        <w:t>by </w:t>
      </w:r>
      <w:r>
        <w:rPr>
          <w:color w:val="292425"/>
          <w:w w:val="110"/>
        </w:rPr>
        <w:t>a 2.8%</w:t>
      </w:r>
      <w:r>
        <w:rPr>
          <w:color w:val="292425"/>
          <w:spacing w:val="-23"/>
          <w:w w:val="110"/>
        </w:rPr>
        <w:t> </w:t>
      </w:r>
      <w:r>
        <w:rPr>
          <w:color w:val="292425"/>
          <w:w w:val="110"/>
        </w:rPr>
        <w:t>rise</w:t>
      </w:r>
      <w:r>
        <w:rPr>
          <w:color w:val="292425"/>
          <w:spacing w:val="-22"/>
          <w:w w:val="110"/>
        </w:rPr>
        <w:t> </w:t>
      </w:r>
      <w:r>
        <w:rPr>
          <w:color w:val="292425"/>
          <w:w w:val="110"/>
        </w:rPr>
        <w:t>against</w:t>
      </w:r>
      <w:r>
        <w:rPr>
          <w:color w:val="292425"/>
          <w:spacing w:val="-22"/>
          <w:w w:val="110"/>
        </w:rPr>
        <w:t> </w:t>
      </w:r>
      <w:r>
        <w:rPr>
          <w:color w:val="292425"/>
          <w:w w:val="110"/>
        </w:rPr>
        <w:t>the</w:t>
      </w:r>
      <w:r>
        <w:rPr>
          <w:color w:val="292425"/>
          <w:spacing w:val="-23"/>
          <w:w w:val="110"/>
        </w:rPr>
        <w:t> </w:t>
      </w:r>
      <w:r>
        <w:rPr>
          <w:color w:val="292425"/>
          <w:w w:val="110"/>
        </w:rPr>
        <w:t>euro.</w:t>
      </w:r>
      <w:r>
        <w:rPr>
          <w:color w:val="292425"/>
          <w:spacing w:val="11"/>
          <w:w w:val="110"/>
        </w:rPr>
        <w:t> </w:t>
      </w:r>
      <w:r>
        <w:rPr>
          <w:color w:val="292425"/>
          <w:w w:val="110"/>
        </w:rPr>
        <w:t>By</w:t>
      </w:r>
      <w:r>
        <w:rPr>
          <w:color w:val="292425"/>
          <w:spacing w:val="-22"/>
          <w:w w:val="110"/>
        </w:rPr>
        <w:t> </w:t>
      </w:r>
      <w:r>
        <w:rPr>
          <w:color w:val="292425"/>
          <w:w w:val="110"/>
        </w:rPr>
        <w:t>early</w:t>
      </w:r>
      <w:r>
        <w:rPr>
          <w:color w:val="292425"/>
          <w:spacing w:val="-22"/>
          <w:w w:val="110"/>
        </w:rPr>
        <w:t> </w:t>
      </w:r>
      <w:r>
        <w:rPr>
          <w:color w:val="292425"/>
          <w:spacing w:val="-6"/>
          <w:w w:val="110"/>
        </w:rPr>
        <w:t>May,</w:t>
      </w:r>
      <w:r>
        <w:rPr>
          <w:color w:val="292425"/>
          <w:spacing w:val="-22"/>
          <w:w w:val="110"/>
        </w:rPr>
        <w:t> </w:t>
      </w:r>
      <w:r>
        <w:rPr>
          <w:color w:val="292425"/>
          <w:w w:val="110"/>
        </w:rPr>
        <w:t>the</w:t>
      </w:r>
      <w:r>
        <w:rPr>
          <w:color w:val="292425"/>
          <w:spacing w:val="-23"/>
          <w:w w:val="110"/>
        </w:rPr>
        <w:t> </w:t>
      </w:r>
      <w:r>
        <w:rPr>
          <w:color w:val="292425"/>
          <w:w w:val="110"/>
        </w:rPr>
        <w:t>sterling</w:t>
      </w:r>
      <w:r>
        <w:rPr>
          <w:color w:val="292425"/>
          <w:spacing w:val="-22"/>
          <w:w w:val="110"/>
        </w:rPr>
        <w:t> </w:t>
      </w:r>
      <w:r>
        <w:rPr>
          <w:color w:val="292425"/>
          <w:w w:val="110"/>
        </w:rPr>
        <w:t>ERI</w:t>
      </w:r>
      <w:r>
        <w:rPr>
          <w:color w:val="292425"/>
          <w:spacing w:val="-22"/>
          <w:w w:val="110"/>
        </w:rPr>
        <w:t> </w:t>
      </w:r>
      <w:r>
        <w:rPr>
          <w:color w:val="292425"/>
          <w:w w:val="110"/>
        </w:rPr>
        <w:t>had risen </w:t>
      </w:r>
      <w:r>
        <w:rPr>
          <w:color w:val="292425"/>
          <w:spacing w:val="-3"/>
          <w:w w:val="110"/>
        </w:rPr>
        <w:t>by </w:t>
      </w:r>
      <w:r>
        <w:rPr>
          <w:color w:val="292425"/>
          <w:w w:val="110"/>
        </w:rPr>
        <w:t>around 7% from its trough in </w:t>
      </w:r>
      <w:r>
        <w:rPr>
          <w:color w:val="292425"/>
          <w:spacing w:val="-3"/>
          <w:w w:val="110"/>
        </w:rPr>
        <w:t>May </w:t>
      </w:r>
      <w:r>
        <w:rPr>
          <w:color w:val="292425"/>
          <w:spacing w:val="-6"/>
          <w:w w:val="110"/>
        </w:rPr>
        <w:t>2003, </w:t>
      </w:r>
      <w:r>
        <w:rPr>
          <w:color w:val="292425"/>
          <w:w w:val="110"/>
        </w:rPr>
        <w:t>reflecting rises against all of the United </w:t>
      </w:r>
      <w:r>
        <w:rPr>
          <w:color w:val="292425"/>
          <w:spacing w:val="-3"/>
          <w:w w:val="110"/>
        </w:rPr>
        <w:t>Kingdom’s </w:t>
      </w:r>
      <w:r>
        <w:rPr>
          <w:color w:val="292425"/>
          <w:w w:val="110"/>
        </w:rPr>
        <w:t>main trading partners.</w:t>
      </w:r>
    </w:p>
    <w:p>
      <w:pPr>
        <w:spacing w:after="0" w:line="292" w:lineRule="auto"/>
        <w:sectPr>
          <w:type w:val="continuous"/>
          <w:pgSz w:w="11900" w:h="16840"/>
          <w:pgMar w:top="1140" w:bottom="0" w:left="640" w:right="620"/>
          <w:cols w:num="2" w:equalWidth="0">
            <w:col w:w="4099" w:space="846"/>
            <w:col w:w="5695"/>
          </w:cols>
        </w:sectPr>
      </w:pPr>
    </w:p>
    <w:p>
      <w:pPr>
        <w:pStyle w:val="BodyText"/>
      </w:pPr>
    </w:p>
    <w:p>
      <w:pPr>
        <w:pStyle w:val="BodyText"/>
      </w:pPr>
    </w:p>
    <w:p>
      <w:pPr>
        <w:pStyle w:val="BodyText"/>
        <w:rPr>
          <w:sz w:val="29"/>
        </w:rPr>
      </w:pPr>
    </w:p>
    <w:p>
      <w:pPr>
        <w:pStyle w:val="BodyText"/>
        <w:spacing w:line="20" w:lineRule="exact"/>
        <w:ind w:left="259"/>
        <w:rPr>
          <w:sz w:val="2"/>
        </w:rPr>
      </w:pPr>
      <w:r>
        <w:rPr>
          <w:sz w:val="2"/>
        </w:rPr>
        <w:pict>
          <v:group style="width:5.55pt;height:.5pt;mso-position-horizontal-relative:char;mso-position-vertical-relative:line" coordorigin="0,0" coordsize="111,10">
            <v:line style="position:absolute" from="0,5" to="110,5" stroked="true" strokeweight=".46pt" strokecolor="#292425">
              <v:stroke dashstyle="solid"/>
            </v:line>
          </v:group>
        </w:pict>
      </w:r>
      <w:r>
        <w:rPr>
          <w:sz w:val="2"/>
        </w:rPr>
      </w:r>
    </w:p>
    <w:p>
      <w:pPr>
        <w:pStyle w:val="BodyText"/>
        <w:spacing w:before="2"/>
        <w:rPr>
          <w:sz w:val="23"/>
        </w:rPr>
      </w:pPr>
      <w:r>
        <w:rPr/>
        <w:pict>
          <v:shape style="position:absolute;margin-left:45.23pt;margin-top:15.556pt;width:5.55pt;height:.1pt;mso-position-horizontal-relative:page;mso-position-vertical-relative:paragraph;z-index:-15681536;mso-wrap-distance-left:0;mso-wrap-distance-right:0" coordorigin="905,311" coordsize="111,0" path="m905,311l1015,311e" filled="false" stroked="true" strokeweight=".46pt" strokecolor="#292425">
            <v:path arrowok="t"/>
            <v:stroke dashstyle="solid"/>
            <w10:wrap type="topAndBottom"/>
          </v:shape>
        </w:pict>
      </w:r>
      <w:r>
        <w:rPr/>
        <w:pict>
          <v:group style="position:absolute;margin-left:45.23pt;margin-top:27.704pt;width:140.450pt;height:4.5pt;mso-position-horizontal-relative:page;mso-position-vertical-relative:paragraph;z-index:-15681024;mso-wrap-distance-left:0;mso-wrap-distance-right:0" coordorigin="905,554" coordsize="2809,90">
            <v:shape style="position:absolute;left:1068;top:554;width:2646;height:86" coordorigin="1068,554" coordsize="2646,86" path="m1068,639l3713,639m1069,638l1069,554m1390,638l1390,597m1718,638l1718,597m2049,638l2049,597m2388,638l2388,597m2716,638l2716,597m3047,638l3047,554m3366,638l3366,597m3696,638l3696,597e" filled="false" stroked="true" strokeweight=".46pt" strokecolor="#292425">
              <v:path arrowok="t"/>
              <v:stroke dashstyle="solid"/>
            </v:shape>
            <v:line style="position:absolute" from="905,633" to="1015,633" stroked="true" strokeweight=".46pt" strokecolor="#292425">
              <v:stroke dashstyle="solid"/>
            </v:line>
            <w10:wrap type="topAndBottom"/>
          </v:group>
        </w:pict>
      </w:r>
    </w:p>
    <w:p>
      <w:pPr>
        <w:pStyle w:val="BodyText"/>
        <w:spacing w:before="3"/>
        <w:rPr>
          <w:sz w:val="14"/>
        </w:rPr>
      </w:pPr>
    </w:p>
    <w:p>
      <w:pPr>
        <w:tabs>
          <w:tab w:pos="2926" w:val="right" w:leader="none"/>
        </w:tabs>
        <w:spacing w:line="348" w:lineRule="auto" w:before="26"/>
        <w:ind w:left="1132" w:right="0" w:hanging="706"/>
        <w:jc w:val="left"/>
        <w:rPr>
          <w:sz w:val="11"/>
        </w:rPr>
      </w:pPr>
      <w:r>
        <w:rPr>
          <w:color w:val="292425"/>
          <w:w w:val="105"/>
          <w:sz w:val="11"/>
        </w:rPr>
        <w:t>Jan.   Mar.   May   July   Sept.  Nov.   Jan.   Mar.   May 2003</w:t>
        <w:tab/>
        <w:t>04</w:t>
      </w:r>
    </w:p>
    <w:p>
      <w:pPr>
        <w:spacing w:before="65"/>
        <w:ind w:left="93" w:right="0" w:firstLine="0"/>
        <w:jc w:val="left"/>
        <w:rPr>
          <w:sz w:val="11"/>
        </w:rPr>
      </w:pPr>
      <w:r>
        <w:rPr/>
        <w:br w:type="column"/>
      </w:r>
      <w:r>
        <w:rPr>
          <w:color w:val="292425"/>
          <w:w w:val="115"/>
          <w:sz w:val="11"/>
        </w:rPr>
        <w:t>1.6</w:t>
      </w:r>
    </w:p>
    <w:p>
      <w:pPr>
        <w:pStyle w:val="BodyText"/>
        <w:rPr>
          <w:sz w:val="10"/>
        </w:rPr>
      </w:pPr>
    </w:p>
    <w:p>
      <w:pPr>
        <w:spacing w:before="87"/>
        <w:ind w:left="93" w:right="0" w:firstLine="0"/>
        <w:jc w:val="left"/>
        <w:rPr>
          <w:sz w:val="11"/>
        </w:rPr>
      </w:pPr>
      <w:r>
        <w:rPr/>
        <w:pict>
          <v:line style="position:absolute;mso-position-horizontal-relative:page;mso-position-vertical-relative:paragraph;z-index:15779328" from="191.509995pt,7.49268pt" to="197.015995pt,7.49268pt" stroked="true" strokeweight=".46pt" strokecolor="#292425">
            <v:stroke dashstyle="solid"/>
            <w10:wrap type="none"/>
          </v:line>
        </w:pict>
      </w:r>
      <w:r>
        <w:rPr/>
        <w:pict>
          <v:line style="position:absolute;mso-position-horizontal-relative:page;mso-position-vertical-relative:paragraph;z-index:15779840" from="191.509995pt,-8.92332pt" to="197.015995pt,-8.92332pt" stroked="true" strokeweight=".46pt" strokecolor="#292425">
            <v:stroke dashstyle="solid"/>
            <w10:wrap type="none"/>
          </v:line>
        </w:pict>
      </w:r>
      <w:r>
        <w:rPr>
          <w:color w:val="292425"/>
          <w:w w:val="115"/>
          <w:sz w:val="11"/>
        </w:rPr>
        <w:t>1.2</w:t>
      </w:r>
    </w:p>
    <w:p>
      <w:pPr>
        <w:pStyle w:val="BodyText"/>
        <w:rPr>
          <w:sz w:val="10"/>
        </w:rPr>
      </w:pPr>
    </w:p>
    <w:p>
      <w:pPr>
        <w:pStyle w:val="BodyText"/>
        <w:spacing w:before="8"/>
        <w:rPr>
          <w:sz w:val="8"/>
        </w:rPr>
      </w:pPr>
    </w:p>
    <w:p>
      <w:pPr>
        <w:spacing w:before="1"/>
        <w:ind w:left="93" w:right="0" w:firstLine="0"/>
        <w:jc w:val="left"/>
        <w:rPr>
          <w:sz w:val="11"/>
        </w:rPr>
      </w:pPr>
      <w:r>
        <w:rPr/>
        <w:pict>
          <v:line style="position:absolute;mso-position-horizontal-relative:page;mso-position-vertical-relative:paragraph;z-index:15778816" from="191.509995pt,3.214475pt" to="197.015995pt,3.214475pt" stroked="true" strokeweight=".46pt" strokecolor="#292425">
            <v:stroke dashstyle="solid"/>
            <w10:wrap type="none"/>
          </v:line>
        </w:pict>
      </w:r>
      <w:r>
        <w:rPr>
          <w:color w:val="292425"/>
          <w:w w:val="115"/>
          <w:sz w:val="11"/>
        </w:rPr>
        <w:t>0.8</w:t>
      </w:r>
    </w:p>
    <w:p>
      <w:pPr>
        <w:pStyle w:val="BodyText"/>
        <w:rPr>
          <w:sz w:val="10"/>
        </w:rPr>
      </w:pPr>
    </w:p>
    <w:p>
      <w:pPr>
        <w:spacing w:before="87"/>
        <w:ind w:left="93" w:right="0" w:firstLine="0"/>
        <w:jc w:val="left"/>
        <w:rPr>
          <w:sz w:val="11"/>
        </w:rPr>
      </w:pPr>
      <w:r>
        <w:rPr/>
        <w:pict>
          <v:line style="position:absolute;mso-position-horizontal-relative:page;mso-position-vertical-relative:paragraph;z-index:15778304" from="191.509995pt,7.397685pt" to="197.015995pt,7.397685pt" stroked="true" strokeweight=".46pt" strokecolor="#292425">
            <v:stroke dashstyle="solid"/>
            <w10:wrap type="none"/>
          </v:line>
        </w:pict>
      </w:r>
      <w:r>
        <w:rPr>
          <w:color w:val="292425"/>
          <w:w w:val="115"/>
          <w:sz w:val="11"/>
        </w:rPr>
        <w:t>0.4</w:t>
      </w:r>
    </w:p>
    <w:p>
      <w:pPr>
        <w:pStyle w:val="BodyText"/>
        <w:rPr>
          <w:sz w:val="10"/>
        </w:rPr>
      </w:pPr>
    </w:p>
    <w:p>
      <w:pPr>
        <w:spacing w:before="87"/>
        <w:ind w:left="93" w:right="0" w:firstLine="0"/>
        <w:jc w:val="left"/>
        <w:rPr>
          <w:sz w:val="11"/>
        </w:rPr>
      </w:pPr>
      <w:r>
        <w:rPr/>
        <w:pict>
          <v:line style="position:absolute;mso-position-horizontal-relative:page;mso-position-vertical-relative:paragraph;z-index:15784960" from="191.509995pt,7.045765pt" to="197.015995pt,7.045765pt" stroked="true" strokeweight=".46pt" strokecolor="#292425">
            <v:stroke dashstyle="solid"/>
            <w10:wrap type="none"/>
          </v:line>
        </w:pict>
      </w:r>
      <w:r>
        <w:rPr>
          <w:color w:val="292425"/>
          <w:w w:val="115"/>
          <w:sz w:val="11"/>
        </w:rPr>
        <w:t>0.0</w:t>
      </w:r>
    </w:p>
    <w:p>
      <w:pPr>
        <w:pStyle w:val="BodyText"/>
        <w:spacing w:before="3"/>
        <w:rPr>
          <w:sz w:val="21"/>
        </w:rPr>
      </w:pPr>
      <w:r>
        <w:rPr/>
        <w:br w:type="column"/>
      </w:r>
      <w:r>
        <w:rPr>
          <w:sz w:val="21"/>
        </w:rPr>
      </w:r>
    </w:p>
    <w:p>
      <w:pPr>
        <w:pStyle w:val="BodyText"/>
        <w:spacing w:line="280" w:lineRule="atLeast" w:before="1"/>
        <w:ind w:left="427" w:right="108"/>
      </w:pPr>
      <w:r>
        <w:rPr>
          <w:color w:val="292425"/>
          <w:w w:val="110"/>
        </w:rPr>
        <w:t>Currencies tend to move to equalise the risk-adjusted returns that investors expect to obtain on assets in different currencies. For example, an unanticipated rise in UK interest rates relative to those abroad should lead to an immediate sterling appreciation, other things being equal. That would be followed by a gradual depreciation, entirely offsetting the</w:t>
      </w:r>
    </w:p>
    <w:p>
      <w:pPr>
        <w:spacing w:after="0" w:line="280" w:lineRule="atLeast"/>
        <w:sectPr>
          <w:type w:val="continuous"/>
          <w:pgSz w:w="11900" w:h="16840"/>
          <w:pgMar w:top="1140" w:bottom="0" w:left="640" w:right="620"/>
          <w:cols w:num="3" w:equalWidth="0">
            <w:col w:w="3221" w:space="40"/>
            <w:col w:w="293" w:space="1118"/>
            <w:col w:w="5968"/>
          </w:cols>
        </w:sectPr>
      </w:pPr>
    </w:p>
    <w:p>
      <w:pPr>
        <w:spacing w:line="76" w:lineRule="exact" w:before="0"/>
        <w:ind w:left="170" w:right="0" w:firstLine="0"/>
        <w:jc w:val="left"/>
        <w:rPr>
          <w:sz w:val="12"/>
        </w:rPr>
      </w:pPr>
      <w:r>
        <w:rPr>
          <w:color w:val="292425"/>
          <w:w w:val="110"/>
          <w:sz w:val="12"/>
        </w:rPr>
        <w:t>(a) The</w:t>
      </w:r>
      <w:r>
        <w:rPr>
          <w:color w:val="292425"/>
          <w:spacing w:val="-14"/>
          <w:w w:val="110"/>
          <w:sz w:val="12"/>
        </w:rPr>
        <w:t> </w:t>
      </w:r>
      <w:r>
        <w:rPr>
          <w:color w:val="292425"/>
          <w:w w:val="110"/>
          <w:sz w:val="12"/>
        </w:rPr>
        <w:t>implied</w:t>
      </w:r>
      <w:r>
        <w:rPr>
          <w:color w:val="292425"/>
          <w:spacing w:val="-13"/>
          <w:w w:val="110"/>
          <w:sz w:val="12"/>
        </w:rPr>
        <w:t> </w:t>
      </w:r>
      <w:r>
        <w:rPr>
          <w:color w:val="292425"/>
          <w:w w:val="110"/>
          <w:sz w:val="12"/>
        </w:rPr>
        <w:t>five</w:t>
      </w:r>
      <w:r>
        <w:rPr>
          <w:color w:val="292425"/>
          <w:spacing w:val="-14"/>
          <w:w w:val="110"/>
          <w:sz w:val="12"/>
        </w:rPr>
        <w:t> </w:t>
      </w:r>
      <w:r>
        <w:rPr>
          <w:color w:val="292425"/>
          <w:w w:val="110"/>
          <w:sz w:val="12"/>
        </w:rPr>
        <w:t>year</w:t>
      </w:r>
      <w:r>
        <w:rPr>
          <w:color w:val="292425"/>
          <w:spacing w:val="-13"/>
          <w:w w:val="110"/>
          <w:sz w:val="12"/>
        </w:rPr>
        <w:t> </w:t>
      </w:r>
      <w:r>
        <w:rPr>
          <w:color w:val="292425"/>
          <w:w w:val="110"/>
          <w:sz w:val="12"/>
        </w:rPr>
        <w:t>ahead</w:t>
      </w:r>
      <w:r>
        <w:rPr>
          <w:color w:val="292425"/>
          <w:spacing w:val="-14"/>
          <w:w w:val="110"/>
          <w:sz w:val="12"/>
        </w:rPr>
        <w:t> </w:t>
      </w:r>
      <w:r>
        <w:rPr>
          <w:color w:val="292425"/>
          <w:w w:val="110"/>
          <w:sz w:val="12"/>
        </w:rPr>
        <w:t>expectations</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RPI</w:t>
      </w:r>
      <w:r>
        <w:rPr>
          <w:color w:val="292425"/>
          <w:spacing w:val="-14"/>
          <w:w w:val="110"/>
          <w:sz w:val="12"/>
        </w:rPr>
        <w:t> </w:t>
      </w:r>
      <w:r>
        <w:rPr>
          <w:color w:val="292425"/>
          <w:w w:val="110"/>
          <w:sz w:val="12"/>
        </w:rPr>
        <w:t>inflation</w:t>
      </w:r>
      <w:r>
        <w:rPr>
          <w:color w:val="292425"/>
          <w:spacing w:val="-13"/>
          <w:w w:val="110"/>
          <w:sz w:val="12"/>
        </w:rPr>
        <w:t> </w:t>
      </w:r>
      <w:r>
        <w:rPr>
          <w:color w:val="292425"/>
          <w:w w:val="110"/>
          <w:sz w:val="12"/>
        </w:rPr>
        <w:t>are</w:t>
      </w:r>
      <w:r>
        <w:rPr>
          <w:color w:val="292425"/>
          <w:spacing w:val="-14"/>
          <w:w w:val="110"/>
          <w:sz w:val="12"/>
        </w:rPr>
        <w:t> </w:t>
      </w:r>
      <w:r>
        <w:rPr>
          <w:color w:val="292425"/>
          <w:w w:val="110"/>
          <w:sz w:val="12"/>
        </w:rPr>
        <w:t>derived</w:t>
      </w:r>
      <w:r>
        <w:rPr>
          <w:color w:val="292425"/>
          <w:spacing w:val="-13"/>
          <w:w w:val="110"/>
          <w:sz w:val="12"/>
        </w:rPr>
        <w:t> </w:t>
      </w:r>
      <w:r>
        <w:rPr>
          <w:color w:val="292425"/>
          <w:w w:val="110"/>
          <w:sz w:val="12"/>
        </w:rPr>
        <w:t>from</w:t>
      </w:r>
      <w:r>
        <w:rPr>
          <w:color w:val="292425"/>
          <w:spacing w:val="-14"/>
          <w:w w:val="110"/>
          <w:sz w:val="12"/>
        </w:rPr>
        <w:t> </w:t>
      </w:r>
      <w:r>
        <w:rPr>
          <w:color w:val="292425"/>
          <w:w w:val="110"/>
          <w:sz w:val="12"/>
        </w:rPr>
        <w:t>the</w:t>
      </w:r>
    </w:p>
    <w:p>
      <w:pPr>
        <w:spacing w:line="208" w:lineRule="auto" w:before="5"/>
        <w:ind w:left="410" w:right="68" w:firstLine="0"/>
        <w:jc w:val="left"/>
        <w:rPr>
          <w:sz w:val="12"/>
        </w:rPr>
      </w:pPr>
      <w:r>
        <w:rPr>
          <w:color w:val="292425"/>
          <w:w w:val="105"/>
          <w:sz w:val="12"/>
        </w:rPr>
        <w:t>difference between yields on nominal and index-linked government bonds. Implied CPI inflation expectations are derived from these RPI inflation expectations and assumptions about differences between RPI and CPI  inflation in the medium term. In particular, it is assumed that the effective mortgage </w:t>
      </w:r>
      <w:r>
        <w:rPr>
          <w:color w:val="292425"/>
          <w:spacing w:val="-3"/>
          <w:w w:val="105"/>
          <w:sz w:val="12"/>
        </w:rPr>
        <w:t>rate </w:t>
      </w:r>
      <w:r>
        <w:rPr>
          <w:color w:val="292425"/>
          <w:w w:val="105"/>
          <w:sz w:val="12"/>
        </w:rPr>
        <w:t>changes in line with market interest </w:t>
      </w:r>
      <w:r>
        <w:rPr>
          <w:color w:val="292425"/>
          <w:spacing w:val="-3"/>
          <w:w w:val="105"/>
          <w:sz w:val="12"/>
        </w:rPr>
        <w:t>rate </w:t>
      </w:r>
      <w:r>
        <w:rPr>
          <w:color w:val="292425"/>
          <w:w w:val="105"/>
          <w:sz w:val="12"/>
        </w:rPr>
        <w:t>expectations, adjusted for the average spread of the effective mortgage </w:t>
      </w:r>
      <w:r>
        <w:rPr>
          <w:color w:val="292425"/>
          <w:spacing w:val="-3"/>
          <w:w w:val="105"/>
          <w:sz w:val="12"/>
        </w:rPr>
        <w:t>rate </w:t>
      </w:r>
      <w:r>
        <w:rPr>
          <w:color w:val="292425"/>
          <w:w w:val="105"/>
          <w:sz w:val="12"/>
        </w:rPr>
        <w:t>over the official repo </w:t>
      </w:r>
      <w:r>
        <w:rPr>
          <w:color w:val="292425"/>
          <w:spacing w:val="-3"/>
          <w:w w:val="105"/>
          <w:sz w:val="12"/>
        </w:rPr>
        <w:t>rate</w:t>
      </w:r>
      <w:r>
        <w:rPr>
          <w:color w:val="292425"/>
          <w:spacing w:val="25"/>
          <w:w w:val="105"/>
          <w:sz w:val="12"/>
        </w:rPr>
        <w:t> </w:t>
      </w:r>
      <w:r>
        <w:rPr>
          <w:color w:val="292425"/>
          <w:w w:val="105"/>
          <w:sz w:val="12"/>
        </w:rPr>
        <w:t>since </w:t>
      </w:r>
      <w:r>
        <w:rPr>
          <w:color w:val="292425"/>
          <w:spacing w:val="-9"/>
          <w:w w:val="105"/>
          <w:sz w:val="12"/>
        </w:rPr>
        <w:t>1995; </w:t>
      </w:r>
      <w:r>
        <w:rPr>
          <w:color w:val="292425"/>
          <w:w w:val="105"/>
          <w:sz w:val="12"/>
        </w:rPr>
        <w:t>both mortgage debt and housing depreciation grow by 4.5% per year; Council </w:t>
      </w:r>
      <w:r>
        <w:rPr>
          <w:color w:val="292425"/>
          <w:spacing w:val="-4"/>
          <w:w w:val="105"/>
          <w:sz w:val="12"/>
        </w:rPr>
        <w:t>Taxes </w:t>
      </w:r>
      <w:r>
        <w:rPr>
          <w:color w:val="292425"/>
          <w:w w:val="105"/>
          <w:sz w:val="12"/>
        </w:rPr>
        <w:t>grow at their average </w:t>
      </w:r>
      <w:r>
        <w:rPr>
          <w:color w:val="292425"/>
          <w:spacing w:val="-3"/>
          <w:w w:val="105"/>
          <w:sz w:val="12"/>
        </w:rPr>
        <w:t>rate </w:t>
      </w:r>
      <w:r>
        <w:rPr>
          <w:color w:val="292425"/>
          <w:w w:val="105"/>
          <w:sz w:val="12"/>
        </w:rPr>
        <w:t>since </w:t>
      </w:r>
      <w:r>
        <w:rPr>
          <w:color w:val="292425"/>
          <w:spacing w:val="-9"/>
          <w:w w:val="105"/>
          <w:sz w:val="12"/>
        </w:rPr>
        <w:t>1995; </w:t>
      </w:r>
      <w:r>
        <w:rPr>
          <w:color w:val="292425"/>
          <w:w w:val="105"/>
          <w:sz w:val="12"/>
        </w:rPr>
        <w:t>and the use of geometric averaging in the CPI lowers its inflation </w:t>
      </w:r>
      <w:r>
        <w:rPr>
          <w:color w:val="292425"/>
          <w:spacing w:val="-3"/>
          <w:w w:val="105"/>
          <w:sz w:val="12"/>
        </w:rPr>
        <w:t>rate </w:t>
      </w:r>
      <w:r>
        <w:rPr>
          <w:color w:val="292425"/>
          <w:w w:val="105"/>
          <w:sz w:val="12"/>
        </w:rPr>
        <w:t>by 0.5 percentage points each year relative to RPI</w:t>
      </w:r>
      <w:r>
        <w:rPr>
          <w:color w:val="292425"/>
          <w:spacing w:val="-10"/>
          <w:w w:val="105"/>
          <w:sz w:val="12"/>
        </w:rPr>
        <w:t> </w:t>
      </w:r>
      <w:r>
        <w:rPr>
          <w:color w:val="292425"/>
          <w:w w:val="105"/>
          <w:sz w:val="12"/>
        </w:rPr>
        <w:t>inflation.</w:t>
      </w:r>
    </w:p>
    <w:p>
      <w:pPr>
        <w:pStyle w:val="BodyText"/>
        <w:spacing w:before="71"/>
        <w:ind w:left="174"/>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2"/>
          <w:w w:val="75"/>
        </w:rPr>
        <w:t>.</w:t>
      </w:r>
      <w:r>
        <w:rPr>
          <w:rFonts w:ascii="Trebuchet MS"/>
          <w:smallCaps w:val="0"/>
          <w:color w:val="0092C0"/>
          <w:w w:val="97"/>
        </w:rPr>
        <w:t>5</w:t>
      </w:r>
    </w:p>
    <w:p>
      <w:pPr>
        <w:pStyle w:val="BodyText"/>
        <w:spacing w:before="8"/>
        <w:ind w:left="174"/>
        <w:rPr>
          <w:sz w:val="12"/>
        </w:rPr>
      </w:pPr>
      <w:r>
        <w:rPr>
          <w:rFonts w:ascii="Trebuchet MS"/>
          <w:color w:val="0092C0"/>
        </w:rPr>
        <w:t>Sterling ERI and Consensus forecasts</w:t>
      </w:r>
      <w:r>
        <w:rPr>
          <w:color w:val="292425"/>
          <w:position w:val="4"/>
          <w:sz w:val="12"/>
        </w:rPr>
        <w:t>(a)</w:t>
      </w:r>
    </w:p>
    <w:p>
      <w:pPr>
        <w:spacing w:line="120" w:lineRule="exact" w:before="53"/>
        <w:ind w:left="2391" w:right="0" w:firstLine="0"/>
        <w:jc w:val="left"/>
        <w:rPr>
          <w:sz w:val="11"/>
        </w:rPr>
      </w:pPr>
      <w:r>
        <w:rPr>
          <w:color w:val="292425"/>
          <w:w w:val="115"/>
          <w:sz w:val="11"/>
        </w:rPr>
        <w:t>Indices; 1990 = 100</w:t>
      </w:r>
    </w:p>
    <w:p>
      <w:pPr>
        <w:spacing w:line="120" w:lineRule="exact" w:before="0"/>
        <w:ind w:left="3429" w:right="0" w:firstLine="0"/>
        <w:jc w:val="left"/>
        <w:rPr>
          <w:sz w:val="11"/>
        </w:rPr>
      </w:pPr>
      <w:r>
        <w:rPr/>
        <w:pict>
          <v:line style="position:absolute;mso-position-horizontal-relative:page;mso-position-vertical-relative:paragraph;z-index:15777792" from="341.799896pt,39.047447pt" to="413.606896pt,38.940247pt" stroked="true" strokeweight=".5981pt" strokecolor="#0070ff">
            <v:stroke dashstyle="solid"/>
            <w10:wrap type="none"/>
          </v:line>
        </w:pict>
      </w:r>
      <w:r>
        <w:rPr/>
        <w:pict>
          <v:line style="position:absolute;mso-position-horizontal-relative:page;mso-position-vertical-relative:paragraph;z-index:15793152" from="194.145996pt,2.247247pt" to="200.118996pt,2.247247pt" stroked="true" strokeweight=".46pt" strokecolor="#292425">
            <v:stroke dashstyle="solid"/>
            <w10:wrap type="none"/>
          </v:line>
        </w:pict>
      </w:r>
      <w:r>
        <w:rPr/>
        <w:pict>
          <v:line style="position:absolute;mso-position-horizontal-relative:page;mso-position-vertical-relative:paragraph;z-index:15795712" from="45.48pt,58.853249pt" to="51.454pt,58.853249pt" stroked="true" strokeweight=".46pt" strokecolor="#292425">
            <v:stroke dashstyle="solid"/>
            <w10:wrap type="none"/>
          </v:line>
        </w:pict>
      </w:r>
      <w:r>
        <w:rPr/>
        <w:pict>
          <v:line style="position:absolute;mso-position-horizontal-relative:page;mso-position-vertical-relative:paragraph;z-index:15796224" from="45.48pt,40.253246pt" to="51.454pt,40.253246pt" stroked="true" strokeweight=".46pt" strokecolor="#292425">
            <v:stroke dashstyle="solid"/>
            <w10:wrap type="none"/>
          </v:line>
        </w:pict>
      </w:r>
      <w:r>
        <w:rPr/>
        <w:pict>
          <v:line style="position:absolute;mso-position-horizontal-relative:page;mso-position-vertical-relative:paragraph;z-index:15796736" from="45.48pt,20.847248pt" to="51.454pt,20.847248pt" stroked="true" strokeweight=".46pt" strokecolor="#292425">
            <v:stroke dashstyle="solid"/>
            <w10:wrap type="none"/>
          </v:line>
        </w:pict>
      </w:r>
      <w:r>
        <w:rPr/>
        <w:pict>
          <v:line style="position:absolute;mso-position-horizontal-relative:page;mso-position-vertical-relative:paragraph;z-index:15797248" from="45.48pt,2.247247pt" to="51.454pt,2.247247pt" stroked="true" strokeweight=".46pt" strokecolor="#292425">
            <v:stroke dashstyle="solid"/>
            <w10:wrap type="none"/>
          </v:line>
        </w:pict>
      </w:r>
      <w:r>
        <w:rPr>
          <w:color w:val="292425"/>
          <w:w w:val="120"/>
          <w:sz w:val="11"/>
        </w:rPr>
        <w:t>110</w:t>
      </w:r>
    </w:p>
    <w:p>
      <w:pPr>
        <w:pStyle w:val="BodyText"/>
        <w:spacing w:line="292" w:lineRule="auto" w:before="50"/>
        <w:ind w:left="170" w:right="241"/>
      </w:pPr>
      <w:r>
        <w:rPr/>
        <w:br w:type="column"/>
      </w:r>
      <w:r>
        <w:rPr>
          <w:color w:val="292425"/>
          <w:w w:val="110"/>
        </w:rPr>
        <w:t>higher</w:t>
      </w:r>
      <w:r>
        <w:rPr>
          <w:color w:val="292425"/>
          <w:spacing w:val="-21"/>
          <w:w w:val="110"/>
        </w:rPr>
        <w:t> </w:t>
      </w:r>
      <w:r>
        <w:rPr>
          <w:color w:val="292425"/>
          <w:spacing w:val="-3"/>
          <w:w w:val="110"/>
        </w:rPr>
        <w:t>domestic-currency</w:t>
      </w:r>
      <w:r>
        <w:rPr>
          <w:color w:val="292425"/>
          <w:spacing w:val="-20"/>
          <w:w w:val="110"/>
        </w:rPr>
        <w:t> </w:t>
      </w:r>
      <w:r>
        <w:rPr>
          <w:color w:val="292425"/>
          <w:w w:val="110"/>
        </w:rPr>
        <w:t>returns</w:t>
      </w:r>
      <w:r>
        <w:rPr>
          <w:color w:val="292425"/>
          <w:spacing w:val="-20"/>
          <w:w w:val="110"/>
        </w:rPr>
        <w:t> </w:t>
      </w:r>
      <w:r>
        <w:rPr>
          <w:color w:val="292425"/>
          <w:spacing w:val="-4"/>
          <w:w w:val="110"/>
        </w:rPr>
        <w:t>investors</w:t>
      </w:r>
      <w:r>
        <w:rPr>
          <w:color w:val="292425"/>
          <w:spacing w:val="-20"/>
          <w:w w:val="110"/>
        </w:rPr>
        <w:t> </w:t>
      </w:r>
      <w:r>
        <w:rPr>
          <w:color w:val="292425"/>
          <w:w w:val="110"/>
        </w:rPr>
        <w:t>could</w:t>
      </w:r>
      <w:r>
        <w:rPr>
          <w:color w:val="292425"/>
          <w:spacing w:val="-21"/>
          <w:w w:val="110"/>
        </w:rPr>
        <w:t> </w:t>
      </w:r>
      <w:r>
        <w:rPr>
          <w:color w:val="292425"/>
          <w:w w:val="110"/>
        </w:rPr>
        <w:t>now</w:t>
      </w:r>
      <w:r>
        <w:rPr>
          <w:color w:val="292425"/>
          <w:spacing w:val="-20"/>
          <w:w w:val="110"/>
        </w:rPr>
        <w:t> </w:t>
      </w:r>
      <w:r>
        <w:rPr>
          <w:color w:val="292425"/>
          <w:w w:val="110"/>
        </w:rPr>
        <w:t>achieve on </w:t>
      </w:r>
      <w:r>
        <w:rPr>
          <w:color w:val="292425"/>
          <w:spacing w:val="-3"/>
          <w:w w:val="110"/>
        </w:rPr>
        <w:t>sterling-denominated </w:t>
      </w:r>
      <w:r>
        <w:rPr>
          <w:color w:val="292425"/>
          <w:w w:val="110"/>
        </w:rPr>
        <w:t>assets. So one explanation for </w:t>
      </w:r>
      <w:r>
        <w:rPr>
          <w:color w:val="292425"/>
          <w:spacing w:val="-4"/>
          <w:w w:val="110"/>
        </w:rPr>
        <w:t>sterling’s</w:t>
      </w:r>
      <w:r>
        <w:rPr>
          <w:color w:val="292425"/>
          <w:spacing w:val="-15"/>
          <w:w w:val="110"/>
        </w:rPr>
        <w:t> </w:t>
      </w:r>
      <w:r>
        <w:rPr>
          <w:color w:val="292425"/>
          <w:w w:val="110"/>
        </w:rPr>
        <w:t>appreciation</w:t>
      </w:r>
      <w:r>
        <w:rPr>
          <w:color w:val="292425"/>
          <w:spacing w:val="-15"/>
          <w:w w:val="110"/>
        </w:rPr>
        <w:t> </w:t>
      </w:r>
      <w:r>
        <w:rPr>
          <w:color w:val="292425"/>
          <w:spacing w:val="-3"/>
          <w:w w:val="110"/>
        </w:rPr>
        <w:t>over</w:t>
      </w:r>
      <w:r>
        <w:rPr>
          <w:color w:val="292425"/>
          <w:spacing w:val="-15"/>
          <w:w w:val="110"/>
        </w:rPr>
        <w:t> </w:t>
      </w:r>
      <w:r>
        <w:rPr>
          <w:color w:val="292425"/>
          <w:w w:val="110"/>
        </w:rPr>
        <w:t>the</w:t>
      </w:r>
      <w:r>
        <w:rPr>
          <w:color w:val="292425"/>
          <w:spacing w:val="-15"/>
          <w:w w:val="110"/>
        </w:rPr>
        <w:t> </w:t>
      </w:r>
      <w:r>
        <w:rPr>
          <w:color w:val="292425"/>
          <w:w w:val="110"/>
        </w:rPr>
        <w:t>past</w:t>
      </w:r>
      <w:r>
        <w:rPr>
          <w:color w:val="292425"/>
          <w:spacing w:val="-15"/>
          <w:w w:val="110"/>
        </w:rPr>
        <w:t> </w:t>
      </w:r>
      <w:r>
        <w:rPr>
          <w:color w:val="292425"/>
          <w:w w:val="110"/>
        </w:rPr>
        <w:t>year</w:t>
      </w:r>
      <w:r>
        <w:rPr>
          <w:color w:val="292425"/>
          <w:spacing w:val="-14"/>
          <w:w w:val="110"/>
        </w:rPr>
        <w:t> </w:t>
      </w:r>
      <w:r>
        <w:rPr>
          <w:color w:val="292425"/>
          <w:w w:val="110"/>
        </w:rPr>
        <w:t>is</w:t>
      </w:r>
      <w:r>
        <w:rPr>
          <w:color w:val="292425"/>
          <w:spacing w:val="-15"/>
          <w:w w:val="110"/>
        </w:rPr>
        <w:t> </w:t>
      </w:r>
      <w:r>
        <w:rPr>
          <w:color w:val="292425"/>
          <w:w w:val="110"/>
        </w:rPr>
        <w:t>the</w:t>
      </w:r>
      <w:r>
        <w:rPr>
          <w:color w:val="292425"/>
          <w:spacing w:val="-15"/>
          <w:w w:val="110"/>
        </w:rPr>
        <w:t> </w:t>
      </w:r>
      <w:r>
        <w:rPr>
          <w:color w:val="292425"/>
          <w:w w:val="110"/>
        </w:rPr>
        <w:t>rise</w:t>
      </w:r>
      <w:r>
        <w:rPr>
          <w:color w:val="292425"/>
          <w:spacing w:val="-15"/>
          <w:w w:val="110"/>
        </w:rPr>
        <w:t> </w:t>
      </w:r>
      <w:r>
        <w:rPr>
          <w:color w:val="292425"/>
          <w:w w:val="110"/>
        </w:rPr>
        <w:t>in</w:t>
      </w:r>
      <w:r>
        <w:rPr>
          <w:color w:val="292425"/>
          <w:spacing w:val="-15"/>
          <w:w w:val="110"/>
        </w:rPr>
        <w:t> </w:t>
      </w:r>
      <w:r>
        <w:rPr>
          <w:color w:val="292425"/>
          <w:w w:val="110"/>
        </w:rPr>
        <w:t>relative UK </w:t>
      </w:r>
      <w:r>
        <w:rPr>
          <w:color w:val="292425"/>
          <w:spacing w:val="-3"/>
          <w:w w:val="110"/>
        </w:rPr>
        <w:t>short-term </w:t>
      </w:r>
      <w:r>
        <w:rPr>
          <w:color w:val="292425"/>
          <w:w w:val="110"/>
        </w:rPr>
        <w:t>nominal </w:t>
      </w:r>
      <w:r>
        <w:rPr>
          <w:color w:val="292425"/>
          <w:spacing w:val="-2"/>
          <w:w w:val="110"/>
        </w:rPr>
        <w:t>market </w:t>
      </w:r>
      <w:r>
        <w:rPr>
          <w:color w:val="292425"/>
          <w:spacing w:val="-3"/>
          <w:w w:val="110"/>
        </w:rPr>
        <w:t>interest </w:t>
      </w:r>
      <w:r>
        <w:rPr>
          <w:color w:val="292425"/>
          <w:spacing w:val="-4"/>
          <w:w w:val="110"/>
        </w:rPr>
        <w:t>rates. </w:t>
      </w:r>
      <w:r>
        <w:rPr>
          <w:color w:val="292425"/>
          <w:w w:val="110"/>
        </w:rPr>
        <w:t>But changes in </w:t>
      </w:r>
      <w:r>
        <w:rPr>
          <w:color w:val="292425"/>
          <w:spacing w:val="-3"/>
          <w:w w:val="110"/>
        </w:rPr>
        <w:t>short-term interest </w:t>
      </w:r>
      <w:r>
        <w:rPr>
          <w:color w:val="292425"/>
          <w:spacing w:val="-4"/>
          <w:w w:val="110"/>
        </w:rPr>
        <w:t>rates </w:t>
      </w:r>
      <w:r>
        <w:rPr>
          <w:color w:val="292425"/>
          <w:spacing w:val="-3"/>
          <w:w w:val="110"/>
        </w:rPr>
        <w:t>have </w:t>
      </w:r>
      <w:r>
        <w:rPr>
          <w:color w:val="292425"/>
          <w:w w:val="110"/>
        </w:rPr>
        <w:t>tended </w:t>
      </w:r>
      <w:r>
        <w:rPr>
          <w:color w:val="292425"/>
          <w:spacing w:val="-4"/>
          <w:w w:val="110"/>
        </w:rPr>
        <w:t>to </w:t>
      </w:r>
      <w:r>
        <w:rPr>
          <w:color w:val="292425"/>
          <w:w w:val="110"/>
        </w:rPr>
        <w:t>be relatively modest, and can account for only a small proportion of </w:t>
      </w:r>
      <w:r>
        <w:rPr>
          <w:color w:val="292425"/>
          <w:spacing w:val="-3"/>
          <w:w w:val="110"/>
        </w:rPr>
        <w:t>sterling’s </w:t>
      </w:r>
      <w:r>
        <w:rPr>
          <w:color w:val="292425"/>
          <w:w w:val="110"/>
        </w:rPr>
        <w:t>appreciation.</w:t>
      </w:r>
    </w:p>
    <w:p>
      <w:pPr>
        <w:spacing w:after="0" w:line="292" w:lineRule="auto"/>
        <w:sectPr>
          <w:type w:val="continuous"/>
          <w:pgSz w:w="11900" w:h="16840"/>
          <w:pgMar w:top="1140" w:bottom="0" w:left="640" w:right="620"/>
          <w:cols w:num="2" w:equalWidth="0">
            <w:col w:w="4441" w:space="489"/>
            <w:col w:w="5710"/>
          </w:cols>
        </w:sectPr>
      </w:pPr>
    </w:p>
    <w:p>
      <w:pPr>
        <w:pStyle w:val="BodyText"/>
        <w:spacing w:before="4"/>
        <w:rPr>
          <w:sz w:val="9"/>
        </w:rPr>
      </w:pPr>
    </w:p>
    <w:p>
      <w:pPr>
        <w:spacing w:after="0"/>
        <w:rPr>
          <w:sz w:val="9"/>
        </w:rPr>
        <w:sectPr>
          <w:type w:val="continuous"/>
          <w:pgSz w:w="11900" w:h="16840"/>
          <w:pgMar w:top="1140" w:bottom="0" w:left="640" w:right="6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0"/>
        </w:rPr>
      </w:pPr>
    </w:p>
    <w:p>
      <w:pPr>
        <w:spacing w:line="57" w:lineRule="exact"/>
        <w:ind w:left="264" w:right="-44" w:firstLine="0"/>
        <w:rPr>
          <w:sz w:val="5"/>
        </w:rPr>
      </w:pPr>
      <w:r>
        <w:rPr>
          <w:position w:val="0"/>
          <w:sz w:val="2"/>
        </w:rPr>
        <w:pict>
          <v:group style="width:6pt;height:.5pt;mso-position-horizontal-relative:char;mso-position-vertical-relative:line" coordorigin="0,0" coordsize="120,10">
            <v:line style="position:absolute" from="0,5" to="119,5" stroked="true" strokeweight=".46pt" strokecolor="#292425">
              <v:stroke dashstyle="solid"/>
            </v:line>
          </v:group>
        </w:pict>
      </w:r>
      <w:r>
        <w:rPr>
          <w:position w:val="0"/>
          <w:sz w:val="2"/>
        </w:rPr>
      </w:r>
      <w:r>
        <w:rPr>
          <w:spacing w:val="61"/>
          <w:position w:val="0"/>
          <w:sz w:val="5"/>
        </w:rPr>
        <w:t> </w:t>
      </w:r>
      <w:r>
        <w:rPr>
          <w:spacing w:val="61"/>
          <w:position w:val="0"/>
          <w:sz w:val="5"/>
        </w:rPr>
        <w:pict>
          <v:group style="width:131.9pt;height:2.5pt;mso-position-horizontal-relative:char;mso-position-vertical-relative:line" coordorigin="0,0" coordsize="2638,50">
            <v:shape style="position:absolute;left:3;top:0;width:2634;height:45" coordorigin="3,0" coordsize="2634,45" path="m3,45l2637,45m204,44l204,16m404,44l404,16m615,44l615,16m1012,44l1012,16m1211,44l1211,16m1422,44l1422,16m1822,44l1822,16m2019,44l2019,16m2230,44l2230,16m2629,44l2629,16m5,44l5,0m812,44l812,0m1622,44l1622,0m2430,44l2430,0e" filled="false" stroked="true" strokeweight=".46pt" strokecolor="#292425">
              <v:path arrowok="t"/>
              <v:stroke dashstyle="solid"/>
            </v:shape>
          </v:group>
        </w:pict>
      </w:r>
      <w:r>
        <w:rPr>
          <w:spacing w:val="61"/>
          <w:position w:val="0"/>
          <w:sz w:val="5"/>
        </w:rPr>
      </w:r>
    </w:p>
    <w:p>
      <w:pPr>
        <w:tabs>
          <w:tab w:pos="1650" w:val="left" w:leader="none"/>
          <w:tab w:pos="2444" w:val="left" w:leader="none"/>
          <w:tab w:pos="2982" w:val="left" w:leader="none"/>
        </w:tabs>
        <w:spacing w:before="47"/>
        <w:ind w:left="760" w:right="0" w:firstLine="0"/>
        <w:jc w:val="left"/>
        <w:rPr>
          <w:sz w:val="11"/>
        </w:rPr>
      </w:pPr>
      <w:r>
        <w:rPr/>
        <w:pict>
          <v:group style="position:absolute;margin-left:56.610001pt;margin-top:-114.093491pt;width:132.050pt;height:102pt;mso-position-horizontal-relative:page;mso-position-vertical-relative:paragraph;z-index:15789568" coordorigin="1132,-2282" coordsize="2641,2040">
            <v:shape style="position:absolute;left:1141;top:-2273;width:2623;height:2021" coordorigin="1141,-2273" coordsize="2623,2021" path="m1141,-1685l1225,-1413,1288,-1671,1351,-1929,1425,-1929,1487,-1828,1551,-2273,1624,-1570,1687,-2072,1750,-1943,1823,-2072,1886,-1943,1970,-2101,2033,-2015,2096,-1957,2148,-2172,2232,-1900,2295,-1341,2358,-1585,2432,-1699,2495,-1986,2558,-2144,2631,-1929,2694,-1871,2778,-1484,2830,-1499,2893,-725,2956,-739,3040,-252,3103,-438,3176,-768,3239,-467,3302,-524,3376,-610,3439,-897,3502,-682,3575,-1284,3638,-1513,3701,-1843,3764,-1857e" filled="false" stroked="true" strokeweight=".92pt" strokecolor="#008357">
              <v:path arrowok="t"/>
              <v:stroke dashstyle="solid"/>
            </v:shape>
            <v:shape style="position:absolute;left:1141;top:-1713;width:2623;height:1417" coordorigin="1141,-1712" coordsize="2623,1417" path="m1141,-553l1225,-782,1288,-825,1351,-1011,1425,-1140,1487,-1040,1551,-1011,1624,-1712,1687,-1025,1750,-1269,1823,-1097,1886,-1140,1970,-1154,2033,-1197,2096,-1254,2148,-1211,2232,-1240,2295,-854,2358,-939,2432,-1054,2495,-882,2558,-1197,2631,-1068,2694,-1083,2778,-1283,2830,-1011,2893,-811,2956,-453,3040,-568,3103,-453,3176,-668,3239,-496,3302,-525,3376,-367,3439,-296,3502,-439,3575,-653,3638,-811,3701,-968,3764,-1025e" filled="false" stroked="true" strokeweight=".92pt" strokecolor="#f89e6d">
              <v:path arrowok="t"/>
              <v:stroke dashstyle="solid"/>
            </v:shape>
            <v:shape style="position:absolute;left:1141;top:-1598;width:2623;height:1204" coordorigin="1141,-1598" coordsize="2623,1204" path="m1141,-939l1225,-996,1288,-1053,1351,-1211,1425,-1311,1487,-1483,1551,-1325,1624,-1426,1687,-1411,1750,-1354,1823,-1469,1886,-1411,1970,-1426,2033,-1497,2096,-1469,2148,-1512,2232,-1598,2295,-1239,2358,-1211,2432,-1268,2495,-1368,2558,-1540,2631,-1540,2694,-1454,2778,-1512,2830,-1325,2893,-953,2956,-738,3040,-595,3103,-394,3176,-623,3239,-509,3302,-609,3376,-423,3439,-566,3502,-652,3575,-867,3638,-881,3701,-1282,3764,-1340e" filled="false" stroked="true" strokeweight=".92pt" strokecolor="#df6e22">
              <v:path arrowok="t"/>
              <v:stroke dashstyle="solid"/>
            </v:shape>
            <v:shape style="position:absolute;left:1230;top:-957;width:277;height:348" type="#_x0000_t75" stroked="false">
              <v:imagedata r:id="rId26" o:title=""/>
            </v:shape>
            <v:shape style="position:absolute;left:2923;top:-1801;width:751;height:111" type="#_x0000_t202" filled="false" stroked="false">
              <v:textbox inset="0,0,0,0">
                <w:txbxContent>
                  <w:p>
                    <w:pPr>
                      <w:spacing w:line="107" w:lineRule="exact" w:before="0"/>
                      <w:ind w:left="0" w:right="0" w:firstLine="0"/>
                      <w:jc w:val="left"/>
                      <w:rPr>
                        <w:sz w:val="11"/>
                      </w:rPr>
                    </w:pPr>
                    <w:r>
                      <w:rPr>
                        <w:color w:val="292425"/>
                        <w:w w:val="105"/>
                        <w:sz w:val="11"/>
                      </w:rPr>
                      <w:t>Sterling ERI (b)</w:t>
                    </w:r>
                  </w:p>
                </w:txbxContent>
              </v:textbox>
              <w10:wrap type="none"/>
            </v:shape>
            <v:shape style="position:absolute;left:1197;top:-845;width:1617;height:503" type="#_x0000_t202" filled="false" stroked="false">
              <v:textbox inset="0,0,0,0">
                <w:txbxContent>
                  <w:p>
                    <w:pPr>
                      <w:spacing w:line="107" w:lineRule="exact" w:before="0"/>
                      <w:ind w:left="732" w:right="0" w:firstLine="0"/>
                      <w:jc w:val="left"/>
                      <w:rPr>
                        <w:sz w:val="11"/>
                      </w:rPr>
                    </w:pPr>
                    <w:r>
                      <w:rPr>
                        <w:color w:val="292425"/>
                        <w:w w:val="110"/>
                        <w:sz w:val="11"/>
                      </w:rPr>
                      <w:t>Forecast for 24</w:t>
                    </w:r>
                  </w:p>
                  <w:p>
                    <w:pPr>
                      <w:spacing w:line="113" w:lineRule="exact" w:before="14"/>
                      <w:ind w:left="770" w:right="0" w:firstLine="0"/>
                      <w:jc w:val="left"/>
                      <w:rPr>
                        <w:sz w:val="11"/>
                      </w:rPr>
                    </w:pPr>
                    <w:r>
                      <w:rPr>
                        <w:color w:val="292425"/>
                        <w:w w:val="110"/>
                        <w:sz w:val="11"/>
                      </w:rPr>
                      <w:t>months ahead (b)</w:t>
                    </w:r>
                  </w:p>
                  <w:p>
                    <w:pPr>
                      <w:spacing w:line="113" w:lineRule="exact" w:before="0"/>
                      <w:ind w:left="0" w:right="0" w:firstLine="0"/>
                      <w:jc w:val="left"/>
                      <w:rPr>
                        <w:sz w:val="11"/>
                      </w:rPr>
                    </w:pPr>
                    <w:r>
                      <w:rPr>
                        <w:color w:val="292425"/>
                        <w:w w:val="110"/>
                        <w:sz w:val="11"/>
                      </w:rPr>
                      <w:t>Forecast for 12</w:t>
                    </w:r>
                  </w:p>
                  <w:p>
                    <w:pPr>
                      <w:spacing w:before="26"/>
                      <w:ind w:left="36" w:right="0" w:firstLine="0"/>
                      <w:jc w:val="left"/>
                      <w:rPr>
                        <w:sz w:val="11"/>
                      </w:rPr>
                    </w:pPr>
                    <w:r>
                      <w:rPr>
                        <w:color w:val="292425"/>
                        <w:w w:val="110"/>
                        <w:sz w:val="11"/>
                      </w:rPr>
                      <w:t>months ahead (b)</w:t>
                    </w:r>
                  </w:p>
                </w:txbxContent>
              </v:textbox>
              <w10:wrap type="none"/>
            </v:shape>
            <w10:wrap type="none"/>
          </v:group>
        </w:pict>
      </w:r>
      <w:r>
        <w:rPr/>
        <w:pict>
          <v:line style="position:absolute;mso-position-horizontal-relative:page;mso-position-vertical-relative:paragraph;z-index:15794176" from="45.48pt,-18.964489pt" to="51.454pt,-18.964489pt" stroked="true" strokeweight=".46pt" strokecolor="#292425">
            <v:stroke dashstyle="solid"/>
            <w10:wrap type="none"/>
          </v:line>
        </w:pict>
      </w:r>
      <w:r>
        <w:rPr/>
        <w:pict>
          <v:line style="position:absolute;mso-position-horizontal-relative:page;mso-position-vertical-relative:paragraph;z-index:15794688" from="45.48pt,-38.370491pt" to="51.454pt,-38.370491pt" stroked="true" strokeweight=".46pt" strokecolor="#292425">
            <v:stroke dashstyle="solid"/>
            <w10:wrap type="none"/>
          </v:line>
        </w:pict>
      </w:r>
      <w:r>
        <w:rPr/>
        <w:pict>
          <v:line style="position:absolute;mso-position-horizontal-relative:page;mso-position-vertical-relative:paragraph;z-index:15795200" from="45.48pt,-56.971489pt" to="51.454pt,-56.971489pt" stroked="true" strokeweight=".46pt" strokecolor="#292425">
            <v:stroke dashstyle="solid"/>
            <w10:wrap type="none"/>
          </v:line>
        </w:pict>
      </w:r>
      <w:r>
        <w:rPr>
          <w:color w:val="292425"/>
          <w:w w:val="120"/>
          <w:sz w:val="11"/>
        </w:rPr>
        <w:t>2001</w:t>
        <w:tab/>
        <w:t>02</w:t>
        <w:tab/>
        <w:t>03</w:t>
        <w:tab/>
        <w:t>04</w:t>
      </w:r>
    </w:p>
    <w:p>
      <w:pPr>
        <w:pStyle w:val="BodyText"/>
        <w:spacing w:before="9"/>
        <w:rPr>
          <w:sz w:val="9"/>
        </w:rPr>
      </w:pPr>
    </w:p>
    <w:p>
      <w:pPr>
        <w:spacing w:before="0"/>
        <w:ind w:left="205" w:right="0" w:firstLine="0"/>
        <w:jc w:val="left"/>
        <w:rPr>
          <w:sz w:val="12"/>
        </w:rPr>
      </w:pPr>
      <w:r>
        <w:rPr>
          <w:color w:val="292425"/>
          <w:w w:val="105"/>
          <w:sz w:val="12"/>
        </w:rPr>
        <w:t>Sources: Bank of England and Consensus Economics.</w:t>
      </w:r>
    </w:p>
    <w:p>
      <w:pPr>
        <w:pStyle w:val="BodyText"/>
        <w:spacing w:before="1"/>
        <w:rPr>
          <w:sz w:val="12"/>
        </w:rPr>
      </w:pPr>
      <w:r>
        <w:rPr/>
        <w:br w:type="column"/>
      </w:r>
      <w:r>
        <w:rPr>
          <w:sz w:val="12"/>
        </w:rPr>
      </w:r>
    </w:p>
    <w:p>
      <w:pPr>
        <w:spacing w:before="0"/>
        <w:ind w:left="205" w:right="0" w:firstLine="0"/>
        <w:jc w:val="left"/>
        <w:rPr>
          <w:sz w:val="11"/>
        </w:rPr>
      </w:pPr>
      <w:r>
        <w:rPr>
          <w:color w:val="292425"/>
          <w:w w:val="120"/>
          <w:sz w:val="11"/>
        </w:rPr>
        <w:t>108</w:t>
      </w:r>
    </w:p>
    <w:p>
      <w:pPr>
        <w:pStyle w:val="BodyText"/>
        <w:rPr>
          <w:sz w:val="10"/>
        </w:rPr>
      </w:pPr>
    </w:p>
    <w:p>
      <w:pPr>
        <w:pStyle w:val="BodyText"/>
        <w:spacing w:before="8"/>
        <w:rPr>
          <w:sz w:val="12"/>
        </w:rPr>
      </w:pPr>
    </w:p>
    <w:p>
      <w:pPr>
        <w:spacing w:before="0"/>
        <w:ind w:left="205" w:right="0" w:firstLine="0"/>
        <w:jc w:val="left"/>
        <w:rPr>
          <w:sz w:val="11"/>
        </w:rPr>
      </w:pPr>
      <w:r>
        <w:rPr/>
        <w:pict>
          <v:line style="position:absolute;mso-position-horizontal-relative:page;mso-position-vertical-relative:paragraph;z-index:15792128" from="194.145996pt,2.565274pt" to="200.118996pt,2.565274pt" stroked="true" strokeweight=".46pt" strokecolor="#292425">
            <v:stroke dashstyle="solid"/>
            <w10:wrap type="none"/>
          </v:line>
        </w:pict>
      </w:r>
      <w:r>
        <w:rPr/>
        <w:pict>
          <v:line style="position:absolute;mso-position-horizontal-relative:page;mso-position-vertical-relative:paragraph;z-index:15792640" from="194.145996pt,-16.840725pt" to="200.118996pt,-16.840725pt" stroked="true" strokeweight=".46pt" strokecolor="#292425">
            <v:stroke dashstyle="solid"/>
            <w10:wrap type="none"/>
          </v:line>
        </w:pict>
      </w:r>
      <w:r>
        <w:rPr>
          <w:color w:val="292425"/>
          <w:w w:val="120"/>
          <w:sz w:val="11"/>
        </w:rPr>
        <w:t>106</w:t>
      </w:r>
    </w:p>
    <w:p>
      <w:pPr>
        <w:pStyle w:val="BodyText"/>
        <w:rPr>
          <w:sz w:val="10"/>
        </w:rPr>
      </w:pPr>
    </w:p>
    <w:p>
      <w:pPr>
        <w:pStyle w:val="BodyText"/>
        <w:spacing w:before="5"/>
        <w:rPr>
          <w:sz w:val="11"/>
        </w:rPr>
      </w:pPr>
    </w:p>
    <w:p>
      <w:pPr>
        <w:spacing w:before="0"/>
        <w:ind w:left="205" w:right="0" w:firstLine="0"/>
        <w:jc w:val="left"/>
        <w:rPr>
          <w:sz w:val="11"/>
        </w:rPr>
      </w:pPr>
      <w:r>
        <w:rPr/>
        <w:pict>
          <v:line style="position:absolute;mso-position-horizontal-relative:page;mso-position-vertical-relative:paragraph;z-index:15791616" from="194.145996pt,2.536933pt" to="200.118996pt,2.536933pt" stroked="true" strokeweight=".46pt" strokecolor="#292425">
            <v:stroke dashstyle="solid"/>
            <w10:wrap type="none"/>
          </v:line>
        </w:pict>
      </w:r>
      <w:r>
        <w:rPr>
          <w:color w:val="292425"/>
          <w:w w:val="120"/>
          <w:sz w:val="11"/>
        </w:rPr>
        <w:t>104</w:t>
      </w:r>
    </w:p>
    <w:p>
      <w:pPr>
        <w:pStyle w:val="BodyText"/>
        <w:rPr>
          <w:sz w:val="10"/>
        </w:rPr>
      </w:pPr>
    </w:p>
    <w:p>
      <w:pPr>
        <w:pStyle w:val="BodyText"/>
        <w:spacing w:before="8"/>
        <w:rPr>
          <w:sz w:val="12"/>
        </w:rPr>
      </w:pPr>
    </w:p>
    <w:p>
      <w:pPr>
        <w:spacing w:before="0"/>
        <w:ind w:left="205" w:right="0" w:firstLine="0"/>
        <w:jc w:val="left"/>
        <w:rPr>
          <w:sz w:val="11"/>
        </w:rPr>
      </w:pPr>
      <w:r>
        <w:rPr/>
        <w:pict>
          <v:line style="position:absolute;mso-position-horizontal-relative:page;mso-position-vertical-relative:paragraph;z-index:15791104" from="194.145996pt,2.426893pt" to="200.118996pt,2.426893pt" stroked="true" strokeweight=".46pt" strokecolor="#292425">
            <v:stroke dashstyle="solid"/>
            <w10:wrap type="none"/>
          </v:line>
        </w:pict>
      </w:r>
      <w:r>
        <w:rPr>
          <w:color w:val="292425"/>
          <w:w w:val="120"/>
          <w:sz w:val="11"/>
        </w:rPr>
        <w:t>102</w:t>
      </w:r>
    </w:p>
    <w:p>
      <w:pPr>
        <w:pStyle w:val="BodyText"/>
        <w:rPr>
          <w:sz w:val="10"/>
        </w:rPr>
      </w:pPr>
    </w:p>
    <w:p>
      <w:pPr>
        <w:pStyle w:val="BodyText"/>
        <w:spacing w:before="5"/>
        <w:rPr>
          <w:sz w:val="11"/>
        </w:rPr>
      </w:pPr>
    </w:p>
    <w:p>
      <w:pPr>
        <w:spacing w:before="0"/>
        <w:ind w:left="205" w:right="0" w:firstLine="0"/>
        <w:jc w:val="left"/>
        <w:rPr>
          <w:sz w:val="11"/>
        </w:rPr>
      </w:pPr>
      <w:r>
        <w:rPr/>
        <w:pict>
          <v:line style="position:absolute;mso-position-horizontal-relative:page;mso-position-vertical-relative:paragraph;z-index:15790592" from="194.145996pt,2.400650pt" to="200.118996pt,2.400650pt" stroked="true" strokeweight=".46pt" strokecolor="#292425">
            <v:stroke dashstyle="solid"/>
            <w10:wrap type="none"/>
          </v:line>
        </w:pict>
      </w:r>
      <w:r>
        <w:rPr>
          <w:color w:val="292425"/>
          <w:w w:val="120"/>
          <w:sz w:val="11"/>
        </w:rPr>
        <w:t>100</w:t>
      </w:r>
    </w:p>
    <w:p>
      <w:pPr>
        <w:pStyle w:val="BodyText"/>
        <w:rPr>
          <w:sz w:val="10"/>
        </w:rPr>
      </w:pPr>
    </w:p>
    <w:p>
      <w:pPr>
        <w:pStyle w:val="BodyText"/>
        <w:spacing w:before="6"/>
        <w:rPr>
          <w:sz w:val="12"/>
        </w:rPr>
      </w:pPr>
    </w:p>
    <w:p>
      <w:pPr>
        <w:spacing w:before="0"/>
        <w:ind w:left="272" w:right="0" w:firstLine="0"/>
        <w:jc w:val="left"/>
        <w:rPr>
          <w:sz w:val="11"/>
        </w:rPr>
      </w:pPr>
      <w:r>
        <w:rPr/>
        <w:pict>
          <v:line style="position:absolute;mso-position-horizontal-relative:page;mso-position-vertical-relative:paragraph;z-index:15790080" from="194.145996pt,2.518106pt" to="200.118996pt,2.518106pt" stroked="true" strokeweight=".46pt" strokecolor="#292425">
            <v:stroke dashstyle="solid"/>
            <w10:wrap type="none"/>
          </v:line>
        </w:pict>
      </w:r>
      <w:r>
        <w:rPr>
          <w:color w:val="292425"/>
          <w:w w:val="120"/>
          <w:sz w:val="11"/>
        </w:rPr>
        <w:t>98</w:t>
      </w:r>
    </w:p>
    <w:p>
      <w:pPr>
        <w:pStyle w:val="BodyText"/>
        <w:rPr>
          <w:sz w:val="10"/>
        </w:rPr>
      </w:pPr>
    </w:p>
    <w:p>
      <w:pPr>
        <w:pStyle w:val="BodyText"/>
        <w:spacing w:before="5"/>
        <w:rPr>
          <w:sz w:val="11"/>
        </w:rPr>
      </w:pPr>
    </w:p>
    <w:p>
      <w:pPr>
        <w:spacing w:before="0"/>
        <w:ind w:left="272" w:right="0" w:firstLine="0"/>
        <w:jc w:val="left"/>
        <w:rPr>
          <w:sz w:val="11"/>
        </w:rPr>
      </w:pPr>
      <w:r>
        <w:rPr/>
        <w:pict>
          <v:line style="position:absolute;mso-position-horizontal-relative:page;mso-position-vertical-relative:paragraph;z-index:15793664" from="194.145996pt,2.600765pt" to="200.118996pt,2.600765pt" stroked="true" strokeweight=".46pt" strokecolor="#292425">
            <v:stroke dashstyle="solid"/>
            <w10:wrap type="none"/>
          </v:line>
        </w:pict>
      </w:r>
      <w:r>
        <w:rPr>
          <w:color w:val="292425"/>
          <w:w w:val="120"/>
          <w:sz w:val="11"/>
        </w:rPr>
        <w:t>96</w:t>
      </w:r>
    </w:p>
    <w:p>
      <w:pPr>
        <w:pStyle w:val="BodyText"/>
        <w:spacing w:line="292" w:lineRule="auto" w:before="64"/>
        <w:ind w:left="205" w:right="167"/>
      </w:pPr>
      <w:r>
        <w:rPr/>
        <w:br w:type="column"/>
      </w:r>
      <w:r>
        <w:rPr>
          <w:color w:val="292425"/>
          <w:spacing w:val="-3"/>
          <w:w w:val="110"/>
        </w:rPr>
        <w:t>Alternatively, </w:t>
      </w:r>
      <w:r>
        <w:rPr>
          <w:color w:val="292425"/>
          <w:spacing w:val="-4"/>
          <w:w w:val="110"/>
        </w:rPr>
        <w:t>sterling’s </w:t>
      </w:r>
      <w:r>
        <w:rPr>
          <w:color w:val="292425"/>
          <w:w w:val="110"/>
        </w:rPr>
        <w:t>appreciation could reflect </w:t>
      </w:r>
      <w:r>
        <w:rPr>
          <w:color w:val="292425"/>
          <w:spacing w:val="-4"/>
          <w:w w:val="110"/>
        </w:rPr>
        <w:t>longer-term </w:t>
      </w:r>
      <w:r>
        <w:rPr>
          <w:color w:val="292425"/>
          <w:w w:val="110"/>
        </w:rPr>
        <w:t>factors.</w:t>
      </w:r>
      <w:r>
        <w:rPr>
          <w:color w:val="292425"/>
          <w:spacing w:val="13"/>
          <w:w w:val="110"/>
        </w:rPr>
        <w:t> </w:t>
      </w:r>
      <w:r>
        <w:rPr>
          <w:color w:val="292425"/>
          <w:w w:val="110"/>
        </w:rPr>
        <w:t>The</w:t>
      </w:r>
      <w:r>
        <w:rPr>
          <w:color w:val="292425"/>
          <w:spacing w:val="-22"/>
          <w:w w:val="110"/>
        </w:rPr>
        <w:t> </w:t>
      </w:r>
      <w:hyperlink r:id="rId27">
        <w:r>
          <w:rPr>
            <w:color w:val="292425"/>
            <w:spacing w:val="-3"/>
            <w:w w:val="110"/>
          </w:rPr>
          <w:t>May</w:t>
        </w:r>
        <w:r>
          <w:rPr>
            <w:color w:val="292425"/>
            <w:spacing w:val="-21"/>
            <w:w w:val="110"/>
          </w:rPr>
          <w:t> </w:t>
        </w:r>
        <w:r>
          <w:rPr>
            <w:color w:val="292425"/>
            <w:spacing w:val="-7"/>
            <w:w w:val="110"/>
          </w:rPr>
          <w:t>2003</w:t>
        </w:r>
        <w:r>
          <w:rPr>
            <w:color w:val="292425"/>
            <w:spacing w:val="-21"/>
            <w:w w:val="110"/>
          </w:rPr>
          <w:t> </w:t>
        </w:r>
        <w:r>
          <w:rPr>
            <w:i/>
            <w:color w:val="292425"/>
            <w:w w:val="110"/>
          </w:rPr>
          <w:t>Report</w:t>
        </w:r>
        <w:r>
          <w:rPr>
            <w:i/>
            <w:color w:val="292425"/>
            <w:spacing w:val="-21"/>
            <w:w w:val="110"/>
          </w:rPr>
          <w:t> </w:t>
        </w:r>
      </w:hyperlink>
      <w:r>
        <w:rPr>
          <w:color w:val="292425"/>
          <w:w w:val="110"/>
        </w:rPr>
        <w:t>discussed</w:t>
      </w:r>
      <w:r>
        <w:rPr>
          <w:color w:val="292425"/>
          <w:spacing w:val="-21"/>
          <w:w w:val="110"/>
        </w:rPr>
        <w:t> </w:t>
      </w:r>
      <w:r>
        <w:rPr>
          <w:color w:val="292425"/>
          <w:w w:val="110"/>
        </w:rPr>
        <w:t>how</w:t>
      </w:r>
      <w:r>
        <w:rPr>
          <w:color w:val="292425"/>
          <w:spacing w:val="-22"/>
          <w:w w:val="110"/>
        </w:rPr>
        <w:t> </w:t>
      </w:r>
      <w:r>
        <w:rPr>
          <w:color w:val="292425"/>
          <w:w w:val="110"/>
        </w:rPr>
        <w:t>the</w:t>
      </w:r>
      <w:r>
        <w:rPr>
          <w:color w:val="292425"/>
          <w:spacing w:val="-21"/>
          <w:w w:val="110"/>
        </w:rPr>
        <w:t> </w:t>
      </w:r>
      <w:r>
        <w:rPr>
          <w:color w:val="292425"/>
          <w:w w:val="110"/>
        </w:rPr>
        <w:t>depreciation of</w:t>
      </w:r>
      <w:r>
        <w:rPr>
          <w:color w:val="292425"/>
          <w:spacing w:val="-13"/>
          <w:w w:val="110"/>
        </w:rPr>
        <w:t> </w:t>
      </w:r>
      <w:r>
        <w:rPr>
          <w:color w:val="292425"/>
          <w:w w:val="110"/>
        </w:rPr>
        <w:t>sterling</w:t>
      </w:r>
      <w:r>
        <w:rPr>
          <w:color w:val="292425"/>
          <w:spacing w:val="-12"/>
          <w:w w:val="110"/>
        </w:rPr>
        <w:t> </w:t>
      </w:r>
      <w:r>
        <w:rPr>
          <w:color w:val="292425"/>
          <w:w w:val="110"/>
        </w:rPr>
        <w:t>in</w:t>
      </w:r>
      <w:r>
        <w:rPr>
          <w:color w:val="292425"/>
          <w:spacing w:val="-12"/>
          <w:w w:val="110"/>
        </w:rPr>
        <w:t> </w:t>
      </w:r>
      <w:r>
        <w:rPr>
          <w:color w:val="292425"/>
          <w:w w:val="110"/>
        </w:rPr>
        <w:t>early</w:t>
      </w:r>
      <w:r>
        <w:rPr>
          <w:color w:val="292425"/>
          <w:spacing w:val="-13"/>
          <w:w w:val="110"/>
        </w:rPr>
        <w:t> </w:t>
      </w:r>
      <w:r>
        <w:rPr>
          <w:color w:val="292425"/>
          <w:spacing w:val="-7"/>
          <w:w w:val="110"/>
        </w:rPr>
        <w:t>2003</w:t>
      </w:r>
      <w:r>
        <w:rPr>
          <w:color w:val="292425"/>
          <w:spacing w:val="-12"/>
          <w:w w:val="110"/>
        </w:rPr>
        <w:t> </w:t>
      </w:r>
      <w:r>
        <w:rPr>
          <w:color w:val="292425"/>
          <w:spacing w:val="-3"/>
          <w:w w:val="110"/>
        </w:rPr>
        <w:t>may</w:t>
      </w:r>
      <w:r>
        <w:rPr>
          <w:color w:val="292425"/>
          <w:spacing w:val="-12"/>
          <w:w w:val="110"/>
        </w:rPr>
        <w:t> </w:t>
      </w:r>
      <w:r>
        <w:rPr>
          <w:color w:val="292425"/>
          <w:spacing w:val="-3"/>
          <w:w w:val="110"/>
        </w:rPr>
        <w:t>have</w:t>
      </w:r>
      <w:r>
        <w:rPr>
          <w:color w:val="292425"/>
          <w:spacing w:val="-13"/>
          <w:w w:val="110"/>
        </w:rPr>
        <w:t> </w:t>
      </w:r>
      <w:r>
        <w:rPr>
          <w:color w:val="292425"/>
          <w:w w:val="110"/>
        </w:rPr>
        <w:t>been</w:t>
      </w:r>
      <w:r>
        <w:rPr>
          <w:color w:val="292425"/>
          <w:spacing w:val="-12"/>
          <w:w w:val="110"/>
        </w:rPr>
        <w:t> </w:t>
      </w:r>
      <w:r>
        <w:rPr>
          <w:color w:val="292425"/>
          <w:spacing w:val="-3"/>
          <w:w w:val="110"/>
        </w:rPr>
        <w:t>related</w:t>
      </w:r>
      <w:r>
        <w:rPr>
          <w:color w:val="292425"/>
          <w:spacing w:val="-12"/>
          <w:w w:val="110"/>
        </w:rPr>
        <w:t> </w:t>
      </w:r>
      <w:r>
        <w:rPr>
          <w:color w:val="292425"/>
          <w:spacing w:val="-4"/>
          <w:w w:val="110"/>
        </w:rPr>
        <w:t>to</w:t>
      </w:r>
      <w:r>
        <w:rPr>
          <w:color w:val="292425"/>
          <w:spacing w:val="-12"/>
          <w:w w:val="110"/>
        </w:rPr>
        <w:t> </w:t>
      </w:r>
      <w:r>
        <w:rPr>
          <w:color w:val="292425"/>
          <w:w w:val="110"/>
        </w:rPr>
        <w:t>a</w:t>
      </w:r>
      <w:r>
        <w:rPr>
          <w:color w:val="292425"/>
          <w:spacing w:val="-13"/>
          <w:w w:val="110"/>
        </w:rPr>
        <w:t> </w:t>
      </w:r>
      <w:r>
        <w:rPr>
          <w:color w:val="292425"/>
          <w:spacing w:val="-3"/>
          <w:w w:val="110"/>
        </w:rPr>
        <w:t>downward </w:t>
      </w:r>
      <w:r>
        <w:rPr>
          <w:color w:val="292425"/>
          <w:w w:val="110"/>
        </w:rPr>
        <w:t>revision</w:t>
      </w:r>
      <w:r>
        <w:rPr>
          <w:color w:val="292425"/>
          <w:spacing w:val="-25"/>
          <w:w w:val="110"/>
        </w:rPr>
        <w:t> </w:t>
      </w:r>
      <w:r>
        <w:rPr>
          <w:color w:val="292425"/>
          <w:spacing w:val="-4"/>
          <w:w w:val="110"/>
        </w:rPr>
        <w:t>to</w:t>
      </w:r>
      <w:r>
        <w:rPr>
          <w:color w:val="292425"/>
          <w:spacing w:val="-24"/>
          <w:w w:val="110"/>
        </w:rPr>
        <w:t> </w:t>
      </w:r>
      <w:r>
        <w:rPr>
          <w:color w:val="292425"/>
          <w:spacing w:val="-2"/>
          <w:w w:val="110"/>
        </w:rPr>
        <w:t>market</w:t>
      </w:r>
      <w:r>
        <w:rPr>
          <w:color w:val="292425"/>
          <w:spacing w:val="-24"/>
          <w:w w:val="110"/>
        </w:rPr>
        <w:t> </w:t>
      </w:r>
      <w:r>
        <w:rPr>
          <w:color w:val="292425"/>
          <w:w w:val="110"/>
        </w:rPr>
        <w:t>participants’</w:t>
      </w:r>
      <w:r>
        <w:rPr>
          <w:color w:val="292425"/>
          <w:spacing w:val="-25"/>
          <w:w w:val="110"/>
        </w:rPr>
        <w:t> </w:t>
      </w:r>
      <w:r>
        <w:rPr>
          <w:color w:val="292425"/>
          <w:w w:val="110"/>
        </w:rPr>
        <w:t>views</w:t>
      </w:r>
      <w:r>
        <w:rPr>
          <w:color w:val="292425"/>
          <w:spacing w:val="-24"/>
          <w:w w:val="110"/>
        </w:rPr>
        <w:t> </w:t>
      </w:r>
      <w:r>
        <w:rPr>
          <w:color w:val="292425"/>
          <w:w w:val="110"/>
        </w:rPr>
        <w:t>of</w:t>
      </w:r>
      <w:r>
        <w:rPr>
          <w:color w:val="292425"/>
          <w:spacing w:val="-24"/>
          <w:w w:val="110"/>
        </w:rPr>
        <w:t> </w:t>
      </w:r>
      <w:r>
        <w:rPr>
          <w:color w:val="292425"/>
          <w:spacing w:val="-4"/>
          <w:w w:val="110"/>
        </w:rPr>
        <w:t>sterling’s</w:t>
      </w:r>
      <w:r>
        <w:rPr>
          <w:color w:val="292425"/>
          <w:spacing w:val="-24"/>
          <w:w w:val="110"/>
        </w:rPr>
        <w:t> </w:t>
      </w:r>
      <w:r>
        <w:rPr>
          <w:color w:val="292425"/>
          <w:w w:val="110"/>
        </w:rPr>
        <w:t>sustainable real value, as demand prospects in the United Kingdom appeared </w:t>
      </w:r>
      <w:r>
        <w:rPr>
          <w:color w:val="292425"/>
          <w:spacing w:val="-4"/>
          <w:w w:val="110"/>
        </w:rPr>
        <w:t>to </w:t>
      </w:r>
      <w:r>
        <w:rPr>
          <w:color w:val="292425"/>
          <w:spacing w:val="-3"/>
          <w:w w:val="110"/>
        </w:rPr>
        <w:t>weaken </w:t>
      </w:r>
      <w:r>
        <w:rPr>
          <w:color w:val="292425"/>
          <w:w w:val="110"/>
        </w:rPr>
        <w:t>relative </w:t>
      </w:r>
      <w:r>
        <w:rPr>
          <w:color w:val="292425"/>
          <w:spacing w:val="-4"/>
          <w:w w:val="110"/>
        </w:rPr>
        <w:t>to </w:t>
      </w:r>
      <w:r>
        <w:rPr>
          <w:color w:val="292425"/>
          <w:w w:val="110"/>
        </w:rPr>
        <w:t>those abroad. The subsequent rise</w:t>
      </w:r>
      <w:r>
        <w:rPr>
          <w:color w:val="292425"/>
          <w:spacing w:val="-14"/>
          <w:w w:val="110"/>
        </w:rPr>
        <w:t> </w:t>
      </w:r>
      <w:r>
        <w:rPr>
          <w:color w:val="292425"/>
          <w:w w:val="110"/>
        </w:rPr>
        <w:t>in</w:t>
      </w:r>
      <w:r>
        <w:rPr>
          <w:color w:val="292425"/>
          <w:spacing w:val="-13"/>
          <w:w w:val="110"/>
        </w:rPr>
        <w:t> </w:t>
      </w:r>
      <w:r>
        <w:rPr>
          <w:color w:val="292425"/>
          <w:w w:val="110"/>
        </w:rPr>
        <w:t>sterling</w:t>
      </w:r>
      <w:r>
        <w:rPr>
          <w:color w:val="292425"/>
          <w:spacing w:val="-13"/>
          <w:w w:val="110"/>
        </w:rPr>
        <w:t> </w:t>
      </w:r>
      <w:r>
        <w:rPr>
          <w:color w:val="292425"/>
          <w:w w:val="110"/>
        </w:rPr>
        <w:t>could</w:t>
      </w:r>
      <w:r>
        <w:rPr>
          <w:color w:val="292425"/>
          <w:spacing w:val="-13"/>
          <w:w w:val="110"/>
        </w:rPr>
        <w:t> </w:t>
      </w:r>
      <w:r>
        <w:rPr>
          <w:color w:val="292425"/>
          <w:spacing w:val="-3"/>
          <w:w w:val="110"/>
        </w:rPr>
        <w:t>have</w:t>
      </w:r>
      <w:r>
        <w:rPr>
          <w:color w:val="292425"/>
          <w:spacing w:val="-13"/>
          <w:w w:val="110"/>
        </w:rPr>
        <w:t> </w:t>
      </w:r>
      <w:r>
        <w:rPr>
          <w:color w:val="292425"/>
          <w:spacing w:val="-3"/>
          <w:w w:val="110"/>
        </w:rPr>
        <w:t>represented</w:t>
      </w:r>
      <w:r>
        <w:rPr>
          <w:color w:val="292425"/>
          <w:spacing w:val="-13"/>
          <w:w w:val="110"/>
        </w:rPr>
        <w:t> </w:t>
      </w:r>
      <w:r>
        <w:rPr>
          <w:color w:val="292425"/>
          <w:w w:val="110"/>
        </w:rPr>
        <w:t>a</w:t>
      </w:r>
      <w:r>
        <w:rPr>
          <w:color w:val="292425"/>
          <w:spacing w:val="-13"/>
          <w:w w:val="110"/>
        </w:rPr>
        <w:t> </w:t>
      </w:r>
      <w:r>
        <w:rPr>
          <w:color w:val="292425"/>
          <w:spacing w:val="-3"/>
          <w:w w:val="110"/>
        </w:rPr>
        <w:t>reversal</w:t>
      </w:r>
      <w:r>
        <w:rPr>
          <w:color w:val="292425"/>
          <w:spacing w:val="-13"/>
          <w:w w:val="110"/>
        </w:rPr>
        <w:t> </w:t>
      </w:r>
      <w:r>
        <w:rPr>
          <w:color w:val="292425"/>
          <w:w w:val="110"/>
        </w:rPr>
        <w:t>of</w:t>
      </w:r>
      <w:r>
        <w:rPr>
          <w:color w:val="292425"/>
          <w:spacing w:val="-13"/>
          <w:w w:val="110"/>
        </w:rPr>
        <w:t> </w:t>
      </w:r>
      <w:r>
        <w:rPr>
          <w:color w:val="292425"/>
          <w:w w:val="110"/>
        </w:rPr>
        <w:t>that</w:t>
      </w:r>
      <w:r>
        <w:rPr>
          <w:color w:val="292425"/>
          <w:spacing w:val="-14"/>
          <w:w w:val="110"/>
        </w:rPr>
        <w:t> </w:t>
      </w:r>
      <w:r>
        <w:rPr>
          <w:color w:val="292425"/>
          <w:w w:val="110"/>
        </w:rPr>
        <w:t>market judgment. </w:t>
      </w:r>
      <w:r>
        <w:rPr>
          <w:color w:val="292425"/>
          <w:spacing w:val="-3"/>
          <w:w w:val="110"/>
        </w:rPr>
        <w:t>Surveys </w:t>
      </w:r>
      <w:r>
        <w:rPr>
          <w:color w:val="292425"/>
          <w:w w:val="110"/>
        </w:rPr>
        <w:t>conducted </w:t>
      </w:r>
      <w:r>
        <w:rPr>
          <w:color w:val="292425"/>
          <w:spacing w:val="-3"/>
          <w:w w:val="110"/>
        </w:rPr>
        <w:t>by </w:t>
      </w:r>
      <w:r>
        <w:rPr>
          <w:color w:val="292425"/>
          <w:w w:val="110"/>
        </w:rPr>
        <w:t>Consensus Economics suggest that there has been a rise in the </w:t>
      </w:r>
      <w:r>
        <w:rPr>
          <w:color w:val="292425"/>
          <w:spacing w:val="-3"/>
          <w:w w:val="110"/>
        </w:rPr>
        <w:t>expected </w:t>
      </w:r>
      <w:r>
        <w:rPr>
          <w:color w:val="292425"/>
          <w:w w:val="110"/>
        </w:rPr>
        <w:t>value of sterling</w:t>
      </w:r>
      <w:r>
        <w:rPr>
          <w:color w:val="292425"/>
          <w:spacing w:val="-15"/>
          <w:w w:val="110"/>
        </w:rPr>
        <w:t> </w:t>
      </w:r>
      <w:r>
        <w:rPr>
          <w:color w:val="292425"/>
          <w:spacing w:val="-5"/>
          <w:w w:val="110"/>
        </w:rPr>
        <w:t>two</w:t>
      </w:r>
      <w:r>
        <w:rPr>
          <w:color w:val="292425"/>
          <w:spacing w:val="-15"/>
          <w:w w:val="110"/>
        </w:rPr>
        <w:t> </w:t>
      </w:r>
      <w:r>
        <w:rPr>
          <w:color w:val="292425"/>
          <w:spacing w:val="-3"/>
          <w:w w:val="110"/>
        </w:rPr>
        <w:t>years</w:t>
      </w:r>
      <w:r>
        <w:rPr>
          <w:color w:val="292425"/>
          <w:spacing w:val="-14"/>
          <w:w w:val="110"/>
        </w:rPr>
        <w:t> </w:t>
      </w:r>
      <w:r>
        <w:rPr>
          <w:color w:val="292425"/>
          <w:w w:val="110"/>
        </w:rPr>
        <w:t>ahead,</w:t>
      </w:r>
      <w:r>
        <w:rPr>
          <w:color w:val="292425"/>
          <w:spacing w:val="-15"/>
          <w:w w:val="110"/>
        </w:rPr>
        <w:t> </w:t>
      </w:r>
      <w:r>
        <w:rPr>
          <w:color w:val="292425"/>
          <w:w w:val="110"/>
        </w:rPr>
        <w:t>albeit</w:t>
      </w:r>
      <w:r>
        <w:rPr>
          <w:color w:val="292425"/>
          <w:spacing w:val="-15"/>
          <w:w w:val="110"/>
        </w:rPr>
        <w:t> </w:t>
      </w:r>
      <w:r>
        <w:rPr>
          <w:color w:val="292425"/>
          <w:w w:val="110"/>
        </w:rPr>
        <w:t>a</w:t>
      </w:r>
      <w:r>
        <w:rPr>
          <w:color w:val="292425"/>
          <w:spacing w:val="-14"/>
          <w:w w:val="110"/>
        </w:rPr>
        <w:t> </w:t>
      </w:r>
      <w:r>
        <w:rPr>
          <w:color w:val="292425"/>
          <w:w w:val="110"/>
        </w:rPr>
        <w:t>more</w:t>
      </w:r>
      <w:r>
        <w:rPr>
          <w:color w:val="292425"/>
          <w:spacing w:val="-15"/>
          <w:w w:val="110"/>
        </w:rPr>
        <w:t> </w:t>
      </w:r>
      <w:r>
        <w:rPr>
          <w:color w:val="292425"/>
          <w:w w:val="110"/>
        </w:rPr>
        <w:t>modest</w:t>
      </w:r>
      <w:r>
        <w:rPr>
          <w:color w:val="292425"/>
          <w:spacing w:val="-15"/>
          <w:w w:val="110"/>
        </w:rPr>
        <w:t> </w:t>
      </w:r>
      <w:r>
        <w:rPr>
          <w:color w:val="292425"/>
          <w:w w:val="110"/>
        </w:rPr>
        <w:t>rise</w:t>
      </w:r>
      <w:r>
        <w:rPr>
          <w:color w:val="292425"/>
          <w:spacing w:val="-14"/>
          <w:w w:val="110"/>
        </w:rPr>
        <w:t> </w:t>
      </w:r>
      <w:r>
        <w:rPr>
          <w:color w:val="292425"/>
          <w:w w:val="110"/>
        </w:rPr>
        <w:t>than</w:t>
      </w:r>
      <w:r>
        <w:rPr>
          <w:color w:val="292425"/>
          <w:spacing w:val="-15"/>
          <w:w w:val="110"/>
        </w:rPr>
        <w:t> </w:t>
      </w:r>
      <w:r>
        <w:rPr>
          <w:color w:val="292425"/>
          <w:w w:val="110"/>
        </w:rPr>
        <w:t>that</w:t>
      </w:r>
      <w:r>
        <w:rPr>
          <w:color w:val="292425"/>
          <w:spacing w:val="-15"/>
          <w:w w:val="110"/>
        </w:rPr>
        <w:t> </w:t>
      </w:r>
      <w:r>
        <w:rPr>
          <w:color w:val="292425"/>
          <w:w w:val="110"/>
        </w:rPr>
        <w:t>of</w:t>
      </w:r>
    </w:p>
    <w:p>
      <w:pPr>
        <w:spacing w:after="0" w:line="292" w:lineRule="auto"/>
        <w:sectPr>
          <w:type w:val="continuous"/>
          <w:pgSz w:w="11900" w:h="16840"/>
          <w:pgMar w:top="1140" w:bottom="0" w:left="640" w:right="620"/>
          <w:cols w:num="3" w:equalWidth="0">
            <w:col w:w="3157" w:space="66"/>
            <w:col w:w="447" w:space="1225"/>
            <w:col w:w="5745"/>
          </w:cols>
        </w:sectPr>
      </w:pPr>
    </w:p>
    <w:p>
      <w:pPr>
        <w:pStyle w:val="BodyText"/>
        <w:spacing w:before="2"/>
        <w:rPr>
          <w:sz w:val="10"/>
        </w:rPr>
      </w:pPr>
      <w:r>
        <w:rPr/>
        <w:pict>
          <v:shape style="position:absolute;margin-left:341.799988pt;margin-top:618.963013pt;width:200pt;height:200pt;mso-position-horizontal-relative:page;mso-position-vertical-relative:page;z-index:15797760" type="#_x0000_t202" fillcolor="#4c9aff" stroked="true" strokeweight="1pt" strokecolor="#000000">
            <v:textbox inset="0,0,0,0">
              <w:txbxContent>
                <w:p>
                  <w:pPr>
                    <w:spacing w:before="90"/>
                    <w:ind w:left="40" w:right="0" w:firstLine="0"/>
                    <w:jc w:val="left"/>
                    <w:rPr>
                      <w:rFonts w:ascii="Arial"/>
                      <w:b/>
                      <w:i/>
                      <w:sz w:val="16"/>
                    </w:rPr>
                  </w:pPr>
                  <w:hyperlink r:id="rId27">
                    <w:r>
                      <w:rPr>
                        <w:rFonts w:ascii="Arial"/>
                        <w:b/>
                        <w:i/>
                        <w:sz w:val="16"/>
                      </w:rPr>
                      <w:t>2004-05-11 09:33:57</w:t>
                    </w:r>
                  </w:hyperlink>
                </w:p>
                <w:p>
                  <w:pPr>
                    <w:pStyle w:val="BodyText"/>
                    <w:spacing w:before="18"/>
                    <w:ind w:left="40"/>
                    <w:rPr>
                      <w:rFonts w:ascii="Arial"/>
                    </w:rPr>
                  </w:pPr>
                  <w:r>
                    <w:rPr>
                      <w:rFonts w:ascii="Arial"/>
                    </w:rPr>
                    <w:t>--------------------------------------------</w:t>
                  </w:r>
                </w:p>
                <w:p>
                  <w:pPr>
                    <w:pStyle w:val="BodyText"/>
                    <w:spacing w:before="10"/>
                    <w:ind w:left="40"/>
                    <w:rPr>
                      <w:rFonts w:ascii="Arial"/>
                    </w:rPr>
                  </w:pPr>
                  <w:r>
                    <w:rPr>
                      <w:rFonts w:ascii="Arial"/>
                    </w:rPr>
                    <w:t>May 2003 Report</w:t>
                  </w:r>
                </w:p>
              </w:txbxContent>
            </v:textbox>
            <v:fill opacity="45875f" type="gradient"/>
            <v:stroke dashstyle="dash"/>
            <w10:wrap type="none"/>
          </v:shape>
        </w:pict>
      </w:r>
    </w:p>
    <w:p>
      <w:pPr>
        <w:pStyle w:val="ListParagraph"/>
        <w:numPr>
          <w:ilvl w:val="0"/>
          <w:numId w:val="4"/>
        </w:numPr>
        <w:tabs>
          <w:tab w:pos="446" w:val="left" w:leader="none"/>
        </w:tabs>
        <w:spacing w:line="208" w:lineRule="auto" w:before="0" w:after="0"/>
        <w:ind w:left="445" w:right="143" w:hanging="240"/>
        <w:jc w:val="left"/>
        <w:rPr>
          <w:sz w:val="12"/>
        </w:rPr>
      </w:pPr>
      <w:r>
        <w:rPr>
          <w:color w:val="292425"/>
          <w:w w:val="105"/>
          <w:sz w:val="12"/>
        </w:rPr>
        <w:t>Consensus sterling ERI forecasts are calculated as a geometric average of bilateral </w:t>
      </w:r>
      <w:r>
        <w:rPr>
          <w:color w:val="292425"/>
          <w:spacing w:val="-3"/>
          <w:w w:val="105"/>
          <w:sz w:val="12"/>
        </w:rPr>
        <w:t>rates </w:t>
      </w:r>
      <w:r>
        <w:rPr>
          <w:color w:val="292425"/>
          <w:w w:val="105"/>
          <w:sz w:val="12"/>
        </w:rPr>
        <w:t>against the euro, US dollar, yen and Canadian dollar. These currencies have some 90% weight in the</w:t>
      </w:r>
      <w:r>
        <w:rPr>
          <w:color w:val="292425"/>
          <w:spacing w:val="-16"/>
          <w:w w:val="105"/>
          <w:sz w:val="12"/>
        </w:rPr>
        <w:t> </w:t>
      </w:r>
      <w:r>
        <w:rPr>
          <w:color w:val="292425"/>
          <w:w w:val="105"/>
          <w:sz w:val="12"/>
        </w:rPr>
        <w:t>ERI.</w:t>
      </w:r>
    </w:p>
    <w:p>
      <w:pPr>
        <w:pStyle w:val="ListParagraph"/>
        <w:numPr>
          <w:ilvl w:val="0"/>
          <w:numId w:val="4"/>
        </w:numPr>
        <w:tabs>
          <w:tab w:pos="446" w:val="left" w:leader="none"/>
        </w:tabs>
        <w:spacing w:line="208" w:lineRule="auto" w:before="0" w:after="0"/>
        <w:ind w:left="445" w:right="38" w:hanging="240"/>
        <w:jc w:val="left"/>
        <w:rPr>
          <w:sz w:val="12"/>
        </w:rPr>
      </w:pPr>
      <w:r>
        <w:rPr>
          <w:color w:val="292425"/>
          <w:w w:val="110"/>
          <w:sz w:val="12"/>
        </w:rPr>
        <w:t>Sterling</w:t>
      </w:r>
      <w:r>
        <w:rPr>
          <w:color w:val="292425"/>
          <w:spacing w:val="-17"/>
          <w:w w:val="110"/>
          <w:sz w:val="12"/>
        </w:rPr>
        <w:t> </w:t>
      </w:r>
      <w:r>
        <w:rPr>
          <w:color w:val="292425"/>
          <w:w w:val="110"/>
          <w:sz w:val="12"/>
        </w:rPr>
        <w:t>ERI</w:t>
      </w:r>
      <w:r>
        <w:rPr>
          <w:color w:val="292425"/>
          <w:spacing w:val="-16"/>
          <w:w w:val="110"/>
          <w:sz w:val="12"/>
        </w:rPr>
        <w:t> </w:t>
      </w:r>
      <w:r>
        <w:rPr>
          <w:color w:val="292425"/>
          <w:w w:val="110"/>
          <w:sz w:val="12"/>
        </w:rPr>
        <w:t>and</w:t>
      </w:r>
      <w:r>
        <w:rPr>
          <w:color w:val="292425"/>
          <w:spacing w:val="-17"/>
          <w:w w:val="110"/>
          <w:sz w:val="12"/>
        </w:rPr>
        <w:t> </w:t>
      </w:r>
      <w:r>
        <w:rPr>
          <w:color w:val="292425"/>
          <w:w w:val="110"/>
          <w:sz w:val="12"/>
        </w:rPr>
        <w:t>Consensus</w:t>
      </w:r>
      <w:r>
        <w:rPr>
          <w:color w:val="292425"/>
          <w:spacing w:val="-16"/>
          <w:w w:val="110"/>
          <w:sz w:val="12"/>
        </w:rPr>
        <w:t> </w:t>
      </w:r>
      <w:r>
        <w:rPr>
          <w:color w:val="292425"/>
          <w:w w:val="110"/>
          <w:sz w:val="12"/>
        </w:rPr>
        <w:t>forecasts</w:t>
      </w:r>
      <w:r>
        <w:rPr>
          <w:color w:val="292425"/>
          <w:spacing w:val="-17"/>
          <w:w w:val="110"/>
          <w:sz w:val="12"/>
        </w:rPr>
        <w:t> </w:t>
      </w:r>
      <w:r>
        <w:rPr>
          <w:color w:val="292425"/>
          <w:w w:val="110"/>
          <w:sz w:val="12"/>
        </w:rPr>
        <w:t>plotted</w:t>
      </w:r>
      <w:r>
        <w:rPr>
          <w:color w:val="292425"/>
          <w:spacing w:val="-16"/>
          <w:w w:val="110"/>
          <w:sz w:val="12"/>
        </w:rPr>
        <w:t> </w:t>
      </w:r>
      <w:r>
        <w:rPr>
          <w:color w:val="292425"/>
          <w:w w:val="110"/>
          <w:sz w:val="12"/>
        </w:rPr>
        <w:t>on</w:t>
      </w:r>
      <w:r>
        <w:rPr>
          <w:color w:val="292425"/>
          <w:spacing w:val="-16"/>
          <w:w w:val="110"/>
          <w:sz w:val="12"/>
        </w:rPr>
        <w:t> </w:t>
      </w:r>
      <w:r>
        <w:rPr>
          <w:color w:val="292425"/>
          <w:w w:val="110"/>
          <w:sz w:val="12"/>
        </w:rPr>
        <w:t>survey</w:t>
      </w:r>
      <w:r>
        <w:rPr>
          <w:color w:val="292425"/>
          <w:spacing w:val="-17"/>
          <w:w w:val="110"/>
          <w:sz w:val="12"/>
        </w:rPr>
        <w:t> </w:t>
      </w:r>
      <w:r>
        <w:rPr>
          <w:color w:val="292425"/>
          <w:w w:val="110"/>
          <w:sz w:val="12"/>
        </w:rPr>
        <w:t>dates. The</w:t>
      </w:r>
      <w:r>
        <w:rPr>
          <w:color w:val="292425"/>
          <w:spacing w:val="-16"/>
          <w:w w:val="110"/>
          <w:sz w:val="12"/>
        </w:rPr>
        <w:t> </w:t>
      </w:r>
      <w:r>
        <w:rPr>
          <w:color w:val="292425"/>
          <w:w w:val="110"/>
          <w:sz w:val="12"/>
        </w:rPr>
        <w:t>latest survey was on 5 April</w:t>
      </w:r>
      <w:r>
        <w:rPr>
          <w:color w:val="292425"/>
          <w:spacing w:val="-19"/>
          <w:w w:val="110"/>
          <w:sz w:val="12"/>
        </w:rPr>
        <w:t> </w:t>
      </w:r>
      <w:r>
        <w:rPr>
          <w:color w:val="292425"/>
          <w:spacing w:val="-3"/>
          <w:w w:val="110"/>
          <w:sz w:val="12"/>
        </w:rPr>
        <w:t>2004.</w:t>
      </w:r>
    </w:p>
    <w:p>
      <w:pPr>
        <w:pStyle w:val="BodyText"/>
        <w:spacing w:line="195" w:lineRule="exact"/>
        <w:ind w:left="205"/>
      </w:pPr>
      <w:r>
        <w:rPr/>
        <w:br w:type="column"/>
      </w:r>
      <w:r>
        <w:rPr>
          <w:color w:val="292425"/>
          <w:w w:val="110"/>
        </w:rPr>
        <w:t>sterling itself. That is consistent with such an upward revision</w:t>
      </w:r>
    </w:p>
    <w:p>
      <w:pPr>
        <w:pStyle w:val="BodyText"/>
        <w:spacing w:line="292" w:lineRule="auto" w:before="50"/>
        <w:ind w:left="205" w:right="167"/>
      </w:pPr>
      <w:r>
        <w:rPr>
          <w:color w:val="292425"/>
          <w:spacing w:val="-4"/>
          <w:w w:val="110"/>
        </w:rPr>
        <w:t>to</w:t>
      </w:r>
      <w:r>
        <w:rPr>
          <w:color w:val="292425"/>
          <w:spacing w:val="-29"/>
          <w:w w:val="110"/>
        </w:rPr>
        <w:t> </w:t>
      </w:r>
      <w:r>
        <w:rPr>
          <w:color w:val="292425"/>
          <w:spacing w:val="-2"/>
          <w:w w:val="110"/>
        </w:rPr>
        <w:t>market</w:t>
      </w:r>
      <w:r>
        <w:rPr>
          <w:color w:val="292425"/>
          <w:spacing w:val="-29"/>
          <w:w w:val="110"/>
        </w:rPr>
        <w:t> </w:t>
      </w:r>
      <w:r>
        <w:rPr>
          <w:color w:val="292425"/>
          <w:w w:val="110"/>
        </w:rPr>
        <w:t>participants’</w:t>
      </w:r>
      <w:r>
        <w:rPr>
          <w:color w:val="292425"/>
          <w:spacing w:val="-29"/>
          <w:w w:val="110"/>
        </w:rPr>
        <w:t> </w:t>
      </w:r>
      <w:r>
        <w:rPr>
          <w:color w:val="292425"/>
          <w:w w:val="110"/>
        </w:rPr>
        <w:t>views</w:t>
      </w:r>
      <w:r>
        <w:rPr>
          <w:color w:val="292425"/>
          <w:spacing w:val="-28"/>
          <w:w w:val="110"/>
        </w:rPr>
        <w:t> </w:t>
      </w:r>
      <w:r>
        <w:rPr>
          <w:color w:val="292425"/>
          <w:w w:val="110"/>
        </w:rPr>
        <w:t>about</w:t>
      </w:r>
      <w:r>
        <w:rPr>
          <w:color w:val="292425"/>
          <w:spacing w:val="-29"/>
          <w:w w:val="110"/>
        </w:rPr>
        <w:t> </w:t>
      </w:r>
      <w:r>
        <w:rPr>
          <w:color w:val="292425"/>
          <w:spacing w:val="-4"/>
          <w:w w:val="110"/>
        </w:rPr>
        <w:t>sterling’s</w:t>
      </w:r>
      <w:r>
        <w:rPr>
          <w:color w:val="292425"/>
          <w:spacing w:val="-29"/>
          <w:w w:val="110"/>
        </w:rPr>
        <w:t> </w:t>
      </w:r>
      <w:r>
        <w:rPr>
          <w:color w:val="292425"/>
          <w:w w:val="110"/>
        </w:rPr>
        <w:t>sustainable</w:t>
      </w:r>
      <w:r>
        <w:rPr>
          <w:color w:val="292425"/>
          <w:spacing w:val="-29"/>
          <w:w w:val="110"/>
        </w:rPr>
        <w:t> </w:t>
      </w:r>
      <w:r>
        <w:rPr>
          <w:color w:val="292425"/>
          <w:w w:val="110"/>
        </w:rPr>
        <w:t>value (see Chart</w:t>
      </w:r>
      <w:r>
        <w:rPr>
          <w:color w:val="292425"/>
          <w:spacing w:val="-11"/>
          <w:w w:val="110"/>
        </w:rPr>
        <w:t> </w:t>
      </w:r>
      <w:r>
        <w:rPr>
          <w:color w:val="292425"/>
          <w:w w:val="110"/>
        </w:rPr>
        <w:t>1.5).</w:t>
      </w:r>
    </w:p>
    <w:p>
      <w:pPr>
        <w:spacing w:after="0" w:line="292" w:lineRule="auto"/>
        <w:sectPr>
          <w:type w:val="continuous"/>
          <w:pgSz w:w="11900" w:h="16840"/>
          <w:pgMar w:top="1140" w:bottom="0" w:left="640" w:right="620"/>
          <w:cols w:num="2" w:equalWidth="0">
            <w:col w:w="4186" w:space="709"/>
            <w:col w:w="5745"/>
          </w:cols>
        </w:sectPr>
      </w:pPr>
    </w:p>
    <w:p>
      <w:pPr>
        <w:pStyle w:val="BodyText"/>
      </w:pPr>
    </w:p>
    <w:p>
      <w:pPr>
        <w:spacing w:after="0"/>
        <w:sectPr>
          <w:footerReference w:type="default" r:id="rId28"/>
          <w:footerReference w:type="even" r:id="rId29"/>
          <w:pgSz w:w="11900" w:h="16840"/>
          <w:pgMar w:footer="581" w:header="601" w:top="800" w:bottom="780" w:left="640" w:right="620"/>
          <w:pgNumType w:start="5"/>
        </w:sectPr>
      </w:pPr>
    </w:p>
    <w:p>
      <w:pPr>
        <w:pStyle w:val="BodyText"/>
        <w:spacing w:before="7"/>
        <w:rPr>
          <w:sz w:val="21"/>
        </w:rPr>
      </w:pPr>
    </w:p>
    <w:p>
      <w:pPr>
        <w:pStyle w:val="BodyText"/>
        <w:ind w:left="194"/>
        <w:rPr>
          <w:rFonts w:ascii="Trebuchet MS"/>
        </w:rPr>
      </w:pPr>
      <w:bookmarkStart w:name="Equity prices" w:id="15"/>
      <w:bookmarkEnd w:id="15"/>
      <w:r>
        <w:rPr/>
      </w:r>
      <w:bookmarkStart w:name="The housing market" w:id="16"/>
      <w:bookmarkEnd w:id="16"/>
      <w:r>
        <w:rPr/>
      </w:r>
      <w:bookmarkStart w:name="_bookmark2" w:id="17"/>
      <w:bookmarkEnd w:id="17"/>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1"/>
          <w:w w:val="95"/>
        </w:rPr>
        <w:t>.6</w:t>
      </w:r>
    </w:p>
    <w:p>
      <w:pPr>
        <w:pStyle w:val="BodyText"/>
        <w:spacing w:before="8"/>
        <w:ind w:left="194"/>
        <w:rPr>
          <w:rFonts w:ascii="Trebuchet MS"/>
        </w:rPr>
      </w:pPr>
      <w:r>
        <w:rPr>
          <w:rFonts w:ascii="Trebuchet MS"/>
          <w:color w:val="0092C0"/>
        </w:rPr>
        <w:t>World</w:t>
      </w:r>
      <w:r>
        <w:rPr>
          <w:rFonts w:ascii="Trebuchet MS"/>
          <w:color w:val="0092C0"/>
          <w:spacing w:val="-41"/>
        </w:rPr>
        <w:t> </w:t>
      </w:r>
      <w:r>
        <w:rPr>
          <w:rFonts w:ascii="Trebuchet MS"/>
          <w:color w:val="0092C0"/>
        </w:rPr>
        <w:t>equity</w:t>
      </w:r>
      <w:r>
        <w:rPr>
          <w:rFonts w:ascii="Trebuchet MS"/>
          <w:color w:val="0092C0"/>
          <w:spacing w:val="-41"/>
        </w:rPr>
        <w:t> </w:t>
      </w:r>
      <w:r>
        <w:rPr>
          <w:rFonts w:ascii="Trebuchet MS"/>
          <w:color w:val="0092C0"/>
        </w:rPr>
        <w:t>indices</w:t>
      </w:r>
      <w:r>
        <w:rPr>
          <w:rFonts w:ascii="Trebuchet MS"/>
          <w:color w:val="0092C0"/>
          <w:spacing w:val="-41"/>
        </w:rPr>
        <w:t> </w:t>
      </w:r>
      <w:r>
        <w:rPr>
          <w:rFonts w:ascii="Trebuchet MS"/>
          <w:color w:val="0092C0"/>
        </w:rPr>
        <w:t>in</w:t>
      </w:r>
      <w:r>
        <w:rPr>
          <w:rFonts w:ascii="Trebuchet MS"/>
          <w:color w:val="0092C0"/>
          <w:spacing w:val="-41"/>
        </w:rPr>
        <w:t> </w:t>
      </w:r>
      <w:r>
        <w:rPr>
          <w:rFonts w:ascii="Trebuchet MS"/>
          <w:color w:val="0092C0"/>
        </w:rPr>
        <w:t>domestic</w:t>
      </w:r>
      <w:r>
        <w:rPr>
          <w:rFonts w:ascii="Trebuchet MS"/>
          <w:color w:val="0092C0"/>
          <w:spacing w:val="-41"/>
        </w:rPr>
        <w:t> </w:t>
      </w:r>
      <w:r>
        <w:rPr>
          <w:rFonts w:ascii="Trebuchet MS"/>
          <w:color w:val="0092C0"/>
        </w:rPr>
        <w:t>currencies</w:t>
      </w:r>
    </w:p>
    <w:p>
      <w:pPr>
        <w:spacing w:line="132" w:lineRule="exact" w:before="125"/>
        <w:ind w:left="1953" w:right="0" w:firstLine="0"/>
        <w:jc w:val="left"/>
        <w:rPr>
          <w:sz w:val="12"/>
        </w:rPr>
      </w:pPr>
      <w:r>
        <w:rPr>
          <w:color w:val="292425"/>
          <w:w w:val="110"/>
          <w:sz w:val="12"/>
        </w:rPr>
        <w:t>Indices; 2 January 2002 = 100</w:t>
      </w:r>
    </w:p>
    <w:p>
      <w:pPr>
        <w:spacing w:line="132" w:lineRule="exact" w:before="0"/>
        <w:ind w:left="3639" w:right="0" w:firstLine="0"/>
        <w:jc w:val="left"/>
        <w:rPr>
          <w:sz w:val="12"/>
        </w:rPr>
      </w:pPr>
      <w:r>
        <w:rPr/>
        <w:pict>
          <v:group style="position:absolute;margin-left:53.346001pt;margin-top:4.045269pt;width:145.4pt;height:143.85pt;mso-position-horizontal-relative:page;mso-position-vertical-relative:paragraph;z-index:15809536" coordorigin="1067,81" coordsize="2908,2877">
            <v:shape style="position:absolute;left:1076;top:2901;width:2888;height:52" coordorigin="1077,2901" coordsize="2888,52" path="m1077,2953l3965,2953m1183,2951l1183,2919m1280,2951l1280,2919m1375,2951l1375,2919m1589,2951l1589,2919m1684,2951l1684,2919m1791,2951l1791,2919m1993,2951l1993,2919m2101,2951l2101,2919m2208,2951l2208,2919m2410,2951l2410,2919m2505,2951l2505,2919m2612,2951l2612,2919m2814,2951l2814,2919m2921,2951l2921,2919m3028,2951l3028,2919m3230,2951l3230,2919m3337,2951l3337,2919m3432,2951l3432,2919m3647,2951l3647,2919m3741,2951l3741,2919m3849,2951l3849,2919m1078,2951l1078,2901m1482,2951l1482,2901m1899,2951l1899,2901m2313,2951l2313,2901m2719,2951l2719,2901m3123,2951l3123,2901m3539,2951l3539,2901m3943,2951l3943,2901e" filled="false" stroked="true" strokeweight=".5pt" strokecolor="#292425">
              <v:path arrowok="t"/>
              <v:stroke dashstyle="solid"/>
            </v:shape>
            <v:shape style="position:absolute;left:1076;top:1096;width:2888;height:1236" coordorigin="1077,1097" coordsize="2888,1236" path="m1077,1147l1088,1114,1088,1097,1098,1114,1098,1130,1109,1147,1109,1180,1120,1197,1130,1164,1130,1230,1130,1197,1141,1230,1151,1247,1151,1214,1173,1214,1173,1314,1173,1281,1183,1214,1183,1247,1194,1331,1194,1347,1205,1364,1205,1381,1205,1331,1215,1281,1215,1297,1226,1264,1226,1297,1237,1297,1247,1364,1247,1314,1247,1381,1258,1347,1269,1281,1280,1297,1280,1214,1290,1147,1290,1164,1290,1114,1301,1130,1301,1114,1312,1097,1312,1114,1322,1147,1322,1114,1333,1114,1343,1097,1343,1164,1354,1214,1365,1197,1365,1164,1386,1164,1386,1230,1397,1230,1397,1247,1407,1230,1407,1264,1418,1214,1418,1297,1418,1281,1429,1314,1429,1230,1439,1230,1439,1247,1439,1230,1450,1297,1461,1314,1461,1347,1471,1398,1482,1431,1482,1364,1493,1398,1503,1464,1503,1481,1503,1347,1514,1398,1514,1464,1525,1398,1525,1331,1535,1347,1535,1297,1546,1347,1546,1381,1557,1364,1557,1331,1557,1364,1567,1364,1578,1398,1578,1431,1588,1414,1599,1498,1599,1464,1610,1531,1610,1548,1620,1531,1620,1581,1620,1564,1631,1598,1642,1514,1652,1564,1652,1665,1663,1648,1674,1698,1674,1715,1674,1665,1684,1665,1684,1731,1695,1798,1695,1765,1706,1665,1716,1698,1716,1882,1727,1848,1727,1882,1738,1882,1738,1932,1748,1915,1748,2099,1759,2199,1759,2266,1770,2115,1770,2132,1770,2082,1780,1948,1791,1932,1791,1898,1791,1982,1802,2049,1812,2149,1812,1932,1823,1915,1833,1932,1833,1999,1833,1882,1844,1848,1855,1782,1855,1832,1865,1782,1865,1748,1865,1815,1876,1798,1887,1832,1887,1898,1897,1898,1908,2015,1908,1965,1908,1999,1919,1965,1929,1932,1929,1915,1940,1982,1940,1965,1951,1965,1951,2032,1961,2115,1972,2149,1972,2199,1983,2132,1983,2082,1983,2166,1993,2199,2004,2099,2004,2199,2015,2249,2015,2299,2025,2266,2025,2332,2025,2249,2036,2149,2047,2132,2047,1999,2047,2065,2057,1999,2057,1982,2068,1948,2068,1965,2078,1948,2078,1999,2078,1948,2089,1965,2089,1999,2100,1965,2100,1982,2100,1932,2111,1915,2121,1898,2121,1865,2121,1932,2132,1965,2143,2015,2143,1999,2153,1932,2153,1915,2164,1948,2164,1898,2175,1832,2175,1848,2185,1832,2185,1898,2196,1815,2196,1832,2207,1832,2217,1882,2217,1915,2217,1898,2228,1965,2239,1932,2249,1982,2260,1915,2260,1965,2270,1999,2270,1948,2281,1948,2281,1965,2292,1982,2292,2015,2302,1999,2313,1999,2313,1915,2324,1848,2334,1865,2334,1915,2334,1848,2345,1848,2356,1865,2356,1848,2356,1898,2366,1932,2377,1932,2377,2015,2388,1982,2388,2065,2398,2099,2398,2065,2409,2049,2409,2115,2409,2082,2420,2065,2420,2099,2430,2115,2430,2166,2441,2149,2452,2166,2452,2199,2462,2149,2473,2149,2473,2099,2473,2115,2484,2132,2484,2099,2494,2149,2494,2132,2494,2166,2505,2132,2515,2149,2515,2182,2526,2166,2526,2182,2526,2166,2537,2232,2547,2249,2547,2149,2558,2149,2558,2065,2569,2049,2569,2015,2579,1948,2590,2049,2590,2015,2590,2032,2601,2032,2601,2049,2611,2099,2611,2065,2622,1999,2622,2015,2633,1999,2633,2015,2643,2049,2643,2032,2643,2049,2654,1982,2665,1965,2665,1999,2665,1965,2686,1965,2686,1882,2686,1898,2697,1948,2707,1898,2707,1882,2718,1898,2718,1848,2729,1865,2729,1832,2739,1848,2739,1882,2739,1832,2750,1798,2760,1815,2760,1798,2771,1882,2782,1882,2782,1848,2793,1832,2803,1832,2803,1782,2814,1782,2814,1748,2825,1731,2825,1665,2835,1665,2846,1698,2846,1681,2857,1631,2857,1665,2867,1598,2878,1598,2878,1648,2889,1648,2889,1681,2899,1681,2899,1698,2899,1665,2910,1698,2920,1715,2920,1648,2931,1681,2942,1615,2942,1598,2952,1615,2952,1665,2952,1631,2963,1615,2963,1631,2974,1648,2974,1681,2974,1648,2984,1698,2995,1665,2995,1681,3006,1631,3016,1631,3016,1665,3027,1665,3027,1698,3038,1681,3038,1731,3048,1715,3048,1698,3059,1681,3059,1665,3070,1681,3070,1665,3080,1631,3091,1615,3091,1631,3091,1615,3091,1648,3102,1648,3112,1631,3112,1615,3123,1598,3134,1598,3134,1548,3144,1548,3144,1564,3155,1531,3155,1598,3165,1581,3165,1564,3176,1581,3176,1531,3187,1548,3187,1498,3187,1514,3197,1564,3208,1531,3208,1615,3219,1631,3229,1615,3229,1648,3229,1564,3240,1531,3251,1514,3251,1498,3251,1531,3261,1514,3272,1481,3283,1481,3283,1464,3283,1498,3293,1481,3304,1531,3315,1531,3325,1481,3336,1464,3347,1448,3347,1464,3357,1448,3357,1464,3368,1481,3368,1448,3379,1448,3379,1464,3389,1498,3389,1514,3400,1498,3400,1531,3400,1514,3410,1464,3421,1464,3421,1448,3432,1448,3432,1414,3442,1414,3442,1431,3442,1414,3453,1431,3464,1414,3464,1448,3474,1414,3474,1398,3485,1414,3485,1398,3496,1398,3496,1347,3507,1331,3517,1331,3528,1281,3539,1281,3549,1297,3560,1247,3560,1214,3571,1247,3581,1230,3581,1247,3581,1214,3592,1214,3592,1197,3602,1197,3613,1164,3613,1180,3624,1147,3624,1180,3634,1230,3634,1214,3645,1214,3656,1197,3656,1230,3666,1180,3677,1197,3677,1130,3688,1147,3688,1180,3698,1180,3698,1130,3698,1147,3709,1164,3709,1180,3720,1180,3720,1197,3730,1180,3741,1147,3752,1164,3752,1147,3762,1130,3762,1164,3773,1197,3773,1297,3784,1247,3794,1297,3794,1247,3805,1247,3805,1281,3816,1331,3826,1347,3826,1281,3826,1297,3837,1247,3837,1230,3847,1230,3847,1180,3858,1164,3869,1164,3869,1197,3879,1197,3890,1180,3890,1230,3901,1230,3901,1214,3911,1197,3911,1264,3911,1247,3922,1197,3933,1197,3943,1247,3943,1297,3954,1264,3965,1247e" filled="false" stroked="true" strokeweight="1pt" strokecolor="#0067a3">
              <v:path arrowok="t"/>
              <v:stroke dashstyle="solid"/>
            </v:shape>
            <v:shape style="position:absolute;left:1076;top:1047;width:2888;height:1787" coordorigin="1077,1047" coordsize="2888,1787" path="m1077,1147l1088,1080,1098,1131,1098,1147,1109,1147,1109,1197,1109,1164,1120,1264,1130,1214,1130,1264,1130,1214,1141,1214,1141,1247,1151,1231,1151,1164,1162,1164,1173,1131,1173,1231,1183,1197,1183,1181,1194,1231,1194,1297,1205,1348,1205,1331,1215,1297,1226,1281,1226,1231,1226,1281,1237,1297,1247,1381,1247,1348,1258,1398,1269,1348,1269,1247,1280,1231,1280,1197,1290,1114,1290,1097,1301,1080,1301,1064,1312,1080,1312,1114,1322,1131,1322,1080,1333,1064,1343,1047,1343,1097,1343,1080,1354,1114,1365,1097,1365,1047,1386,1047,1386,1080,1397,1131,1397,1147,1407,1214,1407,1197,1418,1164,1418,1214,1418,1197,1429,1164,1429,1097,1439,1080,1439,1114,1450,1147,1461,1147,1461,1231,1471,1231,1482,1264,1482,1231,1482,1264,1493,1314,1503,1314,1503,1348,1503,1264,1514,1281,1514,1331,1525,1281,1525,1231,1535,1214,1535,1247,1546,1281,1557,1331,1567,1314,1578,1331,1578,1398,1588,1381,1599,1415,1599,1515,1599,1498,1610,1498,1610,1548,1620,1548,1620,1498,1620,1581,1631,1615,1631,1699,1642,1581,1642,1598,1652,1648,1652,1732,1663,1832,1674,1765,1674,1815,1674,1765,1684,1665,1695,1782,1695,1849,1695,1782,1706,1648,1716,1665,1716,1799,1727,1899,1738,2033,1738,2049,1748,1949,1748,1932,1748,2049,1759,2183,1759,2250,1770,2283,1770,2216,1780,2049,1791,2066,1791,2183,1802,2199,1812,2283,1812,2166,1812,2199,1812,2099,1823,2049,1833,2116,1833,2083,1833,2166,1844,2099,1844,2066,1855,1983,1855,2016,1865,1983,1865,1915,1865,1966,1876,1999,1887,1932,1887,2083,1887,2066,1897,2116,1908,2233,1908,2216,1908,2233,1919,2149,1929,2199,1929,2066,1940,2166,1940,2216,1951,2233,1951,2350,1961,2400,1961,2416,1972,2500,1972,2550,1983,2500,1983,2400,1983,2416,1993,2534,2004,2500,2004,2416,2004,2467,2015,2534,2015,2550,2025,2584,2025,2617,2025,2550,2036,2433,2047,2467,2047,2316,2047,2350,2057,2250,2057,2266,2068,2250,2068,2266,2078,2366,2078,2300,2078,2316,2089,2266,2089,2366,2100,2300,2100,2250,2100,2283,2111,2183,2121,2166,2121,2283,2132,2316,2143,2333,2143,2300,2143,2316,2153,2250,2153,2233,2164,2199,2164,2233,2175,2149,2175,2133,2185,2133,2185,2199,2196,2116,2196,2099,2207,2099,2217,2166,2217,2216,2228,2283,2239,2266,2239,2233,2239,2283,2249,2316,2260,2250,2260,2333,2270,2350,2270,2316,2292,2316,2292,2383,2302,2366,2313,2366,2313,2250,2324,2233,2334,2250,2334,2300,2334,2266,2356,2266,2356,2250,2356,2283,2366,2350,2377,2383,2377,2450,2388,2450,2388,2483,2398,2550,2409,2534,2409,2483,2420,2467,2420,2534,2430,2500,2430,2584,2441,2584,2452,2534,2452,2600,2462,2534,2473,2500,2473,2467,2473,2534,2484,2550,2484,2534,2494,2567,2494,2667,2505,2617,2505,2584,2515,2584,2515,2634,2526,2650,2526,2717,2537,2767,2547,2767,2547,2834,2547,2734,2558,2634,2558,2567,2569,2567,2569,2534,2569,2567,2579,2483,2590,2600,2590,2550,2590,2567,2601,2600,2611,2684,2611,2650,2622,2567,2622,2517,2633,2433,2633,2467,2643,2467,2643,2517,2643,2500,2654,2467,2665,2433,2665,2450,2665,2416,2686,2416,2686,2383,2686,2416,2697,2450,2707,2400,2707,2416,2707,2400,2718,2400,2729,2383,2729,2333,2739,2366,2739,2433,2739,2400,2750,2400,2760,2416,2760,2366,2771,2467,2782,2467,2782,2483,2782,2450,2793,2467,2803,2467,2803,2400,2814,2400,2814,2383,2825,2333,2825,2350,2825,2316,2835,2350,2835,2283,2846,2316,2846,2300,2857,2266,2857,2250,2857,2283,2867,2233,2878,2216,2878,2250,2889,2216,2889,2283,2899,2283,2910,2266,2920,2300,2920,2350,2920,2300,2931,2300,2942,2233,2942,2216,2952,2250,2952,2266,2952,2233,2963,2199,2963,2216,2974,2216,2974,2250,2984,2283,2995,2266,2995,2233,3006,2250,3016,2216,3016,2233,3016,2216,3027,2199,3027,2216,3038,2233,3038,2216,3038,2266,3048,2266,3048,2250,3059,2233,3059,2216,3070,2199,3070,2166,3080,2149,3091,2133,3091,2149,3091,2099,3102,2133,3112,2166,3112,2116,3123,2133,3134,2083,3134,2099,3134,2049,3144,2049,3144,2066,3155,2049,3155,2116,3165,2116,3165,2133,3176,2116,3176,2099,3187,2083,3187,2066,3187,2099,3197,2166,3208,2183,3208,2199,3219,2216,3229,2233,3229,2266,3229,2233,3240,2166,3251,2166,3251,2199,3251,2183,3261,2133,3261,2149,3272,2116,3283,2099,3283,2116,3293,2116,3293,2099,3304,2149,3304,2183,3315,2149,3325,2116,3325,2083,3336,2083,3347,2033,3347,2049,3357,2033,3357,2016,3368,2033,3368,2049,3368,2033,3379,2033,3379,2016,3389,2083,3400,2083,3400,2099,3400,2083,3410,2033,3421,2033,3421,2016,3432,2033,3432,1983,3442,1999,3442,1966,3453,1999,3464,2016,3464,1999,3464,2016,3474,1999,3485,1983,3496,1999,3496,1966,3507,1983,3507,1966,3517,1966,3528,1949,3539,1949,3539,1932,3549,1899,3560,1882,3560,1899,3560,1865,3571,1882,3581,1899,3581,1865,3592,1849,3592,1815,3602,1799,3602,1832,3613,1815,3613,1799,3624,1815,3624,1799,3634,1799,3634,1849,3645,1832,3656,1849,3656,1865,3666,1849,3677,1815,3677,1799,3688,1799,3688,1815,3698,1815,3698,1782,3709,1749,3709,1782,3720,1782,3720,1815,3730,1815,3730,1799,3741,1765,3752,1749,3752,1765,3752,1732,3762,1732,3773,1765,3773,1849,3784,1849,3794,1915,3794,1865,3805,1915,3816,1966,3826,1966,3826,1915,3837,1882,3847,1882,3847,1799,3858,1765,3869,1799,3869,1815,3869,1799,3890,1799,3890,1765,3890,1799,3901,1815,3901,1799,3911,1799,3911,1782,3911,1799,3922,1782,3922,1765,3933,1765,3943,1815,3943,1865,3954,1849,3965,1849,3965,1832e" filled="false" stroked="true" strokeweight="1pt" strokecolor="#ec2131">
              <v:path arrowok="t"/>
              <v:stroke dashstyle="solid"/>
            </v:shape>
            <v:shape style="position:absolute;left:1076;top:495;width:2888;height:1571" coordorigin="1077,495" coordsize="2888,1571" path="m1077,1147l1088,1147,1088,1063,1098,1063,1098,1147,1109,1164,1109,1264,1120,1264,1130,1330,1130,1297,1130,1314,1141,1230,1151,1314,1151,1347,1151,1330,1162,1314,1173,1264,1173,1381,1183,1364,1183,1414,1194,1448,1194,1514,1205,1531,1205,1431,1215,1431,1215,1347,1226,1314,1237,1314,1247,1397,1247,1414,1247,1297,1269,1297,1269,1314,1269,1230,1280,1214,1280,1147,1290,980,1290,996,1301,913,1301,880,1312,813,1312,913,1322,996,1322,913,1333,946,1343,863,1343,996,1354,996,1365,1030,1365,963,1375,1046,1386,1063,1386,963,1397,930,1397,946,1407,946,1407,1013,1418,980,1418,1063,1429,1030,1429,980,1439,946,1439,930,1450,880,1461,896,1461,913,1471,946,1482,946,1482,963,1482,946,1503,946,1503,996,1503,963,1514,946,1514,963,1525,996,1525,1013,1535,946,1535,880,1546,846,1557,796,1557,763,1567,796,1578,796,1578,829,1588,829,1599,796,1599,846,1610,880,1610,896,1620,930,1620,896,1620,930,1631,996,1631,1063,1642,1164,1642,1113,1652,1214,1652,1180,1652,1247,1663,1214,1674,1197,1674,1314,1674,1280,1684,1164,1695,1164,1695,1097,1695,1147,1706,1113,1716,1130,1716,1080,1716,1130,1727,1197,1738,1264,1738,1314,1748,1297,1748,1214,1748,1297,1759,1280,1770,1347,1770,1464,1780,1431,1791,1347,1791,1397,1802,1414,1812,1414,1812,1464,1812,1397,1823,1330,1833,1397,1833,1431,1844,1397,1855,1448,1865,1448,1865,1381,1876,1330,1887,1381,1887,1481,1887,1464,1897,1498,1908,1598,1908,1648,1908,1598,1919,1631,1929,1581,1929,1548,1940,1531,1940,1581,1951,1581,1951,1498,1951,1514,1961,1464,1961,1514,1972,1514,1972,1548,1983,1598,1983,1481,1993,1531,2004,1598,2004,1665,2015,1631,2015,1748,2025,1748,2025,1832,2036,1782,2047,1782,2047,1665,2057,1665,2057,1631,2068,1648,2068,1731,2078,1731,2078,1748,2078,1698,2089,1698,2089,1731,2100,1715,2100,1731,2100,1715,2111,1715,2121,1665,2121,1681,2132,1731,2143,1832,2143,1815,2143,1832,2153,1882,2153,1815,2164,1882,2164,1898,2164,1848,2175,1782,2175,1748,2185,1698,2185,1731,2196,1715,2196,1631,2207,1648,2217,1631,2217,1748,2228,1765,2239,1765,2239,1782,2249,1832,2260,1865,2260,1848,2260,1898,2270,1882,2281,1882,2281,1848,2281,1865,2292,1815,2292,1782,2302,1798,2313,1798,2324,1748,2334,1765,2334,1815,2345,1832,2356,1832,2356,1765,2366,1748,2377,1765,2377,1731,2377,1765,2388,1731,2388,1748,2398,1782,2398,1815,2409,1865,2409,1882,2420,1832,2420,1798,2430,1798,2430,1815,2452,1815,2452,1765,2462,1748,2473,1748,2473,1765,2484,1782,2484,1815,2494,1815,2494,1898,2505,1882,2505,1898,2515,1865,2526,1882,2526,1965,2537,2015,2547,2065,2547,2015,2547,2032,2558,1999,2558,2032,2569,2015,2569,1932,2579,1932,2590,1848,2590,1915,2590,1882,2601,1882,2601,1898,2611,1999,2622,1965,2622,1982,2622,1965,2633,1915,2633,1948,2643,1948,2643,2015,2654,2049,2665,1999,2675,1982,2686,1948,2686,1999,2686,1982,2697,2015,2707,2049,2707,1965,2718,1965,2718,1948,2729,1948,2729,1882,2739,1882,2739,1898,2739,1882,2750,1848,2760,1848,2760,1882,2771,1915,2782,1915,2782,1898,2793,1865,2803,1865,2803,1898,2803,1882,2814,1832,2825,1798,2825,1782,2835,1748,2835,1715,2846,1698,2846,1715,2857,1698,2857,1665,2867,1698,2878,1665,2878,1614,2889,1614,2889,1598,2899,1665,2899,1648,2910,1598,2920,1598,2920,1448,2931,1431,2942,1381,2942,1347,2952,1330,2952,1448,2963,1414,2974,1431,2974,1498,2984,1498,2995,1514,2995,1448,3006,1448,3016,1397,3016,1448,3027,1464,3038,1481,3038,1531,3048,1548,3059,1514,3059,1481,3070,1431,3070,1381,3080,1347,3091,1297,3091,1230,3091,1247,3102,1264,3112,1247,3112,1280,3123,1247,3134,1164,3134,1147,3144,1147,3144,1164,3155,1164,3155,1097,3165,1180,3165,1113,3176,1113,3176,1046,3187,996,3187,1013,3197,1113,3208,1113,3208,1097,3208,1197,3219,1180,3229,1214,3229,1063,3240,1030,3251,1013,3251,996,3251,1063,3261,1063,3261,996,3272,996,3272,946,3283,980,3283,930,3293,880,3293,930,3304,996,3304,1197,3304,1164,3315,1147,3325,1097,3325,1063,3336,1113,3347,1113,3347,1013,3347,1030,3357,1130,3357,1097,3368,1147,3368,1230,3379,1197,3379,1230,3389,1347,3400,1414,3400,1347,3410,1347,3421,1297,3421,1230,3432,1264,3432,1180,3442,1180,3442,1197,3442,1180,3453,1197,3464,1280,3464,1264,3464,1330,3474,1297,3474,1264,3485,1180,3485,1247,3496,1297,3496,1230,3507,1197,3517,1214,3517,1197,3528,1164,3539,1097,3549,1097,3560,1046,3560,1080,3560,1063,3571,1030,3581,1030,3581,1046,3592,1097,3592,1046,3602,996,3613,1013,3613,980,3624,1013,3624,1030,3634,1046,3634,1097,3645,1080,3656,1113,3656,1180,3656,1164,3677,1164,3688,1147,3688,1113,3698,1097,3698,1063,3698,1080,3709,1046,3720,1013,3720,1080,3730,1097,3730,963,3741,880,3752,846,3752,829,3762,796,3773,779,3773,829,3784,880,3794,813,3794,829,3794,763,3805,746,3805,779,3816,796,3826,746,3826,646,3837,629,3837,646,3847,629,3847,646,3847,612,3858,562,3869,529,3869,545,3869,529,3879,596,3890,529,3890,495,3901,579,3911,612,3911,545,3922,529,3933,512,3933,545,3943,529,3943,612,3965,612e" filled="false" stroked="true" strokeweight="1pt" strokecolor="#93479a">
              <v:path arrowok="t"/>
              <v:stroke dashstyle="solid"/>
            </v:shape>
            <v:shape style="position:absolute;left:1076;top:1064;width:2888;height:1421" coordorigin="1077,1064" coordsize="2888,1421" path="m1077,1148l1088,1081,1088,1064,1098,1081,1098,1114,1109,1131,1109,1148,1120,1198,1130,1165,1130,1198,1141,1198,1151,1182,1151,1131,1162,1165,1173,1148,1173,1232,1183,1182,1183,1165,1194,1182,1194,1232,1205,1248,1205,1215,1215,1198,1215,1215,1226,1198,1226,1165,1226,1182,1237,1198,1247,1232,1247,1282,1247,1248,1258,1265,1269,1232,1269,1182,1280,1232,1280,1182,1290,1131,1290,1148,1290,1131,1301,1098,1312,1114,1322,1114,1322,1098,1333,1098,1343,1081,1343,1114,1354,1148,1365,1148,1365,1098,1386,1098,1386,1114,1397,1131,1397,1114,1407,1165,1407,1148,1418,1131,1418,1182,1418,1165,1429,1148,1429,1114,1439,1098,1439,1131,1439,1114,1450,1131,1461,1148,1461,1131,1461,1148,1471,1165,1482,1182,1482,1165,1482,1182,1482,1165,1493,1131,1503,1131,1503,1198,1503,1131,1514,1148,1514,1165,1525,1148,1525,1114,1535,1114,1535,1131,1546,1131,1546,1148,1557,1165,1567,1182,1578,1215,1578,1248,1588,1215,1599,1215,1599,1282,1610,1298,1610,1315,1620,1315,1620,1365,1631,1415,1631,1516,1642,1432,1642,1482,1652,1516,1652,1566,1652,1549,1663,1582,1674,1532,1674,1599,1684,1516,1684,1499,1695,1599,1695,1699,1695,1649,1706,1549,1716,1566,1716,1683,1727,1816,1738,1967,1738,1950,1748,1850,1748,1783,1748,1900,1759,2034,1759,2050,1770,2117,1770,1967,1780,1850,1791,1867,1791,1833,1791,1950,1802,1933,1812,1983,1812,1917,1812,1933,1812,1833,1823,1783,1833,1850,1833,1816,1833,1883,1844,1783,1855,1716,1855,1749,1865,1749,1865,1699,1865,1733,1876,1733,1887,1683,1887,1850,1887,1833,1897,1867,1908,1950,1908,1983,1919,1917,1929,1950,1929,1850,1940,1933,1940,1983,1951,1950,1951,2067,1961,2117,1961,2084,1972,2167,1972,2217,1983,2184,1983,2067,1993,2184,2004,2134,2004,2084,2004,2101,2015,2134,2015,2167,2025,2184,2025,2167,2036,2050,2047,2067,2047,1950,2047,1983,2057,1917,2057,1933,2068,1933,2078,2000,2078,1950,2078,1983,2089,1950,2089,2050,2100,2017,2100,1983,2100,2017,2111,1917,2121,1917,2121,1950,2132,1983,2143,2000,2143,1950,2143,1983,2153,1967,2153,1950,2164,1933,2164,1950,2175,1883,2175,1900,2185,1933,2185,1967,2196,1917,2196,1883,2196,1900,2207,1900,2217,1950,2217,2000,2228,2050,2239,2050,2239,2017,2239,2050,2249,2084,2260,2017,2260,2117,2270,2117,2270,2084,2281,2050,2292,2050,2292,2117,2302,2067,2302,2050,2313,2050,2313,2000,2324,2017,2334,2034,2334,2050,2345,2017,2356,2034,2356,2084,2366,2117,2377,2151,2377,2201,2388,2251,2398,2334,2409,2351,2409,2284,2409,2301,2420,2217,2420,2284,2430,2217,2430,2268,2441,2284,2452,2234,2452,2268,2462,2268,2473,2217,2473,2201,2473,2234,2484,2217,2484,2201,2494,2217,2494,2284,2505,2301,2505,2251,2515,2217,2515,2268,2526,2301,2526,2351,2537,2384,2547,2384,2547,2485,2547,2368,2558,2284,2558,2217,2569,2184,2579,2117,2590,2201,2590,2167,2601,2201,2601,2217,2611,2284,2611,2234,2622,2184,2622,2151,2633,2067,2633,2117,2643,2117,2643,2151,2654,2117,2665,2067,2665,2101,2665,2084,2686,2084,2686,2034,2686,2067,2697,2101,2707,2050,2718,2084,2718,2034,2729,2034,2729,2000,2739,2000,2739,2034,2739,2017,2750,2000,2760,1983,2760,2000,2760,1950,2771,2017,2782,2000,2782,2017,2782,1983,2793,2000,2803,2000,2803,1933,2814,1917,2814,1950,2825,1883,2825,1900,2825,1883,2835,1900,2835,1867,2846,1883,2857,1867,2857,1850,2857,1867,2867,1867,2878,1833,2878,1867,2889,1850,2889,1900,2899,1917,2899,1933,2910,1917,2920,1933,2920,1983,2920,1950,2931,1933,2931,1950,2942,1900,2952,1917,2952,1933,2952,1917,2963,1867,2963,1883,2974,1883,2974,1900,2984,1917,2995,1900,2995,1850,3016,1850,3027,1833,3027,1867,3038,1867,3038,1850,3038,1883,3048,1867,3048,1833,3059,1816,3070,1816,3070,1766,3080,1749,3091,1749,3091,1783,3091,1766,3102,1766,3112,1800,3112,1783,3123,1800,3134,1783,3134,1733,3144,1749,3144,1733,3155,1716,3155,1749,3176,1749,3176,1716,3187,1716,3187,1699,3187,1733,3197,1766,3208,1766,3208,1749,3208,1783,3219,1816,3229,1816,3229,1867,3229,1783,3240,1733,3251,1733,3261,1699,3272,1666,3272,1683,3283,1666,3283,1683,3293,1683,3293,1666,3304,1716,3304,1749,3315,1749,3325,1733,3325,1716,3336,1716,3347,1683,3347,1716,3357,1699,3357,1666,3368,1683,3368,1666,3379,1666,3379,1649,3389,1699,3389,1683,3400,1699,3400,1716,3410,1666,3421,1666,3421,1683,3432,1683,3432,1649,3442,1666,3442,1649,3442,1666,3464,1666,3464,1699,3474,1699,3474,1683,3485,1683,3485,1699,3496,1683,3496,1649,3507,1633,3517,1633,3528,1616,3539,1599,3549,1582,3560,1582,3560,1599,3560,1582,3571,1599,3581,1599,3581,1616,3581,1599,3592,1599,3592,1566,3602,1549,3602,1566,3613,1549,3613,1582,3624,1599,3634,1582,3634,1633,3656,1633,3666,1616,3677,1599,3677,1616,3688,1633,3688,1599,3698,1599,3698,1566,3698,1582,3709,1532,3720,1532,3720,1549,3730,1549,3730,1532,3730,1549,3741,1516,3752,1516,3752,1532,3752,1499,3762,1516,3762,1499,3773,1516,3773,1582,3784,1566,3794,1599,3794,1582,3805,1616,3805,1599,3816,1649,3816,1666,3826,1666,3826,1633,3837,1599,3847,1616,3847,1566,3858,1549,3869,1566,3869,1549,3890,1549,3890,1532,3890,1549,3901,1549,3901,1532,3911,1516,3911,1499,3911,1516,3922,1499,3933,1499,3943,1532,3943,1566,3954,1566,3965,1516e" filled="false" stroked="true" strokeweight="1pt" strokecolor="#008357">
              <v:path arrowok="t"/>
              <v:stroke dashstyle="solid"/>
            </v:shape>
            <v:line style="position:absolute" from="3665,86" to="3668,2951" stroked="true" strokeweight=".5pt" strokecolor="#292425">
              <v:stroke dashstyle="dash"/>
            </v:line>
            <v:line style="position:absolute" from="2938,885" to="3272,1379" stroked="true" strokeweight=".5pt" strokecolor="#292425">
              <v:stroke dashstyle="solid"/>
            </v:line>
            <v:shape style="position:absolute;left:3241;top:1350;width:69;height:85" coordorigin="3241,1351" coordsize="69,85" path="m3283,1351l3241,1379,3256,1388,3266,1396,3310,1435,3306,1427,3302,1417,3298,1405,3294,1393,3290,1381,3283,1351xe" filled="true" fillcolor="#292425" stroked="false">
              <v:path arrowok="t"/>
              <v:fill type="solid"/>
            </v:shape>
            <v:line style="position:absolute" from="3225,2525" to="3225,1972" stroked="true" strokeweight=".5pt" strokecolor="#292425">
              <v:stroke dashstyle="solid"/>
            </v:line>
            <v:shape style="position:absolute;left:3199;top:1904;width:51;height:85" coordorigin="3200,1904" coordsize="51,85" path="m3225,1904l3200,1989,3250,1989,3229,1924,3227,1913,3225,1904xe" filled="true" fillcolor="#292425" stroked="false">
              <v:path arrowok="t"/>
              <v:fill type="solid"/>
            </v:shape>
            <v:shape style="position:absolute;left:2386;top:224;width:1256;height:120" type="#_x0000_t202" filled="false" stroked="false">
              <v:textbox inset="0,0,0,0">
                <w:txbxContent>
                  <w:p>
                    <w:pPr>
                      <w:spacing w:line="116" w:lineRule="exact" w:before="0"/>
                      <w:ind w:left="0" w:right="0" w:firstLine="0"/>
                      <w:jc w:val="left"/>
                      <w:rPr>
                        <w:i/>
                        <w:sz w:val="12"/>
                      </w:rPr>
                    </w:pPr>
                    <w:r>
                      <w:rPr>
                        <w:color w:val="292425"/>
                        <w:spacing w:val="-3"/>
                        <w:w w:val="97"/>
                        <w:sz w:val="12"/>
                      </w:rPr>
                      <w:t>F</w:t>
                    </w:r>
                    <w:r>
                      <w:rPr>
                        <w:color w:val="292425"/>
                        <w:spacing w:val="1"/>
                        <w:w w:val="97"/>
                        <w:sz w:val="12"/>
                      </w:rPr>
                      <w:t>e</w:t>
                    </w:r>
                    <w:r>
                      <w:rPr>
                        <w:color w:val="292425"/>
                        <w:spacing w:val="-3"/>
                        <w:w w:val="114"/>
                        <w:sz w:val="12"/>
                      </w:rPr>
                      <w:t>b</w:t>
                    </w:r>
                    <w:r>
                      <w:rPr>
                        <w:color w:val="292425"/>
                        <w:w w:val="114"/>
                        <w:sz w:val="12"/>
                      </w:rPr>
                      <w:t>r</w:t>
                    </w:r>
                    <w:r>
                      <w:rPr>
                        <w:color w:val="292425"/>
                        <w:w w:val="112"/>
                        <w:sz w:val="12"/>
                      </w:rPr>
                      <w:t>u</w:t>
                    </w:r>
                    <w:r>
                      <w:rPr>
                        <w:color w:val="292425"/>
                        <w:spacing w:val="-1"/>
                        <w:w w:val="108"/>
                        <w:sz w:val="12"/>
                      </w:rPr>
                      <w:t>a</w:t>
                    </w:r>
                    <w:r>
                      <w:rPr>
                        <w:color w:val="292425"/>
                        <w:spacing w:val="3"/>
                        <w:w w:val="103"/>
                        <w:sz w:val="12"/>
                      </w:rPr>
                      <w:t>r</w:t>
                    </w:r>
                    <w:r>
                      <w:rPr>
                        <w:color w:val="292425"/>
                        <w:w w:val="103"/>
                        <w:sz w:val="12"/>
                      </w:rPr>
                      <w:t>y</w:t>
                    </w:r>
                    <w:r>
                      <w:rPr>
                        <w:color w:val="292425"/>
                        <w:spacing w:val="-5"/>
                        <w:sz w:val="12"/>
                      </w:rPr>
                      <w:t> </w:t>
                    </w:r>
                    <w:r>
                      <w:rPr>
                        <w:i/>
                        <w:smallCaps/>
                        <w:color w:val="292425"/>
                        <w:w w:val="82"/>
                        <w:sz w:val="12"/>
                      </w:rPr>
                      <w:t>Inflation</w:t>
                    </w:r>
                    <w:r>
                      <w:rPr>
                        <w:i/>
                        <w:smallCaps w:val="0"/>
                        <w:color w:val="292425"/>
                        <w:sz w:val="12"/>
                      </w:rPr>
                      <w:t> </w:t>
                    </w:r>
                    <w:r>
                      <w:rPr>
                        <w:i/>
                        <w:smallCaps w:val="0"/>
                        <w:color w:val="292425"/>
                        <w:w w:val="96"/>
                        <w:sz w:val="12"/>
                      </w:rPr>
                      <w:t>Report</w:t>
                    </w:r>
                  </w:p>
                </w:txbxContent>
              </v:textbox>
              <w10:wrap type="none"/>
            </v:shape>
            <v:shape style="position:absolute;left:1387;top:613;width:307;height:120" type="#_x0000_t202" filled="false" stroked="false">
              <v:textbox inset="0,0,0,0">
                <w:txbxContent>
                  <w:p>
                    <w:pPr>
                      <w:spacing w:line="116" w:lineRule="exact" w:before="0"/>
                      <w:ind w:left="0" w:right="0" w:firstLine="0"/>
                      <w:jc w:val="left"/>
                      <w:rPr>
                        <w:sz w:val="12"/>
                      </w:rPr>
                    </w:pPr>
                    <w:r>
                      <w:rPr>
                        <w:color w:val="292425"/>
                        <w:sz w:val="12"/>
                      </w:rPr>
                      <w:t>Topix</w:t>
                    </w:r>
                  </w:p>
                </w:txbxContent>
              </v:textbox>
              <w10:wrap type="none"/>
            </v:shape>
            <v:shape style="position:absolute;left:2606;top:732;width:488;height:120" type="#_x0000_t202" filled="false" stroked="false">
              <v:textbox inset="0,0,0,0">
                <w:txbxContent>
                  <w:p>
                    <w:pPr>
                      <w:spacing w:line="116" w:lineRule="exact" w:before="0"/>
                      <w:ind w:left="0" w:right="0" w:firstLine="0"/>
                      <w:jc w:val="left"/>
                      <w:rPr>
                        <w:sz w:val="12"/>
                      </w:rPr>
                    </w:pPr>
                    <w:r>
                      <w:rPr>
                        <w:color w:val="292425"/>
                        <w:w w:val="110"/>
                        <w:sz w:val="12"/>
                      </w:rPr>
                      <w:t>S&amp;P 500</w:t>
                    </w:r>
                  </w:p>
                </w:txbxContent>
              </v:textbox>
              <w10:wrap type="none"/>
            </v:shape>
            <v:shape style="position:absolute;left:2849;top:2558;width:780;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1646;top:2668;width:556;height:120" type="#_x0000_t202" filled="false" stroked="false">
              <v:textbox inset="0,0,0,0">
                <w:txbxContent>
                  <w:p>
                    <w:pPr>
                      <w:spacing w:line="116" w:lineRule="exact" w:before="0"/>
                      <w:ind w:left="0" w:right="0" w:firstLine="0"/>
                      <w:jc w:val="left"/>
                      <w:rPr>
                        <w:sz w:val="12"/>
                      </w:rPr>
                    </w:pPr>
                    <w:r>
                      <w:rPr>
                        <w:color w:val="292425"/>
                        <w:w w:val="105"/>
                        <w:sz w:val="12"/>
                      </w:rPr>
                      <w:t>Euro</w:t>
                    </w:r>
                    <w:r>
                      <w:rPr>
                        <w:color w:val="292425"/>
                        <w:spacing w:val="-25"/>
                        <w:w w:val="105"/>
                        <w:sz w:val="12"/>
                      </w:rPr>
                      <w:t> </w:t>
                    </w:r>
                    <w:r>
                      <w:rPr>
                        <w:color w:val="292425"/>
                        <w:w w:val="105"/>
                        <w:sz w:val="12"/>
                      </w:rPr>
                      <w:t>Stoxx</w:t>
                    </w:r>
                  </w:p>
                </w:txbxContent>
              </v:textbox>
              <w10:wrap type="none"/>
            </v:shape>
            <w10:wrap type="none"/>
          </v:group>
        </w:pict>
      </w:r>
      <w:r>
        <w:rPr/>
        <w:pict>
          <v:line style="position:absolute;mso-position-horizontal-relative:page;mso-position-vertical-relative:paragraph;z-index:15813632" from="204.337006pt,3.112269pt" to="210.830006pt,3.112269pt" stroked="true" strokeweight=".5pt" strokecolor="#292425">
            <v:stroke dashstyle="solid"/>
            <w10:wrap type="none"/>
          </v:line>
        </w:pict>
      </w:r>
      <w:r>
        <w:rPr/>
        <w:pict>
          <v:line style="position:absolute;mso-position-horizontal-relative:page;mso-position-vertical-relative:paragraph;z-index:15818240" from="42.25pt,3.367269pt" to="48.729pt,3.367269pt" stroked="true" strokeweight=".5pt" strokecolor="#292425">
            <v:stroke dashstyle="solid"/>
            <w10:wrap type="none"/>
          </v:line>
        </w:pict>
      </w:r>
      <w:r>
        <w:rPr>
          <w:color w:val="292425"/>
          <w:w w:val="120"/>
          <w:sz w:val="12"/>
        </w:rPr>
        <w:t>130</w:t>
      </w:r>
    </w:p>
    <w:p>
      <w:pPr>
        <w:pStyle w:val="BodyText"/>
        <w:rPr>
          <w:sz w:val="12"/>
        </w:rPr>
      </w:pPr>
    </w:p>
    <w:p>
      <w:pPr>
        <w:spacing w:before="93"/>
        <w:ind w:left="0" w:right="79" w:firstLine="0"/>
        <w:jc w:val="right"/>
        <w:rPr>
          <w:sz w:val="12"/>
        </w:rPr>
      </w:pPr>
      <w:r>
        <w:rPr/>
        <w:pict>
          <v:line style="position:absolute;mso-position-horizontal-relative:page;mso-position-vertical-relative:paragraph;z-index:15813120" from="204.337006pt,7.945282pt" to="210.830006pt,7.945282pt" stroked="true" strokeweight=".5pt" strokecolor="#292425">
            <v:stroke dashstyle="solid"/>
            <w10:wrap type="none"/>
          </v:line>
        </w:pict>
      </w:r>
      <w:r>
        <w:rPr/>
        <w:pict>
          <v:line style="position:absolute;mso-position-horizontal-relative:page;mso-position-vertical-relative:paragraph;z-index:15817728" from="42.25pt,8.200282pt" to="48.729pt,8.200282pt" stroked="true" strokeweight=".5pt" strokecolor="#292425">
            <v:stroke dashstyle="solid"/>
            <w10:wrap type="none"/>
          </v:line>
        </w:pict>
      </w:r>
      <w:r>
        <w:rPr>
          <w:color w:val="292425"/>
          <w:w w:val="120"/>
          <w:sz w:val="12"/>
        </w:rPr>
        <w:t>120</w:t>
      </w:r>
    </w:p>
    <w:p>
      <w:pPr>
        <w:pStyle w:val="BodyText"/>
        <w:rPr>
          <w:sz w:val="12"/>
        </w:rPr>
      </w:pPr>
    </w:p>
    <w:p>
      <w:pPr>
        <w:spacing w:before="73"/>
        <w:ind w:left="0" w:right="79" w:firstLine="0"/>
        <w:jc w:val="right"/>
        <w:rPr>
          <w:sz w:val="12"/>
        </w:rPr>
      </w:pPr>
      <w:r>
        <w:rPr/>
        <w:pict>
          <v:line style="position:absolute;mso-position-horizontal-relative:page;mso-position-vertical-relative:paragraph;z-index:15812608" from="204.337006pt,7.050911pt" to="210.830006pt,7.050911pt" stroked="true" strokeweight=".5pt" strokecolor="#292425">
            <v:stroke dashstyle="solid"/>
            <w10:wrap type="none"/>
          </v:line>
        </w:pict>
      </w:r>
      <w:r>
        <w:rPr/>
        <w:pict>
          <v:line style="position:absolute;mso-position-horizontal-relative:page;mso-position-vertical-relative:paragraph;z-index:15817216" from="42.25pt,7.304911pt" to="48.729pt,7.304911pt" stroked="true" strokeweight=".5pt" strokecolor="#292425">
            <v:stroke dashstyle="solid"/>
            <w10:wrap type="none"/>
          </v:line>
        </w:pict>
      </w:r>
      <w:r>
        <w:rPr>
          <w:color w:val="292425"/>
          <w:w w:val="120"/>
          <w:sz w:val="12"/>
        </w:rPr>
        <w:t>110</w:t>
      </w:r>
    </w:p>
    <w:p>
      <w:pPr>
        <w:pStyle w:val="BodyText"/>
        <w:rPr>
          <w:sz w:val="12"/>
        </w:rPr>
      </w:pPr>
    </w:p>
    <w:p>
      <w:pPr>
        <w:spacing w:before="91"/>
        <w:ind w:left="0" w:right="79" w:firstLine="0"/>
        <w:jc w:val="right"/>
        <w:rPr>
          <w:sz w:val="12"/>
        </w:rPr>
      </w:pPr>
      <w:r>
        <w:rPr/>
        <w:pict>
          <v:line style="position:absolute;mso-position-horizontal-relative:page;mso-position-vertical-relative:paragraph;z-index:15812096" from="204.337006pt,7.965673pt" to="210.830006pt,7.965673pt" stroked="true" strokeweight=".5pt" strokecolor="#292425">
            <v:stroke dashstyle="solid"/>
            <w10:wrap type="none"/>
          </v:line>
        </w:pict>
      </w:r>
      <w:r>
        <w:rPr/>
        <w:pict>
          <v:line style="position:absolute;mso-position-horizontal-relative:page;mso-position-vertical-relative:paragraph;z-index:15816704" from="42.25pt,8.219673pt" to="48.729pt,8.219673pt" stroked="true" strokeweight=".5pt" strokecolor="#292425">
            <v:stroke dashstyle="solid"/>
            <w10:wrap type="none"/>
          </v:line>
        </w:pict>
      </w:r>
      <w:r>
        <w:rPr>
          <w:color w:val="292425"/>
          <w:w w:val="120"/>
          <w:sz w:val="12"/>
        </w:rPr>
        <w:t>100</w:t>
      </w:r>
    </w:p>
    <w:p>
      <w:pPr>
        <w:pStyle w:val="BodyText"/>
        <w:rPr>
          <w:sz w:val="12"/>
        </w:rPr>
      </w:pPr>
    </w:p>
    <w:p>
      <w:pPr>
        <w:spacing w:before="93"/>
        <w:ind w:left="0" w:right="79" w:firstLine="0"/>
        <w:jc w:val="right"/>
        <w:rPr>
          <w:sz w:val="12"/>
        </w:rPr>
      </w:pPr>
      <w:r>
        <w:rPr/>
        <w:pict>
          <v:line style="position:absolute;mso-position-horizontal-relative:page;mso-position-vertical-relative:paragraph;z-index:15811584" from="204.337006pt,7.960539pt" to="210.830006pt,7.960539pt" stroked="true" strokeweight=".5pt" strokecolor="#292425">
            <v:stroke dashstyle="solid"/>
            <w10:wrap type="none"/>
          </v:line>
        </w:pict>
      </w:r>
      <w:r>
        <w:rPr/>
        <w:pict>
          <v:line style="position:absolute;mso-position-horizontal-relative:page;mso-position-vertical-relative:paragraph;z-index:15816192" from="42.25pt,8.21454pt" to="48.729pt,8.21454pt" stroked="true" strokeweight=".5pt" strokecolor="#292425">
            <v:stroke dashstyle="solid"/>
            <w10:wrap type="none"/>
          </v:line>
        </w:pict>
      </w:r>
      <w:r>
        <w:rPr>
          <w:color w:val="292425"/>
          <w:w w:val="120"/>
          <w:sz w:val="12"/>
        </w:rPr>
        <w:t>90</w:t>
      </w:r>
    </w:p>
    <w:p>
      <w:pPr>
        <w:pStyle w:val="BodyText"/>
        <w:rPr>
          <w:sz w:val="12"/>
        </w:rPr>
      </w:pPr>
    </w:p>
    <w:p>
      <w:pPr>
        <w:spacing w:before="74"/>
        <w:ind w:left="0" w:right="79" w:firstLine="0"/>
        <w:jc w:val="right"/>
        <w:rPr>
          <w:sz w:val="12"/>
        </w:rPr>
      </w:pPr>
      <w:r>
        <w:rPr/>
        <w:pict>
          <v:line style="position:absolute;mso-position-horizontal-relative:page;mso-position-vertical-relative:paragraph;z-index:15811072" from="204.337006pt,7.115169pt" to="210.830006pt,7.115169pt" stroked="true" strokeweight=".5pt" strokecolor="#292425">
            <v:stroke dashstyle="solid"/>
            <w10:wrap type="none"/>
          </v:line>
        </w:pict>
      </w:r>
      <w:r>
        <w:rPr/>
        <w:pict>
          <v:line style="position:absolute;mso-position-horizontal-relative:page;mso-position-vertical-relative:paragraph;z-index:15815680" from="42.25pt,7.370169pt" to="48.729pt,7.370169pt" stroked="true" strokeweight=".5pt" strokecolor="#292425">
            <v:stroke dashstyle="solid"/>
            <w10:wrap type="none"/>
          </v:line>
        </w:pict>
      </w:r>
      <w:r>
        <w:rPr>
          <w:color w:val="292425"/>
          <w:w w:val="120"/>
          <w:sz w:val="12"/>
        </w:rPr>
        <w:t>80</w:t>
      </w:r>
    </w:p>
    <w:p>
      <w:pPr>
        <w:pStyle w:val="BodyText"/>
        <w:rPr>
          <w:sz w:val="12"/>
        </w:rPr>
      </w:pPr>
    </w:p>
    <w:p>
      <w:pPr>
        <w:spacing w:before="91"/>
        <w:ind w:left="0" w:right="79" w:firstLine="0"/>
        <w:jc w:val="right"/>
        <w:rPr>
          <w:sz w:val="12"/>
        </w:rPr>
      </w:pPr>
      <w:r>
        <w:rPr/>
        <w:pict>
          <v:line style="position:absolute;mso-position-horizontal-relative:page;mso-position-vertical-relative:paragraph;z-index:15810560" from="204.337006pt,7.979992pt" to="210.830006pt,7.979992pt" stroked="true" strokeweight=".5pt" strokecolor="#292425">
            <v:stroke dashstyle="solid"/>
            <w10:wrap type="none"/>
          </v:line>
        </w:pict>
      </w:r>
      <w:r>
        <w:rPr/>
        <w:pict>
          <v:line style="position:absolute;mso-position-horizontal-relative:page;mso-position-vertical-relative:paragraph;z-index:15815168" from="42.25pt,8.234992pt" to="48.729pt,8.234992pt" stroked="true" strokeweight=".5pt" strokecolor="#292425">
            <v:stroke dashstyle="solid"/>
            <w10:wrap type="none"/>
          </v:line>
        </w:pict>
      </w:r>
      <w:r>
        <w:rPr>
          <w:color w:val="292425"/>
          <w:w w:val="120"/>
          <w:sz w:val="12"/>
        </w:rPr>
        <w:t>70</w:t>
      </w:r>
    </w:p>
    <w:p>
      <w:pPr>
        <w:pStyle w:val="BodyText"/>
        <w:rPr>
          <w:sz w:val="12"/>
        </w:rPr>
      </w:pPr>
    </w:p>
    <w:p>
      <w:pPr>
        <w:spacing w:before="76"/>
        <w:ind w:left="0" w:right="79" w:firstLine="0"/>
        <w:jc w:val="right"/>
        <w:rPr>
          <w:sz w:val="12"/>
        </w:rPr>
      </w:pPr>
      <w:r>
        <w:rPr/>
        <w:pict>
          <v:line style="position:absolute;mso-position-horizontal-relative:page;mso-position-vertical-relative:paragraph;z-index:15810048" from="204.337006pt,7.215786pt" to="210.830006pt,7.215786pt" stroked="true" strokeweight=".5pt" strokecolor="#292425">
            <v:stroke dashstyle="solid"/>
            <w10:wrap type="none"/>
          </v:line>
        </w:pict>
      </w:r>
      <w:r>
        <w:rPr/>
        <w:pict>
          <v:line style="position:absolute;mso-position-horizontal-relative:page;mso-position-vertical-relative:paragraph;z-index:15814656" from="42.25pt,7.470786pt" to="48.729pt,7.470786pt" stroked="true" strokeweight=".5pt" strokecolor="#292425">
            <v:stroke dashstyle="solid"/>
            <w10:wrap type="none"/>
          </v:line>
        </w:pict>
      </w:r>
      <w:r>
        <w:rPr>
          <w:color w:val="292425"/>
          <w:w w:val="120"/>
          <w:sz w:val="12"/>
        </w:rPr>
        <w:t>60</w:t>
      </w:r>
    </w:p>
    <w:p>
      <w:pPr>
        <w:pStyle w:val="BodyText"/>
        <w:rPr>
          <w:sz w:val="12"/>
        </w:rPr>
      </w:pPr>
    </w:p>
    <w:p>
      <w:pPr>
        <w:spacing w:line="111" w:lineRule="exact" w:before="91"/>
        <w:ind w:left="3712" w:right="0" w:firstLine="0"/>
        <w:jc w:val="left"/>
        <w:rPr>
          <w:sz w:val="12"/>
        </w:rPr>
      </w:pPr>
      <w:r>
        <w:rPr/>
        <w:pict>
          <v:line style="position:absolute;mso-position-horizontal-relative:page;mso-position-vertical-relative:paragraph;z-index:15814144" from="204.337006pt,7.980548pt" to="210.830006pt,7.980548pt" stroked="true" strokeweight=".5pt" strokecolor="#292425">
            <v:stroke dashstyle="solid"/>
            <w10:wrap type="none"/>
          </v:line>
        </w:pict>
      </w:r>
      <w:r>
        <w:rPr/>
        <w:pict>
          <v:line style="position:absolute;mso-position-horizontal-relative:page;mso-position-vertical-relative:paragraph;z-index:15818752" from="42.25pt,8.235548pt" to="48.729pt,8.235548pt" stroked="true" strokeweight=".5pt" strokecolor="#292425">
            <v:stroke dashstyle="solid"/>
            <w10:wrap type="none"/>
          </v:line>
        </w:pict>
      </w:r>
      <w:r>
        <w:rPr>
          <w:color w:val="292425"/>
          <w:w w:val="120"/>
          <w:sz w:val="12"/>
        </w:rPr>
        <w:t>50</w:t>
      </w:r>
    </w:p>
    <w:p>
      <w:pPr>
        <w:tabs>
          <w:tab w:pos="1223" w:val="left" w:leader="none"/>
          <w:tab w:pos="2456" w:val="left" w:leader="none"/>
        </w:tabs>
        <w:spacing w:line="111" w:lineRule="exact" w:before="0"/>
        <w:ind w:left="412" w:right="0" w:firstLine="0"/>
        <w:jc w:val="left"/>
        <w:rPr>
          <w:sz w:val="12"/>
        </w:rPr>
      </w:pPr>
      <w:r>
        <w:rPr>
          <w:color w:val="292425"/>
          <w:sz w:val="12"/>
        </w:rPr>
        <w:t>Jan.    </w:t>
      </w:r>
      <w:r>
        <w:rPr>
          <w:color w:val="292425"/>
          <w:spacing w:val="26"/>
          <w:sz w:val="12"/>
        </w:rPr>
        <w:t> </w:t>
      </w:r>
      <w:r>
        <w:rPr>
          <w:color w:val="292425"/>
          <w:sz w:val="12"/>
        </w:rPr>
        <w:t>May</w:t>
        <w:tab/>
        <w:t>Sept.    </w:t>
      </w:r>
      <w:r>
        <w:rPr>
          <w:color w:val="292425"/>
          <w:spacing w:val="20"/>
          <w:sz w:val="12"/>
        </w:rPr>
        <w:t> </w:t>
      </w:r>
      <w:r>
        <w:rPr>
          <w:color w:val="292425"/>
          <w:sz w:val="12"/>
        </w:rPr>
        <w:t>Jan.     </w:t>
      </w:r>
      <w:r>
        <w:rPr>
          <w:color w:val="292425"/>
          <w:spacing w:val="1"/>
          <w:sz w:val="12"/>
        </w:rPr>
        <w:t> </w:t>
      </w:r>
      <w:r>
        <w:rPr>
          <w:color w:val="292425"/>
          <w:sz w:val="12"/>
        </w:rPr>
        <w:t>May</w:t>
        <w:tab/>
        <w:t>Sept. Jan.</w:t>
      </w:r>
      <w:r>
        <w:rPr>
          <w:color w:val="292425"/>
          <w:spacing w:val="25"/>
          <w:sz w:val="12"/>
        </w:rPr>
        <w:t> </w:t>
      </w:r>
      <w:r>
        <w:rPr>
          <w:color w:val="292425"/>
          <w:sz w:val="12"/>
        </w:rPr>
        <w:t>May</w:t>
      </w:r>
    </w:p>
    <w:p>
      <w:pPr>
        <w:pStyle w:val="BodyText"/>
        <w:spacing w:before="6"/>
        <w:rPr>
          <w:sz w:val="19"/>
        </w:rPr>
      </w:pPr>
      <w:r>
        <w:rPr/>
        <w:br w:type="column"/>
      </w:r>
      <w:r>
        <w:rPr>
          <w:sz w:val="19"/>
        </w:rPr>
      </w:r>
    </w:p>
    <w:p>
      <w:pPr>
        <w:pStyle w:val="BodyText"/>
        <w:spacing w:line="292" w:lineRule="auto" w:before="1"/>
        <w:ind w:left="314" w:right="250"/>
      </w:pPr>
      <w:r>
        <w:rPr>
          <w:color w:val="292425"/>
          <w:spacing w:val="-4"/>
          <w:w w:val="110"/>
        </w:rPr>
        <w:t>Finally, </w:t>
      </w:r>
      <w:r>
        <w:rPr>
          <w:color w:val="292425"/>
          <w:w w:val="110"/>
        </w:rPr>
        <w:t>the appreciation </w:t>
      </w:r>
      <w:r>
        <w:rPr>
          <w:color w:val="292425"/>
          <w:spacing w:val="-3"/>
          <w:w w:val="110"/>
        </w:rPr>
        <w:t>may </w:t>
      </w:r>
      <w:r>
        <w:rPr>
          <w:color w:val="292425"/>
          <w:w w:val="110"/>
        </w:rPr>
        <w:t>reflect portfolio flows </w:t>
      </w:r>
      <w:r>
        <w:rPr>
          <w:color w:val="292425"/>
          <w:spacing w:val="-3"/>
          <w:w w:val="110"/>
        </w:rPr>
        <w:t>into </w:t>
      </w:r>
      <w:r>
        <w:rPr>
          <w:color w:val="292425"/>
          <w:w w:val="110"/>
        </w:rPr>
        <w:t>sterling, perhaps </w:t>
      </w:r>
      <w:r>
        <w:rPr>
          <w:color w:val="292425"/>
          <w:spacing w:val="-3"/>
          <w:w w:val="110"/>
        </w:rPr>
        <w:t>related </w:t>
      </w:r>
      <w:r>
        <w:rPr>
          <w:color w:val="292425"/>
          <w:spacing w:val="-4"/>
          <w:w w:val="110"/>
        </w:rPr>
        <w:t>to </w:t>
      </w:r>
      <w:r>
        <w:rPr>
          <w:color w:val="292425"/>
          <w:w w:val="110"/>
        </w:rPr>
        <w:t>changing perceptions of the relative</w:t>
      </w:r>
      <w:r>
        <w:rPr>
          <w:color w:val="292425"/>
          <w:spacing w:val="-19"/>
          <w:w w:val="110"/>
        </w:rPr>
        <w:t> </w:t>
      </w:r>
      <w:r>
        <w:rPr>
          <w:color w:val="292425"/>
          <w:w w:val="110"/>
        </w:rPr>
        <w:t>riskiness</w:t>
      </w:r>
      <w:r>
        <w:rPr>
          <w:color w:val="292425"/>
          <w:spacing w:val="-18"/>
          <w:w w:val="110"/>
        </w:rPr>
        <w:t> </w:t>
      </w:r>
      <w:r>
        <w:rPr>
          <w:color w:val="292425"/>
          <w:w w:val="110"/>
        </w:rPr>
        <w:t>of</w:t>
      </w:r>
      <w:r>
        <w:rPr>
          <w:color w:val="292425"/>
          <w:spacing w:val="-19"/>
          <w:w w:val="110"/>
        </w:rPr>
        <w:t> </w:t>
      </w:r>
      <w:r>
        <w:rPr>
          <w:color w:val="292425"/>
          <w:spacing w:val="-3"/>
          <w:w w:val="110"/>
        </w:rPr>
        <w:t>sterling-denominated</w:t>
      </w:r>
      <w:r>
        <w:rPr>
          <w:color w:val="292425"/>
          <w:spacing w:val="-18"/>
          <w:w w:val="110"/>
        </w:rPr>
        <w:t> </w:t>
      </w:r>
      <w:r>
        <w:rPr>
          <w:color w:val="292425"/>
          <w:w w:val="110"/>
        </w:rPr>
        <w:t>assets</w:t>
      </w:r>
      <w:r>
        <w:rPr>
          <w:color w:val="292425"/>
          <w:spacing w:val="-19"/>
          <w:w w:val="110"/>
        </w:rPr>
        <w:t> </w:t>
      </w:r>
      <w:r>
        <w:rPr>
          <w:color w:val="292425"/>
          <w:w w:val="110"/>
        </w:rPr>
        <w:t>or</w:t>
      </w:r>
      <w:r>
        <w:rPr>
          <w:color w:val="292425"/>
          <w:spacing w:val="-18"/>
          <w:w w:val="110"/>
        </w:rPr>
        <w:t> </w:t>
      </w:r>
      <w:r>
        <w:rPr>
          <w:color w:val="292425"/>
          <w:w w:val="110"/>
        </w:rPr>
        <w:t>the</w:t>
      </w:r>
      <w:r>
        <w:rPr>
          <w:color w:val="292425"/>
          <w:spacing w:val="-19"/>
          <w:w w:val="110"/>
        </w:rPr>
        <w:t> </w:t>
      </w:r>
      <w:r>
        <w:rPr>
          <w:color w:val="292425"/>
          <w:w w:val="110"/>
        </w:rPr>
        <w:t>desire </w:t>
      </w:r>
      <w:r>
        <w:rPr>
          <w:color w:val="292425"/>
          <w:spacing w:val="-4"/>
          <w:w w:val="110"/>
        </w:rPr>
        <w:t>to </w:t>
      </w:r>
      <w:r>
        <w:rPr>
          <w:color w:val="292425"/>
          <w:w w:val="110"/>
        </w:rPr>
        <w:t>reduce risk </w:t>
      </w:r>
      <w:r>
        <w:rPr>
          <w:color w:val="292425"/>
          <w:spacing w:val="-3"/>
          <w:w w:val="110"/>
        </w:rPr>
        <w:t>by </w:t>
      </w:r>
      <w:r>
        <w:rPr>
          <w:color w:val="292425"/>
          <w:w w:val="110"/>
        </w:rPr>
        <w:t>holding more sterling in a diversified portfolio. Indeed, </w:t>
      </w:r>
      <w:r>
        <w:rPr>
          <w:color w:val="292425"/>
          <w:spacing w:val="-2"/>
          <w:w w:val="110"/>
        </w:rPr>
        <w:t>market </w:t>
      </w:r>
      <w:r>
        <w:rPr>
          <w:color w:val="292425"/>
          <w:w w:val="110"/>
        </w:rPr>
        <w:t>intelligence has highlighted the efforts of </w:t>
      </w:r>
      <w:r>
        <w:rPr>
          <w:color w:val="292425"/>
          <w:spacing w:val="-4"/>
          <w:w w:val="110"/>
        </w:rPr>
        <w:t>investors, </w:t>
      </w:r>
      <w:r>
        <w:rPr>
          <w:color w:val="292425"/>
          <w:w w:val="110"/>
        </w:rPr>
        <w:t>including some Asian central banks, </w:t>
      </w:r>
      <w:r>
        <w:rPr>
          <w:color w:val="292425"/>
          <w:spacing w:val="-4"/>
          <w:w w:val="110"/>
        </w:rPr>
        <w:t>to </w:t>
      </w:r>
      <w:r>
        <w:rPr>
          <w:color w:val="292425"/>
          <w:w w:val="110"/>
        </w:rPr>
        <w:t>diversify</w:t>
      </w:r>
      <w:r>
        <w:rPr>
          <w:color w:val="292425"/>
          <w:spacing w:val="-25"/>
          <w:w w:val="110"/>
        </w:rPr>
        <w:t> </w:t>
      </w:r>
      <w:r>
        <w:rPr>
          <w:color w:val="292425"/>
          <w:w w:val="110"/>
        </w:rPr>
        <w:t>their</w:t>
      </w:r>
      <w:r>
        <w:rPr>
          <w:color w:val="292425"/>
          <w:spacing w:val="-24"/>
          <w:w w:val="110"/>
        </w:rPr>
        <w:t> </w:t>
      </w:r>
      <w:r>
        <w:rPr>
          <w:color w:val="292425"/>
          <w:w w:val="110"/>
        </w:rPr>
        <w:t>portfolios</w:t>
      </w:r>
      <w:r>
        <w:rPr>
          <w:color w:val="292425"/>
          <w:spacing w:val="-24"/>
          <w:w w:val="110"/>
        </w:rPr>
        <w:t> </w:t>
      </w:r>
      <w:r>
        <w:rPr>
          <w:color w:val="292425"/>
          <w:spacing w:val="-3"/>
          <w:w w:val="110"/>
        </w:rPr>
        <w:t>by</w:t>
      </w:r>
      <w:r>
        <w:rPr>
          <w:color w:val="292425"/>
          <w:spacing w:val="-24"/>
          <w:w w:val="110"/>
        </w:rPr>
        <w:t> </w:t>
      </w:r>
      <w:r>
        <w:rPr>
          <w:color w:val="292425"/>
          <w:w w:val="110"/>
        </w:rPr>
        <w:t>buying</w:t>
      </w:r>
      <w:r>
        <w:rPr>
          <w:color w:val="292425"/>
          <w:spacing w:val="-24"/>
          <w:w w:val="110"/>
        </w:rPr>
        <w:t> </w:t>
      </w:r>
      <w:r>
        <w:rPr>
          <w:color w:val="292425"/>
          <w:w w:val="110"/>
        </w:rPr>
        <w:t>sterling.</w:t>
      </w:r>
      <w:r>
        <w:rPr>
          <w:color w:val="292425"/>
          <w:spacing w:val="7"/>
          <w:w w:val="110"/>
        </w:rPr>
        <w:t> </w:t>
      </w:r>
      <w:r>
        <w:rPr>
          <w:color w:val="292425"/>
          <w:spacing w:val="-3"/>
          <w:w w:val="110"/>
        </w:rPr>
        <w:t>Overall,</w:t>
      </w:r>
      <w:r>
        <w:rPr>
          <w:color w:val="292425"/>
          <w:spacing w:val="-24"/>
          <w:w w:val="110"/>
        </w:rPr>
        <w:t> </w:t>
      </w:r>
      <w:r>
        <w:rPr>
          <w:color w:val="292425"/>
          <w:w w:val="110"/>
        </w:rPr>
        <w:t>there</w:t>
      </w:r>
      <w:r>
        <w:rPr>
          <w:color w:val="292425"/>
          <w:spacing w:val="-24"/>
          <w:w w:val="110"/>
        </w:rPr>
        <w:t> </w:t>
      </w:r>
      <w:r>
        <w:rPr>
          <w:color w:val="292425"/>
          <w:w w:val="110"/>
        </w:rPr>
        <w:t>is no </w:t>
      </w:r>
      <w:r>
        <w:rPr>
          <w:color w:val="292425"/>
          <w:spacing w:val="-4"/>
          <w:w w:val="110"/>
        </w:rPr>
        <w:t>way </w:t>
      </w:r>
      <w:r>
        <w:rPr>
          <w:color w:val="292425"/>
          <w:w w:val="110"/>
        </w:rPr>
        <w:t>of discriminating with </w:t>
      </w:r>
      <w:r>
        <w:rPr>
          <w:color w:val="292425"/>
          <w:spacing w:val="-3"/>
          <w:w w:val="110"/>
        </w:rPr>
        <w:t>any </w:t>
      </w:r>
      <w:r>
        <w:rPr>
          <w:color w:val="292425"/>
          <w:w w:val="110"/>
        </w:rPr>
        <w:t>certainty </w:t>
      </w:r>
      <w:r>
        <w:rPr>
          <w:color w:val="292425"/>
          <w:spacing w:val="-3"/>
          <w:w w:val="110"/>
        </w:rPr>
        <w:t>between </w:t>
      </w:r>
      <w:r>
        <w:rPr>
          <w:color w:val="292425"/>
          <w:w w:val="110"/>
        </w:rPr>
        <w:t>the competing</w:t>
      </w:r>
      <w:r>
        <w:rPr>
          <w:color w:val="292425"/>
          <w:spacing w:val="-19"/>
          <w:w w:val="110"/>
        </w:rPr>
        <w:t> </w:t>
      </w:r>
      <w:r>
        <w:rPr>
          <w:color w:val="292425"/>
          <w:w w:val="110"/>
        </w:rPr>
        <w:t>explanations,</w:t>
      </w:r>
      <w:r>
        <w:rPr>
          <w:color w:val="292425"/>
          <w:spacing w:val="-19"/>
          <w:w w:val="110"/>
        </w:rPr>
        <w:t> </w:t>
      </w:r>
      <w:r>
        <w:rPr>
          <w:color w:val="292425"/>
          <w:w w:val="110"/>
        </w:rPr>
        <w:t>although</w:t>
      </w:r>
      <w:r>
        <w:rPr>
          <w:color w:val="292425"/>
          <w:spacing w:val="-19"/>
          <w:w w:val="110"/>
        </w:rPr>
        <w:t> </w:t>
      </w:r>
      <w:r>
        <w:rPr>
          <w:color w:val="292425"/>
          <w:w w:val="110"/>
        </w:rPr>
        <w:t>the</w:t>
      </w:r>
      <w:r>
        <w:rPr>
          <w:color w:val="292425"/>
          <w:spacing w:val="-19"/>
          <w:w w:val="110"/>
        </w:rPr>
        <w:t> </w:t>
      </w:r>
      <w:r>
        <w:rPr>
          <w:color w:val="292425"/>
          <w:w w:val="110"/>
        </w:rPr>
        <w:t>broad-based</w:t>
      </w:r>
      <w:r>
        <w:rPr>
          <w:color w:val="292425"/>
          <w:spacing w:val="-19"/>
          <w:w w:val="110"/>
        </w:rPr>
        <w:t> </w:t>
      </w:r>
      <w:r>
        <w:rPr>
          <w:color w:val="292425"/>
          <w:w w:val="110"/>
        </w:rPr>
        <w:t>nature</w:t>
      </w:r>
      <w:r>
        <w:rPr>
          <w:color w:val="292425"/>
          <w:spacing w:val="-19"/>
          <w:w w:val="110"/>
        </w:rPr>
        <w:t> </w:t>
      </w:r>
      <w:r>
        <w:rPr>
          <w:color w:val="292425"/>
          <w:w w:val="110"/>
        </w:rPr>
        <w:t>of </w:t>
      </w:r>
      <w:r>
        <w:rPr>
          <w:color w:val="292425"/>
          <w:spacing w:val="-4"/>
          <w:w w:val="110"/>
        </w:rPr>
        <w:t>sterling’s </w:t>
      </w:r>
      <w:r>
        <w:rPr>
          <w:color w:val="292425"/>
          <w:w w:val="110"/>
        </w:rPr>
        <w:t>appreciation would seem </w:t>
      </w:r>
      <w:r>
        <w:rPr>
          <w:color w:val="292425"/>
          <w:spacing w:val="-4"/>
          <w:w w:val="110"/>
        </w:rPr>
        <w:t>to </w:t>
      </w:r>
      <w:r>
        <w:rPr>
          <w:color w:val="292425"/>
          <w:w w:val="110"/>
        </w:rPr>
        <w:t>indicate an important role for UK-specific</w:t>
      </w:r>
      <w:r>
        <w:rPr>
          <w:color w:val="292425"/>
          <w:spacing w:val="-23"/>
          <w:w w:val="110"/>
        </w:rPr>
        <w:t> </w:t>
      </w:r>
      <w:r>
        <w:rPr>
          <w:color w:val="292425"/>
          <w:w w:val="110"/>
        </w:rPr>
        <w:t>factors.</w:t>
      </w:r>
    </w:p>
    <w:p>
      <w:pPr>
        <w:pStyle w:val="BodyText"/>
        <w:spacing w:before="2"/>
      </w:pPr>
    </w:p>
    <w:p>
      <w:pPr>
        <w:pStyle w:val="BodyText"/>
        <w:ind w:left="194"/>
        <w:rPr>
          <w:rFonts w:ascii="Trebuchet MS"/>
        </w:rPr>
      </w:pPr>
      <w:r>
        <w:rPr>
          <w:rFonts w:ascii="Trebuchet MS"/>
          <w:color w:val="0092C0"/>
        </w:rPr>
        <w:t>Equity prices</w:t>
      </w:r>
    </w:p>
    <w:p>
      <w:pPr>
        <w:pStyle w:val="BodyText"/>
        <w:spacing w:line="209" w:lineRule="exact" w:before="169"/>
        <w:ind w:left="314"/>
      </w:pPr>
      <w:r>
        <w:rPr>
          <w:color w:val="292425"/>
          <w:w w:val="105"/>
        </w:rPr>
        <w:t>The FTSE All-Share index averaged 2263 in the 15 working</w:t>
      </w:r>
    </w:p>
    <w:p>
      <w:pPr>
        <w:spacing w:after="0" w:line="209" w:lineRule="exact"/>
        <w:sectPr>
          <w:type w:val="continuous"/>
          <w:pgSz w:w="11900" w:h="16840"/>
          <w:pgMar w:top="1140" w:bottom="0" w:left="640" w:right="620"/>
          <w:cols w:num="2" w:equalWidth="0">
            <w:col w:w="3940" w:space="825"/>
            <w:col w:w="5875"/>
          </w:cols>
        </w:sectPr>
      </w:pPr>
    </w:p>
    <w:p>
      <w:pPr>
        <w:spacing w:line="117" w:lineRule="exact" w:before="0"/>
        <w:ind w:left="0" w:right="38" w:firstLine="0"/>
        <w:jc w:val="right"/>
        <w:rPr>
          <w:sz w:val="12"/>
        </w:rPr>
      </w:pPr>
      <w:r>
        <w:rPr>
          <w:color w:val="292425"/>
          <w:w w:val="120"/>
          <w:sz w:val="12"/>
        </w:rPr>
        <w:t>2002</w:t>
      </w:r>
    </w:p>
    <w:p>
      <w:pPr>
        <w:tabs>
          <w:tab w:pos="1748" w:val="left" w:leader="none"/>
        </w:tabs>
        <w:spacing w:line="117" w:lineRule="exact" w:before="0"/>
        <w:ind w:left="929" w:right="0" w:firstLine="0"/>
        <w:jc w:val="left"/>
        <w:rPr>
          <w:sz w:val="12"/>
        </w:rPr>
      </w:pPr>
      <w:r>
        <w:rPr/>
        <w:br w:type="column"/>
      </w:r>
      <w:r>
        <w:rPr>
          <w:color w:val="292425"/>
          <w:w w:val="120"/>
          <w:sz w:val="12"/>
        </w:rPr>
        <w:t>03</w:t>
        <w:tab/>
        <w:t>04</w:t>
      </w:r>
    </w:p>
    <w:p>
      <w:pPr>
        <w:pStyle w:val="BodyText"/>
        <w:spacing w:line="209" w:lineRule="exact" w:before="71"/>
        <w:ind w:left="929"/>
      </w:pPr>
      <w:r>
        <w:rPr/>
        <w:br w:type="column"/>
      </w:r>
      <w:r>
        <w:rPr>
          <w:color w:val="292425"/>
          <w:w w:val="110"/>
        </w:rPr>
        <w:t>days to 5 May, 2.3% above the corresponding average at the</w:t>
      </w:r>
    </w:p>
    <w:p>
      <w:pPr>
        <w:spacing w:after="0" w:line="209" w:lineRule="exact"/>
        <w:sectPr>
          <w:type w:val="continuous"/>
          <w:pgSz w:w="11900" w:h="16840"/>
          <w:pgMar w:top="1140" w:bottom="0" w:left="640" w:right="620"/>
          <w:cols w:num="3" w:equalWidth="0">
            <w:col w:w="1261" w:space="65"/>
            <w:col w:w="1935" w:space="890"/>
            <w:col w:w="6489"/>
          </w:cols>
        </w:sectPr>
      </w:pPr>
    </w:p>
    <w:p>
      <w:pPr>
        <w:spacing w:line="117" w:lineRule="exact" w:before="0"/>
        <w:ind w:left="175" w:right="0" w:firstLine="0"/>
        <w:jc w:val="left"/>
        <w:rPr>
          <w:sz w:val="12"/>
        </w:rPr>
      </w:pPr>
      <w:r>
        <w:rPr>
          <w:color w:val="292425"/>
          <w:w w:val="105"/>
          <w:sz w:val="12"/>
        </w:rPr>
        <w:t>Sources: Bank of England and Bloomberg.</w:t>
      </w:r>
    </w:p>
    <w:p>
      <w:pPr>
        <w:pStyle w:val="BodyText"/>
        <w:rPr>
          <w:sz w:val="12"/>
        </w:rPr>
      </w:pPr>
    </w:p>
    <w:p>
      <w:pPr>
        <w:pStyle w:val="BodyText"/>
        <w:rPr>
          <w:sz w:val="12"/>
        </w:rPr>
      </w:pPr>
    </w:p>
    <w:p>
      <w:pPr>
        <w:pStyle w:val="BodyText"/>
        <w:spacing w:before="1"/>
        <w:rPr>
          <w:sz w:val="17"/>
        </w:rPr>
      </w:pPr>
    </w:p>
    <w:p>
      <w:pPr>
        <w:pStyle w:val="BodyText"/>
        <w:spacing w:before="1"/>
        <w:ind w:left="17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2"/>
          <w:w w:val="78"/>
        </w:rPr>
        <w:t>.</w:t>
      </w:r>
      <w:r>
        <w:rPr>
          <w:rFonts w:ascii="Trebuchet MS"/>
          <w:smallCaps w:val="0"/>
          <w:color w:val="0092C0"/>
          <w:w w:val="98"/>
        </w:rPr>
        <w:t>A</w:t>
      </w:r>
    </w:p>
    <w:p>
      <w:pPr>
        <w:pStyle w:val="BodyText"/>
        <w:spacing w:before="7"/>
        <w:ind w:left="175"/>
        <w:rPr>
          <w:sz w:val="12"/>
        </w:rPr>
      </w:pPr>
      <w:r>
        <w:rPr>
          <w:rFonts w:ascii="Trebuchet MS"/>
          <w:color w:val="0092C0"/>
        </w:rPr>
        <w:t>The housing market</w:t>
      </w:r>
      <w:r>
        <w:rPr>
          <w:color w:val="292425"/>
          <w:position w:val="4"/>
          <w:sz w:val="12"/>
        </w:rPr>
        <w:t>(a)</w:t>
      </w:r>
    </w:p>
    <w:p>
      <w:pPr>
        <w:tabs>
          <w:tab w:pos="3459" w:val="left" w:leader="none"/>
          <w:tab w:pos="4313" w:val="left" w:leader="none"/>
        </w:tabs>
        <w:spacing w:line="150" w:lineRule="exact" w:before="105"/>
        <w:ind w:left="1965" w:right="0" w:firstLine="0"/>
        <w:jc w:val="left"/>
        <w:rPr>
          <w:sz w:val="14"/>
        </w:rPr>
      </w:pPr>
      <w:r>
        <w:rPr>
          <w:color w:val="292425"/>
          <w:spacing w:val="-5"/>
          <w:w w:val="120"/>
          <w:sz w:val="14"/>
          <w:u w:val="single" w:color="292425"/>
        </w:rPr>
        <w:t>2003</w:t>
        <w:tab/>
      </w:r>
      <w:r>
        <w:rPr>
          <w:color w:val="292425"/>
          <w:spacing w:val="-4"/>
          <w:w w:val="120"/>
          <w:sz w:val="14"/>
          <w:u w:val="single" w:color="292425"/>
        </w:rPr>
        <w:t>2004</w:t>
      </w:r>
      <w:r>
        <w:rPr>
          <w:color w:val="292425"/>
          <w:spacing w:val="-4"/>
          <w:sz w:val="14"/>
          <w:u w:val="single" w:color="292425"/>
        </w:rPr>
        <w:tab/>
      </w:r>
    </w:p>
    <w:p>
      <w:pPr>
        <w:tabs>
          <w:tab w:pos="2415" w:val="left" w:leader="none"/>
          <w:tab w:pos="4015" w:val="left" w:leader="none"/>
        </w:tabs>
        <w:spacing w:line="150" w:lineRule="exact" w:before="0"/>
        <w:ind w:left="1965" w:right="0" w:firstLine="0"/>
        <w:jc w:val="left"/>
        <w:rPr>
          <w:sz w:val="14"/>
        </w:rPr>
      </w:pPr>
      <w:r>
        <w:rPr>
          <w:color w:val="292425"/>
          <w:w w:val="110"/>
          <w:sz w:val="14"/>
        </w:rPr>
        <w:t>Q1</w:t>
        <w:tab/>
        <w:t>Q2     Q3  </w:t>
      </w:r>
      <w:r>
        <w:rPr>
          <w:color w:val="292425"/>
          <w:spacing w:val="33"/>
          <w:w w:val="110"/>
          <w:sz w:val="14"/>
        </w:rPr>
        <w:t> </w:t>
      </w:r>
      <w:r>
        <w:rPr>
          <w:color w:val="292425"/>
          <w:w w:val="110"/>
          <w:sz w:val="14"/>
        </w:rPr>
        <w:t>Q4   </w:t>
      </w:r>
      <w:r>
        <w:rPr>
          <w:color w:val="292425"/>
          <w:spacing w:val="37"/>
          <w:w w:val="110"/>
          <w:sz w:val="14"/>
        </w:rPr>
        <w:t> </w:t>
      </w:r>
      <w:r>
        <w:rPr>
          <w:color w:val="292425"/>
          <w:w w:val="110"/>
          <w:sz w:val="14"/>
        </w:rPr>
        <w:t>Q1</w:t>
        <w:tab/>
        <w:t>April</w:t>
      </w:r>
    </w:p>
    <w:p>
      <w:pPr>
        <w:pStyle w:val="BodyText"/>
        <w:spacing w:before="2"/>
        <w:rPr>
          <w:sz w:val="2"/>
        </w:rPr>
      </w:pPr>
    </w:p>
    <w:p>
      <w:pPr>
        <w:tabs>
          <w:tab w:pos="4038" w:val="left" w:leader="none"/>
        </w:tabs>
        <w:spacing w:line="20" w:lineRule="exact"/>
        <w:ind w:left="1998" w:right="0" w:firstLine="0"/>
        <w:rPr>
          <w:sz w:val="2"/>
        </w:rPr>
      </w:pPr>
      <w:r>
        <w:rPr>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z w:val="2"/>
        </w:rPr>
      </w:r>
      <w:r>
        <w:rPr>
          <w:spacing w:val="107"/>
          <w:sz w:val="2"/>
        </w:rPr>
        <w:t> </w:t>
      </w:r>
      <w:r>
        <w:rPr>
          <w:spacing w:val="107"/>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pacing w:val="107"/>
          <w:sz w:val="2"/>
        </w:rPr>
      </w:r>
      <w:r>
        <w:rPr>
          <w:spacing w:val="87"/>
          <w:sz w:val="2"/>
        </w:rPr>
        <w:t> </w:t>
      </w:r>
      <w:r>
        <w:rPr>
          <w:spacing w:val="87"/>
          <w:sz w:val="2"/>
        </w:rPr>
        <w:pict>
          <v:group style="width:30pt;height:.15pt;mso-position-horizontal-relative:char;mso-position-vertical-relative:line" coordorigin="0,0" coordsize="600,3">
            <v:shape style="position:absolute;left:0;top:1;width:600;height:2" coordorigin="0,1" coordsize="600,0" path="m0,1l270,1m330,1l600,1e" filled="false" stroked="true" strokeweight=".125pt" strokecolor="#292425">
              <v:path arrowok="t"/>
              <v:stroke dashstyle="solid"/>
            </v:shape>
          </v:group>
        </w:pict>
      </w:r>
      <w:r>
        <w:rPr>
          <w:spacing w:val="87"/>
          <w:sz w:val="2"/>
        </w:rPr>
      </w:r>
      <w:r>
        <w:rPr>
          <w:spacing w:val="87"/>
          <w:sz w:val="2"/>
        </w:rPr>
        <w:t> </w:t>
      </w:r>
      <w:r>
        <w:rPr>
          <w:spacing w:val="87"/>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pacing w:val="87"/>
          <w:sz w:val="2"/>
        </w:rPr>
      </w:r>
      <w:r>
        <w:rPr>
          <w:spacing w:val="87"/>
          <w:sz w:val="2"/>
        </w:rPr>
        <w:tab/>
      </w:r>
      <w:r>
        <w:rPr>
          <w:spacing w:val="87"/>
          <w:sz w:val="2"/>
        </w:rPr>
        <w:pict>
          <v:group style="width:13.5pt;height:.15pt;mso-position-horizontal-relative:char;mso-position-vertical-relative:line" coordorigin="0,0" coordsize="270,3">
            <v:line style="position:absolute" from="0,1" to="270,1" stroked="true" strokeweight=".125pt" strokecolor="#292425">
              <v:stroke dashstyle="solid"/>
            </v:line>
          </v:group>
        </w:pict>
      </w:r>
      <w:r>
        <w:rPr>
          <w:spacing w:val="87"/>
          <w:sz w:val="2"/>
        </w:rPr>
      </w:r>
    </w:p>
    <w:p>
      <w:pPr>
        <w:spacing w:before="77"/>
        <w:ind w:left="175" w:right="0" w:firstLine="0"/>
        <w:jc w:val="left"/>
        <w:rPr>
          <w:rFonts w:ascii="Georgia"/>
          <w:sz w:val="14"/>
        </w:rPr>
      </w:pPr>
      <w:r>
        <w:rPr>
          <w:rFonts w:ascii="Georgia"/>
          <w:color w:val="292425"/>
          <w:w w:val="105"/>
          <w:sz w:val="14"/>
        </w:rPr>
        <w:t>Indicators of transactions</w:t>
      </w:r>
    </w:p>
    <w:tbl>
      <w:tblPr>
        <w:tblW w:w="0" w:type="auto"/>
        <w:jc w:val="left"/>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99"/>
        <w:gridCol w:w="370"/>
        <w:gridCol w:w="401"/>
        <w:gridCol w:w="447"/>
        <w:gridCol w:w="385"/>
      </w:tblGrid>
      <w:tr>
        <w:trPr>
          <w:trHeight w:val="140" w:hRule="atLeast"/>
        </w:trPr>
        <w:tc>
          <w:tcPr>
            <w:tcW w:w="2499" w:type="dxa"/>
          </w:tcPr>
          <w:p>
            <w:pPr>
              <w:pStyle w:val="TableParagraph"/>
              <w:tabs>
                <w:tab w:pos="1796" w:val="left" w:leader="none"/>
              </w:tabs>
              <w:spacing w:line="120" w:lineRule="exact"/>
              <w:ind w:right="16"/>
              <w:jc w:val="center"/>
              <w:rPr>
                <w:rFonts w:ascii="Times New Roman"/>
                <w:sz w:val="14"/>
              </w:rPr>
            </w:pPr>
            <w:r>
              <w:rPr>
                <w:rFonts w:ascii="Times New Roman"/>
                <w:color w:val="292425"/>
                <w:w w:val="110"/>
                <w:sz w:val="14"/>
              </w:rPr>
              <w:t>HBF</w:t>
            </w:r>
            <w:r>
              <w:rPr>
                <w:rFonts w:ascii="Times New Roman"/>
                <w:color w:val="292425"/>
                <w:spacing w:val="-18"/>
                <w:w w:val="110"/>
                <w:sz w:val="14"/>
              </w:rPr>
              <w:t> </w:t>
            </w:r>
            <w:r>
              <w:rPr>
                <w:rFonts w:ascii="Times New Roman"/>
                <w:color w:val="292425"/>
                <w:w w:val="110"/>
                <w:sz w:val="14"/>
              </w:rPr>
              <w:t>net</w:t>
            </w:r>
            <w:r>
              <w:rPr>
                <w:rFonts w:ascii="Times New Roman"/>
                <w:color w:val="292425"/>
                <w:spacing w:val="-17"/>
                <w:w w:val="110"/>
                <w:sz w:val="14"/>
              </w:rPr>
              <w:t> </w:t>
            </w:r>
            <w:r>
              <w:rPr>
                <w:rFonts w:ascii="Times New Roman"/>
                <w:color w:val="292425"/>
                <w:w w:val="110"/>
                <w:sz w:val="14"/>
              </w:rPr>
              <w:t>reservations</w:t>
            </w:r>
            <w:r>
              <w:rPr>
                <w:rFonts w:ascii="Times New Roman"/>
                <w:color w:val="292425"/>
                <w:spacing w:val="-18"/>
                <w:w w:val="110"/>
                <w:sz w:val="14"/>
              </w:rPr>
              <w:t> </w:t>
            </w:r>
            <w:r>
              <w:rPr>
                <w:rFonts w:ascii="Times New Roman"/>
                <w:color w:val="292425"/>
                <w:w w:val="110"/>
                <w:sz w:val="12"/>
              </w:rPr>
              <w:t>(b)</w:t>
              <w:tab/>
            </w:r>
            <w:r>
              <w:rPr>
                <w:rFonts w:ascii="Times New Roman"/>
                <w:color w:val="292425"/>
                <w:spacing w:val="-6"/>
                <w:w w:val="110"/>
                <w:sz w:val="14"/>
              </w:rPr>
              <w:t>-33  </w:t>
            </w:r>
            <w:r>
              <w:rPr>
                <w:rFonts w:ascii="Times New Roman"/>
                <w:color w:val="292425"/>
                <w:spacing w:val="-5"/>
                <w:w w:val="110"/>
                <w:sz w:val="14"/>
              </w:rPr>
              <w:t>-22</w:t>
            </w:r>
          </w:p>
        </w:tc>
        <w:tc>
          <w:tcPr>
            <w:tcW w:w="370" w:type="dxa"/>
          </w:tcPr>
          <w:p>
            <w:pPr>
              <w:pStyle w:val="TableParagraph"/>
              <w:spacing w:line="120" w:lineRule="exact"/>
              <w:ind w:left="118" w:right="31"/>
              <w:jc w:val="center"/>
              <w:rPr>
                <w:rFonts w:ascii="Times New Roman"/>
                <w:sz w:val="14"/>
              </w:rPr>
            </w:pPr>
            <w:r>
              <w:rPr>
                <w:rFonts w:ascii="Times New Roman"/>
                <w:color w:val="292425"/>
                <w:w w:val="120"/>
                <w:sz w:val="14"/>
              </w:rPr>
              <w:t>15</w:t>
            </w:r>
          </w:p>
        </w:tc>
        <w:tc>
          <w:tcPr>
            <w:tcW w:w="401" w:type="dxa"/>
          </w:tcPr>
          <w:p>
            <w:pPr>
              <w:pStyle w:val="TableParagraph"/>
              <w:spacing w:line="120" w:lineRule="exact"/>
              <w:ind w:left="153"/>
              <w:rPr>
                <w:rFonts w:ascii="Times New Roman"/>
                <w:sz w:val="14"/>
              </w:rPr>
            </w:pPr>
            <w:r>
              <w:rPr>
                <w:rFonts w:ascii="Times New Roman"/>
                <w:color w:val="292425"/>
                <w:w w:val="120"/>
                <w:sz w:val="14"/>
              </w:rPr>
              <w:t>14</w:t>
            </w:r>
          </w:p>
        </w:tc>
        <w:tc>
          <w:tcPr>
            <w:tcW w:w="447" w:type="dxa"/>
          </w:tcPr>
          <w:p>
            <w:pPr>
              <w:pStyle w:val="TableParagraph"/>
              <w:spacing w:line="120" w:lineRule="exact"/>
              <w:ind w:left="162"/>
              <w:rPr>
                <w:rFonts w:ascii="Times New Roman"/>
                <w:sz w:val="14"/>
              </w:rPr>
            </w:pPr>
            <w:r>
              <w:rPr>
                <w:rFonts w:ascii="Times New Roman"/>
                <w:color w:val="292425"/>
                <w:w w:val="120"/>
                <w:sz w:val="14"/>
              </w:rPr>
              <w:t>28</w:t>
            </w:r>
          </w:p>
        </w:tc>
        <w:tc>
          <w:tcPr>
            <w:tcW w:w="385" w:type="dxa"/>
          </w:tcPr>
          <w:p>
            <w:pPr>
              <w:pStyle w:val="TableParagraph"/>
              <w:spacing w:line="120" w:lineRule="exact"/>
              <w:ind w:right="50"/>
              <w:jc w:val="right"/>
              <w:rPr>
                <w:rFonts w:ascii="Times New Roman"/>
                <w:sz w:val="14"/>
              </w:rPr>
            </w:pPr>
            <w:r>
              <w:rPr>
                <w:rFonts w:ascii="Times New Roman"/>
                <w:color w:val="292425"/>
                <w:sz w:val="14"/>
              </w:rPr>
              <w:t>n.a.</w:t>
            </w:r>
          </w:p>
        </w:tc>
      </w:tr>
      <w:tr>
        <w:trPr>
          <w:trHeight w:val="140" w:hRule="atLeast"/>
        </w:trPr>
        <w:tc>
          <w:tcPr>
            <w:tcW w:w="2499" w:type="dxa"/>
          </w:tcPr>
          <w:p>
            <w:pPr>
              <w:pStyle w:val="TableParagraph"/>
              <w:tabs>
                <w:tab w:pos="1768" w:val="left" w:leader="none"/>
              </w:tabs>
              <w:spacing w:line="120" w:lineRule="exact"/>
              <w:ind w:right="22"/>
              <w:jc w:val="center"/>
              <w:rPr>
                <w:rFonts w:ascii="Times New Roman"/>
                <w:sz w:val="14"/>
              </w:rPr>
            </w:pPr>
            <w:r>
              <w:rPr>
                <w:rFonts w:ascii="Times New Roman"/>
                <w:color w:val="292425"/>
                <w:w w:val="110"/>
                <w:sz w:val="14"/>
              </w:rPr>
              <w:t>Mortgage</w:t>
            </w:r>
            <w:r>
              <w:rPr>
                <w:rFonts w:ascii="Times New Roman"/>
                <w:color w:val="292425"/>
                <w:spacing w:val="-21"/>
                <w:w w:val="110"/>
                <w:sz w:val="14"/>
              </w:rPr>
              <w:t> </w:t>
            </w:r>
            <w:r>
              <w:rPr>
                <w:rFonts w:ascii="Times New Roman"/>
                <w:color w:val="292425"/>
                <w:w w:val="110"/>
                <w:sz w:val="14"/>
              </w:rPr>
              <w:t>approvals</w:t>
            </w:r>
            <w:r>
              <w:rPr>
                <w:rFonts w:ascii="Times New Roman"/>
                <w:color w:val="292425"/>
                <w:spacing w:val="-21"/>
                <w:w w:val="110"/>
                <w:sz w:val="14"/>
              </w:rPr>
              <w:t> </w:t>
            </w:r>
            <w:r>
              <w:rPr>
                <w:rFonts w:ascii="Times New Roman"/>
                <w:color w:val="292425"/>
                <w:w w:val="110"/>
                <w:sz w:val="12"/>
              </w:rPr>
              <w:t>(c)</w:t>
              <w:tab/>
            </w:r>
            <w:r>
              <w:rPr>
                <w:rFonts w:ascii="Times New Roman"/>
                <w:color w:val="292425"/>
                <w:spacing w:val="-9"/>
                <w:w w:val="110"/>
                <w:sz w:val="14"/>
              </w:rPr>
              <w:t>102</w:t>
            </w:r>
            <w:r>
              <w:rPr>
                <w:rFonts w:ascii="Times New Roman"/>
                <w:color w:val="292425"/>
                <w:spacing w:val="-2"/>
                <w:w w:val="110"/>
                <w:sz w:val="14"/>
              </w:rPr>
              <w:t> </w:t>
            </w:r>
            <w:r>
              <w:rPr>
                <w:rFonts w:ascii="Times New Roman"/>
                <w:color w:val="292425"/>
                <w:spacing w:val="-10"/>
                <w:w w:val="110"/>
                <w:sz w:val="14"/>
              </w:rPr>
              <w:t>104</w:t>
            </w:r>
          </w:p>
        </w:tc>
        <w:tc>
          <w:tcPr>
            <w:tcW w:w="370" w:type="dxa"/>
          </w:tcPr>
          <w:p>
            <w:pPr>
              <w:pStyle w:val="TableParagraph"/>
              <w:spacing w:line="120" w:lineRule="exact"/>
              <w:ind w:left="39" w:right="23"/>
              <w:jc w:val="center"/>
              <w:rPr>
                <w:rFonts w:ascii="Times New Roman"/>
                <w:sz w:val="14"/>
              </w:rPr>
            </w:pPr>
            <w:r>
              <w:rPr>
                <w:rFonts w:ascii="Times New Roman"/>
                <w:color w:val="292425"/>
                <w:w w:val="120"/>
                <w:sz w:val="14"/>
              </w:rPr>
              <w:t>121</w:t>
            </w:r>
          </w:p>
        </w:tc>
        <w:tc>
          <w:tcPr>
            <w:tcW w:w="401" w:type="dxa"/>
          </w:tcPr>
          <w:p>
            <w:pPr>
              <w:pStyle w:val="TableParagraph"/>
              <w:spacing w:line="120" w:lineRule="exact"/>
              <w:ind w:left="95"/>
              <w:rPr>
                <w:rFonts w:ascii="Times New Roman"/>
                <w:sz w:val="14"/>
              </w:rPr>
            </w:pPr>
            <w:r>
              <w:rPr>
                <w:rFonts w:ascii="Times New Roman"/>
                <w:color w:val="292425"/>
                <w:w w:val="120"/>
                <w:sz w:val="14"/>
              </w:rPr>
              <w:t>131</w:t>
            </w:r>
          </w:p>
        </w:tc>
        <w:tc>
          <w:tcPr>
            <w:tcW w:w="447" w:type="dxa"/>
          </w:tcPr>
          <w:p>
            <w:pPr>
              <w:pStyle w:val="TableParagraph"/>
              <w:spacing w:line="120" w:lineRule="exact"/>
              <w:ind w:left="98"/>
              <w:rPr>
                <w:rFonts w:ascii="Times New Roman"/>
                <w:sz w:val="14"/>
              </w:rPr>
            </w:pPr>
            <w:r>
              <w:rPr>
                <w:rFonts w:ascii="Times New Roman"/>
                <w:color w:val="292425"/>
                <w:w w:val="120"/>
                <w:sz w:val="14"/>
              </w:rPr>
              <w:t>127</w:t>
            </w:r>
          </w:p>
        </w:tc>
        <w:tc>
          <w:tcPr>
            <w:tcW w:w="385" w:type="dxa"/>
          </w:tcPr>
          <w:p>
            <w:pPr>
              <w:pStyle w:val="TableParagraph"/>
              <w:spacing w:line="120" w:lineRule="exact"/>
              <w:ind w:right="50"/>
              <w:jc w:val="right"/>
              <w:rPr>
                <w:rFonts w:ascii="Times New Roman"/>
                <w:sz w:val="14"/>
              </w:rPr>
            </w:pPr>
            <w:r>
              <w:rPr>
                <w:rFonts w:ascii="Times New Roman"/>
                <w:color w:val="292425"/>
                <w:sz w:val="14"/>
              </w:rPr>
              <w:t>n.a.</w:t>
            </w:r>
          </w:p>
        </w:tc>
      </w:tr>
      <w:tr>
        <w:trPr>
          <w:trHeight w:val="140" w:hRule="atLeast"/>
        </w:trPr>
        <w:tc>
          <w:tcPr>
            <w:tcW w:w="2499" w:type="dxa"/>
          </w:tcPr>
          <w:p>
            <w:pPr>
              <w:pStyle w:val="TableParagraph"/>
              <w:spacing w:line="120" w:lineRule="exact"/>
              <w:ind w:right="25"/>
              <w:jc w:val="center"/>
              <w:rPr>
                <w:rFonts w:ascii="Times New Roman"/>
                <w:sz w:val="14"/>
              </w:rPr>
            </w:pPr>
            <w:r>
              <w:rPr>
                <w:rFonts w:ascii="Times New Roman"/>
                <w:color w:val="292425"/>
                <w:w w:val="110"/>
                <w:sz w:val="14"/>
              </w:rPr>
              <w:t>Land transaction returns </w:t>
            </w:r>
            <w:r>
              <w:rPr>
                <w:rFonts w:ascii="Times New Roman"/>
                <w:color w:val="292425"/>
                <w:w w:val="110"/>
                <w:sz w:val="12"/>
              </w:rPr>
              <w:t>(d) </w:t>
            </w:r>
            <w:r>
              <w:rPr>
                <w:rFonts w:ascii="Times New Roman"/>
                <w:color w:val="292425"/>
                <w:w w:val="110"/>
                <w:sz w:val="14"/>
              </w:rPr>
              <w:t>120 108</w:t>
            </w:r>
          </w:p>
        </w:tc>
        <w:tc>
          <w:tcPr>
            <w:tcW w:w="370" w:type="dxa"/>
          </w:tcPr>
          <w:p>
            <w:pPr>
              <w:pStyle w:val="TableParagraph"/>
              <w:spacing w:line="120" w:lineRule="exact"/>
              <w:ind w:left="31" w:right="31"/>
              <w:jc w:val="center"/>
              <w:rPr>
                <w:rFonts w:ascii="Times New Roman"/>
                <w:sz w:val="14"/>
              </w:rPr>
            </w:pPr>
            <w:r>
              <w:rPr>
                <w:rFonts w:ascii="Times New Roman"/>
                <w:color w:val="292425"/>
                <w:w w:val="120"/>
                <w:sz w:val="14"/>
              </w:rPr>
              <w:t>109</w:t>
            </w:r>
          </w:p>
        </w:tc>
        <w:tc>
          <w:tcPr>
            <w:tcW w:w="401" w:type="dxa"/>
          </w:tcPr>
          <w:p>
            <w:pPr>
              <w:pStyle w:val="TableParagraph"/>
              <w:spacing w:line="120" w:lineRule="exact"/>
              <w:ind w:left="68"/>
              <w:rPr>
                <w:rFonts w:ascii="Times New Roman"/>
                <w:sz w:val="14"/>
              </w:rPr>
            </w:pPr>
            <w:r>
              <w:rPr>
                <w:rFonts w:ascii="Times New Roman"/>
                <w:color w:val="292425"/>
                <w:w w:val="120"/>
                <w:sz w:val="14"/>
              </w:rPr>
              <w:t>109</w:t>
            </w:r>
          </w:p>
        </w:tc>
        <w:tc>
          <w:tcPr>
            <w:tcW w:w="447" w:type="dxa"/>
          </w:tcPr>
          <w:p>
            <w:pPr>
              <w:pStyle w:val="TableParagraph"/>
              <w:spacing w:line="120" w:lineRule="exact"/>
              <w:ind w:left="100"/>
              <w:rPr>
                <w:rFonts w:ascii="Times New Roman"/>
                <w:sz w:val="14"/>
              </w:rPr>
            </w:pPr>
            <w:r>
              <w:rPr>
                <w:rFonts w:ascii="Times New Roman"/>
                <w:color w:val="292425"/>
                <w:w w:val="120"/>
                <w:sz w:val="14"/>
              </w:rPr>
              <w:t>150</w:t>
            </w:r>
          </w:p>
        </w:tc>
        <w:tc>
          <w:tcPr>
            <w:tcW w:w="385" w:type="dxa"/>
          </w:tcPr>
          <w:p>
            <w:pPr>
              <w:pStyle w:val="TableParagraph"/>
              <w:spacing w:line="120" w:lineRule="exact"/>
              <w:ind w:right="49"/>
              <w:jc w:val="right"/>
              <w:rPr>
                <w:rFonts w:ascii="Times New Roman"/>
                <w:sz w:val="14"/>
              </w:rPr>
            </w:pPr>
            <w:r>
              <w:rPr>
                <w:rFonts w:ascii="Times New Roman"/>
                <w:color w:val="292425"/>
                <w:sz w:val="14"/>
              </w:rPr>
              <w:t>n.a.</w:t>
            </w:r>
          </w:p>
        </w:tc>
      </w:tr>
    </w:tbl>
    <w:p>
      <w:pPr>
        <w:spacing w:line="148" w:lineRule="exact" w:before="121"/>
        <w:ind w:left="175" w:right="0" w:firstLine="0"/>
        <w:jc w:val="left"/>
        <w:rPr>
          <w:rFonts w:ascii="Georgia"/>
          <w:sz w:val="14"/>
        </w:rPr>
      </w:pPr>
      <w:r>
        <w:rPr>
          <w:rFonts w:ascii="Georgia"/>
          <w:color w:val="292425"/>
          <w:w w:val="105"/>
          <w:sz w:val="14"/>
        </w:rPr>
        <w:t>Indicators of house price inflation</w:t>
      </w:r>
    </w:p>
    <w:p>
      <w:pPr>
        <w:spacing w:line="150" w:lineRule="exact" w:before="0"/>
        <w:ind w:left="175" w:right="0" w:firstLine="0"/>
        <w:jc w:val="left"/>
        <w:rPr>
          <w:sz w:val="14"/>
        </w:rPr>
      </w:pPr>
      <w:r>
        <w:rPr>
          <w:color w:val="292425"/>
          <w:w w:val="110"/>
          <w:sz w:val="14"/>
        </w:rPr>
        <w:t>Monthly percentage changes in house prices</w:t>
      </w:r>
    </w:p>
    <w:p>
      <w:pPr>
        <w:pStyle w:val="BodyText"/>
        <w:spacing w:before="5" w:after="1"/>
        <w:rPr>
          <w:sz w:val="12"/>
        </w:rPr>
      </w:pPr>
    </w:p>
    <w:tbl>
      <w:tblPr>
        <w:tblW w:w="0" w:type="auto"/>
        <w:jc w:val="left"/>
        <w:tblInd w:w="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5"/>
        <w:gridCol w:w="1590"/>
        <w:gridCol w:w="395"/>
        <w:gridCol w:w="440"/>
        <w:gridCol w:w="380"/>
      </w:tblGrid>
      <w:tr>
        <w:trPr>
          <w:trHeight w:val="140" w:hRule="atLeast"/>
        </w:trPr>
        <w:tc>
          <w:tcPr>
            <w:tcW w:w="1295" w:type="dxa"/>
          </w:tcPr>
          <w:p>
            <w:pPr>
              <w:pStyle w:val="TableParagraph"/>
              <w:spacing w:line="120" w:lineRule="exact"/>
              <w:ind w:left="50"/>
              <w:rPr>
                <w:rFonts w:ascii="Times New Roman"/>
                <w:sz w:val="12"/>
              </w:rPr>
            </w:pPr>
            <w:r>
              <w:rPr>
                <w:rFonts w:ascii="Times New Roman"/>
                <w:color w:val="292425"/>
                <w:sz w:val="14"/>
              </w:rPr>
              <w:t>Halifax </w:t>
            </w:r>
            <w:r>
              <w:rPr>
                <w:rFonts w:ascii="Times New Roman"/>
                <w:color w:val="292425"/>
                <w:sz w:val="12"/>
              </w:rPr>
              <w:t>(e)</w:t>
            </w:r>
          </w:p>
        </w:tc>
        <w:tc>
          <w:tcPr>
            <w:tcW w:w="1590" w:type="dxa"/>
          </w:tcPr>
          <w:p>
            <w:pPr>
              <w:pStyle w:val="TableParagraph"/>
              <w:spacing w:line="120" w:lineRule="exact"/>
              <w:ind w:right="83"/>
              <w:jc w:val="right"/>
              <w:rPr>
                <w:rFonts w:ascii="Times New Roman"/>
                <w:sz w:val="14"/>
              </w:rPr>
            </w:pPr>
            <w:r>
              <w:rPr>
                <w:rFonts w:ascii="Times New Roman"/>
                <w:color w:val="292425"/>
                <w:w w:val="115"/>
                <w:sz w:val="14"/>
              </w:rPr>
              <w:t>1.6 0.8 1.4</w:t>
            </w:r>
          </w:p>
        </w:tc>
        <w:tc>
          <w:tcPr>
            <w:tcW w:w="395" w:type="dxa"/>
          </w:tcPr>
          <w:p>
            <w:pPr>
              <w:pStyle w:val="TableParagraph"/>
              <w:spacing w:line="120" w:lineRule="exact"/>
              <w:ind w:left="65" w:right="88"/>
              <w:jc w:val="center"/>
              <w:rPr>
                <w:rFonts w:ascii="Times New Roman"/>
                <w:sz w:val="14"/>
              </w:rPr>
            </w:pPr>
            <w:r>
              <w:rPr>
                <w:rFonts w:ascii="Times New Roman"/>
                <w:color w:val="292425"/>
                <w:w w:val="115"/>
                <w:sz w:val="14"/>
              </w:rPr>
              <w:t>1.5</w:t>
            </w:r>
          </w:p>
        </w:tc>
        <w:tc>
          <w:tcPr>
            <w:tcW w:w="440" w:type="dxa"/>
          </w:tcPr>
          <w:p>
            <w:pPr>
              <w:pStyle w:val="TableParagraph"/>
              <w:spacing w:line="120" w:lineRule="exact"/>
              <w:ind w:left="109"/>
              <w:rPr>
                <w:rFonts w:ascii="Times New Roman"/>
                <w:sz w:val="14"/>
              </w:rPr>
            </w:pPr>
            <w:r>
              <w:rPr>
                <w:rFonts w:ascii="Times New Roman"/>
                <w:color w:val="292425"/>
                <w:w w:val="115"/>
                <w:sz w:val="14"/>
              </w:rPr>
              <w:t>2.1</w:t>
            </w:r>
          </w:p>
        </w:tc>
        <w:tc>
          <w:tcPr>
            <w:tcW w:w="380" w:type="dxa"/>
          </w:tcPr>
          <w:p>
            <w:pPr>
              <w:pStyle w:val="TableParagraph"/>
              <w:spacing w:line="120" w:lineRule="exact"/>
              <w:ind w:right="48"/>
              <w:jc w:val="right"/>
              <w:rPr>
                <w:rFonts w:ascii="Times New Roman"/>
                <w:sz w:val="14"/>
              </w:rPr>
            </w:pPr>
            <w:r>
              <w:rPr>
                <w:rFonts w:ascii="Times New Roman"/>
                <w:color w:val="292425"/>
                <w:w w:val="110"/>
                <w:sz w:val="14"/>
              </w:rPr>
              <w:t>1.8</w:t>
            </w:r>
          </w:p>
        </w:tc>
      </w:tr>
      <w:tr>
        <w:trPr>
          <w:trHeight w:val="140" w:hRule="atLeast"/>
        </w:trPr>
        <w:tc>
          <w:tcPr>
            <w:tcW w:w="1295" w:type="dxa"/>
          </w:tcPr>
          <w:p>
            <w:pPr>
              <w:pStyle w:val="TableParagraph"/>
              <w:spacing w:line="120" w:lineRule="exact"/>
              <w:ind w:left="50"/>
              <w:rPr>
                <w:rFonts w:ascii="Times New Roman"/>
                <w:sz w:val="14"/>
              </w:rPr>
            </w:pPr>
            <w:r>
              <w:rPr>
                <w:rFonts w:ascii="Times New Roman"/>
                <w:color w:val="292425"/>
                <w:w w:val="105"/>
                <w:sz w:val="14"/>
              </w:rPr>
              <w:t>Nationwide</w:t>
            </w:r>
          </w:p>
        </w:tc>
        <w:tc>
          <w:tcPr>
            <w:tcW w:w="1590" w:type="dxa"/>
          </w:tcPr>
          <w:p>
            <w:pPr>
              <w:pStyle w:val="TableParagraph"/>
              <w:spacing w:line="120" w:lineRule="exact"/>
              <w:ind w:right="83"/>
              <w:jc w:val="right"/>
              <w:rPr>
                <w:rFonts w:ascii="Times New Roman"/>
                <w:sz w:val="14"/>
              </w:rPr>
            </w:pPr>
            <w:r>
              <w:rPr>
                <w:rFonts w:ascii="Times New Roman"/>
                <w:color w:val="292425"/>
                <w:w w:val="115"/>
                <w:sz w:val="14"/>
              </w:rPr>
              <w:t>1.4 0.9 1.1</w:t>
            </w:r>
          </w:p>
        </w:tc>
        <w:tc>
          <w:tcPr>
            <w:tcW w:w="395" w:type="dxa"/>
          </w:tcPr>
          <w:p>
            <w:pPr>
              <w:pStyle w:val="TableParagraph"/>
              <w:spacing w:line="120" w:lineRule="exact"/>
              <w:ind w:left="65" w:right="88"/>
              <w:jc w:val="center"/>
              <w:rPr>
                <w:rFonts w:ascii="Times New Roman"/>
                <w:sz w:val="14"/>
              </w:rPr>
            </w:pPr>
            <w:r>
              <w:rPr>
                <w:rFonts w:ascii="Times New Roman"/>
                <w:color w:val="292425"/>
                <w:w w:val="115"/>
                <w:sz w:val="14"/>
              </w:rPr>
              <w:t>1.5</w:t>
            </w:r>
          </w:p>
        </w:tc>
        <w:tc>
          <w:tcPr>
            <w:tcW w:w="440" w:type="dxa"/>
          </w:tcPr>
          <w:p>
            <w:pPr>
              <w:pStyle w:val="TableParagraph"/>
              <w:spacing w:line="120" w:lineRule="exact"/>
              <w:ind w:left="109"/>
              <w:rPr>
                <w:rFonts w:ascii="Times New Roman"/>
                <w:sz w:val="14"/>
              </w:rPr>
            </w:pPr>
            <w:r>
              <w:rPr>
                <w:rFonts w:ascii="Times New Roman"/>
                <w:color w:val="292425"/>
                <w:w w:val="115"/>
                <w:sz w:val="14"/>
              </w:rPr>
              <w:t>1.7</w:t>
            </w:r>
          </w:p>
        </w:tc>
        <w:tc>
          <w:tcPr>
            <w:tcW w:w="380" w:type="dxa"/>
          </w:tcPr>
          <w:p>
            <w:pPr>
              <w:pStyle w:val="TableParagraph"/>
              <w:spacing w:line="120" w:lineRule="exact"/>
              <w:ind w:right="48"/>
              <w:jc w:val="right"/>
              <w:rPr>
                <w:rFonts w:ascii="Times New Roman"/>
                <w:sz w:val="14"/>
              </w:rPr>
            </w:pPr>
            <w:r>
              <w:rPr>
                <w:rFonts w:ascii="Times New Roman"/>
                <w:color w:val="292425"/>
                <w:w w:val="110"/>
                <w:sz w:val="14"/>
              </w:rPr>
              <w:t>2.1</w:t>
            </w:r>
          </w:p>
        </w:tc>
      </w:tr>
    </w:tbl>
    <w:p>
      <w:pPr>
        <w:pStyle w:val="BodyText"/>
        <w:spacing w:before="1"/>
        <w:rPr>
          <w:sz w:val="11"/>
        </w:rPr>
      </w:pPr>
    </w:p>
    <w:p>
      <w:pPr>
        <w:spacing w:line="208" w:lineRule="auto" w:before="0"/>
        <w:ind w:left="655" w:right="9" w:hanging="480"/>
        <w:jc w:val="left"/>
        <w:rPr>
          <w:sz w:val="12"/>
        </w:rPr>
      </w:pPr>
      <w:r>
        <w:rPr>
          <w:color w:val="292425"/>
          <w:w w:val="105"/>
          <w:sz w:val="12"/>
        </w:rPr>
        <w:t>Sources: Bank of England, Halifax, House Builders Federation, Inland Revenue and Nationwide.</w:t>
      </w:r>
    </w:p>
    <w:p>
      <w:pPr>
        <w:pStyle w:val="BodyText"/>
        <w:spacing w:before="5"/>
        <w:rPr>
          <w:sz w:val="10"/>
        </w:rPr>
      </w:pPr>
    </w:p>
    <w:p>
      <w:pPr>
        <w:pStyle w:val="ListParagraph"/>
        <w:numPr>
          <w:ilvl w:val="0"/>
          <w:numId w:val="5"/>
        </w:numPr>
        <w:tabs>
          <w:tab w:pos="416" w:val="left" w:leader="none"/>
        </w:tabs>
        <w:spacing w:line="208" w:lineRule="auto" w:before="0" w:after="0"/>
        <w:ind w:left="415" w:right="150" w:hanging="240"/>
        <w:jc w:val="left"/>
        <w:rPr>
          <w:sz w:val="12"/>
        </w:rPr>
      </w:pPr>
      <w:r>
        <w:rPr>
          <w:color w:val="292425"/>
          <w:w w:val="105"/>
          <w:sz w:val="12"/>
        </w:rPr>
        <w:t>Quarterly data are averages of monthly observations. All data are seasonally adjusted.</w:t>
      </w:r>
    </w:p>
    <w:p>
      <w:pPr>
        <w:pStyle w:val="ListParagraph"/>
        <w:numPr>
          <w:ilvl w:val="0"/>
          <w:numId w:val="5"/>
        </w:numPr>
        <w:tabs>
          <w:tab w:pos="416" w:val="left" w:leader="none"/>
        </w:tabs>
        <w:spacing w:line="208" w:lineRule="auto" w:before="0" w:after="0"/>
        <w:ind w:left="415" w:right="313" w:hanging="240"/>
        <w:jc w:val="left"/>
        <w:rPr>
          <w:sz w:val="12"/>
        </w:rPr>
      </w:pPr>
      <w:r>
        <w:rPr>
          <w:color w:val="292425"/>
          <w:w w:val="110"/>
          <w:sz w:val="12"/>
        </w:rPr>
        <w:t>Percentage</w:t>
      </w:r>
      <w:r>
        <w:rPr>
          <w:color w:val="292425"/>
          <w:spacing w:val="-8"/>
          <w:w w:val="110"/>
          <w:sz w:val="12"/>
        </w:rPr>
        <w:t> </w:t>
      </w:r>
      <w:r>
        <w:rPr>
          <w:color w:val="292425"/>
          <w:w w:val="110"/>
          <w:sz w:val="12"/>
        </w:rPr>
        <w:t>balance</w:t>
      </w:r>
      <w:r>
        <w:rPr>
          <w:color w:val="292425"/>
          <w:spacing w:val="-7"/>
          <w:w w:val="110"/>
          <w:sz w:val="12"/>
        </w:rPr>
        <w:t> </w:t>
      </w:r>
      <w:r>
        <w:rPr>
          <w:color w:val="292425"/>
          <w:w w:val="110"/>
          <w:sz w:val="12"/>
        </w:rPr>
        <w:t>of</w:t>
      </w:r>
      <w:r>
        <w:rPr>
          <w:color w:val="292425"/>
          <w:spacing w:val="-7"/>
          <w:w w:val="110"/>
          <w:sz w:val="12"/>
        </w:rPr>
        <w:t> </w:t>
      </w:r>
      <w:r>
        <w:rPr>
          <w:color w:val="292425"/>
          <w:w w:val="110"/>
          <w:sz w:val="12"/>
        </w:rPr>
        <w:t>respondents</w:t>
      </w:r>
      <w:r>
        <w:rPr>
          <w:color w:val="292425"/>
          <w:spacing w:val="-7"/>
          <w:w w:val="110"/>
          <w:sz w:val="12"/>
        </w:rPr>
        <w:t> </w:t>
      </w:r>
      <w:r>
        <w:rPr>
          <w:color w:val="292425"/>
          <w:w w:val="110"/>
          <w:sz w:val="12"/>
        </w:rPr>
        <w:t>reporting</w:t>
      </w:r>
      <w:r>
        <w:rPr>
          <w:color w:val="292425"/>
          <w:spacing w:val="-8"/>
          <w:w w:val="110"/>
          <w:sz w:val="12"/>
        </w:rPr>
        <w:t> </w:t>
      </w:r>
      <w:r>
        <w:rPr>
          <w:color w:val="292425"/>
          <w:w w:val="110"/>
          <w:sz w:val="12"/>
        </w:rPr>
        <w:t>more</w:t>
      </w:r>
      <w:r>
        <w:rPr>
          <w:color w:val="292425"/>
          <w:spacing w:val="-7"/>
          <w:w w:val="110"/>
          <w:sz w:val="12"/>
        </w:rPr>
        <w:t> </w:t>
      </w:r>
      <w:r>
        <w:rPr>
          <w:color w:val="292425"/>
          <w:w w:val="110"/>
          <w:sz w:val="12"/>
        </w:rPr>
        <w:t>net</w:t>
      </w:r>
      <w:r>
        <w:rPr>
          <w:color w:val="292425"/>
          <w:spacing w:val="-7"/>
          <w:w w:val="110"/>
          <w:sz w:val="12"/>
        </w:rPr>
        <w:t> </w:t>
      </w:r>
      <w:r>
        <w:rPr>
          <w:color w:val="292425"/>
          <w:w w:val="110"/>
          <w:sz w:val="12"/>
        </w:rPr>
        <w:t>reservations</w:t>
      </w:r>
      <w:r>
        <w:rPr>
          <w:color w:val="292425"/>
          <w:spacing w:val="-7"/>
          <w:w w:val="110"/>
          <w:sz w:val="12"/>
        </w:rPr>
        <w:t> </w:t>
      </w:r>
      <w:r>
        <w:rPr>
          <w:color w:val="292425"/>
          <w:w w:val="110"/>
          <w:sz w:val="12"/>
        </w:rPr>
        <w:t>than during</w:t>
      </w:r>
      <w:r>
        <w:rPr>
          <w:color w:val="292425"/>
          <w:spacing w:val="-4"/>
          <w:w w:val="110"/>
          <w:sz w:val="12"/>
        </w:rPr>
        <w:t> </w:t>
      </w:r>
      <w:r>
        <w:rPr>
          <w:color w:val="292425"/>
          <w:w w:val="110"/>
          <w:sz w:val="12"/>
        </w:rPr>
        <w:t>the</w:t>
      </w:r>
      <w:r>
        <w:rPr>
          <w:color w:val="292425"/>
          <w:spacing w:val="-4"/>
          <w:w w:val="110"/>
          <w:sz w:val="12"/>
        </w:rPr>
        <w:t> </w:t>
      </w:r>
      <w:r>
        <w:rPr>
          <w:color w:val="292425"/>
          <w:w w:val="110"/>
          <w:sz w:val="12"/>
        </w:rPr>
        <w:t>same</w:t>
      </w:r>
      <w:r>
        <w:rPr>
          <w:color w:val="292425"/>
          <w:spacing w:val="-4"/>
          <w:w w:val="110"/>
          <w:sz w:val="12"/>
        </w:rPr>
        <w:t> </w:t>
      </w:r>
      <w:r>
        <w:rPr>
          <w:color w:val="292425"/>
          <w:w w:val="110"/>
          <w:sz w:val="12"/>
        </w:rPr>
        <w:t>month</w:t>
      </w:r>
      <w:r>
        <w:rPr>
          <w:color w:val="292425"/>
          <w:spacing w:val="-4"/>
          <w:w w:val="110"/>
          <w:sz w:val="12"/>
        </w:rPr>
        <w:t> </w:t>
      </w:r>
      <w:r>
        <w:rPr>
          <w:color w:val="292425"/>
          <w:w w:val="110"/>
          <w:sz w:val="12"/>
        </w:rPr>
        <w:t>of</w:t>
      </w:r>
      <w:r>
        <w:rPr>
          <w:color w:val="292425"/>
          <w:spacing w:val="-4"/>
          <w:w w:val="110"/>
          <w:sz w:val="12"/>
        </w:rPr>
        <w:t> </w:t>
      </w:r>
      <w:r>
        <w:rPr>
          <w:color w:val="292425"/>
          <w:w w:val="110"/>
          <w:sz w:val="12"/>
        </w:rPr>
        <w:t>the</w:t>
      </w:r>
      <w:r>
        <w:rPr>
          <w:color w:val="292425"/>
          <w:spacing w:val="-4"/>
          <w:w w:val="110"/>
          <w:sz w:val="12"/>
        </w:rPr>
        <w:t> </w:t>
      </w:r>
      <w:r>
        <w:rPr>
          <w:color w:val="292425"/>
          <w:w w:val="110"/>
          <w:sz w:val="12"/>
        </w:rPr>
        <w:t>previous</w:t>
      </w:r>
      <w:r>
        <w:rPr>
          <w:color w:val="292425"/>
          <w:spacing w:val="-4"/>
          <w:w w:val="110"/>
          <w:sz w:val="12"/>
        </w:rPr>
        <w:t> </w:t>
      </w:r>
      <w:r>
        <w:rPr>
          <w:color w:val="292425"/>
          <w:w w:val="110"/>
          <w:sz w:val="12"/>
        </w:rPr>
        <w:t>year.</w:t>
      </w:r>
    </w:p>
    <w:p>
      <w:pPr>
        <w:pStyle w:val="ListParagraph"/>
        <w:numPr>
          <w:ilvl w:val="0"/>
          <w:numId w:val="5"/>
        </w:numPr>
        <w:tabs>
          <w:tab w:pos="416" w:val="left" w:leader="none"/>
        </w:tabs>
        <w:spacing w:line="114" w:lineRule="exact" w:before="0" w:after="0"/>
        <w:ind w:left="415" w:right="0" w:hanging="241"/>
        <w:jc w:val="left"/>
        <w:rPr>
          <w:sz w:val="12"/>
        </w:rPr>
      </w:pPr>
      <w:r>
        <w:rPr>
          <w:color w:val="292425"/>
          <w:w w:val="110"/>
          <w:sz w:val="12"/>
        </w:rPr>
        <w:t>The</w:t>
      </w:r>
      <w:r>
        <w:rPr>
          <w:color w:val="292425"/>
          <w:spacing w:val="-6"/>
          <w:w w:val="110"/>
          <w:sz w:val="12"/>
        </w:rPr>
        <w:t> </w:t>
      </w:r>
      <w:r>
        <w:rPr>
          <w:color w:val="292425"/>
          <w:w w:val="110"/>
          <w:sz w:val="12"/>
        </w:rPr>
        <w:t>number</w:t>
      </w:r>
      <w:r>
        <w:rPr>
          <w:color w:val="292425"/>
          <w:spacing w:val="-5"/>
          <w:w w:val="110"/>
          <w:sz w:val="12"/>
        </w:rPr>
        <w:t> </w:t>
      </w:r>
      <w:r>
        <w:rPr>
          <w:color w:val="292425"/>
          <w:w w:val="110"/>
          <w:sz w:val="12"/>
        </w:rPr>
        <w:t>of</w:t>
      </w:r>
      <w:r>
        <w:rPr>
          <w:color w:val="292425"/>
          <w:spacing w:val="-5"/>
          <w:w w:val="110"/>
          <w:sz w:val="12"/>
        </w:rPr>
        <w:t> </w:t>
      </w:r>
      <w:r>
        <w:rPr>
          <w:color w:val="292425"/>
          <w:w w:val="110"/>
          <w:sz w:val="12"/>
        </w:rPr>
        <w:t>loans</w:t>
      </w:r>
      <w:r>
        <w:rPr>
          <w:color w:val="292425"/>
          <w:spacing w:val="-5"/>
          <w:w w:val="110"/>
          <w:sz w:val="12"/>
        </w:rPr>
        <w:t> </w:t>
      </w:r>
      <w:r>
        <w:rPr>
          <w:color w:val="292425"/>
          <w:w w:val="110"/>
          <w:sz w:val="12"/>
        </w:rPr>
        <w:t>approved</w:t>
      </w:r>
      <w:r>
        <w:rPr>
          <w:color w:val="292425"/>
          <w:spacing w:val="-5"/>
          <w:w w:val="110"/>
          <w:sz w:val="12"/>
        </w:rPr>
        <w:t> </w:t>
      </w:r>
      <w:r>
        <w:rPr>
          <w:color w:val="292425"/>
          <w:w w:val="110"/>
          <w:sz w:val="12"/>
        </w:rPr>
        <w:t>for</w:t>
      </w:r>
      <w:r>
        <w:rPr>
          <w:color w:val="292425"/>
          <w:spacing w:val="-5"/>
          <w:w w:val="110"/>
          <w:sz w:val="12"/>
        </w:rPr>
        <w:t> </w:t>
      </w:r>
      <w:r>
        <w:rPr>
          <w:color w:val="292425"/>
          <w:w w:val="110"/>
          <w:sz w:val="12"/>
        </w:rPr>
        <w:t>house</w:t>
      </w:r>
      <w:r>
        <w:rPr>
          <w:color w:val="292425"/>
          <w:spacing w:val="-5"/>
          <w:w w:val="110"/>
          <w:sz w:val="12"/>
        </w:rPr>
        <w:t> </w:t>
      </w:r>
      <w:r>
        <w:rPr>
          <w:color w:val="292425"/>
          <w:w w:val="110"/>
          <w:sz w:val="12"/>
        </w:rPr>
        <w:t>purchase</w:t>
      </w:r>
      <w:r>
        <w:rPr>
          <w:color w:val="292425"/>
          <w:spacing w:val="-5"/>
          <w:w w:val="110"/>
          <w:sz w:val="12"/>
        </w:rPr>
        <w:t> </w:t>
      </w:r>
      <w:r>
        <w:rPr>
          <w:color w:val="292425"/>
          <w:w w:val="110"/>
          <w:sz w:val="12"/>
        </w:rPr>
        <w:t>(thousands).</w:t>
      </w:r>
    </w:p>
    <w:p>
      <w:pPr>
        <w:pStyle w:val="ListParagraph"/>
        <w:numPr>
          <w:ilvl w:val="0"/>
          <w:numId w:val="5"/>
        </w:numPr>
        <w:tabs>
          <w:tab w:pos="416" w:val="left" w:leader="none"/>
        </w:tabs>
        <w:spacing w:line="208" w:lineRule="auto" w:before="6" w:after="0"/>
        <w:ind w:left="415" w:right="106" w:hanging="240"/>
        <w:jc w:val="left"/>
        <w:rPr>
          <w:sz w:val="12"/>
        </w:rPr>
      </w:pPr>
      <w:r>
        <w:rPr>
          <w:color w:val="292425"/>
          <w:w w:val="110"/>
          <w:sz w:val="12"/>
        </w:rPr>
        <w:t>The</w:t>
      </w:r>
      <w:r>
        <w:rPr>
          <w:color w:val="292425"/>
          <w:spacing w:val="-14"/>
          <w:w w:val="110"/>
          <w:sz w:val="12"/>
        </w:rPr>
        <w:t> </w:t>
      </w:r>
      <w:r>
        <w:rPr>
          <w:color w:val="292425"/>
          <w:w w:val="110"/>
          <w:sz w:val="12"/>
        </w:rPr>
        <w:t>number</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transactions</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England</w:t>
      </w:r>
      <w:r>
        <w:rPr>
          <w:color w:val="292425"/>
          <w:spacing w:val="-13"/>
          <w:w w:val="110"/>
          <w:sz w:val="12"/>
        </w:rPr>
        <w:t> </w:t>
      </w:r>
      <w:r>
        <w:rPr>
          <w:color w:val="292425"/>
          <w:w w:val="110"/>
          <w:sz w:val="12"/>
        </w:rPr>
        <w:t>and</w:t>
      </w:r>
      <w:r>
        <w:rPr>
          <w:color w:val="292425"/>
          <w:spacing w:val="-14"/>
          <w:w w:val="110"/>
          <w:sz w:val="12"/>
        </w:rPr>
        <w:t> </w:t>
      </w:r>
      <w:r>
        <w:rPr>
          <w:color w:val="292425"/>
          <w:spacing w:val="-4"/>
          <w:w w:val="110"/>
          <w:sz w:val="12"/>
        </w:rPr>
        <w:t>Wales</w:t>
      </w:r>
      <w:r>
        <w:rPr>
          <w:color w:val="292425"/>
          <w:spacing w:val="-13"/>
          <w:w w:val="110"/>
          <w:sz w:val="12"/>
        </w:rPr>
        <w:t> </w:t>
      </w:r>
      <w:r>
        <w:rPr>
          <w:color w:val="292425"/>
          <w:w w:val="110"/>
          <w:sz w:val="12"/>
        </w:rPr>
        <w:t>registered</w:t>
      </w:r>
      <w:r>
        <w:rPr>
          <w:color w:val="292425"/>
          <w:spacing w:val="-13"/>
          <w:w w:val="110"/>
          <w:sz w:val="12"/>
        </w:rPr>
        <w:t> </w:t>
      </w:r>
      <w:r>
        <w:rPr>
          <w:color w:val="292425"/>
          <w:w w:val="110"/>
          <w:sz w:val="12"/>
        </w:rPr>
        <w:t>with</w:t>
      </w:r>
      <w:r>
        <w:rPr>
          <w:color w:val="292425"/>
          <w:spacing w:val="-13"/>
          <w:w w:val="110"/>
          <w:sz w:val="12"/>
        </w:rPr>
        <w:t> </w:t>
      </w:r>
      <w:r>
        <w:rPr>
          <w:color w:val="292425"/>
          <w:w w:val="110"/>
          <w:sz w:val="12"/>
        </w:rPr>
        <w:t>HM</w:t>
      </w:r>
      <w:r>
        <w:rPr>
          <w:color w:val="292425"/>
          <w:spacing w:val="-13"/>
          <w:w w:val="110"/>
          <w:sz w:val="12"/>
        </w:rPr>
        <w:t> </w:t>
      </w:r>
      <w:r>
        <w:rPr>
          <w:color w:val="292425"/>
          <w:w w:val="110"/>
          <w:sz w:val="12"/>
        </w:rPr>
        <w:t>Land Registry</w:t>
      </w:r>
      <w:r>
        <w:rPr>
          <w:color w:val="292425"/>
          <w:spacing w:val="-22"/>
          <w:w w:val="110"/>
          <w:sz w:val="12"/>
        </w:rPr>
        <w:t> </w:t>
      </w:r>
      <w:r>
        <w:rPr>
          <w:color w:val="292425"/>
          <w:w w:val="110"/>
          <w:sz w:val="12"/>
        </w:rPr>
        <w:t>(thousands).</w:t>
      </w:r>
      <w:r>
        <w:rPr>
          <w:color w:val="292425"/>
          <w:spacing w:val="-9"/>
          <w:w w:val="110"/>
          <w:sz w:val="12"/>
        </w:rPr>
        <w:t> </w:t>
      </w:r>
      <w:r>
        <w:rPr>
          <w:color w:val="292425"/>
          <w:w w:val="110"/>
          <w:sz w:val="12"/>
        </w:rPr>
        <w:t>The</w:t>
      </w:r>
      <w:r>
        <w:rPr>
          <w:color w:val="292425"/>
          <w:spacing w:val="-21"/>
          <w:w w:val="110"/>
          <w:sz w:val="12"/>
        </w:rPr>
        <w:t> </w:t>
      </w:r>
      <w:r>
        <w:rPr>
          <w:color w:val="292425"/>
          <w:w w:val="110"/>
          <w:sz w:val="12"/>
        </w:rPr>
        <w:t>series</w:t>
      </w:r>
      <w:r>
        <w:rPr>
          <w:color w:val="292425"/>
          <w:spacing w:val="-21"/>
          <w:w w:val="110"/>
          <w:sz w:val="12"/>
        </w:rPr>
        <w:t> </w:t>
      </w:r>
      <w:r>
        <w:rPr>
          <w:color w:val="292425"/>
          <w:w w:val="110"/>
          <w:sz w:val="12"/>
        </w:rPr>
        <w:t>was</w:t>
      </w:r>
      <w:r>
        <w:rPr>
          <w:color w:val="292425"/>
          <w:spacing w:val="-21"/>
          <w:w w:val="110"/>
          <w:sz w:val="12"/>
        </w:rPr>
        <w:t> </w:t>
      </w:r>
      <w:r>
        <w:rPr>
          <w:color w:val="292425"/>
          <w:w w:val="110"/>
          <w:sz w:val="12"/>
        </w:rPr>
        <w:t>formerly</w:t>
      </w:r>
      <w:r>
        <w:rPr>
          <w:color w:val="292425"/>
          <w:spacing w:val="-22"/>
          <w:w w:val="110"/>
          <w:sz w:val="12"/>
        </w:rPr>
        <w:t> </w:t>
      </w:r>
      <w:r>
        <w:rPr>
          <w:color w:val="292425"/>
          <w:w w:val="110"/>
          <w:sz w:val="12"/>
        </w:rPr>
        <w:t>known</w:t>
      </w:r>
      <w:r>
        <w:rPr>
          <w:color w:val="292425"/>
          <w:spacing w:val="-21"/>
          <w:w w:val="110"/>
          <w:sz w:val="12"/>
        </w:rPr>
        <w:t> </w:t>
      </w:r>
      <w:r>
        <w:rPr>
          <w:color w:val="292425"/>
          <w:w w:val="110"/>
          <w:sz w:val="12"/>
        </w:rPr>
        <w:t>as</w:t>
      </w:r>
      <w:r>
        <w:rPr>
          <w:color w:val="292425"/>
          <w:spacing w:val="-21"/>
          <w:w w:val="110"/>
          <w:sz w:val="12"/>
        </w:rPr>
        <w:t> </w:t>
      </w:r>
      <w:r>
        <w:rPr>
          <w:color w:val="292425"/>
          <w:w w:val="110"/>
          <w:sz w:val="12"/>
        </w:rPr>
        <w:t>particulars</w:t>
      </w:r>
      <w:r>
        <w:rPr>
          <w:color w:val="292425"/>
          <w:spacing w:val="-21"/>
          <w:w w:val="110"/>
          <w:sz w:val="12"/>
        </w:rPr>
        <w:t> </w:t>
      </w:r>
      <w:r>
        <w:rPr>
          <w:color w:val="292425"/>
          <w:w w:val="110"/>
          <w:sz w:val="12"/>
        </w:rPr>
        <w:t>delivered and</w:t>
      </w:r>
      <w:r>
        <w:rPr>
          <w:color w:val="292425"/>
          <w:spacing w:val="-5"/>
          <w:w w:val="110"/>
          <w:sz w:val="12"/>
        </w:rPr>
        <w:t> </w:t>
      </w:r>
      <w:r>
        <w:rPr>
          <w:color w:val="292425"/>
          <w:w w:val="110"/>
          <w:sz w:val="12"/>
        </w:rPr>
        <w:t>is</w:t>
      </w:r>
      <w:r>
        <w:rPr>
          <w:color w:val="292425"/>
          <w:spacing w:val="-4"/>
          <w:w w:val="110"/>
          <w:sz w:val="12"/>
        </w:rPr>
        <w:t> </w:t>
      </w:r>
      <w:r>
        <w:rPr>
          <w:color w:val="292425"/>
          <w:w w:val="110"/>
          <w:sz w:val="12"/>
        </w:rPr>
        <w:t>adjusted</w:t>
      </w:r>
      <w:r>
        <w:rPr>
          <w:color w:val="292425"/>
          <w:spacing w:val="-4"/>
          <w:w w:val="110"/>
          <w:sz w:val="12"/>
        </w:rPr>
        <w:t> </w:t>
      </w:r>
      <w:r>
        <w:rPr>
          <w:color w:val="292425"/>
          <w:w w:val="110"/>
          <w:sz w:val="12"/>
        </w:rPr>
        <w:t>for</w:t>
      </w:r>
      <w:r>
        <w:rPr>
          <w:color w:val="292425"/>
          <w:spacing w:val="-4"/>
          <w:w w:val="110"/>
          <w:sz w:val="12"/>
        </w:rPr>
        <w:t> </w:t>
      </w:r>
      <w:r>
        <w:rPr>
          <w:color w:val="292425"/>
          <w:w w:val="110"/>
          <w:sz w:val="12"/>
        </w:rPr>
        <w:t>the</w:t>
      </w:r>
      <w:r>
        <w:rPr>
          <w:color w:val="292425"/>
          <w:spacing w:val="-4"/>
          <w:w w:val="110"/>
          <w:sz w:val="12"/>
        </w:rPr>
        <w:t> </w:t>
      </w:r>
      <w:r>
        <w:rPr>
          <w:color w:val="292425"/>
          <w:w w:val="110"/>
          <w:sz w:val="12"/>
        </w:rPr>
        <w:t>stamp</w:t>
      </w:r>
      <w:r>
        <w:rPr>
          <w:color w:val="292425"/>
          <w:spacing w:val="-4"/>
          <w:w w:val="110"/>
          <w:sz w:val="12"/>
        </w:rPr>
        <w:t> </w:t>
      </w:r>
      <w:r>
        <w:rPr>
          <w:color w:val="292425"/>
          <w:w w:val="110"/>
          <w:sz w:val="12"/>
        </w:rPr>
        <w:t>office</w:t>
      </w:r>
      <w:r>
        <w:rPr>
          <w:color w:val="292425"/>
          <w:spacing w:val="-5"/>
          <w:w w:val="110"/>
          <w:sz w:val="12"/>
        </w:rPr>
        <w:t> </w:t>
      </w:r>
      <w:r>
        <w:rPr>
          <w:color w:val="292425"/>
          <w:w w:val="110"/>
          <w:sz w:val="12"/>
        </w:rPr>
        <w:t>backlog</w:t>
      </w:r>
      <w:r>
        <w:rPr>
          <w:color w:val="292425"/>
          <w:spacing w:val="-4"/>
          <w:w w:val="110"/>
          <w:sz w:val="12"/>
        </w:rPr>
        <w:t> </w:t>
      </w:r>
      <w:r>
        <w:rPr>
          <w:color w:val="292425"/>
          <w:w w:val="110"/>
          <w:sz w:val="12"/>
        </w:rPr>
        <w:t>in</w:t>
      </w:r>
      <w:r>
        <w:rPr>
          <w:color w:val="292425"/>
          <w:spacing w:val="-4"/>
          <w:w w:val="110"/>
          <w:sz w:val="12"/>
        </w:rPr>
        <w:t> </w:t>
      </w:r>
      <w:r>
        <w:rPr>
          <w:color w:val="292425"/>
          <w:spacing w:val="-5"/>
          <w:w w:val="110"/>
          <w:sz w:val="12"/>
        </w:rPr>
        <w:t>2003</w:t>
      </w:r>
      <w:r>
        <w:rPr>
          <w:color w:val="292425"/>
          <w:spacing w:val="-4"/>
          <w:w w:val="110"/>
          <w:sz w:val="12"/>
        </w:rPr>
        <w:t> </w:t>
      </w:r>
      <w:r>
        <w:rPr>
          <w:color w:val="292425"/>
          <w:w w:val="110"/>
          <w:sz w:val="12"/>
        </w:rPr>
        <w:t>Q4</w:t>
      </w:r>
      <w:r>
        <w:rPr>
          <w:color w:val="292425"/>
          <w:spacing w:val="-4"/>
          <w:w w:val="110"/>
          <w:sz w:val="12"/>
        </w:rPr>
        <w:t> </w:t>
      </w:r>
      <w:r>
        <w:rPr>
          <w:color w:val="292425"/>
          <w:w w:val="110"/>
          <w:sz w:val="12"/>
        </w:rPr>
        <w:t>and</w:t>
      </w:r>
      <w:r>
        <w:rPr>
          <w:color w:val="292425"/>
          <w:spacing w:val="-4"/>
          <w:w w:val="110"/>
          <w:sz w:val="12"/>
        </w:rPr>
        <w:t> 2004 </w:t>
      </w:r>
      <w:r>
        <w:rPr>
          <w:color w:val="292425"/>
          <w:w w:val="110"/>
          <w:sz w:val="12"/>
        </w:rPr>
        <w:t>Q1.</w:t>
      </w:r>
    </w:p>
    <w:p>
      <w:pPr>
        <w:pStyle w:val="ListParagraph"/>
        <w:numPr>
          <w:ilvl w:val="0"/>
          <w:numId w:val="5"/>
        </w:numPr>
        <w:tabs>
          <w:tab w:pos="416" w:val="left" w:leader="none"/>
        </w:tabs>
        <w:spacing w:line="208" w:lineRule="auto" w:before="0" w:after="0"/>
        <w:ind w:left="415" w:right="101" w:hanging="240"/>
        <w:jc w:val="left"/>
        <w:rPr>
          <w:sz w:val="12"/>
        </w:rPr>
      </w:pPr>
      <w:r>
        <w:rPr>
          <w:color w:val="292425"/>
          <w:w w:val="110"/>
          <w:sz w:val="12"/>
        </w:rPr>
        <w:t>The</w:t>
      </w:r>
      <w:r>
        <w:rPr>
          <w:color w:val="292425"/>
          <w:spacing w:val="-12"/>
          <w:w w:val="110"/>
          <w:sz w:val="12"/>
        </w:rPr>
        <w:t> </w:t>
      </w:r>
      <w:r>
        <w:rPr>
          <w:color w:val="292425"/>
          <w:w w:val="110"/>
          <w:sz w:val="12"/>
        </w:rPr>
        <w:t>published</w:t>
      </w:r>
      <w:r>
        <w:rPr>
          <w:color w:val="292425"/>
          <w:spacing w:val="-12"/>
          <w:w w:val="110"/>
          <w:sz w:val="12"/>
        </w:rPr>
        <w:t> </w:t>
      </w:r>
      <w:r>
        <w:rPr>
          <w:color w:val="292425"/>
          <w:w w:val="110"/>
          <w:sz w:val="12"/>
        </w:rPr>
        <w:t>index</w:t>
      </w:r>
      <w:r>
        <w:rPr>
          <w:color w:val="292425"/>
          <w:spacing w:val="-12"/>
          <w:w w:val="110"/>
          <w:sz w:val="12"/>
        </w:rPr>
        <w:t> </w:t>
      </w:r>
      <w:r>
        <w:rPr>
          <w:color w:val="292425"/>
          <w:w w:val="110"/>
          <w:sz w:val="12"/>
        </w:rPr>
        <w:t>has</w:t>
      </w:r>
      <w:r>
        <w:rPr>
          <w:color w:val="292425"/>
          <w:spacing w:val="-12"/>
          <w:w w:val="110"/>
          <w:sz w:val="12"/>
        </w:rPr>
        <w:t> </w:t>
      </w:r>
      <w:r>
        <w:rPr>
          <w:color w:val="292425"/>
          <w:w w:val="110"/>
          <w:sz w:val="12"/>
        </w:rPr>
        <w:t>been</w:t>
      </w:r>
      <w:r>
        <w:rPr>
          <w:color w:val="292425"/>
          <w:spacing w:val="-12"/>
          <w:w w:val="110"/>
          <w:sz w:val="12"/>
        </w:rPr>
        <w:t> </w:t>
      </w:r>
      <w:r>
        <w:rPr>
          <w:color w:val="292425"/>
          <w:w w:val="110"/>
          <w:sz w:val="12"/>
        </w:rPr>
        <w:t>adjusted</w:t>
      </w:r>
      <w:r>
        <w:rPr>
          <w:color w:val="292425"/>
          <w:spacing w:val="-12"/>
          <w:w w:val="110"/>
          <w:sz w:val="12"/>
        </w:rPr>
        <w:t> </w:t>
      </w:r>
      <w:r>
        <w:rPr>
          <w:color w:val="292425"/>
          <w:w w:val="110"/>
          <w:sz w:val="12"/>
        </w:rPr>
        <w:t>by</w:t>
      </w:r>
      <w:r>
        <w:rPr>
          <w:color w:val="292425"/>
          <w:spacing w:val="-12"/>
          <w:w w:val="110"/>
          <w:sz w:val="12"/>
        </w:rPr>
        <w:t> </w:t>
      </w:r>
      <w:r>
        <w:rPr>
          <w:color w:val="292425"/>
          <w:w w:val="110"/>
          <w:sz w:val="12"/>
        </w:rPr>
        <w:t>Bank</w:t>
      </w:r>
      <w:r>
        <w:rPr>
          <w:color w:val="292425"/>
          <w:spacing w:val="-12"/>
          <w:w w:val="110"/>
          <w:sz w:val="12"/>
        </w:rPr>
        <w:t> </w:t>
      </w:r>
      <w:r>
        <w:rPr>
          <w:color w:val="292425"/>
          <w:w w:val="110"/>
          <w:sz w:val="12"/>
        </w:rPr>
        <w:t>staff</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account</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a</w:t>
      </w:r>
      <w:r>
        <w:rPr>
          <w:color w:val="292425"/>
          <w:spacing w:val="-12"/>
          <w:w w:val="110"/>
          <w:sz w:val="12"/>
        </w:rPr>
        <w:t> </w:t>
      </w:r>
      <w:r>
        <w:rPr>
          <w:color w:val="292425"/>
          <w:w w:val="110"/>
          <w:sz w:val="12"/>
        </w:rPr>
        <w:t>change in the method of</w:t>
      </w:r>
      <w:r>
        <w:rPr>
          <w:color w:val="292425"/>
          <w:spacing w:val="-14"/>
          <w:w w:val="110"/>
          <w:sz w:val="12"/>
        </w:rPr>
        <w:t> </w:t>
      </w:r>
      <w:r>
        <w:rPr>
          <w:color w:val="292425"/>
          <w:w w:val="110"/>
          <w:sz w:val="12"/>
        </w:rPr>
        <w:t>calculation.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4"/>
        <w:ind w:left="18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9"/>
          <w:w w:val="75"/>
        </w:rPr>
        <w:t>.</w:t>
      </w:r>
      <w:r>
        <w:rPr>
          <w:rFonts w:ascii="Trebuchet MS"/>
          <w:smallCaps w:val="0"/>
          <w:color w:val="0092C0"/>
          <w:w w:val="92"/>
        </w:rPr>
        <w:t>7</w:t>
      </w:r>
    </w:p>
    <w:p>
      <w:pPr>
        <w:pStyle w:val="BodyText"/>
        <w:spacing w:before="8"/>
        <w:ind w:left="185"/>
        <w:rPr>
          <w:sz w:val="12"/>
        </w:rPr>
      </w:pPr>
      <w:r>
        <w:rPr/>
        <w:pict>
          <v:line style="position:absolute;mso-position-horizontal-relative:page;mso-position-vertical-relative:paragraph;z-index:15822848" from="87.355003pt,20.064655pt" to="93.833003pt,20.064655pt" stroked="true" strokeweight=".5pt" strokecolor="#292425">
            <v:stroke dashstyle="solid"/>
            <w10:wrap type="none"/>
          </v:line>
        </w:pict>
      </w:r>
      <w:r>
        <w:rPr>
          <w:rFonts w:ascii="Trebuchet MS"/>
          <w:color w:val="0092C0"/>
        </w:rPr>
        <w:t>House prices across the United Kingdom</w:t>
      </w:r>
      <w:r>
        <w:rPr>
          <w:color w:val="292425"/>
          <w:position w:val="4"/>
          <w:sz w:val="12"/>
        </w:rPr>
        <w:t>(a)</w:t>
      </w:r>
    </w:p>
    <w:p>
      <w:pPr>
        <w:pStyle w:val="BodyText"/>
        <w:spacing w:line="292" w:lineRule="auto" w:before="71"/>
        <w:ind w:left="295" w:right="261"/>
      </w:pPr>
      <w:r>
        <w:rPr/>
        <w:br w:type="column"/>
      </w:r>
      <w:r>
        <w:rPr>
          <w:color w:val="292425"/>
          <w:w w:val="105"/>
        </w:rPr>
        <w:t>time of the February </w:t>
      </w:r>
      <w:r>
        <w:rPr>
          <w:i/>
          <w:color w:val="292425"/>
          <w:w w:val="105"/>
        </w:rPr>
        <w:t>Report </w:t>
      </w:r>
      <w:r>
        <w:rPr>
          <w:color w:val="292425"/>
          <w:w w:val="105"/>
        </w:rPr>
        <w:t>(see Chart 1.6). Equity price changes were more modest in the United States and the euro area, although there were marked movements within the quarter, in part related to the Madrid bombings. By contrast, the Japanese Topix gained 13.6%, amid further evidence of renewed economic recovery.</w:t>
      </w:r>
    </w:p>
    <w:p>
      <w:pPr>
        <w:pStyle w:val="BodyText"/>
        <w:spacing w:before="9"/>
        <w:rPr>
          <w:sz w:val="18"/>
        </w:rPr>
      </w:pPr>
    </w:p>
    <w:p>
      <w:pPr>
        <w:pStyle w:val="BodyText"/>
        <w:ind w:left="175"/>
        <w:rPr>
          <w:rFonts w:ascii="Trebuchet MS"/>
        </w:rPr>
      </w:pPr>
      <w:r>
        <w:rPr>
          <w:rFonts w:ascii="Trebuchet MS"/>
          <w:color w:val="0092C0"/>
        </w:rPr>
        <w:t>The housing market</w:t>
      </w:r>
    </w:p>
    <w:p>
      <w:pPr>
        <w:pStyle w:val="BodyText"/>
        <w:spacing w:line="292" w:lineRule="auto" w:before="169"/>
        <w:ind w:left="295" w:right="186"/>
      </w:pPr>
      <w:r>
        <w:rPr>
          <w:color w:val="292425"/>
          <w:w w:val="110"/>
        </w:rPr>
        <w:t>Housing </w:t>
      </w:r>
      <w:r>
        <w:rPr>
          <w:color w:val="292425"/>
          <w:spacing w:val="-2"/>
          <w:w w:val="110"/>
        </w:rPr>
        <w:t>market </w:t>
      </w:r>
      <w:r>
        <w:rPr>
          <w:color w:val="292425"/>
          <w:w w:val="110"/>
        </w:rPr>
        <w:t>activity appears </w:t>
      </w:r>
      <w:r>
        <w:rPr>
          <w:color w:val="292425"/>
          <w:spacing w:val="-4"/>
          <w:w w:val="110"/>
        </w:rPr>
        <w:t>to </w:t>
      </w:r>
      <w:r>
        <w:rPr>
          <w:color w:val="292425"/>
          <w:spacing w:val="-3"/>
          <w:w w:val="110"/>
        </w:rPr>
        <w:t>have </w:t>
      </w:r>
      <w:r>
        <w:rPr>
          <w:color w:val="292425"/>
          <w:w w:val="110"/>
        </w:rPr>
        <w:t>picked up in recent quarters, at various stages of the house-buying process.</w:t>
      </w:r>
      <w:r>
        <w:rPr>
          <w:color w:val="292425"/>
          <w:w w:val="110"/>
          <w:position w:val="5"/>
          <w:sz w:val="14"/>
        </w:rPr>
        <w:t>(1) </w:t>
      </w:r>
      <w:r>
        <w:rPr>
          <w:color w:val="292425"/>
          <w:w w:val="110"/>
        </w:rPr>
        <w:t>Mortgage</w:t>
      </w:r>
      <w:r>
        <w:rPr>
          <w:color w:val="292425"/>
          <w:spacing w:val="-18"/>
          <w:w w:val="110"/>
        </w:rPr>
        <w:t> </w:t>
      </w:r>
      <w:r>
        <w:rPr>
          <w:color w:val="292425"/>
          <w:w w:val="110"/>
        </w:rPr>
        <w:t>approvals</w:t>
      </w:r>
      <w:r>
        <w:rPr>
          <w:color w:val="292425"/>
          <w:spacing w:val="-18"/>
          <w:w w:val="110"/>
        </w:rPr>
        <w:t> </w:t>
      </w:r>
      <w:r>
        <w:rPr>
          <w:color w:val="292425"/>
          <w:w w:val="110"/>
        </w:rPr>
        <w:t>did</w:t>
      </w:r>
      <w:r>
        <w:rPr>
          <w:color w:val="292425"/>
          <w:spacing w:val="-17"/>
          <w:w w:val="110"/>
        </w:rPr>
        <w:t> </w:t>
      </w:r>
      <w:r>
        <w:rPr>
          <w:color w:val="292425"/>
          <w:w w:val="110"/>
        </w:rPr>
        <w:t>fall</w:t>
      </w:r>
      <w:r>
        <w:rPr>
          <w:color w:val="292425"/>
          <w:spacing w:val="-18"/>
          <w:w w:val="110"/>
        </w:rPr>
        <w:t> </w:t>
      </w:r>
      <w:r>
        <w:rPr>
          <w:color w:val="292425"/>
          <w:w w:val="110"/>
        </w:rPr>
        <w:t>back</w:t>
      </w:r>
      <w:r>
        <w:rPr>
          <w:color w:val="292425"/>
          <w:spacing w:val="-17"/>
          <w:w w:val="110"/>
        </w:rPr>
        <w:t> </w:t>
      </w:r>
      <w:r>
        <w:rPr>
          <w:color w:val="292425"/>
          <w:w w:val="110"/>
        </w:rPr>
        <w:t>slightly</w:t>
      </w:r>
      <w:r>
        <w:rPr>
          <w:color w:val="292425"/>
          <w:spacing w:val="-18"/>
          <w:w w:val="110"/>
        </w:rPr>
        <w:t> </w:t>
      </w:r>
      <w:r>
        <w:rPr>
          <w:color w:val="292425"/>
          <w:w w:val="110"/>
        </w:rPr>
        <w:t>in</w:t>
      </w:r>
      <w:r>
        <w:rPr>
          <w:color w:val="292425"/>
          <w:spacing w:val="-18"/>
          <w:w w:val="110"/>
        </w:rPr>
        <w:t> </w:t>
      </w:r>
      <w:r>
        <w:rPr>
          <w:color w:val="292425"/>
          <w:spacing w:val="-6"/>
          <w:w w:val="110"/>
        </w:rPr>
        <w:t>2004</w:t>
      </w:r>
      <w:r>
        <w:rPr>
          <w:color w:val="292425"/>
          <w:spacing w:val="-17"/>
          <w:w w:val="110"/>
        </w:rPr>
        <w:t> </w:t>
      </w:r>
      <w:r>
        <w:rPr>
          <w:color w:val="292425"/>
          <w:w w:val="110"/>
        </w:rPr>
        <w:t>Q1,</w:t>
      </w:r>
      <w:r>
        <w:rPr>
          <w:color w:val="292425"/>
          <w:spacing w:val="-18"/>
          <w:w w:val="110"/>
        </w:rPr>
        <w:t> </w:t>
      </w:r>
      <w:r>
        <w:rPr>
          <w:color w:val="292425"/>
          <w:w w:val="110"/>
        </w:rPr>
        <w:t>but</w:t>
      </w:r>
      <w:r>
        <w:rPr>
          <w:color w:val="292425"/>
          <w:spacing w:val="-17"/>
          <w:w w:val="110"/>
        </w:rPr>
        <w:t> </w:t>
      </w:r>
      <w:r>
        <w:rPr>
          <w:color w:val="292425"/>
          <w:w w:val="110"/>
        </w:rPr>
        <w:t>they remained well </w:t>
      </w:r>
      <w:r>
        <w:rPr>
          <w:color w:val="292425"/>
          <w:spacing w:val="-3"/>
          <w:w w:val="110"/>
        </w:rPr>
        <w:t>above </w:t>
      </w:r>
      <w:r>
        <w:rPr>
          <w:color w:val="292425"/>
          <w:w w:val="110"/>
        </w:rPr>
        <w:t>the levels of early </w:t>
      </w:r>
      <w:r>
        <w:rPr>
          <w:color w:val="292425"/>
          <w:spacing w:val="-6"/>
          <w:w w:val="110"/>
        </w:rPr>
        <w:t>2003. </w:t>
      </w:r>
      <w:r>
        <w:rPr>
          <w:color w:val="292425"/>
          <w:w w:val="110"/>
        </w:rPr>
        <w:t>House price inflation has also strengthened (see </w:t>
      </w:r>
      <w:r>
        <w:rPr>
          <w:color w:val="292425"/>
          <w:spacing w:val="-5"/>
          <w:w w:val="110"/>
        </w:rPr>
        <w:t>Table </w:t>
      </w:r>
      <w:r>
        <w:rPr>
          <w:color w:val="292425"/>
          <w:w w:val="110"/>
        </w:rPr>
        <w:t>1.A). The Halifax and Nationwide indices suggest house price inflation increased </w:t>
      </w:r>
      <w:r>
        <w:rPr>
          <w:color w:val="292425"/>
          <w:spacing w:val="-4"/>
          <w:w w:val="110"/>
        </w:rPr>
        <w:t>to </w:t>
      </w:r>
      <w:r>
        <w:rPr>
          <w:color w:val="292425"/>
          <w:w w:val="110"/>
        </w:rPr>
        <w:t>around 2% per month in early </w:t>
      </w:r>
      <w:r>
        <w:rPr>
          <w:color w:val="292425"/>
          <w:spacing w:val="-5"/>
          <w:w w:val="110"/>
        </w:rPr>
        <w:t>2004, </w:t>
      </w:r>
      <w:r>
        <w:rPr>
          <w:color w:val="292425"/>
          <w:w w:val="110"/>
        </w:rPr>
        <w:t>rising sharply in the North of England and remaining strong elsewhere</w:t>
      </w:r>
      <w:r>
        <w:rPr>
          <w:color w:val="292425"/>
          <w:spacing w:val="-16"/>
          <w:w w:val="110"/>
        </w:rPr>
        <w:t> </w:t>
      </w:r>
      <w:r>
        <w:rPr>
          <w:color w:val="292425"/>
          <w:w w:val="110"/>
        </w:rPr>
        <w:t>(see</w:t>
      </w:r>
      <w:r>
        <w:rPr>
          <w:color w:val="292425"/>
          <w:spacing w:val="-15"/>
          <w:w w:val="110"/>
        </w:rPr>
        <w:t> </w:t>
      </w:r>
      <w:r>
        <w:rPr>
          <w:color w:val="292425"/>
          <w:w w:val="110"/>
        </w:rPr>
        <w:t>Chart</w:t>
      </w:r>
      <w:r>
        <w:rPr>
          <w:color w:val="292425"/>
          <w:spacing w:val="-16"/>
          <w:w w:val="110"/>
        </w:rPr>
        <w:t> </w:t>
      </w:r>
      <w:r>
        <w:rPr>
          <w:color w:val="292425"/>
          <w:w w:val="110"/>
        </w:rPr>
        <w:t>1.7).</w:t>
      </w:r>
      <w:r>
        <w:rPr>
          <w:color w:val="292425"/>
          <w:spacing w:val="25"/>
          <w:w w:val="110"/>
        </w:rPr>
        <w:t> </w:t>
      </w:r>
      <w:r>
        <w:rPr>
          <w:color w:val="292425"/>
          <w:w w:val="110"/>
        </w:rPr>
        <w:t>The</w:t>
      </w:r>
      <w:r>
        <w:rPr>
          <w:color w:val="292425"/>
          <w:spacing w:val="-16"/>
          <w:w w:val="110"/>
        </w:rPr>
        <w:t> </w:t>
      </w:r>
      <w:r>
        <w:rPr>
          <w:color w:val="292425"/>
          <w:w w:val="110"/>
        </w:rPr>
        <w:t>ratio</w:t>
      </w:r>
      <w:r>
        <w:rPr>
          <w:color w:val="292425"/>
          <w:spacing w:val="-15"/>
          <w:w w:val="110"/>
        </w:rPr>
        <w:t> </w:t>
      </w:r>
      <w:r>
        <w:rPr>
          <w:color w:val="292425"/>
          <w:w w:val="110"/>
        </w:rPr>
        <w:t>of</w:t>
      </w:r>
      <w:r>
        <w:rPr>
          <w:color w:val="292425"/>
          <w:spacing w:val="-15"/>
          <w:w w:val="110"/>
        </w:rPr>
        <w:t> </w:t>
      </w:r>
      <w:r>
        <w:rPr>
          <w:color w:val="292425"/>
          <w:w w:val="110"/>
        </w:rPr>
        <w:t>house</w:t>
      </w:r>
      <w:r>
        <w:rPr>
          <w:color w:val="292425"/>
          <w:spacing w:val="-16"/>
          <w:w w:val="110"/>
        </w:rPr>
        <w:t> </w:t>
      </w:r>
      <w:r>
        <w:rPr>
          <w:color w:val="292425"/>
          <w:w w:val="110"/>
        </w:rPr>
        <w:t>prices</w:t>
      </w:r>
      <w:r>
        <w:rPr>
          <w:color w:val="292425"/>
          <w:spacing w:val="-15"/>
          <w:w w:val="110"/>
        </w:rPr>
        <w:t> </w:t>
      </w:r>
      <w:r>
        <w:rPr>
          <w:color w:val="292425"/>
          <w:spacing w:val="-4"/>
          <w:w w:val="110"/>
        </w:rPr>
        <w:t>to</w:t>
      </w:r>
      <w:r>
        <w:rPr>
          <w:color w:val="292425"/>
          <w:spacing w:val="-16"/>
          <w:w w:val="110"/>
        </w:rPr>
        <w:t> </w:t>
      </w:r>
      <w:r>
        <w:rPr>
          <w:color w:val="292425"/>
          <w:spacing w:val="-3"/>
          <w:w w:val="110"/>
        </w:rPr>
        <w:t>average </w:t>
      </w:r>
      <w:r>
        <w:rPr>
          <w:color w:val="292425"/>
          <w:w w:val="110"/>
        </w:rPr>
        <w:t>annual earnings rose further </w:t>
      </w:r>
      <w:r>
        <w:rPr>
          <w:color w:val="292425"/>
          <w:spacing w:val="-3"/>
          <w:w w:val="110"/>
        </w:rPr>
        <w:t>above </w:t>
      </w:r>
      <w:r>
        <w:rPr>
          <w:color w:val="292425"/>
          <w:w w:val="110"/>
        </w:rPr>
        <w:t>its previous peak in </w:t>
      </w:r>
      <w:r>
        <w:rPr>
          <w:color w:val="292425"/>
          <w:spacing w:val="-19"/>
          <w:w w:val="110"/>
        </w:rPr>
        <w:t>1989 </w:t>
      </w:r>
      <w:r>
        <w:rPr>
          <w:color w:val="292425"/>
          <w:w w:val="110"/>
        </w:rPr>
        <w:t>(see Chart</w:t>
      </w:r>
      <w:r>
        <w:rPr>
          <w:color w:val="292425"/>
          <w:spacing w:val="-11"/>
          <w:w w:val="110"/>
        </w:rPr>
        <w:t> </w:t>
      </w:r>
      <w:r>
        <w:rPr>
          <w:color w:val="292425"/>
          <w:w w:val="110"/>
        </w:rPr>
        <w:t>1.8).</w:t>
      </w:r>
    </w:p>
    <w:p>
      <w:pPr>
        <w:pStyle w:val="BodyText"/>
        <w:spacing w:before="9"/>
        <w:rPr>
          <w:sz w:val="23"/>
        </w:rPr>
      </w:pPr>
    </w:p>
    <w:p>
      <w:pPr>
        <w:pStyle w:val="BodyText"/>
        <w:ind w:left="295"/>
      </w:pPr>
      <w:r>
        <w:rPr>
          <w:color w:val="292425"/>
          <w:w w:val="110"/>
        </w:rPr>
        <w:t>Survey evidence points to further strength in the immediate</w:t>
      </w:r>
    </w:p>
    <w:p>
      <w:pPr>
        <w:spacing w:after="0"/>
        <w:sectPr>
          <w:type w:val="continuous"/>
          <w:pgSz w:w="11900" w:h="16840"/>
          <w:pgMar w:top="1140" w:bottom="0" w:left="640" w:right="620"/>
          <w:cols w:num="2" w:equalWidth="0">
            <w:col w:w="4449" w:space="336"/>
            <w:col w:w="5855"/>
          </w:cols>
        </w:sectPr>
      </w:pPr>
    </w:p>
    <w:p>
      <w:pPr>
        <w:pStyle w:val="BodyText"/>
        <w:spacing w:before="1"/>
        <w:rPr>
          <w:sz w:val="15"/>
        </w:rPr>
      </w:pPr>
    </w:p>
    <w:p>
      <w:pPr>
        <w:spacing w:line="309" w:lineRule="auto" w:before="0"/>
        <w:ind w:left="582" w:right="0" w:firstLine="34"/>
        <w:jc w:val="right"/>
        <w:rPr>
          <w:sz w:val="12"/>
        </w:rPr>
      </w:pPr>
      <w:r>
        <w:rPr>
          <w:color w:val="292425"/>
          <w:w w:val="105"/>
          <w:sz w:val="12"/>
        </w:rPr>
        <w:t>London</w:t>
      </w:r>
      <w:r>
        <w:rPr>
          <w:color w:val="292425"/>
          <w:spacing w:val="-8"/>
          <w:w w:val="105"/>
          <w:sz w:val="12"/>
        </w:rPr>
        <w:t> </w:t>
      </w:r>
      <w:r>
        <w:rPr>
          <w:color w:val="292425"/>
          <w:spacing w:val="-15"/>
          <w:w w:val="105"/>
          <w:sz w:val="12"/>
        </w:rPr>
        <w:t>&amp;</w:t>
      </w:r>
      <w:r>
        <w:rPr>
          <w:color w:val="292425"/>
          <w:w w:val="96"/>
          <w:sz w:val="12"/>
        </w:rPr>
        <w:t> </w:t>
      </w:r>
      <w:r>
        <w:rPr>
          <w:color w:val="292425"/>
          <w:w w:val="105"/>
          <w:sz w:val="12"/>
        </w:rPr>
        <w:t>South</w:t>
      </w:r>
      <w:r>
        <w:rPr>
          <w:color w:val="292425"/>
          <w:spacing w:val="10"/>
          <w:w w:val="105"/>
          <w:sz w:val="12"/>
        </w:rPr>
        <w:t> </w:t>
      </w:r>
      <w:r>
        <w:rPr>
          <w:color w:val="292425"/>
          <w:spacing w:val="-5"/>
          <w:w w:val="105"/>
          <w:sz w:val="12"/>
        </w:rPr>
        <w:t>East</w:t>
      </w:r>
    </w:p>
    <w:p>
      <w:pPr>
        <w:pStyle w:val="BodyText"/>
        <w:rPr>
          <w:sz w:val="12"/>
        </w:rPr>
      </w:pPr>
    </w:p>
    <w:p>
      <w:pPr>
        <w:spacing w:line="307" w:lineRule="auto" w:before="84"/>
        <w:ind w:left="566" w:right="0" w:hanging="143"/>
        <w:jc w:val="right"/>
        <w:rPr>
          <w:sz w:val="12"/>
        </w:rPr>
      </w:pPr>
      <w:r>
        <w:rPr/>
        <w:pict>
          <v:line style="position:absolute;mso-position-horizontal-relative:page;mso-position-vertical-relative:paragraph;z-index:15822336" from="87.355003pt,3.519369pt" to="93.833003pt,3.519369pt" stroked="true" strokeweight=".5pt" strokecolor="#292425">
            <v:stroke dashstyle="solid"/>
            <w10:wrap type="none"/>
          </v:line>
        </w:pict>
      </w:r>
      <w:r>
        <w:rPr>
          <w:color w:val="292425"/>
          <w:w w:val="105"/>
          <w:sz w:val="12"/>
        </w:rPr>
        <w:t>South</w:t>
      </w:r>
      <w:r>
        <w:rPr>
          <w:color w:val="292425"/>
          <w:spacing w:val="-8"/>
          <w:w w:val="105"/>
          <w:sz w:val="12"/>
        </w:rPr>
        <w:t> </w:t>
      </w:r>
      <w:r>
        <w:rPr>
          <w:color w:val="292425"/>
          <w:w w:val="105"/>
          <w:sz w:val="12"/>
        </w:rPr>
        <w:t>West</w:t>
      </w:r>
      <w:r>
        <w:rPr>
          <w:color w:val="292425"/>
          <w:spacing w:val="-3"/>
          <w:w w:val="105"/>
          <w:sz w:val="12"/>
        </w:rPr>
        <w:t> </w:t>
      </w:r>
      <w:r>
        <w:rPr>
          <w:color w:val="292425"/>
          <w:spacing w:val="-12"/>
          <w:w w:val="105"/>
          <w:sz w:val="12"/>
        </w:rPr>
        <w:t>&amp;</w:t>
      </w:r>
      <w:r>
        <w:rPr>
          <w:color w:val="292425"/>
          <w:w w:val="96"/>
          <w:sz w:val="12"/>
        </w:rPr>
        <w:t> </w:t>
      </w:r>
      <w:r>
        <w:rPr>
          <w:color w:val="292425"/>
          <w:w w:val="105"/>
          <w:sz w:val="12"/>
        </w:rPr>
        <w:t>East</w:t>
      </w:r>
      <w:r>
        <w:rPr>
          <w:color w:val="292425"/>
          <w:spacing w:val="-15"/>
          <w:w w:val="105"/>
          <w:sz w:val="12"/>
        </w:rPr>
        <w:t> </w:t>
      </w:r>
      <w:r>
        <w:rPr>
          <w:color w:val="292425"/>
          <w:spacing w:val="-3"/>
          <w:w w:val="105"/>
          <w:sz w:val="12"/>
        </w:rPr>
        <w:t>Anglia</w:t>
      </w:r>
    </w:p>
    <w:p>
      <w:pPr>
        <w:pStyle w:val="BodyText"/>
        <w:rPr>
          <w:sz w:val="12"/>
        </w:rPr>
      </w:pPr>
    </w:p>
    <w:p>
      <w:pPr>
        <w:pStyle w:val="BodyText"/>
        <w:spacing w:before="8"/>
        <w:rPr>
          <w:sz w:val="17"/>
        </w:rPr>
      </w:pPr>
    </w:p>
    <w:p>
      <w:pPr>
        <w:spacing w:before="0"/>
        <w:ind w:left="0" w:right="0" w:firstLine="0"/>
        <w:jc w:val="right"/>
        <w:rPr>
          <w:sz w:val="12"/>
        </w:rPr>
      </w:pPr>
      <w:r>
        <w:rPr/>
        <w:pict>
          <v:line style="position:absolute;mso-position-horizontal-relative:page;mso-position-vertical-relative:paragraph;z-index:15821824" from="87.355003pt,-6.596443pt" to="93.833003pt,-6.596443pt" stroked="true" strokeweight=".5pt" strokecolor="#292425">
            <v:stroke dashstyle="solid"/>
            <w10:wrap type="none"/>
          </v:line>
        </w:pict>
      </w:r>
      <w:r>
        <w:rPr>
          <w:color w:val="292425"/>
          <w:spacing w:val="-1"/>
          <w:w w:val="105"/>
          <w:sz w:val="12"/>
        </w:rPr>
        <w:t>Midlands</w:t>
      </w:r>
    </w:p>
    <w:p>
      <w:pPr>
        <w:pStyle w:val="BodyText"/>
        <w:rPr>
          <w:sz w:val="12"/>
        </w:rPr>
      </w:pPr>
    </w:p>
    <w:p>
      <w:pPr>
        <w:pStyle w:val="BodyText"/>
        <w:rPr>
          <w:sz w:val="12"/>
        </w:rPr>
      </w:pPr>
    </w:p>
    <w:p>
      <w:pPr>
        <w:pStyle w:val="BodyText"/>
        <w:rPr>
          <w:sz w:val="14"/>
        </w:rPr>
      </w:pPr>
    </w:p>
    <w:p>
      <w:pPr>
        <w:spacing w:before="0"/>
        <w:ind w:left="0" w:right="0" w:firstLine="0"/>
        <w:jc w:val="right"/>
        <w:rPr>
          <w:sz w:val="12"/>
        </w:rPr>
      </w:pPr>
      <w:r>
        <w:rPr/>
        <w:pict>
          <v:line style="position:absolute;mso-position-horizontal-relative:page;mso-position-vertical-relative:paragraph;z-index:15821312" from="87.355003pt,-6.522433pt" to="93.833003pt,-6.522433pt" stroked="true" strokeweight=".5pt" strokecolor="#292425">
            <v:stroke dashstyle="solid"/>
            <w10:wrap type="none"/>
          </v:line>
        </w:pict>
      </w:r>
      <w:r>
        <w:rPr>
          <w:color w:val="292425"/>
          <w:spacing w:val="-2"/>
          <w:w w:val="110"/>
          <w:sz w:val="12"/>
        </w:rPr>
        <w:t>North</w:t>
      </w:r>
    </w:p>
    <w:p>
      <w:pPr>
        <w:pStyle w:val="BodyText"/>
        <w:rPr>
          <w:sz w:val="12"/>
        </w:rPr>
      </w:pPr>
    </w:p>
    <w:p>
      <w:pPr>
        <w:pStyle w:val="BodyText"/>
        <w:rPr>
          <w:sz w:val="12"/>
        </w:rPr>
      </w:pPr>
    </w:p>
    <w:p>
      <w:pPr>
        <w:spacing w:line="242" w:lineRule="auto" w:before="96"/>
        <w:ind w:left="237" w:right="0" w:hanging="32"/>
        <w:jc w:val="left"/>
        <w:rPr>
          <w:sz w:val="12"/>
        </w:rPr>
      </w:pPr>
      <w:r>
        <w:rPr/>
        <w:pict>
          <v:line style="position:absolute;mso-position-horizontal-relative:page;mso-position-vertical-relative:paragraph;z-index:15820800" from="87.355003pt,1.588562pt" to="93.833003pt,1.588562pt" stroked="true" strokeweight=".5pt" strokecolor="#292425">
            <v:stroke dashstyle="solid"/>
            <w10:wrap type="none"/>
          </v:line>
        </w:pict>
      </w:r>
      <w:r>
        <w:rPr>
          <w:color w:val="292425"/>
          <w:w w:val="105"/>
          <w:sz w:val="12"/>
        </w:rPr>
        <w:t>Northern Ireland, Scotland &amp;</w:t>
      </w:r>
      <w:r>
        <w:rPr>
          <w:color w:val="292425"/>
          <w:spacing w:val="-20"/>
          <w:w w:val="105"/>
          <w:sz w:val="12"/>
        </w:rPr>
        <w:t> </w:t>
      </w:r>
      <w:r>
        <w:rPr>
          <w:color w:val="292425"/>
          <w:spacing w:val="-4"/>
          <w:w w:val="105"/>
          <w:sz w:val="12"/>
        </w:rPr>
        <w:t>Wales</w:t>
      </w:r>
    </w:p>
    <w:p>
      <w:pPr>
        <w:pStyle w:val="BodyText"/>
        <w:spacing w:after="40"/>
        <w:rPr>
          <w:sz w:val="15"/>
        </w:rPr>
      </w:pPr>
      <w:r>
        <w:rPr/>
        <w:br w:type="column"/>
      </w:r>
      <w:r>
        <w:rPr>
          <w:sz w:val="15"/>
        </w:rPr>
      </w:r>
    </w:p>
    <w:p>
      <w:pPr>
        <w:pStyle w:val="BodyText"/>
        <w:ind w:left="169"/>
      </w:pPr>
      <w:r>
        <w:rPr/>
        <w:pict>
          <v:group style="width:48.4pt;height:23pt;mso-position-horizontal-relative:char;mso-position-vertical-relative:line" coordorigin="0,0" coordsize="968,460">
            <v:rect style="position:absolute;left:0;top:229;width:968;height:230" filled="true" fillcolor="#a68fc3" stroked="false">
              <v:fill type="solid"/>
            </v:rect>
            <v:rect style="position:absolute;left:0;top:0;width:831;height:230" filled="true" fillcolor="#004d85" stroked="false">
              <v:fill type="solid"/>
            </v:rect>
          </v:group>
        </w:pict>
      </w:r>
      <w:r>
        <w:rPr/>
      </w:r>
    </w:p>
    <w:p>
      <w:pPr>
        <w:pStyle w:val="BodyText"/>
        <w:spacing w:before="6"/>
        <w:rPr>
          <w:sz w:val="7"/>
        </w:rPr>
      </w:pPr>
    </w:p>
    <w:p>
      <w:pPr>
        <w:pStyle w:val="BodyText"/>
        <w:ind w:left="169"/>
      </w:pPr>
      <w:r>
        <w:rPr/>
        <w:pict>
          <v:group style="width:62.25pt;height:23pt;mso-position-horizontal-relative:char;mso-position-vertical-relative:line" coordorigin="0,0" coordsize="1245,460">
            <v:rect style="position:absolute;left:0;top:229;width:1245;height:230" filled="true" fillcolor="#a68fc3" stroked="false">
              <v:fill type="solid"/>
            </v:rect>
            <v:rect style="position:absolute;left:0;top:0;width:993;height:230" filled="true" fillcolor="#004d85" stroked="false">
              <v:fill type="solid"/>
            </v:rect>
          </v:group>
        </w:pict>
      </w:r>
      <w:r>
        <w:rPr/>
      </w:r>
    </w:p>
    <w:p>
      <w:pPr>
        <w:pStyle w:val="BodyText"/>
        <w:spacing w:before="6"/>
        <w:rPr>
          <w:sz w:val="7"/>
        </w:rPr>
      </w:pPr>
    </w:p>
    <w:p>
      <w:pPr>
        <w:pStyle w:val="BodyText"/>
        <w:ind w:left="169"/>
      </w:pPr>
      <w:r>
        <w:rPr/>
        <w:pict>
          <v:group style="width:61.6pt;height:23pt;mso-position-horizontal-relative:char;mso-position-vertical-relative:line" coordorigin="0,0" coordsize="1232,460">
            <v:rect style="position:absolute;left:0;top:229;width:1183;height:230" filled="true" fillcolor="#a68fc3" stroked="false">
              <v:fill type="solid"/>
            </v:rect>
            <v:rect style="position:absolute;left:0;top:0;width:1232;height:230" filled="true" fillcolor="#004d85" stroked="false">
              <v:fill type="solid"/>
            </v:rect>
          </v:group>
        </w:pict>
      </w:r>
      <w:r>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tabs>
          <w:tab w:pos="740" w:val="left" w:leader="none"/>
          <w:tab w:pos="1307" w:val="left" w:leader="none"/>
          <w:tab w:pos="1884" w:val="left" w:leader="none"/>
        </w:tabs>
        <w:spacing w:before="1"/>
        <w:ind w:left="163" w:right="0" w:firstLine="0"/>
        <w:jc w:val="left"/>
        <w:rPr>
          <w:sz w:val="12"/>
        </w:rPr>
      </w:pPr>
      <w:r>
        <w:rPr/>
        <w:pict>
          <v:line style="position:absolute;mso-position-horizontal-relative:page;mso-position-vertical-relative:paragraph;z-index:15820288" from="87.355003pt,-2.974438pt" to="93.833003pt,-2.974438pt" stroked="true" strokeweight=".5pt" strokecolor="#292425">
            <v:stroke dashstyle="solid"/>
            <w10:wrap type="none"/>
          </v:line>
        </w:pict>
      </w:r>
      <w:r>
        <w:rPr>
          <w:color w:val="292425"/>
          <w:w w:val="120"/>
          <w:sz w:val="12"/>
        </w:rPr>
        <w:t>0</w:t>
        <w:tab/>
        <w:t>2</w:t>
        <w:tab/>
        <w:t>4</w:t>
        <w:tab/>
        <w:t>6</w:t>
      </w:r>
    </w:p>
    <w:p>
      <w:pPr>
        <w:pStyle w:val="BodyText"/>
        <w:spacing w:before="6" w:after="1"/>
        <w:rPr>
          <w:sz w:val="13"/>
        </w:rPr>
      </w:pPr>
      <w:r>
        <w:rPr/>
        <w:br w:type="column"/>
      </w:r>
      <w:r>
        <w:rPr>
          <w:sz w:val="13"/>
        </w:rPr>
      </w:r>
    </w:p>
    <w:p>
      <w:pPr>
        <w:pStyle w:val="BodyText"/>
        <w:spacing w:line="20" w:lineRule="exact"/>
        <w:ind w:left="881" w:right="-14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before="0"/>
        <w:ind w:left="205" w:right="0" w:firstLine="0"/>
        <w:jc w:val="left"/>
        <w:rPr>
          <w:sz w:val="12"/>
        </w:rPr>
      </w:pPr>
      <w:r>
        <w:rPr>
          <w:color w:val="292425"/>
          <w:w w:val="120"/>
          <w:sz w:val="12"/>
        </w:rPr>
        <w:t>2003</w:t>
      </w:r>
      <w:r>
        <w:rPr>
          <w:color w:val="292425"/>
          <w:spacing w:val="-20"/>
          <w:w w:val="120"/>
          <w:sz w:val="12"/>
        </w:rPr>
        <w:t> </w:t>
      </w:r>
      <w:r>
        <w:rPr>
          <w:color w:val="292425"/>
          <w:w w:val="120"/>
          <w:sz w:val="12"/>
        </w:rPr>
        <w:t>Q4</w:t>
      </w:r>
    </w:p>
    <w:p>
      <w:pPr>
        <w:spacing w:before="23"/>
        <w:ind w:left="205" w:right="0" w:firstLine="0"/>
        <w:jc w:val="left"/>
        <w:rPr>
          <w:sz w:val="12"/>
        </w:rPr>
      </w:pPr>
      <w:r>
        <w:rPr/>
        <w:pict>
          <v:group style="position:absolute;margin-left:202.382996pt;margin-top:-6.343434pt;width:6.4pt;height:14.1pt;mso-position-horizontal-relative:page;mso-position-vertical-relative:paragraph;z-index:15823360" coordorigin="4048,-127" coordsize="128,282">
            <v:rect style="position:absolute;left:4047;top:-127;width:128;height:139" filled="true" fillcolor="#004d85" stroked="false">
              <v:fill type="solid"/>
            </v:rect>
            <v:rect style="position:absolute;left:4047;top:11;width:128;height:144" filled="true" fillcolor="#a68fc3" stroked="false">
              <v:fill type="solid"/>
            </v:rect>
            <w10:wrap type="none"/>
          </v:group>
        </w:pict>
      </w:r>
      <w:r>
        <w:rPr>
          <w:color w:val="292425"/>
          <w:w w:val="120"/>
          <w:sz w:val="12"/>
        </w:rPr>
        <w:t>2004</w:t>
      </w:r>
      <w:r>
        <w:rPr>
          <w:color w:val="292425"/>
          <w:spacing w:val="-20"/>
          <w:w w:val="120"/>
          <w:sz w:val="12"/>
        </w:rPr>
        <w:t> </w:t>
      </w:r>
      <w:r>
        <w:rPr>
          <w:color w:val="292425"/>
          <w:w w:val="120"/>
          <w:sz w:val="12"/>
        </w:rPr>
        <w:t>Q1</w:t>
      </w:r>
    </w:p>
    <w:p>
      <w:pPr>
        <w:pStyle w:val="BodyText"/>
        <w:spacing w:before="3"/>
        <w:rPr>
          <w:sz w:val="26"/>
        </w:rPr>
      </w:pPr>
    </w:p>
    <w:p>
      <w:pPr>
        <w:pStyle w:val="BodyText"/>
        <w:spacing w:line="20" w:lineRule="exact"/>
        <w:ind w:left="881" w:right="-14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4"/>
        <w:rPr>
          <w:sz w:val="28"/>
        </w:rPr>
      </w:pPr>
    </w:p>
    <w:p>
      <w:pPr>
        <w:pStyle w:val="BodyText"/>
        <w:spacing w:line="20" w:lineRule="exact"/>
        <w:ind w:left="881" w:right="-14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4"/>
        <w:rPr>
          <w:sz w:val="28"/>
        </w:rPr>
      </w:pPr>
    </w:p>
    <w:p>
      <w:pPr>
        <w:pStyle w:val="BodyText"/>
        <w:spacing w:line="20" w:lineRule="exact"/>
        <w:ind w:left="881" w:right="-14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4"/>
        <w:rPr>
          <w:sz w:val="28"/>
        </w:rPr>
      </w:pPr>
    </w:p>
    <w:p>
      <w:pPr>
        <w:pStyle w:val="BodyText"/>
        <w:spacing w:line="20" w:lineRule="exact"/>
        <w:ind w:left="881" w:right="-14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2"/>
        <w:rPr>
          <w:sz w:val="28"/>
        </w:rPr>
      </w:pPr>
    </w:p>
    <w:p>
      <w:pPr>
        <w:pStyle w:val="BodyText"/>
        <w:spacing w:line="20" w:lineRule="exact"/>
        <w:ind w:left="881" w:right="-14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tabs>
          <w:tab w:pos="765" w:val="left" w:leader="none"/>
        </w:tabs>
        <w:spacing w:before="45"/>
        <w:ind w:left="224" w:right="0" w:firstLine="0"/>
        <w:jc w:val="left"/>
        <w:rPr>
          <w:sz w:val="12"/>
        </w:rPr>
      </w:pPr>
      <w:r>
        <w:rPr/>
        <w:pict>
          <v:group style="position:absolute;margin-left:99.014pt;margin-top:-26.922438pt;width:143.9pt;height:26.15pt;mso-position-horizontal-relative:page;mso-position-vertical-relative:paragraph;z-index:15819264" coordorigin="1980,-538" coordsize="2878,523">
            <v:rect style="position:absolute;left:1984;top:-309;width:1561;height:230" filled="true" fillcolor="#a68fc3" stroked="false">
              <v:fill type="solid"/>
            </v:rect>
            <v:rect style="position:absolute;left:1984;top:-539;width:1736;height:230" filled="true" fillcolor="#004d85" stroked="false">
              <v:fill type="solid"/>
            </v:rect>
            <v:shape style="position:absolute;left:1984;top:-64;width:2869;height:44" coordorigin="1984,-64" coordsize="2869,44" path="m1984,-20l4852,-20m1985,-22l1985,-64m2564,-22l2564,-64m3130,-22l3130,-64m3708,-22l3708,-64m4275,-22l4275,-64m4853,-22l4853,-64e" filled="false" stroked="true" strokeweight=".5pt" strokecolor="#292425">
              <v:path arrowok="t"/>
              <v:stroke dashstyle="solid"/>
            </v:shape>
            <w10:wrap type="none"/>
          </v:group>
        </w:pict>
      </w:r>
      <w:r>
        <w:rPr/>
        <w:pict>
          <v:group style="position:absolute;margin-left:99.205002pt;margin-top:-55.752438pt;width:123.35pt;height:23pt;mso-position-horizontal-relative:page;mso-position-vertical-relative:paragraph;z-index:15819776" coordorigin="1984,-1115" coordsize="2467,460">
            <v:rect style="position:absolute;left:1984;top:-886;width:2467;height:230" filled="true" fillcolor="#a68fc3" stroked="false">
              <v:fill type="solid"/>
            </v:rect>
            <v:rect style="position:absolute;left:1984;top:-1116;width:1561;height:230" filled="true" fillcolor="#004d85" stroked="false">
              <v:fill type="solid"/>
            </v:rect>
            <w10:wrap type="none"/>
          </v:group>
        </w:pict>
      </w:r>
      <w:r>
        <w:rPr>
          <w:color w:val="292425"/>
          <w:w w:val="120"/>
          <w:sz w:val="12"/>
        </w:rPr>
        <w:t>8</w:t>
        <w:tab/>
        <w:t>10</w:t>
      </w:r>
    </w:p>
    <w:p>
      <w:pPr>
        <w:pStyle w:val="BodyText"/>
        <w:spacing w:line="292" w:lineRule="auto" w:before="44"/>
        <w:ind w:left="205" w:right="209"/>
      </w:pPr>
      <w:r>
        <w:rPr/>
        <w:br w:type="column"/>
      </w:r>
      <w:r>
        <w:rPr>
          <w:color w:val="292425"/>
          <w:w w:val="110"/>
        </w:rPr>
        <w:t>future. An indication of the </w:t>
      </w:r>
      <w:r>
        <w:rPr>
          <w:color w:val="292425"/>
          <w:spacing w:val="-5"/>
          <w:w w:val="110"/>
        </w:rPr>
        <w:t>near-term </w:t>
      </w:r>
      <w:r>
        <w:rPr>
          <w:color w:val="292425"/>
          <w:w w:val="110"/>
        </w:rPr>
        <w:t>outlook is provided </w:t>
      </w:r>
      <w:r>
        <w:rPr>
          <w:color w:val="292425"/>
          <w:spacing w:val="-3"/>
          <w:w w:val="110"/>
        </w:rPr>
        <w:t>by </w:t>
      </w:r>
      <w:r>
        <w:rPr>
          <w:color w:val="292425"/>
          <w:spacing w:val="-5"/>
          <w:w w:val="110"/>
        </w:rPr>
        <w:t>two </w:t>
      </w:r>
      <w:r>
        <w:rPr>
          <w:color w:val="292425"/>
          <w:w w:val="110"/>
        </w:rPr>
        <w:t>RICS measures: the </w:t>
      </w:r>
      <w:r>
        <w:rPr>
          <w:color w:val="292425"/>
          <w:spacing w:val="-3"/>
          <w:w w:val="110"/>
        </w:rPr>
        <w:t>average </w:t>
      </w:r>
      <w:r>
        <w:rPr>
          <w:color w:val="292425"/>
          <w:w w:val="110"/>
        </w:rPr>
        <w:t>number of residential sales </w:t>
      </w:r>
      <w:r>
        <w:rPr>
          <w:color w:val="292425"/>
          <w:spacing w:val="-3"/>
          <w:w w:val="110"/>
        </w:rPr>
        <w:t>over </w:t>
      </w:r>
      <w:r>
        <w:rPr>
          <w:color w:val="292425"/>
          <w:w w:val="110"/>
        </w:rPr>
        <w:t>the past three months; and the </w:t>
      </w:r>
      <w:r>
        <w:rPr>
          <w:color w:val="292425"/>
          <w:spacing w:val="-3"/>
          <w:w w:val="110"/>
        </w:rPr>
        <w:t>average </w:t>
      </w:r>
      <w:r>
        <w:rPr>
          <w:color w:val="292425"/>
          <w:w w:val="110"/>
        </w:rPr>
        <w:t>current stock of unsold properties. The ratio of these series can be </w:t>
      </w:r>
      <w:r>
        <w:rPr>
          <w:color w:val="292425"/>
          <w:spacing w:val="-3"/>
          <w:w w:val="110"/>
        </w:rPr>
        <w:t>interpreted </w:t>
      </w:r>
      <w:r>
        <w:rPr>
          <w:color w:val="292425"/>
          <w:w w:val="110"/>
        </w:rPr>
        <w:t>as</w:t>
      </w:r>
      <w:r>
        <w:rPr>
          <w:color w:val="292425"/>
          <w:spacing w:val="-19"/>
          <w:w w:val="110"/>
        </w:rPr>
        <w:t> </w:t>
      </w:r>
      <w:r>
        <w:rPr>
          <w:color w:val="292425"/>
          <w:w w:val="110"/>
        </w:rPr>
        <w:t>a</w:t>
      </w:r>
      <w:r>
        <w:rPr>
          <w:color w:val="292425"/>
          <w:spacing w:val="-18"/>
          <w:w w:val="110"/>
        </w:rPr>
        <w:t> </w:t>
      </w:r>
      <w:r>
        <w:rPr>
          <w:color w:val="292425"/>
          <w:w w:val="110"/>
        </w:rPr>
        <w:t>measure</w:t>
      </w:r>
      <w:r>
        <w:rPr>
          <w:color w:val="292425"/>
          <w:spacing w:val="-19"/>
          <w:w w:val="110"/>
        </w:rPr>
        <w:t> </w:t>
      </w:r>
      <w:r>
        <w:rPr>
          <w:color w:val="292425"/>
          <w:w w:val="110"/>
        </w:rPr>
        <w:t>of</w:t>
      </w:r>
      <w:r>
        <w:rPr>
          <w:color w:val="292425"/>
          <w:spacing w:val="-18"/>
          <w:w w:val="110"/>
        </w:rPr>
        <w:t> </w:t>
      </w:r>
      <w:r>
        <w:rPr>
          <w:color w:val="292425"/>
          <w:w w:val="110"/>
        </w:rPr>
        <w:t>‘market</w:t>
      </w:r>
      <w:r>
        <w:rPr>
          <w:color w:val="292425"/>
          <w:spacing w:val="-19"/>
          <w:w w:val="110"/>
        </w:rPr>
        <w:t> </w:t>
      </w:r>
      <w:r>
        <w:rPr>
          <w:color w:val="292425"/>
          <w:w w:val="110"/>
        </w:rPr>
        <w:t>tightness’—the</w:t>
      </w:r>
      <w:r>
        <w:rPr>
          <w:color w:val="292425"/>
          <w:spacing w:val="-18"/>
          <w:w w:val="110"/>
        </w:rPr>
        <w:t> </w:t>
      </w:r>
      <w:r>
        <w:rPr>
          <w:color w:val="292425"/>
          <w:spacing w:val="-3"/>
          <w:w w:val="110"/>
        </w:rPr>
        <w:t>greater</w:t>
      </w:r>
      <w:r>
        <w:rPr>
          <w:color w:val="292425"/>
          <w:spacing w:val="-19"/>
          <w:w w:val="110"/>
        </w:rPr>
        <w:t> </w:t>
      </w:r>
      <w:r>
        <w:rPr>
          <w:color w:val="292425"/>
          <w:w w:val="110"/>
        </w:rPr>
        <w:t>the</w:t>
      </w:r>
      <w:r>
        <w:rPr>
          <w:color w:val="292425"/>
          <w:spacing w:val="-18"/>
          <w:w w:val="110"/>
        </w:rPr>
        <w:t> </w:t>
      </w:r>
      <w:r>
        <w:rPr>
          <w:color w:val="292425"/>
          <w:w w:val="110"/>
        </w:rPr>
        <w:t>number</w:t>
      </w:r>
      <w:r>
        <w:rPr>
          <w:color w:val="292425"/>
          <w:spacing w:val="-19"/>
          <w:w w:val="110"/>
        </w:rPr>
        <w:t> </w:t>
      </w:r>
      <w:r>
        <w:rPr>
          <w:color w:val="292425"/>
          <w:w w:val="110"/>
        </w:rPr>
        <w:t>of sales</w:t>
      </w:r>
      <w:r>
        <w:rPr>
          <w:color w:val="292425"/>
          <w:spacing w:val="-13"/>
          <w:w w:val="110"/>
        </w:rPr>
        <w:t> </w:t>
      </w:r>
      <w:r>
        <w:rPr>
          <w:color w:val="292425"/>
          <w:w w:val="110"/>
        </w:rPr>
        <w:t>relative</w:t>
      </w:r>
      <w:r>
        <w:rPr>
          <w:color w:val="292425"/>
          <w:spacing w:val="-12"/>
          <w:w w:val="110"/>
        </w:rPr>
        <w:t> </w:t>
      </w:r>
      <w:r>
        <w:rPr>
          <w:color w:val="292425"/>
          <w:spacing w:val="-4"/>
          <w:w w:val="110"/>
        </w:rPr>
        <w:t>to</w:t>
      </w:r>
      <w:r>
        <w:rPr>
          <w:color w:val="292425"/>
          <w:spacing w:val="-12"/>
          <w:w w:val="110"/>
        </w:rPr>
        <w:t> </w:t>
      </w:r>
      <w:r>
        <w:rPr>
          <w:color w:val="292425"/>
          <w:w w:val="110"/>
        </w:rPr>
        <w:t>the</w:t>
      </w:r>
      <w:r>
        <w:rPr>
          <w:color w:val="292425"/>
          <w:spacing w:val="-12"/>
          <w:w w:val="110"/>
        </w:rPr>
        <w:t> </w:t>
      </w:r>
      <w:r>
        <w:rPr>
          <w:color w:val="292425"/>
          <w:w w:val="110"/>
        </w:rPr>
        <w:t>stock</w:t>
      </w:r>
      <w:r>
        <w:rPr>
          <w:color w:val="292425"/>
          <w:spacing w:val="-13"/>
          <w:w w:val="110"/>
        </w:rPr>
        <w:t> </w:t>
      </w:r>
      <w:r>
        <w:rPr>
          <w:color w:val="292425"/>
          <w:w w:val="110"/>
        </w:rPr>
        <w:t>of</w:t>
      </w:r>
      <w:r>
        <w:rPr>
          <w:color w:val="292425"/>
          <w:spacing w:val="-12"/>
          <w:w w:val="110"/>
        </w:rPr>
        <w:t> </w:t>
      </w:r>
      <w:r>
        <w:rPr>
          <w:color w:val="292425"/>
          <w:w w:val="110"/>
        </w:rPr>
        <w:t>unsold</w:t>
      </w:r>
      <w:r>
        <w:rPr>
          <w:color w:val="292425"/>
          <w:spacing w:val="-12"/>
          <w:w w:val="110"/>
        </w:rPr>
        <w:t> </w:t>
      </w:r>
      <w:r>
        <w:rPr>
          <w:color w:val="292425"/>
          <w:w w:val="110"/>
        </w:rPr>
        <w:t>properties,</w:t>
      </w:r>
      <w:r>
        <w:rPr>
          <w:color w:val="292425"/>
          <w:spacing w:val="-12"/>
          <w:w w:val="110"/>
        </w:rPr>
        <w:t> </w:t>
      </w:r>
      <w:r>
        <w:rPr>
          <w:color w:val="292425"/>
          <w:w w:val="110"/>
        </w:rPr>
        <w:t>the</w:t>
      </w:r>
      <w:r>
        <w:rPr>
          <w:color w:val="292425"/>
          <w:spacing w:val="-12"/>
          <w:w w:val="110"/>
        </w:rPr>
        <w:t> </w:t>
      </w:r>
      <w:r>
        <w:rPr>
          <w:color w:val="292425"/>
          <w:w w:val="110"/>
        </w:rPr>
        <w:t>tighter</w:t>
      </w:r>
      <w:r>
        <w:rPr>
          <w:color w:val="292425"/>
          <w:spacing w:val="-13"/>
          <w:w w:val="110"/>
        </w:rPr>
        <w:t> </w:t>
      </w:r>
      <w:r>
        <w:rPr>
          <w:color w:val="292425"/>
          <w:w w:val="110"/>
        </w:rPr>
        <w:t>the market. And the measure does at times appear </w:t>
      </w:r>
      <w:r>
        <w:rPr>
          <w:color w:val="292425"/>
          <w:spacing w:val="-4"/>
          <w:w w:val="110"/>
        </w:rPr>
        <w:t>to </w:t>
      </w:r>
      <w:r>
        <w:rPr>
          <w:color w:val="292425"/>
          <w:w w:val="110"/>
        </w:rPr>
        <w:t>lead house price inflation (see Chart 1.9). In recent months, market tightness appears </w:t>
      </w:r>
      <w:r>
        <w:rPr>
          <w:color w:val="292425"/>
          <w:spacing w:val="-4"/>
          <w:w w:val="110"/>
        </w:rPr>
        <w:t>to </w:t>
      </w:r>
      <w:r>
        <w:rPr>
          <w:color w:val="292425"/>
          <w:spacing w:val="-3"/>
          <w:w w:val="110"/>
        </w:rPr>
        <w:t>have </w:t>
      </w:r>
      <w:r>
        <w:rPr>
          <w:color w:val="292425"/>
          <w:w w:val="110"/>
        </w:rPr>
        <w:t>increased</w:t>
      </w:r>
      <w:r>
        <w:rPr>
          <w:color w:val="292425"/>
          <w:spacing w:val="-27"/>
          <w:w w:val="110"/>
        </w:rPr>
        <w:t> </w:t>
      </w:r>
      <w:r>
        <w:rPr>
          <w:color w:val="292425"/>
          <w:w w:val="110"/>
        </w:rPr>
        <w:t>further.</w:t>
      </w:r>
    </w:p>
    <w:p>
      <w:pPr>
        <w:pStyle w:val="BodyText"/>
        <w:spacing w:before="5"/>
      </w:pPr>
    </w:p>
    <w:p>
      <w:pPr>
        <w:pStyle w:val="BodyText"/>
        <w:spacing w:line="292" w:lineRule="auto"/>
        <w:ind w:left="205" w:right="300"/>
      </w:pPr>
      <w:r>
        <w:rPr/>
        <w:pict>
          <v:line style="position:absolute;mso-position-horizontal-relative:page;mso-position-vertical-relative:paragraph;z-index:15806464" from="411.174805pt,38.474735pt" to="530.043805pt,38.474735pt" stroked="true" strokeweight=".6081pt" strokecolor="#006fff">
            <v:stroke dashstyle="solid"/>
            <w10:wrap type="none"/>
          </v:line>
        </w:pict>
      </w:r>
      <w:r>
        <w:rPr>
          <w:color w:val="292425"/>
          <w:w w:val="110"/>
        </w:rPr>
        <w:t>Some</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increase</w:t>
      </w:r>
      <w:r>
        <w:rPr>
          <w:color w:val="292425"/>
          <w:spacing w:val="-19"/>
          <w:w w:val="110"/>
        </w:rPr>
        <w:t> </w:t>
      </w:r>
      <w:r>
        <w:rPr>
          <w:color w:val="292425"/>
          <w:w w:val="110"/>
        </w:rPr>
        <w:t>in</w:t>
      </w:r>
      <w:r>
        <w:rPr>
          <w:color w:val="292425"/>
          <w:spacing w:val="-18"/>
          <w:w w:val="110"/>
        </w:rPr>
        <w:t> </w:t>
      </w:r>
      <w:r>
        <w:rPr>
          <w:color w:val="292425"/>
          <w:w w:val="110"/>
        </w:rPr>
        <w:t>house</w:t>
      </w:r>
      <w:r>
        <w:rPr>
          <w:color w:val="292425"/>
          <w:spacing w:val="-19"/>
          <w:w w:val="110"/>
        </w:rPr>
        <w:t> </w:t>
      </w:r>
      <w:r>
        <w:rPr>
          <w:color w:val="292425"/>
          <w:w w:val="110"/>
        </w:rPr>
        <w:t>prices</w:t>
      </w:r>
      <w:r>
        <w:rPr>
          <w:color w:val="292425"/>
          <w:spacing w:val="-19"/>
          <w:w w:val="110"/>
        </w:rPr>
        <w:t> </w:t>
      </w:r>
      <w:r>
        <w:rPr>
          <w:color w:val="292425"/>
          <w:spacing w:val="-3"/>
          <w:w w:val="110"/>
        </w:rPr>
        <w:t>may</w:t>
      </w:r>
      <w:r>
        <w:rPr>
          <w:color w:val="292425"/>
          <w:spacing w:val="-19"/>
          <w:w w:val="110"/>
        </w:rPr>
        <w:t> </w:t>
      </w:r>
      <w:r>
        <w:rPr>
          <w:color w:val="292425"/>
          <w:w w:val="110"/>
        </w:rPr>
        <w:t>reflect</w:t>
      </w:r>
      <w:r>
        <w:rPr>
          <w:color w:val="292425"/>
          <w:spacing w:val="-19"/>
          <w:w w:val="110"/>
        </w:rPr>
        <w:t> </w:t>
      </w:r>
      <w:r>
        <w:rPr>
          <w:color w:val="292425"/>
          <w:w w:val="110"/>
        </w:rPr>
        <w:t>fundamental demand</w:t>
      </w:r>
      <w:r>
        <w:rPr>
          <w:color w:val="292425"/>
          <w:spacing w:val="-12"/>
          <w:w w:val="110"/>
        </w:rPr>
        <w:t> </w:t>
      </w:r>
      <w:r>
        <w:rPr>
          <w:color w:val="292425"/>
          <w:w w:val="110"/>
        </w:rPr>
        <w:t>and</w:t>
      </w:r>
      <w:r>
        <w:rPr>
          <w:color w:val="292425"/>
          <w:spacing w:val="-11"/>
          <w:w w:val="110"/>
        </w:rPr>
        <w:t> </w:t>
      </w:r>
      <w:r>
        <w:rPr>
          <w:color w:val="292425"/>
          <w:w w:val="110"/>
        </w:rPr>
        <w:t>supply</w:t>
      </w:r>
      <w:r>
        <w:rPr>
          <w:color w:val="292425"/>
          <w:spacing w:val="-11"/>
          <w:w w:val="110"/>
        </w:rPr>
        <w:t> </w:t>
      </w:r>
      <w:r>
        <w:rPr>
          <w:color w:val="292425"/>
          <w:spacing w:val="-3"/>
          <w:w w:val="110"/>
        </w:rPr>
        <w:t>factors</w:t>
      </w:r>
      <w:r>
        <w:rPr>
          <w:color w:val="292425"/>
          <w:spacing w:val="-11"/>
          <w:w w:val="110"/>
        </w:rPr>
        <w:t> </w:t>
      </w:r>
      <w:r>
        <w:rPr>
          <w:color w:val="292425"/>
          <w:w w:val="110"/>
        </w:rPr>
        <w:t>that</w:t>
      </w:r>
      <w:r>
        <w:rPr>
          <w:color w:val="292425"/>
          <w:spacing w:val="-11"/>
          <w:w w:val="110"/>
        </w:rPr>
        <w:t> </w:t>
      </w:r>
      <w:r>
        <w:rPr>
          <w:color w:val="292425"/>
          <w:spacing w:val="-3"/>
          <w:w w:val="110"/>
        </w:rPr>
        <w:t>have</w:t>
      </w:r>
      <w:r>
        <w:rPr>
          <w:color w:val="292425"/>
          <w:spacing w:val="-11"/>
          <w:w w:val="110"/>
        </w:rPr>
        <w:t> </w:t>
      </w:r>
      <w:r>
        <w:rPr>
          <w:color w:val="292425"/>
          <w:w w:val="110"/>
        </w:rPr>
        <w:t>raised</w:t>
      </w:r>
      <w:r>
        <w:rPr>
          <w:color w:val="292425"/>
          <w:spacing w:val="-11"/>
          <w:w w:val="110"/>
        </w:rPr>
        <w:t> </w:t>
      </w:r>
      <w:r>
        <w:rPr>
          <w:color w:val="292425"/>
          <w:w w:val="110"/>
        </w:rPr>
        <w:t>the</w:t>
      </w:r>
      <w:r>
        <w:rPr>
          <w:color w:val="292425"/>
          <w:spacing w:val="-11"/>
          <w:w w:val="110"/>
        </w:rPr>
        <w:t> </w:t>
      </w:r>
      <w:r>
        <w:rPr>
          <w:color w:val="292425"/>
          <w:w w:val="110"/>
        </w:rPr>
        <w:t>sustainable</w:t>
      </w:r>
    </w:p>
    <w:p>
      <w:pPr>
        <w:spacing w:after="0" w:line="292" w:lineRule="auto"/>
        <w:sectPr>
          <w:type w:val="continuous"/>
          <w:pgSz w:w="11900" w:h="16840"/>
          <w:pgMar w:top="1140" w:bottom="0" w:left="640" w:right="620"/>
          <w:cols w:num="4" w:equalWidth="0">
            <w:col w:w="1135" w:space="40"/>
            <w:col w:w="1998" w:space="229"/>
            <w:col w:w="952" w:space="521"/>
            <w:col w:w="5765"/>
          </w:cols>
        </w:sectPr>
      </w:pPr>
    </w:p>
    <w:p>
      <w:pPr>
        <w:spacing w:line="114" w:lineRule="exact" w:before="0"/>
        <w:ind w:left="1790" w:right="0" w:firstLine="0"/>
        <w:jc w:val="left"/>
        <w:rPr>
          <w:sz w:val="12"/>
        </w:rPr>
      </w:pPr>
      <w:r>
        <w:rPr>
          <w:color w:val="292425"/>
          <w:w w:val="110"/>
          <w:sz w:val="12"/>
        </w:rPr>
        <w:t>Percentage changes on a quarter earlier</w:t>
      </w:r>
    </w:p>
    <w:p>
      <w:pPr>
        <w:spacing w:before="62"/>
        <w:ind w:left="200" w:right="0" w:firstLine="0"/>
        <w:jc w:val="left"/>
        <w:rPr>
          <w:sz w:val="12"/>
        </w:rPr>
      </w:pPr>
      <w:r>
        <w:rPr>
          <w:color w:val="292425"/>
          <w:w w:val="105"/>
          <w:sz w:val="12"/>
        </w:rPr>
        <w:t>Sources: Bank of England, Halifax and Nationwide.</w:t>
      </w:r>
    </w:p>
    <w:p>
      <w:pPr>
        <w:spacing w:before="102"/>
        <w:ind w:left="200" w:right="0" w:firstLine="0"/>
        <w:jc w:val="left"/>
        <w:rPr>
          <w:sz w:val="12"/>
        </w:rPr>
      </w:pPr>
      <w:r>
        <w:rPr/>
        <w:pict>
          <v:line style="position:absolute;mso-position-horizontal-relative:page;mso-position-vertical-relative:paragraph;z-index:15805952" from="292.500092pt,22.716562pt" to="404.016292pt,22.716562pt" stroked="true" strokeweight=".4257pt" strokecolor="#0070ff">
            <v:stroke dashstyle="solid"/>
            <w10:wrap type="none"/>
          </v:line>
        </w:pict>
      </w:r>
      <w:r>
        <w:rPr>
          <w:color w:val="292425"/>
          <w:w w:val="105"/>
          <w:sz w:val="12"/>
        </w:rPr>
        <w:t>(a) Calculated from the average of the Halifax and Nationwide indices.</w:t>
      </w:r>
    </w:p>
    <w:p>
      <w:pPr>
        <w:pStyle w:val="BodyText"/>
        <w:spacing w:line="229" w:lineRule="exact"/>
        <w:ind w:left="310"/>
      </w:pPr>
      <w:r>
        <w:rPr/>
        <w:br w:type="column"/>
      </w:r>
      <w:r>
        <w:rPr>
          <w:color w:val="292425"/>
          <w:w w:val="110"/>
        </w:rPr>
        <w:t>level of house prices (see the </w:t>
      </w:r>
      <w:hyperlink r:id="rId30">
        <w:r>
          <w:rPr>
            <w:color w:val="292425"/>
            <w:w w:val="110"/>
          </w:rPr>
          <w:t>box on pages 8 and 9 of the</w:t>
        </w:r>
      </w:hyperlink>
    </w:p>
    <w:p>
      <w:pPr>
        <w:pStyle w:val="BodyText"/>
        <w:spacing w:before="6"/>
        <w:rPr>
          <w:sz w:val="15"/>
        </w:rPr>
      </w:pPr>
      <w:r>
        <w:rPr/>
        <w:pict>
          <v:shape style="position:absolute;margin-left:280pt;margin-top:11.171913pt;width:275pt;height:.1pt;mso-position-horizontal-relative:page;mso-position-vertical-relative:paragraph;z-index:-15651840;mso-wrap-distance-left:0;mso-wrap-distance-right:0" coordorigin="5600,223" coordsize="5500,0" path="m5600,223l11100,223e" filled="false" stroked="true" strokeweight=".5pt" strokecolor="#006bb6">
            <v:path arrowok="t"/>
            <v:stroke dashstyle="solid"/>
            <w10:wrap type="topAndBottom"/>
          </v:shape>
        </w:pict>
      </w:r>
    </w:p>
    <w:p>
      <w:pPr>
        <w:spacing w:before="0"/>
        <w:ind w:left="440" w:right="274" w:hanging="240"/>
        <w:jc w:val="left"/>
        <w:rPr>
          <w:sz w:val="14"/>
        </w:rPr>
      </w:pPr>
      <w:r>
        <w:rPr>
          <w:color w:val="292425"/>
          <w:w w:val="110"/>
          <w:sz w:val="14"/>
        </w:rPr>
        <w:t>(1)</w:t>
      </w:r>
      <w:r>
        <w:rPr>
          <w:color w:val="292425"/>
          <w:spacing w:val="6"/>
          <w:w w:val="110"/>
          <w:sz w:val="14"/>
        </w:rPr>
        <w:t> </w:t>
      </w:r>
      <w:r>
        <w:rPr>
          <w:color w:val="292425"/>
          <w:w w:val="110"/>
          <w:sz w:val="14"/>
        </w:rPr>
        <w:t>For</w:t>
      </w:r>
      <w:r>
        <w:rPr>
          <w:color w:val="292425"/>
          <w:spacing w:val="-13"/>
          <w:w w:val="110"/>
          <w:sz w:val="14"/>
        </w:rPr>
        <w:t> </w:t>
      </w:r>
      <w:r>
        <w:rPr>
          <w:color w:val="292425"/>
          <w:w w:val="110"/>
          <w:sz w:val="14"/>
        </w:rPr>
        <w:t>a</w:t>
      </w:r>
      <w:r>
        <w:rPr>
          <w:color w:val="292425"/>
          <w:spacing w:val="-12"/>
          <w:w w:val="110"/>
          <w:sz w:val="14"/>
        </w:rPr>
        <w:t> </w:t>
      </w:r>
      <w:r>
        <w:rPr>
          <w:color w:val="292425"/>
          <w:w w:val="110"/>
          <w:sz w:val="14"/>
        </w:rPr>
        <w:t>discussion</w:t>
      </w:r>
      <w:r>
        <w:rPr>
          <w:color w:val="292425"/>
          <w:spacing w:val="-13"/>
          <w:w w:val="110"/>
          <w:sz w:val="14"/>
        </w:rPr>
        <w:t> </w:t>
      </w:r>
      <w:r>
        <w:rPr>
          <w:color w:val="292425"/>
          <w:w w:val="110"/>
          <w:sz w:val="14"/>
        </w:rPr>
        <w:t>of</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timing</w:t>
      </w:r>
      <w:r>
        <w:rPr>
          <w:color w:val="292425"/>
          <w:spacing w:val="-12"/>
          <w:w w:val="110"/>
          <w:sz w:val="14"/>
        </w:rPr>
        <w:t> </w:t>
      </w:r>
      <w:r>
        <w:rPr>
          <w:color w:val="292425"/>
          <w:w w:val="110"/>
          <w:sz w:val="14"/>
        </w:rPr>
        <w:t>of</w:t>
      </w:r>
      <w:r>
        <w:rPr>
          <w:color w:val="292425"/>
          <w:spacing w:val="-13"/>
          <w:w w:val="110"/>
          <w:sz w:val="14"/>
        </w:rPr>
        <w:t> </w:t>
      </w:r>
      <w:r>
        <w:rPr>
          <w:color w:val="292425"/>
          <w:w w:val="110"/>
          <w:sz w:val="14"/>
        </w:rPr>
        <w:t>events</w:t>
      </w:r>
      <w:r>
        <w:rPr>
          <w:color w:val="292425"/>
          <w:spacing w:val="-13"/>
          <w:w w:val="110"/>
          <w:sz w:val="14"/>
        </w:rPr>
        <w:t> </w:t>
      </w:r>
      <w:r>
        <w:rPr>
          <w:color w:val="292425"/>
          <w:w w:val="110"/>
          <w:sz w:val="14"/>
        </w:rPr>
        <w:t>leading</w:t>
      </w:r>
      <w:r>
        <w:rPr>
          <w:color w:val="292425"/>
          <w:spacing w:val="-12"/>
          <w:w w:val="110"/>
          <w:sz w:val="14"/>
        </w:rPr>
        <w:t> </w:t>
      </w:r>
      <w:r>
        <w:rPr>
          <w:color w:val="292425"/>
          <w:w w:val="110"/>
          <w:sz w:val="14"/>
        </w:rPr>
        <w:t>up</w:t>
      </w:r>
      <w:r>
        <w:rPr>
          <w:color w:val="292425"/>
          <w:spacing w:val="-13"/>
          <w:w w:val="110"/>
          <w:sz w:val="14"/>
        </w:rPr>
        <w:t> </w:t>
      </w:r>
      <w:r>
        <w:rPr>
          <w:color w:val="292425"/>
          <w:spacing w:val="-3"/>
          <w:w w:val="110"/>
          <w:sz w:val="14"/>
        </w:rPr>
        <w:t>to</w:t>
      </w:r>
      <w:r>
        <w:rPr>
          <w:color w:val="292425"/>
          <w:spacing w:val="-13"/>
          <w:w w:val="110"/>
          <w:sz w:val="14"/>
        </w:rPr>
        <w:t> </w:t>
      </w:r>
      <w:r>
        <w:rPr>
          <w:color w:val="292425"/>
          <w:w w:val="110"/>
          <w:sz w:val="14"/>
        </w:rPr>
        <w:t>a</w:t>
      </w:r>
      <w:r>
        <w:rPr>
          <w:color w:val="292425"/>
          <w:spacing w:val="-12"/>
          <w:w w:val="110"/>
          <w:sz w:val="14"/>
        </w:rPr>
        <w:t> </w:t>
      </w:r>
      <w:r>
        <w:rPr>
          <w:color w:val="292425"/>
          <w:w w:val="110"/>
          <w:sz w:val="14"/>
        </w:rPr>
        <w:t>typical</w:t>
      </w:r>
      <w:r>
        <w:rPr>
          <w:color w:val="292425"/>
          <w:spacing w:val="-13"/>
          <w:w w:val="110"/>
          <w:sz w:val="14"/>
        </w:rPr>
        <w:t> </w:t>
      </w:r>
      <w:r>
        <w:rPr>
          <w:color w:val="292425"/>
          <w:w w:val="110"/>
          <w:sz w:val="14"/>
        </w:rPr>
        <w:t>house</w:t>
      </w:r>
      <w:r>
        <w:rPr>
          <w:color w:val="292425"/>
          <w:spacing w:val="-13"/>
          <w:w w:val="110"/>
          <w:sz w:val="14"/>
        </w:rPr>
        <w:t> </w:t>
      </w:r>
      <w:r>
        <w:rPr>
          <w:color w:val="292425"/>
          <w:w w:val="110"/>
          <w:sz w:val="14"/>
        </w:rPr>
        <w:t>purchase,</w:t>
      </w:r>
      <w:r>
        <w:rPr>
          <w:color w:val="292425"/>
          <w:spacing w:val="-13"/>
          <w:w w:val="110"/>
          <w:sz w:val="14"/>
        </w:rPr>
        <w:t> </w:t>
      </w:r>
      <w:r>
        <w:rPr>
          <w:color w:val="292425"/>
          <w:w w:val="110"/>
          <w:sz w:val="14"/>
        </w:rPr>
        <w:t>see </w:t>
      </w:r>
      <w:hyperlink r:id="rId31">
        <w:r>
          <w:rPr>
            <w:color w:val="292425"/>
            <w:w w:val="110"/>
            <w:sz w:val="14"/>
          </w:rPr>
          <w:t>page 7 of the November </w:t>
        </w:r>
        <w:r>
          <w:rPr>
            <w:color w:val="292425"/>
            <w:spacing w:val="-5"/>
            <w:w w:val="110"/>
            <w:sz w:val="14"/>
          </w:rPr>
          <w:t>2002</w:t>
        </w:r>
        <w:r>
          <w:rPr>
            <w:color w:val="292425"/>
            <w:spacing w:val="-26"/>
            <w:w w:val="110"/>
            <w:sz w:val="14"/>
          </w:rPr>
          <w:t> </w:t>
        </w:r>
        <w:r>
          <w:rPr>
            <w:i/>
            <w:color w:val="292425"/>
            <w:w w:val="110"/>
            <w:sz w:val="14"/>
          </w:rPr>
          <w:t>Report</w:t>
        </w:r>
        <w:r>
          <w:rPr>
            <w:color w:val="292425"/>
            <w:w w:val="110"/>
            <w:sz w:val="14"/>
          </w:rPr>
          <w:t>.</w:t>
        </w:r>
      </w:hyperlink>
    </w:p>
    <w:p>
      <w:pPr>
        <w:spacing w:after="0"/>
        <w:jc w:val="left"/>
        <w:rPr>
          <w:sz w:val="14"/>
        </w:rPr>
        <w:sectPr>
          <w:type w:val="continuous"/>
          <w:pgSz w:w="11900" w:h="16840"/>
          <w:pgMar w:top="1140" w:bottom="0" w:left="640" w:right="620"/>
          <w:cols w:num="2" w:equalWidth="0">
            <w:col w:w="3902" w:space="868"/>
            <w:col w:w="5870"/>
          </w:cols>
        </w:sectPr>
      </w:pPr>
    </w:p>
    <w:p>
      <w:pPr>
        <w:rPr>
          <w:sz w:val="2"/>
          <w:szCs w:val="2"/>
        </w:rPr>
      </w:pPr>
      <w:r>
        <w:rPr/>
        <w:pict>
          <v:shape style="position:absolute;margin-left:292.5pt;margin-top:642.000427pt;width:200pt;height:200pt;mso-position-horizontal-relative:page;mso-position-vertical-relative:page;z-index:1582387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10:00:54</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 7 of the November 2002 Report.</w:t>
                  </w:r>
                </w:p>
              </w:txbxContent>
            </v:textbox>
            <v:fill opacity="45875f" type="gradient"/>
            <v:stroke dashstyle="dash"/>
            <w10:wrap type="none"/>
          </v:shape>
        </w:pict>
      </w:r>
      <w:r>
        <w:rPr/>
        <w:pict>
          <v:shape style="position:absolute;margin-left:395pt;margin-top:642pt;width:200pt;height:200pt;mso-position-horizontal-relative:page;mso-position-vertical-relative:page;z-index:15824384" type="#_x0000_t202" fillcolor="#4c99ff" stroked="true" strokeweight="1pt" strokecolor="#000000">
            <v:textbox inset="0,0,0,0">
              <w:txbxContent>
                <w:p>
                  <w:pPr>
                    <w:spacing w:before="90"/>
                    <w:ind w:left="40" w:right="0" w:firstLine="0"/>
                    <w:jc w:val="left"/>
                    <w:rPr>
                      <w:rFonts w:ascii="Arial"/>
                      <w:b/>
                      <w:i/>
                      <w:sz w:val="16"/>
                    </w:rPr>
                  </w:pPr>
                  <w:r>
                    <w:rPr>
                      <w:rFonts w:ascii="Arial"/>
                      <w:b/>
                      <w:i/>
                      <w:sz w:val="16"/>
                    </w:rPr>
                    <w:t>2004-05-11 14:56:51</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box on pages 8 and 9 of the</w:t>
                  </w:r>
                </w:p>
              </w:txbxContent>
            </v:textbox>
            <v:fill opacity="45875f" type="gradient"/>
            <v:stroke dashstyle="dash"/>
            <w10:wrap type="none"/>
          </v:shape>
        </w:pict>
      </w:r>
    </w:p>
    <w:p>
      <w:pPr>
        <w:spacing w:after="0"/>
        <w:rPr>
          <w:sz w:val="2"/>
          <w:szCs w:val="2"/>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75"/>
        <w:rPr>
          <w:rFonts w:ascii="Trebuchet MS"/>
        </w:rPr>
      </w:pPr>
      <w:bookmarkStart w:name="Money, credit and balance sheets" w:id="18"/>
      <w:bookmarkEnd w:id="18"/>
      <w:r>
        <w:rPr/>
      </w:r>
      <w:bookmarkStart w:name="Monetary aggregates" w:id="19"/>
      <w:bookmarkEnd w:id="19"/>
      <w:r>
        <w:rPr/>
      </w:r>
      <w:bookmarkStart w:name="_bookmark3" w:id="20"/>
      <w:bookmarkEnd w:id="20"/>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1.8</w:t>
      </w:r>
    </w:p>
    <w:p>
      <w:pPr>
        <w:pStyle w:val="BodyText"/>
        <w:spacing w:line="247" w:lineRule="auto" w:before="8"/>
        <w:ind w:left="175" w:right="267"/>
        <w:rPr>
          <w:sz w:val="12"/>
        </w:rPr>
      </w:pPr>
      <w:r>
        <w:rPr>
          <w:rFonts w:ascii="Trebuchet MS"/>
          <w:color w:val="0092C0"/>
        </w:rPr>
        <w:t>Ratio</w:t>
      </w:r>
      <w:r>
        <w:rPr>
          <w:rFonts w:ascii="Trebuchet MS"/>
          <w:color w:val="0092C0"/>
          <w:spacing w:val="-34"/>
        </w:rPr>
        <w:t> </w:t>
      </w:r>
      <w:r>
        <w:rPr>
          <w:rFonts w:ascii="Trebuchet MS"/>
          <w:color w:val="0092C0"/>
        </w:rPr>
        <w:t>of</w:t>
      </w:r>
      <w:r>
        <w:rPr>
          <w:rFonts w:ascii="Trebuchet MS"/>
          <w:color w:val="0092C0"/>
          <w:spacing w:val="-35"/>
        </w:rPr>
        <w:t> </w:t>
      </w:r>
      <w:r>
        <w:rPr>
          <w:rFonts w:ascii="Trebuchet MS"/>
          <w:color w:val="0092C0"/>
        </w:rPr>
        <w:t>house</w:t>
      </w:r>
      <w:r>
        <w:rPr>
          <w:rFonts w:ascii="Trebuchet MS"/>
          <w:color w:val="0092C0"/>
          <w:spacing w:val="-33"/>
        </w:rPr>
        <w:t> </w:t>
      </w:r>
      <w:r>
        <w:rPr>
          <w:rFonts w:ascii="Trebuchet MS"/>
          <w:color w:val="0092C0"/>
        </w:rPr>
        <w:t>prices</w:t>
      </w:r>
      <w:r>
        <w:rPr>
          <w:rFonts w:ascii="Trebuchet MS"/>
          <w:color w:val="0092C0"/>
          <w:spacing w:val="-35"/>
        </w:rPr>
        <w:t> </w:t>
      </w:r>
      <w:r>
        <w:rPr>
          <w:rFonts w:ascii="Trebuchet MS"/>
          <w:color w:val="0092C0"/>
        </w:rPr>
        <w:t>to</w:t>
      </w:r>
      <w:r>
        <w:rPr>
          <w:rFonts w:ascii="Trebuchet MS"/>
          <w:color w:val="0092C0"/>
          <w:spacing w:val="-33"/>
        </w:rPr>
        <w:t> </w:t>
      </w:r>
      <w:r>
        <w:rPr>
          <w:rFonts w:ascii="Trebuchet MS"/>
          <w:color w:val="0092C0"/>
        </w:rPr>
        <w:t>average</w:t>
      </w:r>
      <w:r>
        <w:rPr>
          <w:rFonts w:ascii="Trebuchet MS"/>
          <w:color w:val="0092C0"/>
          <w:spacing w:val="-34"/>
        </w:rPr>
        <w:t> </w:t>
      </w:r>
      <w:r>
        <w:rPr>
          <w:rFonts w:ascii="Trebuchet MS"/>
          <w:color w:val="0092C0"/>
        </w:rPr>
        <w:t>annual earnings</w:t>
      </w:r>
      <w:r>
        <w:rPr>
          <w:color w:val="292425"/>
          <w:position w:val="4"/>
          <w:sz w:val="12"/>
        </w:rPr>
        <w:t>(a)</w:t>
      </w:r>
    </w:p>
    <w:p>
      <w:pPr>
        <w:spacing w:line="124" w:lineRule="exact" w:before="64"/>
        <w:ind w:left="3281" w:right="0" w:firstLine="0"/>
        <w:jc w:val="left"/>
        <w:rPr>
          <w:sz w:val="12"/>
        </w:rPr>
      </w:pPr>
      <w:r>
        <w:rPr>
          <w:color w:val="292425"/>
          <w:w w:val="105"/>
          <w:sz w:val="12"/>
        </w:rPr>
        <w:t>Ratio</w:t>
      </w:r>
    </w:p>
    <w:p>
      <w:pPr>
        <w:spacing w:line="124" w:lineRule="exact" w:before="0"/>
        <w:ind w:left="3592" w:right="0" w:firstLine="0"/>
        <w:jc w:val="left"/>
        <w:rPr>
          <w:sz w:val="12"/>
        </w:rPr>
      </w:pPr>
      <w:r>
        <w:rPr/>
        <w:pict>
          <v:line style="position:absolute;mso-position-horizontal-relative:page;mso-position-vertical-relative:paragraph;z-index:15840256" from="202.343002pt,3.370435pt" to="208.821002pt,3.370435pt" stroked="true" strokeweight=".5pt" strokecolor="#292425">
            <v:stroke dashstyle="solid"/>
            <w10:wrap type="none"/>
          </v:line>
        </w:pict>
      </w:r>
      <w:r>
        <w:rPr/>
        <w:pict>
          <v:line style="position:absolute;mso-position-horizontal-relative:page;mso-position-vertical-relative:paragraph;z-index:15844352" from="41.243999pt,3.624435pt" to="47.736999pt,3.624435pt" stroked="true" strokeweight=".5pt" strokecolor="#292425">
            <v:stroke dashstyle="solid"/>
            <w10:wrap type="none"/>
          </v:line>
        </w:pict>
      </w:r>
      <w:r>
        <w:rPr>
          <w:color w:val="292425"/>
          <w:w w:val="115"/>
          <w:sz w:val="12"/>
        </w:rPr>
        <w:t>6.0</w:t>
      </w:r>
    </w:p>
    <w:p>
      <w:pPr>
        <w:pStyle w:val="BodyText"/>
        <w:rPr>
          <w:sz w:val="12"/>
        </w:rPr>
      </w:pPr>
    </w:p>
    <w:p>
      <w:pPr>
        <w:spacing w:before="83"/>
        <w:ind w:left="0" w:right="38" w:firstLine="0"/>
        <w:jc w:val="right"/>
        <w:rPr>
          <w:sz w:val="12"/>
        </w:rPr>
      </w:pPr>
      <w:r>
        <w:rPr/>
        <w:pict>
          <v:group style="position:absolute;margin-left:53.970001pt;margin-top:.936148pt;width:142.9pt;height:101pt;mso-position-horizontal-relative:page;mso-position-vertical-relative:paragraph;z-index:-22915072" coordorigin="1079,19" coordsize="2858,2020">
            <v:line style="position:absolute" from="1089,1472" to="3927,1472" stroked="true" strokeweight=".5pt" strokecolor="#43ac4a">
              <v:stroke dashstyle="dash"/>
            </v:line>
            <v:shape style="position:absolute;left:1089;top:28;width:2838;height:2000" coordorigin="1089,29" coordsize="2838,2000" path="m1089,1156l1100,1216,1121,1262,1132,1306,1142,1367,1153,1442,1174,1472,1185,1532,1196,1592,1217,1607,1228,1622,1238,1652,1259,1697,1270,1712,1281,1712,1291,1727,1313,1758,1323,1743,1334,1773,1355,1818,1366,1848,1376,1833,1398,1848,1408,1848,1419,1863,1429,1878,1451,1878,1461,1893,1472,1893,1493,1908,1504,1908,1515,1863,1536,1878,1546,1848,1557,1848,1578,1833,1589,1773,1600,1788,1610,1758,1631,1727,1642,1712,1653,1652,1674,1667,1685,1682,1695,1637,1716,1637,1727,1607,1738,1622,1748,1622,1770,1607,1780,1577,1791,1592,1812,1622,1823,1637,1833,1622,1855,1637,1865,1607,1876,1577,1918,1577,1929,1592,1950,1577,1961,1592,1972,1652,1993,1622,2003,1592,2014,1667,2035,1697,2046,1667,2057,1697,2067,1743,2089,1818,2099,1803,2110,1803,2131,1667,2142,1607,2152,1427,2174,1262,2184,1021,2195,946,2205,886,2227,796,2237,781,2248,675,2269,690,2280,660,2290,916,2312,1126,2322,1277,2333,1321,2344,1412,2365,1487,2375,1517,2386,1577,2407,1607,2418,1637,2450,1637,2461,1607,2471,1637,2492,1592,2503,1532,2514,1412,2524,1352,2546,1262,2556,1141,2567,1051,2588,991,2599,1036,2609,1081,2631,1201,2641,1382,2652,1427,2662,1412,2684,1472,2694,1637,2705,1652,2726,1622,2737,1637,2748,1652,2769,1622,2779,1577,2790,1562,2801,1562,2822,1502,2833,1427,2843,1412,2864,1367,2875,1382,2885,1352,2907,1367,2918,1367,2928,1382,2939,1352,2960,1306,2971,1277,2981,1216,3003,1111,3013,1081,3024,1156,3045,1171,3056,976,3066,690,3087,600,3098,570,3109,450,3120,495,3141,660,3151,855,3162,931,3183,1126,3194,1306,3205,1397,3226,1367,3236,1457,3247,1562,3257,1682,3279,1697,3289,1727,3300,1848,3321,1878,3332,1803,3343,1833,3364,1878,3374,1893,3385,1908,3396,1908,3417,1923,3428,1983,3438,1968,3459,1998,3470,2028,3481,2028,3502,1983,3513,1953,3523,1938,3544,1938,3555,1848,3566,1773,3598,1773,3608,1712,3619,1697,3640,1727,3651,1712,3661,1637,3683,1592,3693,1547,3704,1487,3715,1397,3736,1412,3746,1427,3757,1397,3778,1321,3789,1216,3800,1186,3821,1126,3831,901,3842,720,3853,585,3874,495,3885,359,3895,254,3917,179,3927,29e" filled="false" stroked="true" strokeweight="1pt" strokecolor="#43ac4a">
              <v:path arrowok="t"/>
              <v:stroke dashstyle="solid"/>
            </v:shape>
            <v:line style="position:absolute" from="1089,1397" to="3927,1397" stroked="true" strokeweight=".5pt" strokecolor="#43ac4a">
              <v:stroke dashstyle="dash"/>
            </v:line>
            <v:line style="position:absolute" from="1548,953" to="1548,1319" stroked="true" strokeweight=".5pt" strokecolor="#292425">
              <v:stroke dashstyle="solid"/>
            </v:line>
            <v:shape style="position:absolute;left:1523;top:1302;width:51;height:85" coordorigin="1523,1302" coordsize="51,85" path="m1574,1302l1523,1302,1530,1318,1534,1330,1548,1387,1550,1378,1552,1368,1555,1356,1559,1343,1562,1332,1574,1302xe" filled="true" fillcolor="#292425" stroked="false">
              <v:path arrowok="t"/>
              <v:fill type="solid"/>
            </v:shape>
            <v:line style="position:absolute" from="3002,1953" to="3002,1579" stroked="true" strokeweight=".5pt" strokecolor="#292425">
              <v:stroke dashstyle="solid"/>
            </v:line>
            <v:shape style="position:absolute;left:2976;top:1511;width:51;height:85" coordorigin="2977,1512" coordsize="51,85" path="m3002,1512l2977,1596,3027,1596,3006,1531,3003,1520,3002,1512xe" filled="true" fillcolor="#292425" stroked="false">
              <v:path arrowok="t"/>
              <v:fill type="solid"/>
            </v:shape>
            <v:shape style="position:absolute;left:1240;top:613;width:606;height:286" type="#_x0000_t202" filled="false" stroked="false">
              <v:textbox inset="0,0,0,0">
                <w:txbxContent>
                  <w:p>
                    <w:pPr>
                      <w:spacing w:line="116" w:lineRule="exact" w:before="0"/>
                      <w:ind w:left="52" w:right="0" w:firstLine="0"/>
                      <w:jc w:val="left"/>
                      <w:rPr>
                        <w:sz w:val="12"/>
                      </w:rPr>
                    </w:pPr>
                    <w:r>
                      <w:rPr>
                        <w:color w:val="292425"/>
                        <w:sz w:val="12"/>
                      </w:rPr>
                      <w:t>Average</w:t>
                    </w:r>
                  </w:p>
                  <w:p>
                    <w:pPr>
                      <w:spacing w:before="27"/>
                      <w:ind w:left="0" w:right="0" w:firstLine="0"/>
                      <w:jc w:val="left"/>
                      <w:rPr>
                        <w:sz w:val="12"/>
                      </w:rPr>
                    </w:pPr>
                    <w:r>
                      <w:rPr>
                        <w:color w:val="292425"/>
                        <w:w w:val="115"/>
                        <w:sz w:val="12"/>
                      </w:rPr>
                      <w:t>since 1982</w:t>
                    </w:r>
                  </w:p>
                </w:txbxContent>
              </v:textbox>
              <w10:wrap type="none"/>
            </v:shape>
            <w10:wrap type="none"/>
          </v:group>
        </w:pict>
      </w:r>
      <w:r>
        <w:rPr/>
        <w:pict>
          <v:line style="position:absolute;mso-position-horizontal-relative:page;mso-position-vertical-relative:paragraph;z-index:15839744" from="202.343002pt,8.235148pt" to="208.821002pt,8.235148pt" stroked="true" strokeweight=".5pt" strokecolor="#292425">
            <v:stroke dashstyle="solid"/>
            <w10:wrap type="none"/>
          </v:line>
        </w:pict>
      </w:r>
      <w:r>
        <w:rPr/>
        <w:pict>
          <v:line style="position:absolute;mso-position-horizontal-relative:page;mso-position-vertical-relative:paragraph;z-index:15843840" from="41.243999pt,8.490149pt" to="47.736999pt,8.490149pt" stroked="true" strokeweight=".5pt" strokecolor="#292425">
            <v:stroke dashstyle="solid"/>
            <w10:wrap type="none"/>
          </v:line>
        </w:pict>
      </w:r>
      <w:r>
        <w:rPr>
          <w:color w:val="292425"/>
          <w:w w:val="115"/>
          <w:sz w:val="12"/>
        </w:rPr>
        <w:t>5.5</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5839232" from="202.343002pt,8.392962pt" to="208.821002pt,8.392962pt" stroked="true" strokeweight=".5pt" strokecolor="#292425">
            <v:stroke dashstyle="solid"/>
            <w10:wrap type="none"/>
          </v:line>
        </w:pict>
      </w:r>
      <w:r>
        <w:rPr/>
        <w:pict>
          <v:line style="position:absolute;mso-position-horizontal-relative:page;mso-position-vertical-relative:paragraph;z-index:15843328" from="41.243999pt,8.639962pt" to="47.736999pt,8.639962pt" stroked="true" strokeweight=".5pt" strokecolor="#292425">
            <v:stroke dashstyle="solid"/>
            <w10:wrap type="none"/>
          </v:line>
        </w:pict>
      </w:r>
      <w:r>
        <w:rPr>
          <w:color w:val="292425"/>
          <w:w w:val="115"/>
          <w:sz w:val="12"/>
        </w:rPr>
        <w:t>5.0</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838720" from="202.343002pt,8.243381pt" to="208.821002pt,8.243381pt" stroked="true" strokeweight=".5pt" strokecolor="#292425">
            <v:stroke dashstyle="solid"/>
            <w10:wrap type="none"/>
          </v:line>
        </w:pict>
      </w:r>
      <w:r>
        <w:rPr/>
        <w:pict>
          <v:line style="position:absolute;mso-position-horizontal-relative:page;mso-position-vertical-relative:paragraph;z-index:15842816" from="41.243999pt,8.490381pt" to="47.736999pt,8.490381pt" stroked="true" strokeweight=".5pt" strokecolor="#292425">
            <v:stroke dashstyle="solid"/>
            <w10:wrap type="none"/>
          </v:line>
        </w:pict>
      </w:r>
      <w:r>
        <w:rPr>
          <w:color w:val="292425"/>
          <w:w w:val="115"/>
          <w:sz w:val="12"/>
        </w:rPr>
        <w:t>4.5</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5838208" from="202.343002pt,8.400584pt" to="208.821002pt,8.400584pt" stroked="true" strokeweight=".5pt" strokecolor="#292425">
            <v:stroke dashstyle="solid"/>
            <w10:wrap type="none"/>
          </v:line>
        </w:pict>
      </w:r>
      <w:r>
        <w:rPr/>
        <w:pict>
          <v:line style="position:absolute;mso-position-horizontal-relative:page;mso-position-vertical-relative:paragraph;z-index:15842304" from="41.243999pt,8.647584pt" to="47.736999pt,8.647584pt" stroked="true" strokeweight=".5pt" strokecolor="#292425">
            <v:stroke dashstyle="solid"/>
            <w10:wrap type="none"/>
          </v:line>
        </w:pict>
      </w:r>
      <w:r>
        <w:rPr>
          <w:color w:val="292425"/>
          <w:w w:val="115"/>
          <w:sz w:val="12"/>
        </w:rPr>
        <w:t>4.0</w:t>
      </w:r>
    </w:p>
    <w:p>
      <w:pPr>
        <w:pStyle w:val="BodyText"/>
        <w:rPr>
          <w:sz w:val="12"/>
        </w:rPr>
      </w:pPr>
    </w:p>
    <w:p>
      <w:pPr>
        <w:spacing w:before="69"/>
        <w:ind w:left="0" w:right="38" w:firstLine="0"/>
        <w:jc w:val="right"/>
        <w:rPr>
          <w:sz w:val="12"/>
        </w:rPr>
      </w:pPr>
      <w:r>
        <w:rPr/>
        <w:pict>
          <v:line style="position:absolute;mso-position-horizontal-relative:page;mso-position-vertical-relative:paragraph;z-index:15837696" from="202.343002pt,7.640142pt" to="208.821002pt,7.640142pt" stroked="true" strokeweight=".5pt" strokecolor="#292425">
            <v:stroke dashstyle="solid"/>
            <w10:wrap type="none"/>
          </v:line>
        </w:pict>
      </w:r>
      <w:r>
        <w:rPr/>
        <w:pict>
          <v:line style="position:absolute;mso-position-horizontal-relative:page;mso-position-vertical-relative:paragraph;z-index:15841792" from="41.243999pt,7.895143pt" to="47.736999pt,7.895143pt" stroked="true" strokeweight=".5pt" strokecolor="#292425">
            <v:stroke dashstyle="solid"/>
            <w10:wrap type="none"/>
          </v:line>
        </w:pict>
      </w:r>
      <w:r>
        <w:rPr>
          <w:color w:val="292425"/>
          <w:w w:val="115"/>
          <w:sz w:val="12"/>
        </w:rPr>
        <w:t>3.5</w:t>
      </w:r>
    </w:p>
    <w:p>
      <w:pPr>
        <w:pStyle w:val="BodyText"/>
        <w:spacing w:before="3"/>
        <w:rPr>
          <w:sz w:val="21"/>
        </w:rPr>
      </w:pPr>
      <w:r>
        <w:rPr/>
        <w:br w:type="column"/>
      </w:r>
      <w:r>
        <w:rPr>
          <w:sz w:val="21"/>
        </w:rPr>
      </w:r>
    </w:p>
    <w:p>
      <w:pPr>
        <w:pStyle w:val="BodyText"/>
        <w:spacing w:line="292" w:lineRule="auto" w:before="1"/>
        <w:ind w:left="175" w:right="298"/>
      </w:pPr>
      <w:hyperlink r:id="rId30">
        <w:r>
          <w:rPr>
            <w:color w:val="292425"/>
            <w:w w:val="105"/>
          </w:rPr>
          <w:t>August </w:t>
        </w:r>
        <w:r>
          <w:rPr>
            <w:color w:val="292425"/>
            <w:spacing w:val="-7"/>
            <w:w w:val="105"/>
          </w:rPr>
          <w:t>2002 </w:t>
        </w:r>
        <w:r>
          <w:rPr>
            <w:i/>
            <w:color w:val="292425"/>
            <w:w w:val="105"/>
          </w:rPr>
          <w:t>Report</w:t>
        </w:r>
        <w:r>
          <w:rPr>
            <w:color w:val="292425"/>
            <w:w w:val="105"/>
          </w:rPr>
          <w:t>).</w:t>
        </w:r>
      </w:hyperlink>
      <w:r>
        <w:rPr>
          <w:color w:val="292425"/>
          <w:w w:val="105"/>
        </w:rPr>
        <w:t> One supply factor is the structure of the UK housing market. As highlighted in the </w:t>
      </w:r>
      <w:r>
        <w:rPr>
          <w:color w:val="292425"/>
          <w:spacing w:val="-2"/>
          <w:w w:val="105"/>
        </w:rPr>
        <w:t>Barker </w:t>
      </w:r>
      <w:r>
        <w:rPr>
          <w:color w:val="292425"/>
          <w:spacing w:val="-3"/>
          <w:w w:val="105"/>
        </w:rPr>
        <w:t>Review </w:t>
      </w:r>
      <w:r>
        <w:rPr>
          <w:color w:val="292425"/>
          <w:w w:val="105"/>
        </w:rPr>
        <w:t>of Housing </w:t>
      </w:r>
      <w:r>
        <w:rPr>
          <w:color w:val="292425"/>
          <w:spacing w:val="-3"/>
          <w:w w:val="105"/>
        </w:rPr>
        <w:t>Supply,</w:t>
      </w:r>
      <w:r>
        <w:rPr>
          <w:color w:val="292425"/>
          <w:spacing w:val="-3"/>
          <w:w w:val="105"/>
          <w:position w:val="5"/>
          <w:sz w:val="14"/>
        </w:rPr>
        <w:t>(1) </w:t>
      </w:r>
      <w:r>
        <w:rPr>
          <w:color w:val="292425"/>
          <w:spacing w:val="-3"/>
          <w:w w:val="105"/>
        </w:rPr>
        <w:t>research  </w:t>
      </w:r>
      <w:r>
        <w:rPr>
          <w:color w:val="292425"/>
          <w:w w:val="105"/>
        </w:rPr>
        <w:t>indicates that the price elasticity  of house building is low in the United Kingdom. Supply is estimated </w:t>
      </w:r>
      <w:r>
        <w:rPr>
          <w:color w:val="292425"/>
          <w:spacing w:val="-4"/>
          <w:w w:val="105"/>
        </w:rPr>
        <w:t>to </w:t>
      </w:r>
      <w:r>
        <w:rPr>
          <w:color w:val="292425"/>
          <w:w w:val="105"/>
        </w:rPr>
        <w:t>rise less than proportionately </w:t>
      </w:r>
      <w:r>
        <w:rPr>
          <w:color w:val="292425"/>
          <w:spacing w:val="-4"/>
          <w:w w:val="105"/>
        </w:rPr>
        <w:t>to </w:t>
      </w:r>
      <w:r>
        <w:rPr>
          <w:color w:val="292425"/>
          <w:w w:val="105"/>
        </w:rPr>
        <w:t>a given increase  in house prices. That </w:t>
      </w:r>
      <w:r>
        <w:rPr>
          <w:color w:val="292425"/>
          <w:spacing w:val="-2"/>
          <w:w w:val="105"/>
        </w:rPr>
        <w:t>contrasts </w:t>
      </w:r>
      <w:r>
        <w:rPr>
          <w:color w:val="292425"/>
          <w:w w:val="105"/>
        </w:rPr>
        <w:t>with the experience of </w:t>
      </w:r>
      <w:r>
        <w:rPr>
          <w:color w:val="292425"/>
          <w:spacing w:val="-3"/>
          <w:w w:val="105"/>
        </w:rPr>
        <w:t>many </w:t>
      </w:r>
      <w:r>
        <w:rPr>
          <w:color w:val="292425"/>
          <w:w w:val="105"/>
        </w:rPr>
        <w:t>other countries (see Chart</w:t>
      </w:r>
      <w:r>
        <w:rPr>
          <w:color w:val="292425"/>
          <w:spacing w:val="-2"/>
          <w:w w:val="105"/>
        </w:rPr>
        <w:t> </w:t>
      </w:r>
      <w:r>
        <w:rPr>
          <w:color w:val="292425"/>
          <w:spacing w:val="-5"/>
          <w:w w:val="105"/>
        </w:rPr>
        <w:t>1.10).</w:t>
      </w:r>
    </w:p>
    <w:p>
      <w:pPr>
        <w:pStyle w:val="BodyText"/>
        <w:spacing w:before="11"/>
        <w:rPr>
          <w:sz w:val="23"/>
        </w:rPr>
      </w:pPr>
    </w:p>
    <w:p>
      <w:pPr>
        <w:pStyle w:val="BodyText"/>
        <w:spacing w:line="292" w:lineRule="auto"/>
        <w:ind w:left="175" w:right="298"/>
      </w:pPr>
      <w:r>
        <w:rPr/>
        <w:pict>
          <v:line style="position:absolute;mso-position-horizontal-relative:page;mso-position-vertical-relative:paragraph;z-index:15834112" from="287pt,-101.523743pt" to="376.3977pt,-101.523743pt" stroked="true" strokeweight=".6081pt" strokecolor="#0070ff">
            <v:stroke dashstyle="solid"/>
            <w10:wrap type="none"/>
          </v:line>
        </w:pict>
      </w:r>
      <w:r>
        <w:rPr/>
        <w:pict>
          <v:shape style="position:absolute;margin-left:287pt;margin-top:65.966003pt;width:200pt;height:200pt;mso-position-horizontal-relative:page;mso-position-vertical-relative:page;z-index:15856640" type="#_x0000_t202" fillcolor="#4c9aff" stroked="true" strokeweight="1pt" strokecolor="#000000">
            <v:textbox inset="0,0,0,0">
              <w:txbxContent>
                <w:p>
                  <w:pPr>
                    <w:spacing w:before="90"/>
                    <w:ind w:left="40" w:right="0" w:firstLine="0"/>
                    <w:jc w:val="left"/>
                    <w:rPr>
                      <w:rFonts w:ascii="Arial"/>
                      <w:b/>
                      <w:i/>
                      <w:sz w:val="16"/>
                    </w:rPr>
                  </w:pPr>
                  <w:hyperlink r:id="rId30">
                    <w:r>
                      <w:rPr>
                        <w:rFonts w:ascii="Arial"/>
                        <w:b/>
                        <w:i/>
                        <w:sz w:val="16"/>
                      </w:rPr>
                      <w:t>GUEST</w:t>
                    </w:r>
                  </w:hyperlink>
                </w:p>
                <w:p>
                  <w:pPr>
                    <w:spacing w:before="16"/>
                    <w:ind w:left="40" w:right="0" w:firstLine="0"/>
                    <w:jc w:val="left"/>
                    <w:rPr>
                      <w:rFonts w:ascii="Arial"/>
                      <w:i/>
                      <w:sz w:val="16"/>
                    </w:rPr>
                  </w:pPr>
                  <w:r>
                    <w:rPr>
                      <w:rFonts w:ascii="Arial"/>
                      <w:i/>
                      <w:sz w:val="16"/>
                    </w:rPr>
                    <w:t>2004-05-11 10:04:26</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August 2002 Report).</w:t>
                  </w:r>
                </w:p>
              </w:txbxContent>
            </v:textbox>
            <v:fill opacity="45875f" type="gradient"/>
            <v:stroke dashstyle="dash"/>
            <w10:wrap type="none"/>
          </v:shape>
        </w:pict>
      </w:r>
      <w:r>
        <w:rPr>
          <w:color w:val="292425"/>
          <w:w w:val="105"/>
        </w:rPr>
        <w:t>Demand for housing has been boosted by a number of developments that are unlikely to unwind significantly in the foreseeable future. Sustained low inflation over the past</w:t>
      </w:r>
    </w:p>
    <w:p>
      <w:pPr>
        <w:spacing w:after="0" w:line="292" w:lineRule="auto"/>
        <w:sectPr>
          <w:type w:val="continuous"/>
          <w:pgSz w:w="11900" w:h="16840"/>
          <w:pgMar w:top="1140" w:bottom="0" w:left="640" w:right="620"/>
          <w:cols w:num="2" w:equalWidth="0">
            <w:col w:w="3806" w:space="1119"/>
            <w:col w:w="5715"/>
          </w:cols>
        </w:sectPr>
      </w:pPr>
    </w:p>
    <w:p>
      <w:pPr>
        <w:pStyle w:val="BodyText"/>
        <w:spacing w:before="9"/>
        <w:rPr>
          <w:sz w:val="3"/>
        </w:rPr>
      </w:pPr>
    </w:p>
    <w:p>
      <w:pPr>
        <w:pStyle w:val="BodyText"/>
        <w:spacing w:line="20" w:lineRule="exact"/>
        <w:ind w:left="179"/>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line="307" w:lineRule="auto" w:before="17"/>
        <w:ind w:left="2077" w:right="517" w:firstLine="64"/>
        <w:jc w:val="left"/>
        <w:rPr>
          <w:sz w:val="12"/>
        </w:rPr>
      </w:pPr>
      <w:r>
        <w:rPr/>
        <w:pict>
          <v:line style="position:absolute;mso-position-horizontal-relative:page;mso-position-vertical-relative:paragraph;z-index:15841280" from="41.243999pt,17.353992pt" to="47.736999pt,17.353992pt" stroked="true" strokeweight=".5pt" strokecolor="#292425">
            <v:stroke dashstyle="solid"/>
            <w10:wrap type="none"/>
          </v:line>
        </w:pict>
      </w:r>
      <w:r>
        <w:rPr>
          <w:color w:val="292425"/>
          <w:w w:val="110"/>
          <w:sz w:val="12"/>
        </w:rPr>
        <w:t>Average since 1952</w:t>
      </w:r>
    </w:p>
    <w:p>
      <w:pPr>
        <w:pStyle w:val="BodyText"/>
        <w:rPr>
          <w:sz w:val="21"/>
        </w:rPr>
      </w:pPr>
      <w:r>
        <w:rPr/>
        <w:pict>
          <v:shape style="position:absolute;margin-left:40.75pt;margin-top:16.848186pt;width:6.5pt;height:.1pt;mso-position-horizontal-relative:page;mso-position-vertical-relative:paragraph;z-index:-15631872;mso-wrap-distance-left:0;mso-wrap-distance-right:0" coordorigin="815,337" coordsize="130,0" path="m815,337l945,337e" filled="false" stroked="true" strokeweight=".5pt" strokecolor="#292425">
            <v:path arrowok="t"/>
            <v:stroke dashstyle="solid"/>
            <w10:wrap type="topAndBottom"/>
          </v:shape>
        </w:pict>
      </w:r>
      <w:r>
        <w:rPr/>
        <w:pict>
          <v:shape style="position:absolute;margin-left:52.346001pt;margin-top:14.287186pt;width:144.050pt;height:2.35pt;mso-position-horizontal-relative:page;mso-position-vertical-relative:paragraph;z-index:-15631360;mso-wrap-distance-left:0;mso-wrap-distance-right:0" coordorigin="1047,286" coordsize="2881,47" path="m1047,332l3927,332m1048,331l1048,286m1495,331l1495,286m1931,331l1931,286m2377,331l2377,286m2824,331l2824,286m3258,331l3258,286m3704,331l3704,286e" filled="false" stroked="true" strokeweight=".5pt" strokecolor="#292425">
            <v:path arrowok="t"/>
            <v:stroke dashstyle="solid"/>
            <w10:wrap type="topAndBottom"/>
          </v:shape>
        </w:pict>
      </w:r>
    </w:p>
    <w:p>
      <w:pPr>
        <w:tabs>
          <w:tab w:pos="1253" w:val="left" w:leader="none"/>
          <w:tab w:pos="1698" w:val="left" w:leader="none"/>
          <w:tab w:pos="2146" w:val="left" w:leader="none"/>
          <w:tab w:pos="2579" w:val="left" w:leader="none"/>
          <w:tab w:pos="3025" w:val="left" w:leader="none"/>
        </w:tabs>
        <w:spacing w:before="31"/>
        <w:ind w:left="370" w:right="0" w:firstLine="0"/>
        <w:jc w:val="left"/>
        <w:rPr>
          <w:sz w:val="12"/>
        </w:rPr>
      </w:pPr>
      <w:r>
        <w:rPr>
          <w:color w:val="292425"/>
          <w:w w:val="120"/>
          <w:sz w:val="12"/>
        </w:rPr>
        <w:t>1952   </w:t>
      </w:r>
      <w:r>
        <w:rPr>
          <w:color w:val="292425"/>
          <w:spacing w:val="15"/>
          <w:w w:val="120"/>
          <w:sz w:val="12"/>
        </w:rPr>
        <w:t> </w:t>
      </w:r>
      <w:r>
        <w:rPr>
          <w:color w:val="292425"/>
          <w:w w:val="120"/>
          <w:sz w:val="12"/>
        </w:rPr>
        <w:t>60</w:t>
        <w:tab/>
        <w:t>68</w:t>
        <w:tab/>
        <w:t>76</w:t>
        <w:tab/>
        <w:t>84</w:t>
        <w:tab/>
        <w:t>92</w:t>
        <w:tab/>
        <w:t>2000</w:t>
      </w:r>
    </w:p>
    <w:p>
      <w:pPr>
        <w:spacing w:before="42"/>
        <w:ind w:left="175" w:right="0" w:firstLine="0"/>
        <w:jc w:val="left"/>
        <w:rPr>
          <w:sz w:val="12"/>
        </w:rPr>
      </w:pPr>
      <w:r>
        <w:rPr>
          <w:color w:val="292425"/>
          <w:w w:val="105"/>
          <w:sz w:val="12"/>
        </w:rPr>
        <w:t>Sources: Nationwide and ONS.</w:t>
      </w:r>
    </w:p>
    <w:p>
      <w:pPr>
        <w:spacing w:line="101" w:lineRule="exact" w:before="0"/>
        <w:ind w:left="175" w:right="0" w:firstLine="0"/>
        <w:jc w:val="left"/>
        <w:rPr>
          <w:sz w:val="12"/>
        </w:rPr>
      </w:pPr>
      <w:r>
        <w:rPr/>
        <w:br w:type="column"/>
      </w:r>
      <w:r>
        <w:rPr>
          <w:color w:val="292425"/>
          <w:w w:val="115"/>
          <w:sz w:val="12"/>
        </w:rPr>
        <w:t>3.0</w:t>
      </w:r>
    </w:p>
    <w:p>
      <w:pPr>
        <w:pStyle w:val="BodyText"/>
        <w:rPr>
          <w:sz w:val="12"/>
        </w:rPr>
      </w:pPr>
    </w:p>
    <w:p>
      <w:pPr>
        <w:spacing w:before="86"/>
        <w:ind w:left="175" w:right="0" w:firstLine="0"/>
        <w:jc w:val="left"/>
        <w:rPr>
          <w:sz w:val="12"/>
        </w:rPr>
      </w:pPr>
      <w:r>
        <w:rPr/>
        <w:pict>
          <v:line style="position:absolute;mso-position-horizontal-relative:page;mso-position-vertical-relative:paragraph;z-index:15836672" from="202.343002pt,8.37838pt" to="208.821002pt,8.37838pt" stroked="true" strokeweight=".5pt" strokecolor="#292425">
            <v:stroke dashstyle="solid"/>
            <w10:wrap type="none"/>
          </v:line>
        </w:pict>
      </w:r>
      <w:r>
        <w:rPr/>
        <w:pict>
          <v:line style="position:absolute;mso-position-horizontal-relative:page;mso-position-vertical-relative:paragraph;z-index:15837184" from="202.343002pt,-9.719620pt" to="208.821002pt,-9.719620pt" stroked="true" strokeweight=".5pt" strokecolor="#292425">
            <v:stroke dashstyle="solid"/>
            <w10:wrap type="none"/>
          </v:line>
        </w:pict>
      </w:r>
      <w:r>
        <w:rPr>
          <w:color w:val="292425"/>
          <w:w w:val="115"/>
          <w:sz w:val="12"/>
        </w:rPr>
        <w:t>2.5</w:t>
      </w:r>
    </w:p>
    <w:p>
      <w:pPr>
        <w:pStyle w:val="BodyText"/>
        <w:rPr>
          <w:sz w:val="12"/>
        </w:rPr>
      </w:pPr>
    </w:p>
    <w:p>
      <w:pPr>
        <w:spacing w:before="83"/>
        <w:ind w:left="175" w:right="0" w:firstLine="0"/>
        <w:jc w:val="left"/>
        <w:rPr>
          <w:sz w:val="12"/>
        </w:rPr>
      </w:pPr>
      <w:r>
        <w:rPr/>
        <w:pict>
          <v:line style="position:absolute;mso-position-horizontal-relative:page;mso-position-vertical-relative:paragraph;z-index:15840768" from="201.850006pt,8.227578pt" to="208.328006pt,8.227578pt" stroked="true" strokeweight=".5pt" strokecolor="#292425">
            <v:stroke dashstyle="solid"/>
            <w10:wrap type="none"/>
          </v:line>
        </w:pict>
      </w:r>
      <w:r>
        <w:rPr>
          <w:color w:val="292425"/>
          <w:w w:val="115"/>
          <w:sz w:val="12"/>
        </w:rPr>
        <w:t>2.0</w:t>
      </w:r>
    </w:p>
    <w:p>
      <w:pPr>
        <w:pStyle w:val="BodyText"/>
        <w:spacing w:line="292" w:lineRule="auto"/>
        <w:ind w:left="175" w:right="143"/>
      </w:pPr>
      <w:r>
        <w:rPr/>
        <w:br w:type="column"/>
      </w:r>
      <w:r>
        <w:rPr>
          <w:color w:val="292425"/>
          <w:w w:val="110"/>
        </w:rPr>
        <w:t>decade should </w:t>
      </w:r>
      <w:r>
        <w:rPr>
          <w:color w:val="292425"/>
          <w:spacing w:val="-3"/>
          <w:w w:val="110"/>
        </w:rPr>
        <w:t>have </w:t>
      </w:r>
      <w:r>
        <w:rPr>
          <w:color w:val="292425"/>
          <w:w w:val="110"/>
        </w:rPr>
        <w:t>raised demand for loans, given that the initial burden of </w:t>
      </w:r>
      <w:r>
        <w:rPr>
          <w:color w:val="292425"/>
          <w:spacing w:val="-3"/>
          <w:w w:val="110"/>
        </w:rPr>
        <w:t>debt-servicing </w:t>
      </w:r>
      <w:r>
        <w:rPr>
          <w:color w:val="292425"/>
          <w:w w:val="110"/>
        </w:rPr>
        <w:t>is </w:t>
      </w:r>
      <w:r>
        <w:rPr>
          <w:color w:val="292425"/>
          <w:spacing w:val="-3"/>
          <w:w w:val="110"/>
        </w:rPr>
        <w:t>lower </w:t>
      </w:r>
      <w:r>
        <w:rPr>
          <w:color w:val="292425"/>
          <w:w w:val="110"/>
        </w:rPr>
        <w:t>as inflation declines (see below). </w:t>
      </w:r>
      <w:r>
        <w:rPr>
          <w:color w:val="292425"/>
          <w:spacing w:val="-3"/>
          <w:w w:val="110"/>
        </w:rPr>
        <w:t>Long-term </w:t>
      </w:r>
      <w:r>
        <w:rPr>
          <w:color w:val="292425"/>
          <w:w w:val="110"/>
        </w:rPr>
        <w:t>real </w:t>
      </w:r>
      <w:r>
        <w:rPr>
          <w:color w:val="292425"/>
          <w:spacing w:val="-3"/>
          <w:w w:val="110"/>
        </w:rPr>
        <w:t>interest </w:t>
      </w:r>
      <w:r>
        <w:rPr>
          <w:color w:val="292425"/>
          <w:spacing w:val="-4"/>
          <w:w w:val="110"/>
        </w:rPr>
        <w:t>rates </w:t>
      </w:r>
      <w:r>
        <w:rPr>
          <w:color w:val="292425"/>
          <w:spacing w:val="-3"/>
          <w:w w:val="110"/>
        </w:rPr>
        <w:t>have </w:t>
      </w:r>
      <w:r>
        <w:rPr>
          <w:color w:val="292425"/>
          <w:w w:val="110"/>
        </w:rPr>
        <w:t>fallen in recent </w:t>
      </w:r>
      <w:r>
        <w:rPr>
          <w:color w:val="292425"/>
          <w:spacing w:val="-3"/>
          <w:w w:val="110"/>
        </w:rPr>
        <w:t>years. </w:t>
      </w:r>
      <w:r>
        <w:rPr>
          <w:color w:val="292425"/>
          <w:w w:val="110"/>
        </w:rPr>
        <w:t>That would </w:t>
      </w:r>
      <w:r>
        <w:rPr>
          <w:color w:val="292425"/>
          <w:spacing w:val="-3"/>
          <w:w w:val="110"/>
        </w:rPr>
        <w:t>have </w:t>
      </w:r>
      <w:r>
        <w:rPr>
          <w:color w:val="292425"/>
          <w:w w:val="110"/>
        </w:rPr>
        <w:t>raised house prices </w:t>
      </w:r>
      <w:r>
        <w:rPr>
          <w:color w:val="292425"/>
          <w:spacing w:val="-3"/>
          <w:w w:val="110"/>
        </w:rPr>
        <w:t>by </w:t>
      </w:r>
      <w:r>
        <w:rPr>
          <w:color w:val="292425"/>
          <w:w w:val="110"/>
        </w:rPr>
        <w:t>lowering the</w:t>
      </w:r>
    </w:p>
    <w:p>
      <w:pPr>
        <w:spacing w:after="0" w:line="292" w:lineRule="auto"/>
        <w:sectPr>
          <w:type w:val="continuous"/>
          <w:pgSz w:w="11900" w:h="16840"/>
          <w:pgMar w:top="1140" w:bottom="0" w:left="640" w:right="620"/>
          <w:cols w:num="3" w:equalWidth="0">
            <w:col w:w="3357" w:space="60"/>
            <w:col w:w="389" w:space="1119"/>
            <w:col w:w="5715"/>
          </w:cols>
        </w:sectPr>
      </w:pPr>
    </w:p>
    <w:p>
      <w:pPr>
        <w:pStyle w:val="BodyText"/>
        <w:spacing w:before="1"/>
        <w:rPr>
          <w:sz w:val="10"/>
        </w:rPr>
      </w:pPr>
    </w:p>
    <w:p>
      <w:pPr>
        <w:spacing w:line="208" w:lineRule="auto" w:before="1"/>
        <w:ind w:left="415" w:right="226" w:hanging="240"/>
        <w:jc w:val="both"/>
        <w:rPr>
          <w:sz w:val="12"/>
        </w:rPr>
      </w:pPr>
      <w:r>
        <w:rPr>
          <w:color w:val="292425"/>
          <w:w w:val="105"/>
          <w:sz w:val="12"/>
        </w:rPr>
        <w:t>(a) The house price measure is the non seasonally adjusted Nationwide house price series. The earnings measure is based on New Earnings Survey data and the average earnings index.</w:t>
      </w:r>
    </w:p>
    <w:p>
      <w:pPr>
        <w:pStyle w:val="BodyText"/>
        <w:spacing w:before="71"/>
        <w:ind w:left="171"/>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val="0"/>
          <w:color w:val="0092C0"/>
          <w:spacing w:val="-4"/>
          <w:w w:val="75"/>
        </w:rPr>
        <w:t>.</w:t>
      </w:r>
      <w:r>
        <w:rPr>
          <w:rFonts w:ascii="Trebuchet MS"/>
          <w:smallCaps w:val="0"/>
          <w:color w:val="0092C0"/>
          <w:w w:val="106"/>
        </w:rPr>
        <w:t>9</w:t>
      </w:r>
    </w:p>
    <w:p>
      <w:pPr>
        <w:pStyle w:val="BodyText"/>
        <w:spacing w:before="8"/>
        <w:ind w:left="171"/>
        <w:rPr>
          <w:sz w:val="12"/>
        </w:rPr>
      </w:pPr>
      <w:r>
        <w:rPr>
          <w:rFonts w:ascii="Trebuchet MS"/>
          <w:color w:val="0092C0"/>
        </w:rPr>
        <w:t>Market</w:t>
      </w:r>
      <w:r>
        <w:rPr>
          <w:rFonts w:ascii="Trebuchet MS"/>
          <w:color w:val="0092C0"/>
          <w:spacing w:val="-31"/>
        </w:rPr>
        <w:t> </w:t>
      </w:r>
      <w:r>
        <w:rPr>
          <w:rFonts w:ascii="Trebuchet MS"/>
          <w:color w:val="0092C0"/>
        </w:rPr>
        <w:t>tightness</w:t>
      </w:r>
      <w:r>
        <w:rPr>
          <w:color w:val="292425"/>
          <w:position w:val="4"/>
          <w:sz w:val="12"/>
        </w:rPr>
        <w:t>(a)</w:t>
      </w:r>
      <w:r>
        <w:rPr>
          <w:color w:val="292425"/>
          <w:spacing w:val="2"/>
          <w:position w:val="4"/>
          <w:sz w:val="12"/>
        </w:rPr>
        <w:t> </w:t>
      </w:r>
      <w:r>
        <w:rPr>
          <w:rFonts w:ascii="Trebuchet MS"/>
          <w:color w:val="0092C0"/>
        </w:rPr>
        <w:t>and</w:t>
      </w:r>
      <w:r>
        <w:rPr>
          <w:rFonts w:ascii="Trebuchet MS"/>
          <w:color w:val="0092C0"/>
          <w:spacing w:val="-29"/>
        </w:rPr>
        <w:t> </w:t>
      </w:r>
      <w:r>
        <w:rPr>
          <w:rFonts w:ascii="Trebuchet MS"/>
          <w:color w:val="0092C0"/>
        </w:rPr>
        <w:t>house</w:t>
      </w:r>
      <w:r>
        <w:rPr>
          <w:rFonts w:ascii="Trebuchet MS"/>
          <w:color w:val="0092C0"/>
          <w:spacing w:val="-29"/>
        </w:rPr>
        <w:t> </w:t>
      </w:r>
      <w:r>
        <w:rPr>
          <w:rFonts w:ascii="Trebuchet MS"/>
          <w:color w:val="0092C0"/>
        </w:rPr>
        <w:t>price</w:t>
      </w:r>
      <w:r>
        <w:rPr>
          <w:rFonts w:ascii="Trebuchet MS"/>
          <w:color w:val="0092C0"/>
          <w:spacing w:val="-29"/>
        </w:rPr>
        <w:t> </w:t>
      </w:r>
      <w:r>
        <w:rPr>
          <w:rFonts w:ascii="Trebuchet MS"/>
          <w:color w:val="0092C0"/>
        </w:rPr>
        <w:t>inflation</w:t>
      </w:r>
      <w:r>
        <w:rPr>
          <w:color w:val="292425"/>
          <w:position w:val="4"/>
          <w:sz w:val="12"/>
        </w:rPr>
        <w:t>(b)</w:t>
      </w:r>
    </w:p>
    <w:p>
      <w:pPr>
        <w:spacing w:before="120"/>
        <w:ind w:left="0" w:right="324" w:firstLine="0"/>
        <w:jc w:val="right"/>
        <w:rPr>
          <w:sz w:val="12"/>
        </w:rPr>
      </w:pPr>
      <w:r>
        <w:rPr>
          <w:color w:val="292425"/>
          <w:w w:val="110"/>
          <w:sz w:val="12"/>
        </w:rPr>
        <w:t>Percentage change</w:t>
      </w:r>
    </w:p>
    <w:p>
      <w:pPr>
        <w:pStyle w:val="BodyText"/>
        <w:spacing w:line="195" w:lineRule="exact"/>
        <w:ind w:left="171"/>
      </w:pPr>
      <w:r>
        <w:rPr/>
        <w:br w:type="column"/>
      </w:r>
      <w:r>
        <w:rPr>
          <w:color w:val="292425"/>
          <w:w w:val="110"/>
        </w:rPr>
        <w:t>perceived real cost of owner occupation. And over the past</w:t>
      </w:r>
    </w:p>
    <w:p>
      <w:pPr>
        <w:pStyle w:val="BodyText"/>
        <w:spacing w:line="292" w:lineRule="auto" w:before="50"/>
        <w:ind w:left="171" w:right="576"/>
      </w:pPr>
      <w:r>
        <w:rPr>
          <w:color w:val="292425"/>
          <w:spacing w:val="-5"/>
          <w:w w:val="110"/>
        </w:rPr>
        <w:t>two</w:t>
      </w:r>
      <w:r>
        <w:rPr>
          <w:color w:val="292425"/>
          <w:spacing w:val="-18"/>
          <w:w w:val="110"/>
        </w:rPr>
        <w:t> </w:t>
      </w:r>
      <w:r>
        <w:rPr>
          <w:color w:val="292425"/>
          <w:w w:val="110"/>
        </w:rPr>
        <w:t>decades,</w:t>
      </w:r>
      <w:r>
        <w:rPr>
          <w:color w:val="292425"/>
          <w:spacing w:val="-17"/>
          <w:w w:val="110"/>
        </w:rPr>
        <w:t> </w:t>
      </w:r>
      <w:r>
        <w:rPr>
          <w:color w:val="292425"/>
          <w:w w:val="110"/>
        </w:rPr>
        <w:t>the</w:t>
      </w:r>
      <w:r>
        <w:rPr>
          <w:color w:val="292425"/>
          <w:spacing w:val="-17"/>
          <w:w w:val="110"/>
        </w:rPr>
        <w:t> </w:t>
      </w:r>
      <w:r>
        <w:rPr>
          <w:color w:val="292425"/>
          <w:w w:val="110"/>
        </w:rPr>
        <w:t>number</w:t>
      </w:r>
      <w:r>
        <w:rPr>
          <w:color w:val="292425"/>
          <w:spacing w:val="-17"/>
          <w:w w:val="110"/>
        </w:rPr>
        <w:t> </w:t>
      </w:r>
      <w:r>
        <w:rPr>
          <w:color w:val="292425"/>
          <w:w w:val="110"/>
        </w:rPr>
        <w:t>of</w:t>
      </w:r>
      <w:r>
        <w:rPr>
          <w:color w:val="292425"/>
          <w:spacing w:val="-17"/>
          <w:w w:val="110"/>
        </w:rPr>
        <w:t> </w:t>
      </w:r>
      <w:r>
        <w:rPr>
          <w:color w:val="292425"/>
          <w:w w:val="110"/>
        </w:rPr>
        <w:t>new</w:t>
      </w:r>
      <w:r>
        <w:rPr>
          <w:color w:val="292425"/>
          <w:spacing w:val="-18"/>
          <w:w w:val="110"/>
        </w:rPr>
        <w:t> </w:t>
      </w:r>
      <w:r>
        <w:rPr>
          <w:color w:val="292425"/>
          <w:w w:val="110"/>
        </w:rPr>
        <w:t>households</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United Kingdom</w:t>
      </w:r>
      <w:r>
        <w:rPr>
          <w:color w:val="292425"/>
          <w:spacing w:val="-22"/>
          <w:w w:val="110"/>
        </w:rPr>
        <w:t> </w:t>
      </w:r>
      <w:r>
        <w:rPr>
          <w:color w:val="292425"/>
          <w:w w:val="110"/>
        </w:rPr>
        <w:t>has</w:t>
      </w:r>
      <w:r>
        <w:rPr>
          <w:color w:val="292425"/>
          <w:spacing w:val="-21"/>
          <w:w w:val="110"/>
        </w:rPr>
        <w:t> </w:t>
      </w:r>
      <w:r>
        <w:rPr>
          <w:color w:val="292425"/>
          <w:w w:val="110"/>
        </w:rPr>
        <w:t>tended</w:t>
      </w:r>
      <w:r>
        <w:rPr>
          <w:color w:val="292425"/>
          <w:spacing w:val="-21"/>
          <w:w w:val="110"/>
        </w:rPr>
        <w:t> </w:t>
      </w:r>
      <w:r>
        <w:rPr>
          <w:color w:val="292425"/>
          <w:spacing w:val="-4"/>
          <w:w w:val="110"/>
        </w:rPr>
        <w:t>to</w:t>
      </w:r>
      <w:r>
        <w:rPr>
          <w:color w:val="292425"/>
          <w:spacing w:val="-21"/>
          <w:w w:val="110"/>
        </w:rPr>
        <w:t> </w:t>
      </w:r>
      <w:r>
        <w:rPr>
          <w:color w:val="292425"/>
          <w:w w:val="110"/>
        </w:rPr>
        <w:t>exceed</w:t>
      </w:r>
      <w:r>
        <w:rPr>
          <w:color w:val="292425"/>
          <w:spacing w:val="-22"/>
          <w:w w:val="110"/>
        </w:rPr>
        <w:t> </w:t>
      </w:r>
      <w:r>
        <w:rPr>
          <w:color w:val="292425"/>
          <w:w w:val="110"/>
        </w:rPr>
        <w:t>the</w:t>
      </w:r>
      <w:r>
        <w:rPr>
          <w:color w:val="292425"/>
          <w:spacing w:val="-21"/>
          <w:w w:val="110"/>
        </w:rPr>
        <w:t> </w:t>
      </w:r>
      <w:r>
        <w:rPr>
          <w:color w:val="292425"/>
          <w:w w:val="110"/>
        </w:rPr>
        <w:t>supply</w:t>
      </w:r>
      <w:r>
        <w:rPr>
          <w:color w:val="292425"/>
          <w:spacing w:val="-21"/>
          <w:w w:val="110"/>
        </w:rPr>
        <w:t> </w:t>
      </w:r>
      <w:r>
        <w:rPr>
          <w:color w:val="292425"/>
          <w:w w:val="110"/>
        </w:rPr>
        <w:t>of</w:t>
      </w:r>
      <w:r>
        <w:rPr>
          <w:color w:val="292425"/>
          <w:spacing w:val="-21"/>
          <w:w w:val="110"/>
        </w:rPr>
        <w:t> </w:t>
      </w:r>
      <w:r>
        <w:rPr>
          <w:color w:val="292425"/>
          <w:w w:val="110"/>
        </w:rPr>
        <w:t>new</w:t>
      </w:r>
      <w:r>
        <w:rPr>
          <w:color w:val="292425"/>
          <w:spacing w:val="-22"/>
          <w:w w:val="110"/>
        </w:rPr>
        <w:t> </w:t>
      </w:r>
      <w:r>
        <w:rPr>
          <w:color w:val="292425"/>
          <w:w w:val="110"/>
        </w:rPr>
        <w:t>housing.</w:t>
      </w:r>
    </w:p>
    <w:p>
      <w:pPr>
        <w:pStyle w:val="BodyText"/>
        <w:spacing w:before="2"/>
        <w:rPr>
          <w:sz w:val="24"/>
        </w:rPr>
      </w:pPr>
    </w:p>
    <w:p>
      <w:pPr>
        <w:pStyle w:val="BodyText"/>
        <w:spacing w:line="225" w:lineRule="exact" w:before="1"/>
        <w:ind w:left="171"/>
      </w:pPr>
      <w:r>
        <w:rPr>
          <w:color w:val="292425"/>
          <w:w w:val="110"/>
        </w:rPr>
        <w:t>In recent years, a further source of rising demand for property</w:t>
      </w:r>
    </w:p>
    <w:p>
      <w:pPr>
        <w:spacing w:after="0" w:line="225" w:lineRule="exact"/>
        <w:sectPr>
          <w:type w:val="continuous"/>
          <w:pgSz w:w="11900" w:h="16840"/>
          <w:pgMar w:top="1140" w:bottom="0" w:left="640" w:right="620"/>
          <w:cols w:num="2" w:equalWidth="0">
            <w:col w:w="4123" w:space="805"/>
            <w:col w:w="5712"/>
          </w:cols>
        </w:sectPr>
      </w:pPr>
    </w:p>
    <w:p>
      <w:pPr>
        <w:spacing w:before="95"/>
        <w:ind w:left="207" w:right="0" w:firstLine="0"/>
        <w:jc w:val="left"/>
        <w:rPr>
          <w:sz w:val="12"/>
        </w:rPr>
      </w:pPr>
      <w:r>
        <w:rPr>
          <w:color w:val="292425"/>
          <w:w w:val="115"/>
          <w:sz w:val="12"/>
        </w:rPr>
        <w:t>0.9</w:t>
      </w:r>
    </w:p>
    <w:p>
      <w:pPr>
        <w:pStyle w:val="BodyText"/>
        <w:spacing w:before="3"/>
        <w:rPr>
          <w:sz w:val="15"/>
        </w:rPr>
      </w:pPr>
    </w:p>
    <w:p>
      <w:pPr>
        <w:spacing w:before="1"/>
        <w:ind w:left="207" w:right="0" w:firstLine="0"/>
        <w:jc w:val="left"/>
        <w:rPr>
          <w:sz w:val="12"/>
        </w:rPr>
      </w:pPr>
      <w:r>
        <w:rPr>
          <w:color w:val="292425"/>
          <w:w w:val="115"/>
          <w:sz w:val="12"/>
        </w:rPr>
        <w:t>0.8</w:t>
      </w:r>
    </w:p>
    <w:p>
      <w:pPr>
        <w:pStyle w:val="BodyText"/>
        <w:spacing w:before="7"/>
        <w:rPr>
          <w:sz w:val="15"/>
        </w:rPr>
      </w:pPr>
    </w:p>
    <w:p>
      <w:pPr>
        <w:spacing w:before="0"/>
        <w:ind w:left="207" w:right="0" w:firstLine="0"/>
        <w:jc w:val="left"/>
        <w:rPr>
          <w:sz w:val="12"/>
        </w:rPr>
      </w:pPr>
      <w:r>
        <w:rPr>
          <w:color w:val="292425"/>
          <w:w w:val="115"/>
          <w:sz w:val="12"/>
        </w:rPr>
        <w:t>0.7</w:t>
      </w:r>
    </w:p>
    <w:p>
      <w:pPr>
        <w:pStyle w:val="BodyText"/>
        <w:spacing w:before="9"/>
        <w:rPr>
          <w:sz w:val="16"/>
        </w:rPr>
      </w:pPr>
    </w:p>
    <w:p>
      <w:pPr>
        <w:spacing w:before="0"/>
        <w:ind w:left="207" w:right="0" w:firstLine="0"/>
        <w:jc w:val="left"/>
        <w:rPr>
          <w:sz w:val="12"/>
        </w:rPr>
      </w:pPr>
      <w:r>
        <w:rPr>
          <w:color w:val="292425"/>
          <w:w w:val="115"/>
          <w:sz w:val="12"/>
        </w:rPr>
        <w:t>0.6</w:t>
      </w:r>
    </w:p>
    <w:p>
      <w:pPr>
        <w:pStyle w:val="BodyText"/>
        <w:spacing w:before="8"/>
        <w:rPr>
          <w:sz w:val="15"/>
        </w:rPr>
      </w:pPr>
    </w:p>
    <w:p>
      <w:pPr>
        <w:spacing w:before="0"/>
        <w:ind w:left="207" w:right="0" w:firstLine="0"/>
        <w:jc w:val="left"/>
        <w:rPr>
          <w:sz w:val="12"/>
        </w:rPr>
      </w:pPr>
      <w:r>
        <w:rPr>
          <w:color w:val="292425"/>
          <w:w w:val="115"/>
          <w:sz w:val="12"/>
        </w:rPr>
        <w:t>0.5</w:t>
      </w:r>
    </w:p>
    <w:p>
      <w:pPr>
        <w:pStyle w:val="BodyText"/>
        <w:spacing w:before="5"/>
        <w:rPr>
          <w:sz w:val="15"/>
        </w:rPr>
      </w:pPr>
    </w:p>
    <w:p>
      <w:pPr>
        <w:spacing w:before="0"/>
        <w:ind w:left="207" w:right="0" w:firstLine="0"/>
        <w:jc w:val="left"/>
        <w:rPr>
          <w:sz w:val="12"/>
        </w:rPr>
      </w:pPr>
      <w:r>
        <w:rPr>
          <w:color w:val="292425"/>
          <w:w w:val="115"/>
          <w:sz w:val="12"/>
        </w:rPr>
        <w:t>0.4</w:t>
      </w:r>
    </w:p>
    <w:p>
      <w:pPr>
        <w:pStyle w:val="BodyText"/>
        <w:spacing w:before="3"/>
        <w:rPr>
          <w:sz w:val="15"/>
        </w:rPr>
      </w:pPr>
    </w:p>
    <w:p>
      <w:pPr>
        <w:spacing w:before="0"/>
        <w:ind w:left="207" w:right="0" w:firstLine="0"/>
        <w:jc w:val="left"/>
        <w:rPr>
          <w:sz w:val="12"/>
        </w:rPr>
      </w:pPr>
      <w:r>
        <w:rPr>
          <w:color w:val="292425"/>
          <w:w w:val="115"/>
          <w:sz w:val="12"/>
        </w:rPr>
        <w:t>0.3</w:t>
      </w:r>
    </w:p>
    <w:p>
      <w:pPr>
        <w:pStyle w:val="BodyText"/>
        <w:rPr>
          <w:sz w:val="17"/>
        </w:rPr>
      </w:pPr>
    </w:p>
    <w:p>
      <w:pPr>
        <w:spacing w:before="0"/>
        <w:ind w:left="207" w:right="0" w:firstLine="0"/>
        <w:jc w:val="left"/>
        <w:rPr>
          <w:sz w:val="12"/>
        </w:rPr>
      </w:pPr>
      <w:r>
        <w:rPr>
          <w:color w:val="292425"/>
          <w:w w:val="115"/>
          <w:sz w:val="12"/>
        </w:rPr>
        <w:t>0.2</w:t>
      </w:r>
    </w:p>
    <w:p>
      <w:pPr>
        <w:pStyle w:val="BodyText"/>
        <w:spacing w:before="5"/>
        <w:rPr>
          <w:sz w:val="15"/>
        </w:rPr>
      </w:pPr>
    </w:p>
    <w:p>
      <w:pPr>
        <w:spacing w:before="0"/>
        <w:ind w:left="207" w:right="0" w:firstLine="0"/>
        <w:jc w:val="left"/>
        <w:rPr>
          <w:sz w:val="12"/>
        </w:rPr>
      </w:pPr>
      <w:r>
        <w:rPr>
          <w:color w:val="292425"/>
          <w:w w:val="115"/>
          <w:sz w:val="12"/>
        </w:rPr>
        <w:t>0.1</w:t>
      </w:r>
    </w:p>
    <w:p>
      <w:pPr>
        <w:spacing w:line="116" w:lineRule="exact" w:before="0"/>
        <w:ind w:left="-3" w:right="0" w:firstLine="0"/>
        <w:jc w:val="left"/>
        <w:rPr>
          <w:sz w:val="12"/>
        </w:rPr>
      </w:pPr>
      <w:r>
        <w:rPr/>
        <w:br w:type="column"/>
      </w:r>
      <w:r>
        <w:rPr>
          <w:color w:val="292425"/>
          <w:w w:val="105"/>
          <w:sz w:val="12"/>
        </w:rPr>
        <w:t>Ratio of sales to stocks</w:t>
      </w:r>
    </w:p>
    <w:p>
      <w:pPr>
        <w:pStyle w:val="BodyText"/>
        <w:spacing w:before="3"/>
        <w:rPr>
          <w:sz w:val="3"/>
        </w:rPr>
      </w:pPr>
    </w:p>
    <w:p>
      <w:pPr>
        <w:pStyle w:val="BodyText"/>
        <w:spacing w:line="20" w:lineRule="exact"/>
        <w:ind w:left="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before="5"/>
        <w:rPr>
          <w:sz w:val="22"/>
        </w:rPr>
      </w:pPr>
      <w:r>
        <w:rPr/>
        <w:pict>
          <v:shape style="position:absolute;margin-left:53.556999pt;margin-top:15.129491pt;width:6.5pt;height:.1pt;mso-position-horizontal-relative:page;mso-position-vertical-relative:paragraph;z-index:-15630336;mso-wrap-distance-left:0;mso-wrap-distance-right:0" coordorigin="1071,303" coordsize="130,0" path="m1071,303l1201,303e" filled="false" stroked="true" strokeweight=".5pt" strokecolor="#292425">
            <v:path arrowok="t"/>
            <v:stroke dashstyle="solid"/>
            <w10:wrap type="topAndBottom"/>
          </v:shape>
        </w:pict>
      </w:r>
      <w:r>
        <w:rPr/>
        <w:pict>
          <v:shape style="position:absolute;margin-left:53.556999pt;margin-top:30.839491pt;width:6.5pt;height:.1pt;mso-position-horizontal-relative:page;mso-position-vertical-relative:paragraph;z-index:-15629824;mso-wrap-distance-left:0;mso-wrap-distance-right:0" coordorigin="1071,617" coordsize="130,0" path="m1071,617l1201,617e" filled="false" stroked="true" strokeweight=".5pt" strokecolor="#292425">
            <v:path arrowok="t"/>
            <v:stroke dashstyle="solid"/>
            <w10:wrap type="topAndBottom"/>
          </v:shape>
        </w:pict>
      </w:r>
      <w:r>
        <w:rPr/>
        <w:pict>
          <v:shape style="position:absolute;margin-left:53.556999pt;margin-top:47.425491pt;width:6.5pt;height:.1pt;mso-position-horizontal-relative:page;mso-position-vertical-relative:paragraph;z-index:-15629312;mso-wrap-distance-left:0;mso-wrap-distance-right:0" coordorigin="1071,949" coordsize="130,0" path="m1071,949l1201,949e" filled="false" stroked="true" strokeweight=".5pt" strokecolor="#292425">
            <v:path arrowok="t"/>
            <v:stroke dashstyle="solid"/>
            <w10:wrap type="topAndBottom"/>
          </v:shape>
        </w:pict>
      </w:r>
      <w:r>
        <w:rPr/>
        <w:pict>
          <v:shape style="position:absolute;margin-left:53.556999pt;margin-top:63.262489pt;width:6.5pt;height:.1pt;mso-position-horizontal-relative:page;mso-position-vertical-relative:paragraph;z-index:-15628800;mso-wrap-distance-left:0;mso-wrap-distance-right:0" coordorigin="1071,1265" coordsize="130,0" path="m1071,1265l1201,1265e" filled="false" stroked="true" strokeweight=".5pt" strokecolor="#292425">
            <v:path arrowok="t"/>
            <v:stroke dashstyle="solid"/>
            <w10:wrap type="topAndBottom"/>
          </v:shape>
        </w:pict>
      </w:r>
      <w:r>
        <w:rPr/>
        <w:pict>
          <v:shape style="position:absolute;margin-left:53.556999pt;margin-top:79.092491pt;width:6.5pt;height:.1pt;mso-position-horizontal-relative:page;mso-position-vertical-relative:paragraph;z-index:-15628288;mso-wrap-distance-left:0;mso-wrap-distance-right:0" coordorigin="1071,1582" coordsize="130,0" path="m1071,1582l1201,1582e" filled="false" stroked="true" strokeweight=".5pt" strokecolor="#292425">
            <v:path arrowok="t"/>
            <v:stroke dashstyle="solid"/>
            <w10:wrap type="topAndBottom"/>
          </v:shape>
        </w:pict>
      </w:r>
      <w:r>
        <w:rPr/>
        <w:pict>
          <v:shape style="position:absolute;margin-left:53.556999pt;margin-top:94.930489pt;width:6.5pt;height:.1pt;mso-position-horizontal-relative:page;mso-position-vertical-relative:paragraph;z-index:-15627776;mso-wrap-distance-left:0;mso-wrap-distance-right:0" coordorigin="1071,1899" coordsize="130,0" path="m1071,1899l1201,1899e" filled="false" stroked="true" strokeweight=".5pt" strokecolor="#292425">
            <v:path arrowok="t"/>
            <v:stroke dashstyle="solid"/>
            <w10:wrap type="topAndBottom"/>
          </v:shape>
        </w:pict>
      </w:r>
      <w:r>
        <w:rPr/>
        <w:pict>
          <v:shape style="position:absolute;margin-left:53.556999pt;margin-top:111.516495pt;width:6.5pt;height:.1pt;mso-position-horizontal-relative:page;mso-position-vertical-relative:paragraph;z-index:-15627264;mso-wrap-distance-left:0;mso-wrap-distance-right:0" coordorigin="1071,2230" coordsize="130,0" path="m1071,2230l1201,2230e" filled="false" stroked="true" strokeweight=".5pt" strokecolor="#292425">
            <v:path arrowok="t"/>
            <v:stroke dashstyle="solid"/>
            <w10:wrap type="topAndBottom"/>
          </v:shape>
        </w:pict>
      </w:r>
      <w:r>
        <w:rPr/>
        <w:pict>
          <v:shape style="position:absolute;margin-left:53.556999pt;margin-top:127.226494pt;width:6.5pt;height:.1pt;mso-position-horizontal-relative:page;mso-position-vertical-relative:paragraph;z-index:-15626752;mso-wrap-distance-left:0;mso-wrap-distance-right:0" coordorigin="1071,2545" coordsize="130,0" path="m1071,2545l1201,2545e" filled="false" stroked="true" strokeweight=".5pt" strokecolor="#292425">
            <v:path arrowok="t"/>
            <v:stroke dashstyle="solid"/>
            <w10:wrap type="topAndBottom"/>
          </v:shape>
        </w:pict>
      </w:r>
    </w:p>
    <w:p>
      <w:pPr>
        <w:pStyle w:val="BodyText"/>
        <w:spacing w:before="6"/>
      </w:pPr>
    </w:p>
    <w:p>
      <w:pPr>
        <w:pStyle w:val="BodyText"/>
        <w:rPr>
          <w:sz w:val="22"/>
        </w:rPr>
      </w:pPr>
    </w:p>
    <w:p>
      <w:pPr>
        <w:pStyle w:val="BodyText"/>
        <w:spacing w:before="8"/>
      </w:pPr>
    </w:p>
    <w:p>
      <w:pPr>
        <w:pStyle w:val="BodyText"/>
        <w:spacing w:before="8"/>
      </w:pPr>
    </w:p>
    <w:p>
      <w:pPr>
        <w:pStyle w:val="BodyText"/>
        <w:spacing w:before="8"/>
      </w:pPr>
    </w:p>
    <w:p>
      <w:pPr>
        <w:pStyle w:val="BodyText"/>
        <w:rPr>
          <w:sz w:val="22"/>
        </w:rPr>
      </w:pPr>
    </w:p>
    <w:p>
      <w:pPr>
        <w:pStyle w:val="BodyText"/>
        <w:spacing w:before="6"/>
      </w:pPr>
    </w:p>
    <w:p>
      <w:pPr>
        <w:spacing w:line="100" w:lineRule="exact" w:before="0"/>
        <w:ind w:left="207" w:right="0" w:firstLine="0"/>
        <w:jc w:val="left"/>
        <w:rPr>
          <w:sz w:val="12"/>
        </w:rPr>
      </w:pPr>
      <w:r>
        <w:rPr/>
        <w:br w:type="column"/>
      </w:r>
      <w:r>
        <w:rPr>
          <w:color w:val="292425"/>
          <w:w w:val="110"/>
          <w:sz w:val="12"/>
        </w:rPr>
        <w:t>on a quarter earlier</w:t>
      </w:r>
    </w:p>
    <w:p>
      <w:pPr>
        <w:spacing w:line="122" w:lineRule="exact" w:before="0"/>
        <w:ind w:left="1257" w:right="0" w:firstLine="0"/>
        <w:jc w:val="left"/>
        <w:rPr>
          <w:sz w:val="12"/>
        </w:rPr>
      </w:pPr>
      <w:r>
        <w:rPr/>
        <w:pict>
          <v:line style="position:absolute;mso-position-horizontal-relative:page;mso-position-vertical-relative:paragraph;z-index:15851008" from="215.794006pt,3.236949pt" to="221.784006pt,3.236949pt" stroked="true" strokeweight=".5pt" strokecolor="#292425">
            <v:stroke dashstyle="solid"/>
            <w10:wrap type="none"/>
          </v:line>
        </w:pict>
      </w:r>
      <w:r>
        <w:rPr>
          <w:color w:val="292425"/>
          <w:w w:val="120"/>
          <w:sz w:val="12"/>
        </w:rPr>
        <w:t>12</w:t>
      </w:r>
    </w:p>
    <w:p>
      <w:pPr>
        <w:pStyle w:val="BodyText"/>
        <w:rPr>
          <w:sz w:val="12"/>
        </w:rPr>
      </w:pPr>
    </w:p>
    <w:p>
      <w:pPr>
        <w:spacing w:before="85"/>
        <w:ind w:left="0" w:right="38" w:firstLine="0"/>
        <w:jc w:val="right"/>
        <w:rPr>
          <w:sz w:val="12"/>
        </w:rPr>
      </w:pPr>
      <w:r>
        <w:rPr/>
        <w:pict>
          <v:group style="position:absolute;margin-left:64.917999pt;margin-top:3.127572pt;width:145.050pt;height:124.75pt;mso-position-horizontal-relative:page;mso-position-vertical-relative:paragraph;z-index:15846400" coordorigin="1298,63" coordsize="2901,2495">
            <v:shape style="position:absolute;left:1308;top:72;width:2881;height:2417" coordorigin="1308,73" coordsize="2881,2417" path="m1308,910l1341,1194,1363,278,1396,768,1429,847,1451,752,1484,689,1505,547,1538,1305,1560,1526,1593,1778,1615,1905,1648,1747,1670,1794,1703,1857,1724,2142,1757,1652,1779,1731,1812,1700,1834,1415,1867,1384,1889,1463,1921,1463,1944,1684,1976,1415,1998,1526,2031,1605,2053,1305,2086,1510,2119,1636,2141,1684,2173,1431,2196,1573,2228,1447,2250,1352,2283,1257,2305,1178,2338,1352,2360,1368,2393,1526,2414,1178,2447,705,2469,73,2502,705,2524,1099,2557,1510,2579,1920,2612,2126,2633,2110,2666,2252,2688,2252,2721,2157,2754,1936,2776,2047,2809,2126,2831,2078,2863,2331,2885,2236,2918,2094,2940,2489,2973,1905,2995,1715,3028,1936,3050,1905,3082,1794,3105,2173,3137,1889,3159,1810,3192,2078,3214,2110,3247,2063,3269,1857,3302,1668,3324,1589,3356,1684,3378,1447,3411,1668,3444,1510,3466,1494,3499,1573,3521,1621,3554,1605,3575,1700,3608,1763,3630,1700,3663,1463,3685,1305,3718,1241,3740,1257,3773,1652,3794,1905,3827,1652,3849,1557,3882,1305,3904,1336,3937,1415,3959,1257,3991,768,4013,752,4046,799,4068,1320,4101,1289,4134,1336,4156,1162,4189,1020e" filled="false" stroked="true" strokeweight="1.0pt" strokecolor="#43ac4a">
              <v:path arrowok="t"/>
              <v:stroke dashstyle="solid"/>
            </v:shape>
            <v:line style="position:absolute" from="1308,1953" to="4189,1953" stroked="true" strokeweight=".5pt" strokecolor="#292425">
              <v:stroke dashstyle="solid"/>
            </v:line>
            <v:shape style="position:absolute;left:1308;top:135;width:2881;height:2118" coordorigin="1308,135" coordsize="2881,2118" path="m1308,514l1341,514,1363,388,1396,135,1429,467,1451,530,1484,577,1505,909,1538,1352,1560,1620,1593,1604,1615,1446,1648,1383,1670,1683,1703,1778,1724,1778,1757,1873,1779,1826,1812,1699,1834,1225,1867,1257,1889,1478,1921,1525,1944,1589,1976,1383,1998,1383,2031,1415,2053,1399,2086,1288,2119,1431,2141,1367,2173,1383,2196,1415,2228,1241,2250,1162,2283,1209,2305,1209,2338,1194,2360,1083,2393,767,2414,688,2447,246,2469,704,2502,1415,2524,1699,2557,1920,2579,2031,2612,1920,2633,2015,2666,2094,2688,2094,2721,2078,2754,2078,2776,2157,2809,2142,2831,2126,2863,2110,2885,2157,2918,2142,2940,2252,2973,2157,2995,2015,3028,2031,3050,2047,3082,2047,3105,1984,3137,1968,3159,1999,3192,2094,3214,2126,3247,2063,3269,2078,3302,1968,3324,1999,3356,1873,3378,1731,3411,1715,3444,1652,3499,1652,3521,1636,3554,1620,3575,1652,3608,1652,3630,1446,3663,1399,3685,1130,3718,1162,3740,1178,3773,1399,3794,1525,3827,1431,3849,1320,3882,1194,3904,1178,3937,1130,3959,830,3991,641,4013,878,4046,909,4068,1320,4101,1478,4134,1304,4156,1020,4189,862e" filled="false" stroked="true" strokeweight="1pt" strokecolor="#f79223">
              <v:path arrowok="t"/>
              <v:stroke dashstyle="solid"/>
            </v:shape>
            <v:shape style="position:absolute;left:1476;top:91;width:881;height:298" type="#_x0000_t202" filled="false" stroked="false">
              <v:textbox inset="0,0,0,0">
                <w:txbxContent>
                  <w:p>
                    <w:pPr>
                      <w:spacing w:line="116" w:lineRule="exact" w:before="0"/>
                      <w:ind w:left="0" w:right="0" w:firstLine="0"/>
                      <w:jc w:val="left"/>
                      <w:rPr>
                        <w:sz w:val="12"/>
                      </w:rPr>
                    </w:pPr>
                    <w:r>
                      <w:rPr>
                        <w:color w:val="292425"/>
                        <w:w w:val="105"/>
                        <w:sz w:val="12"/>
                      </w:rPr>
                      <w:t>Market</w:t>
                    </w:r>
                    <w:r>
                      <w:rPr>
                        <w:color w:val="292425"/>
                        <w:spacing w:val="9"/>
                        <w:w w:val="105"/>
                        <w:sz w:val="12"/>
                      </w:rPr>
                      <w:t> </w:t>
                    </w:r>
                    <w:r>
                      <w:rPr>
                        <w:color w:val="292425"/>
                        <w:w w:val="105"/>
                        <w:sz w:val="12"/>
                      </w:rPr>
                      <w:t>tightness</w:t>
                    </w:r>
                  </w:p>
                  <w:p>
                    <w:pPr>
                      <w:spacing w:before="39"/>
                      <w:ind w:left="30" w:right="0" w:firstLine="0"/>
                      <w:jc w:val="left"/>
                      <w:rPr>
                        <w:sz w:val="12"/>
                      </w:rPr>
                    </w:pPr>
                    <w:r>
                      <w:rPr>
                        <w:color w:val="292425"/>
                        <w:w w:val="105"/>
                        <w:sz w:val="12"/>
                      </w:rPr>
                      <w:t>(left-hand</w:t>
                    </w:r>
                    <w:r>
                      <w:rPr>
                        <w:color w:val="292425"/>
                        <w:spacing w:val="5"/>
                        <w:w w:val="105"/>
                        <w:sz w:val="12"/>
                      </w:rPr>
                      <w:t> </w:t>
                    </w:r>
                    <w:r>
                      <w:rPr>
                        <w:color w:val="292425"/>
                        <w:w w:val="105"/>
                        <w:sz w:val="12"/>
                      </w:rPr>
                      <w:t>scale)</w:t>
                    </w:r>
                  </w:p>
                </w:txbxContent>
              </v:textbox>
              <w10:wrap type="none"/>
            </v:shape>
            <v:shape style="position:absolute;left:2990;top:2272;width:976;height:286" type="#_x0000_t202" filled="false" stroked="false">
              <v:textbox inset="0,0,0,0">
                <w:txbxContent>
                  <w:p>
                    <w:pPr>
                      <w:spacing w:line="116" w:lineRule="exact" w:before="0"/>
                      <w:ind w:left="0" w:right="0" w:firstLine="0"/>
                      <w:jc w:val="left"/>
                      <w:rPr>
                        <w:sz w:val="12"/>
                      </w:rPr>
                    </w:pPr>
                    <w:r>
                      <w:rPr>
                        <w:color w:val="292425"/>
                        <w:w w:val="110"/>
                        <w:sz w:val="12"/>
                      </w:rPr>
                      <w:t>House prices</w:t>
                    </w:r>
                  </w:p>
                  <w:p>
                    <w:pPr>
                      <w:spacing w:before="27"/>
                      <w:ind w:left="39" w:right="0" w:firstLine="0"/>
                      <w:jc w:val="left"/>
                      <w:rPr>
                        <w:sz w:val="12"/>
                      </w:rPr>
                    </w:pPr>
                    <w:r>
                      <w:rPr>
                        <w:color w:val="292425"/>
                        <w:w w:val="110"/>
                        <w:sz w:val="12"/>
                      </w:rPr>
                      <w:t>(right-hand scale)</w:t>
                    </w:r>
                  </w:p>
                </w:txbxContent>
              </v:textbox>
              <w10:wrap type="none"/>
            </v:shape>
            <w10:wrap type="none"/>
          </v:group>
        </w:pict>
      </w:r>
      <w:r>
        <w:rPr/>
        <w:pict>
          <v:line style="position:absolute;mso-position-horizontal-relative:page;mso-position-vertical-relative:paragraph;z-index:15850496" from="215.794006pt,8.430572pt" to="221.784006pt,8.430572pt" stroked="true" strokeweight=".5pt" strokecolor="#292425">
            <v:stroke dashstyle="solid"/>
            <w10:wrap type="none"/>
          </v:line>
        </w:pict>
      </w:r>
      <w:r>
        <w:rPr>
          <w:color w:val="292425"/>
          <w:w w:val="120"/>
          <w:sz w:val="12"/>
        </w:rPr>
        <w:t>10</w:t>
      </w:r>
    </w:p>
    <w:p>
      <w:pPr>
        <w:pStyle w:val="BodyText"/>
        <w:rPr>
          <w:sz w:val="12"/>
        </w:rPr>
      </w:pPr>
    </w:p>
    <w:p>
      <w:pPr>
        <w:spacing w:before="88"/>
        <w:ind w:left="0" w:right="38" w:firstLine="0"/>
        <w:jc w:val="right"/>
        <w:rPr>
          <w:sz w:val="12"/>
        </w:rPr>
      </w:pPr>
      <w:r>
        <w:rPr/>
        <w:pict>
          <v:line style="position:absolute;mso-position-horizontal-relative:page;mso-position-vertical-relative:paragraph;z-index:15849984" from="215.794006pt,8.467168pt" to="221.784006pt,8.467168pt" stroked="true" strokeweight=".5pt" strokecolor="#292425">
            <v:stroke dashstyle="solid"/>
            <w10:wrap type="none"/>
          </v:line>
        </w:pict>
      </w:r>
      <w:r>
        <w:rPr>
          <w:color w:val="292425"/>
          <w:w w:val="121"/>
          <w:sz w:val="12"/>
        </w:rPr>
        <w:t>8</w:t>
      </w:r>
    </w:p>
    <w:p>
      <w:pPr>
        <w:pStyle w:val="BodyText"/>
        <w:rPr>
          <w:sz w:val="12"/>
        </w:rPr>
      </w:pPr>
    </w:p>
    <w:p>
      <w:pPr>
        <w:spacing w:before="71"/>
        <w:ind w:left="0" w:right="38" w:firstLine="0"/>
        <w:jc w:val="right"/>
        <w:rPr>
          <w:sz w:val="12"/>
        </w:rPr>
      </w:pPr>
      <w:r>
        <w:rPr/>
        <w:pict>
          <v:line style="position:absolute;mso-position-horizontal-relative:page;mso-position-vertical-relative:paragraph;z-index:15849472" from="215.794006pt,7.713967pt" to="221.784006pt,7.713967pt" stroked="true" strokeweight=".5pt" strokecolor="#292425">
            <v:stroke dashstyle="solid"/>
            <w10:wrap type="none"/>
          </v:line>
        </w:pict>
      </w:r>
      <w:r>
        <w:rPr>
          <w:color w:val="292425"/>
          <w:w w:val="121"/>
          <w:sz w:val="12"/>
        </w:rPr>
        <w:t>6</w:t>
      </w:r>
    </w:p>
    <w:p>
      <w:pPr>
        <w:pStyle w:val="BodyText"/>
        <w:rPr>
          <w:sz w:val="12"/>
        </w:rPr>
      </w:pPr>
    </w:p>
    <w:p>
      <w:pPr>
        <w:spacing w:before="88"/>
        <w:ind w:left="0" w:right="38" w:firstLine="0"/>
        <w:jc w:val="right"/>
        <w:rPr>
          <w:sz w:val="12"/>
        </w:rPr>
      </w:pPr>
      <w:r>
        <w:rPr/>
        <w:pict>
          <v:line style="position:absolute;mso-position-horizontal-relative:page;mso-position-vertical-relative:paragraph;z-index:15848960" from="215.794006pt,8.579149pt" to="221.784006pt,8.579149pt" stroked="true" strokeweight=".5pt" strokecolor="#292425">
            <v:stroke dashstyle="solid"/>
            <w10:wrap type="none"/>
          </v:line>
        </w:pict>
      </w:r>
      <w:r>
        <w:rPr>
          <w:color w:val="292425"/>
          <w:w w:val="121"/>
          <w:sz w:val="12"/>
        </w:rPr>
        <w:t>4</w:t>
      </w:r>
    </w:p>
    <w:p>
      <w:pPr>
        <w:pStyle w:val="BodyText"/>
        <w:rPr>
          <w:sz w:val="12"/>
        </w:rPr>
      </w:pPr>
    </w:p>
    <w:p>
      <w:pPr>
        <w:spacing w:before="88"/>
        <w:ind w:left="0" w:right="38" w:firstLine="0"/>
        <w:jc w:val="right"/>
        <w:rPr>
          <w:sz w:val="12"/>
        </w:rPr>
      </w:pPr>
      <w:r>
        <w:rPr/>
        <w:pict>
          <v:line style="position:absolute;mso-position-horizontal-relative:page;mso-position-vertical-relative:paragraph;z-index:15848448" from="215.794006pt,8.460363pt" to="221.784006pt,8.460363pt" stroked="true" strokeweight=".5pt" strokecolor="#292425">
            <v:stroke dashstyle="solid"/>
            <w10:wrap type="none"/>
          </v:line>
        </w:pict>
      </w:r>
      <w:r>
        <w:rPr>
          <w:color w:val="292425"/>
          <w:w w:val="121"/>
          <w:sz w:val="12"/>
        </w:rPr>
        <w:t>2</w:t>
      </w:r>
    </w:p>
    <w:p>
      <w:pPr>
        <w:spacing w:line="180" w:lineRule="exact" w:before="50"/>
        <w:ind w:left="1118" w:right="0" w:firstLine="0"/>
        <w:jc w:val="left"/>
        <w:rPr>
          <w:sz w:val="16"/>
        </w:rPr>
      </w:pPr>
      <w:r>
        <w:rPr>
          <w:color w:val="292425"/>
          <w:w w:val="107"/>
          <w:sz w:val="16"/>
        </w:rPr>
        <w:t>+</w:t>
      </w:r>
    </w:p>
    <w:p>
      <w:pPr>
        <w:spacing w:line="116" w:lineRule="exact" w:before="0"/>
        <w:ind w:left="1330" w:right="0" w:firstLine="0"/>
        <w:jc w:val="left"/>
        <w:rPr>
          <w:sz w:val="12"/>
        </w:rPr>
      </w:pPr>
      <w:r>
        <w:rPr/>
        <w:pict>
          <v:line style="position:absolute;mso-position-horizontal-relative:page;mso-position-vertical-relative:paragraph;z-index:15847936" from="215.794006pt,3.882057pt" to="221.784006pt,3.882057pt" stroked="true" strokeweight=".5pt" strokecolor="#292425">
            <v:stroke dashstyle="solid"/>
            <w10:wrap type="none"/>
          </v:line>
        </w:pict>
      </w:r>
      <w:r>
        <w:rPr>
          <w:color w:val="292425"/>
          <w:w w:val="121"/>
          <w:sz w:val="12"/>
        </w:rPr>
        <w:t>0</w:t>
      </w:r>
    </w:p>
    <w:p>
      <w:pPr>
        <w:spacing w:line="166" w:lineRule="exact" w:before="0"/>
        <w:ind w:left="1118" w:right="0" w:firstLine="0"/>
        <w:jc w:val="left"/>
        <w:rPr>
          <w:sz w:val="16"/>
        </w:rPr>
      </w:pPr>
      <w:r>
        <w:rPr>
          <w:color w:val="292425"/>
          <w:w w:val="87"/>
          <w:sz w:val="16"/>
        </w:rPr>
        <w:t>_</w:t>
      </w:r>
    </w:p>
    <w:p>
      <w:pPr>
        <w:spacing w:before="61"/>
        <w:ind w:left="0" w:right="38" w:firstLine="0"/>
        <w:jc w:val="right"/>
        <w:rPr>
          <w:sz w:val="12"/>
        </w:rPr>
      </w:pPr>
      <w:r>
        <w:rPr/>
        <w:pict>
          <v:line style="position:absolute;mso-position-horizontal-relative:page;mso-position-vertical-relative:paragraph;z-index:15847424" from="215.794006pt,7.096375pt" to="221.784006pt,7.096375pt" stroked="true" strokeweight=".5pt" strokecolor="#292425">
            <v:stroke dashstyle="solid"/>
            <w10:wrap type="none"/>
          </v:line>
        </w:pict>
      </w:r>
      <w:r>
        <w:rPr>
          <w:color w:val="292425"/>
          <w:w w:val="121"/>
          <w:sz w:val="12"/>
        </w:rPr>
        <w:t>2</w:t>
      </w:r>
    </w:p>
    <w:p>
      <w:pPr>
        <w:pStyle w:val="BodyText"/>
        <w:spacing w:line="292" w:lineRule="auto" w:before="55"/>
        <w:ind w:left="207" w:right="240"/>
      </w:pPr>
      <w:r>
        <w:rPr/>
        <w:br w:type="column"/>
      </w:r>
      <w:r>
        <w:rPr>
          <w:color w:val="292425"/>
          <w:w w:val="110"/>
        </w:rPr>
        <w:t>has been </w:t>
      </w:r>
      <w:r>
        <w:rPr>
          <w:color w:val="292425"/>
          <w:spacing w:val="-3"/>
          <w:w w:val="110"/>
        </w:rPr>
        <w:t>investment </w:t>
      </w:r>
      <w:r>
        <w:rPr>
          <w:color w:val="292425"/>
          <w:w w:val="110"/>
        </w:rPr>
        <w:t>demand, although its sustainability is perhaps less certain. In </w:t>
      </w:r>
      <w:r>
        <w:rPr>
          <w:color w:val="292425"/>
          <w:spacing w:val="-7"/>
          <w:w w:val="110"/>
        </w:rPr>
        <w:t>2003 </w:t>
      </w:r>
      <w:r>
        <w:rPr>
          <w:color w:val="292425"/>
          <w:w w:val="110"/>
        </w:rPr>
        <w:t>H2, the </w:t>
      </w:r>
      <w:r>
        <w:rPr>
          <w:color w:val="292425"/>
          <w:spacing w:val="-3"/>
          <w:w w:val="110"/>
        </w:rPr>
        <w:t>buy-to-let </w:t>
      </w:r>
      <w:r>
        <w:rPr>
          <w:color w:val="292425"/>
          <w:w w:val="110"/>
        </w:rPr>
        <w:t>sector accounted for around 5% of the value of the outstanding mortgage</w:t>
      </w:r>
      <w:r>
        <w:rPr>
          <w:color w:val="292425"/>
          <w:spacing w:val="-23"/>
          <w:w w:val="110"/>
        </w:rPr>
        <w:t> </w:t>
      </w:r>
      <w:r>
        <w:rPr>
          <w:color w:val="292425"/>
          <w:w w:val="110"/>
        </w:rPr>
        <w:t>stock</w:t>
      </w:r>
      <w:r>
        <w:rPr>
          <w:color w:val="292425"/>
          <w:spacing w:val="-22"/>
          <w:w w:val="110"/>
        </w:rPr>
        <w:t> </w:t>
      </w:r>
      <w:r>
        <w:rPr>
          <w:color w:val="292425"/>
          <w:w w:val="110"/>
        </w:rPr>
        <w:t>and</w:t>
      </w:r>
      <w:r>
        <w:rPr>
          <w:color w:val="292425"/>
          <w:spacing w:val="-22"/>
          <w:w w:val="110"/>
        </w:rPr>
        <w:t> </w:t>
      </w:r>
      <w:r>
        <w:rPr>
          <w:color w:val="292425"/>
          <w:w w:val="110"/>
        </w:rPr>
        <w:t>some</w:t>
      </w:r>
      <w:r>
        <w:rPr>
          <w:color w:val="292425"/>
          <w:spacing w:val="-22"/>
          <w:w w:val="110"/>
        </w:rPr>
        <w:t> </w:t>
      </w:r>
      <w:r>
        <w:rPr>
          <w:color w:val="292425"/>
          <w:w w:val="110"/>
        </w:rPr>
        <w:t>7%</w:t>
      </w:r>
      <w:r>
        <w:rPr>
          <w:color w:val="292425"/>
          <w:spacing w:val="-22"/>
          <w:w w:val="110"/>
        </w:rPr>
        <w:t> </w:t>
      </w:r>
      <w:r>
        <w:rPr>
          <w:color w:val="292425"/>
          <w:w w:val="110"/>
        </w:rPr>
        <w:t>of</w:t>
      </w:r>
      <w:r>
        <w:rPr>
          <w:color w:val="292425"/>
          <w:spacing w:val="-22"/>
          <w:w w:val="110"/>
        </w:rPr>
        <w:t> </w:t>
      </w:r>
      <w:r>
        <w:rPr>
          <w:color w:val="292425"/>
          <w:w w:val="110"/>
        </w:rPr>
        <w:t>new</w:t>
      </w:r>
      <w:r>
        <w:rPr>
          <w:color w:val="292425"/>
          <w:spacing w:val="-22"/>
          <w:w w:val="110"/>
        </w:rPr>
        <w:t> </w:t>
      </w:r>
      <w:r>
        <w:rPr>
          <w:color w:val="292425"/>
          <w:w w:val="110"/>
        </w:rPr>
        <w:t>secured</w:t>
      </w:r>
      <w:r>
        <w:rPr>
          <w:color w:val="292425"/>
          <w:spacing w:val="-22"/>
          <w:w w:val="110"/>
        </w:rPr>
        <w:t> </w:t>
      </w:r>
      <w:r>
        <w:rPr>
          <w:color w:val="292425"/>
          <w:w w:val="110"/>
        </w:rPr>
        <w:t>loans,</w:t>
      </w:r>
      <w:r>
        <w:rPr>
          <w:color w:val="292425"/>
          <w:spacing w:val="-22"/>
          <w:w w:val="110"/>
        </w:rPr>
        <w:t> </w:t>
      </w:r>
      <w:r>
        <w:rPr>
          <w:color w:val="292425"/>
          <w:w w:val="110"/>
        </w:rPr>
        <w:t>according </w:t>
      </w:r>
      <w:r>
        <w:rPr>
          <w:color w:val="292425"/>
          <w:spacing w:val="-4"/>
          <w:w w:val="110"/>
        </w:rPr>
        <w:t>to </w:t>
      </w:r>
      <w:r>
        <w:rPr>
          <w:color w:val="292425"/>
          <w:w w:val="110"/>
        </w:rPr>
        <w:t>the Council of Mortgage Lenders. More </w:t>
      </w:r>
      <w:r>
        <w:rPr>
          <w:color w:val="292425"/>
          <w:spacing w:val="-3"/>
          <w:w w:val="110"/>
        </w:rPr>
        <w:t>recently, </w:t>
      </w:r>
      <w:r>
        <w:rPr>
          <w:color w:val="292425"/>
          <w:w w:val="110"/>
        </w:rPr>
        <w:t>Bank of England regional Agents </w:t>
      </w:r>
      <w:r>
        <w:rPr>
          <w:color w:val="292425"/>
          <w:spacing w:val="-3"/>
          <w:w w:val="110"/>
        </w:rPr>
        <w:t>have </w:t>
      </w:r>
      <w:r>
        <w:rPr>
          <w:color w:val="292425"/>
          <w:w w:val="110"/>
        </w:rPr>
        <w:t>reported further strong </w:t>
      </w:r>
      <w:r>
        <w:rPr>
          <w:color w:val="292425"/>
          <w:spacing w:val="-3"/>
          <w:w w:val="110"/>
        </w:rPr>
        <w:t>investment </w:t>
      </w:r>
      <w:r>
        <w:rPr>
          <w:color w:val="292425"/>
          <w:w w:val="110"/>
        </w:rPr>
        <w:t>demand, although there has been evidence of a gradual easing in some regions. Looking ahead, there are doubts as </w:t>
      </w:r>
      <w:r>
        <w:rPr>
          <w:color w:val="292425"/>
          <w:spacing w:val="-4"/>
          <w:w w:val="110"/>
        </w:rPr>
        <w:t>to </w:t>
      </w:r>
      <w:r>
        <w:rPr>
          <w:color w:val="292425"/>
          <w:w w:val="110"/>
        </w:rPr>
        <w:t>whether this </w:t>
      </w:r>
      <w:r>
        <w:rPr>
          <w:color w:val="292425"/>
          <w:spacing w:val="-3"/>
          <w:w w:val="110"/>
        </w:rPr>
        <w:t>represents </w:t>
      </w:r>
      <w:r>
        <w:rPr>
          <w:color w:val="292425"/>
          <w:w w:val="110"/>
        </w:rPr>
        <w:t>a </w:t>
      </w:r>
      <w:r>
        <w:rPr>
          <w:color w:val="292425"/>
          <w:spacing w:val="-3"/>
          <w:w w:val="110"/>
        </w:rPr>
        <w:t>temporary </w:t>
      </w:r>
      <w:r>
        <w:rPr>
          <w:color w:val="292425"/>
          <w:w w:val="110"/>
        </w:rPr>
        <w:t>or permanent shift in</w:t>
      </w:r>
      <w:r>
        <w:rPr>
          <w:color w:val="292425"/>
          <w:spacing w:val="-18"/>
          <w:w w:val="110"/>
        </w:rPr>
        <w:t> </w:t>
      </w:r>
      <w:r>
        <w:rPr>
          <w:color w:val="292425"/>
          <w:w w:val="110"/>
        </w:rPr>
        <w:t>demand.</w:t>
      </w:r>
    </w:p>
    <w:p>
      <w:pPr>
        <w:spacing w:after="0" w:line="292" w:lineRule="auto"/>
        <w:sectPr>
          <w:type w:val="continuous"/>
          <w:pgSz w:w="11900" w:h="16840"/>
          <w:pgMar w:top="1140" w:bottom="0" w:left="640" w:right="620"/>
          <w:cols w:num="4" w:equalWidth="0">
            <w:col w:w="381" w:space="40"/>
            <w:col w:w="1201" w:space="978"/>
            <w:col w:w="1444" w:space="849"/>
            <w:col w:w="5747"/>
          </w:cols>
        </w:sectPr>
      </w:pPr>
    </w:p>
    <w:p>
      <w:pPr>
        <w:pStyle w:val="BodyText"/>
        <w:spacing w:before="6"/>
        <w:rPr>
          <w:sz w:val="9"/>
        </w:rPr>
      </w:pPr>
    </w:p>
    <w:p>
      <w:pPr>
        <w:spacing w:before="0"/>
        <w:ind w:left="207" w:right="0" w:firstLine="0"/>
        <w:jc w:val="left"/>
        <w:rPr>
          <w:sz w:val="12"/>
        </w:rPr>
      </w:pPr>
      <w:r>
        <w:rPr>
          <w:color w:val="292425"/>
          <w:w w:val="115"/>
          <w:sz w:val="12"/>
        </w:rPr>
        <w:t>0.0</w:t>
      </w:r>
    </w:p>
    <w:p>
      <w:pPr>
        <w:spacing w:before="98"/>
        <w:ind w:left="3500" w:right="0" w:firstLine="0"/>
        <w:jc w:val="left"/>
        <w:rPr>
          <w:sz w:val="12"/>
        </w:rPr>
      </w:pPr>
      <w:r>
        <w:rPr/>
        <w:br w:type="column"/>
      </w:r>
      <w:r>
        <w:rPr>
          <w:color w:val="292425"/>
          <w:w w:val="120"/>
          <w:sz w:val="12"/>
        </w:rPr>
        <w:t>4</w:t>
      </w:r>
    </w:p>
    <w:p>
      <w:pPr>
        <w:tabs>
          <w:tab w:pos="1093" w:val="left" w:leader="none"/>
          <w:tab w:pos="1532" w:val="left" w:leader="none"/>
          <w:tab w:pos="1982" w:val="left" w:leader="none"/>
          <w:tab w:pos="2419" w:val="left" w:leader="none"/>
          <w:tab w:pos="2859" w:val="left" w:leader="none"/>
        </w:tabs>
        <w:spacing w:before="5"/>
        <w:ind w:left="207" w:right="0" w:firstLine="0"/>
        <w:jc w:val="left"/>
        <w:rPr>
          <w:sz w:val="12"/>
        </w:rPr>
      </w:pPr>
      <w:r>
        <w:rPr/>
        <w:pict>
          <v:shape style="position:absolute;margin-left:65.417999pt;margin-top:-6.058418pt;width:144.050pt;height:2.450pt;mso-position-horizontal-relative:page;mso-position-vertical-relative:paragraph;z-index:15844864" coordorigin="1308,-121" coordsize="2881,49" path="m1308,-72l4189,-72m1419,-74l1419,-106m1527,-74l1527,-106m1636,-74l1636,-106m1856,-74l1856,-106m1966,-74l1966,-106m2086,-74l2086,-106m2305,-74l2305,-106m2415,-74l2415,-106m2525,-74l2525,-106m2745,-74l2745,-106m2852,-74l2852,-106m2962,-74l2962,-106m3182,-74l3182,-106m3291,-74l3291,-106m3411,-74l3411,-106m3631,-74l3631,-106m3741,-74l3741,-106m3850,-74l3850,-106m4068,-74l4068,-106m4177,-74l4177,-106m1310,-74l1310,-121m1746,-74l1746,-121m2196,-74l2196,-121m2635,-74l2635,-121m3072,-74l3072,-121m3521,-74l3521,-121m3960,-74l3960,-121e" filled="false" stroked="true" strokeweight=".5pt" strokecolor="#292425">
            <v:path arrowok="t"/>
            <v:stroke dashstyle="solid"/>
            <w10:wrap type="none"/>
          </v:shape>
        </w:pict>
      </w:r>
      <w:r>
        <w:rPr/>
        <w:pict>
          <v:line style="position:absolute;mso-position-horizontal-relative:page;mso-position-vertical-relative:paragraph;z-index:15846912" from="53.556999pt,-3.125418pt" to="60.041999pt,-3.125418pt" stroked="true" strokeweight=".5pt" strokecolor="#292425">
            <v:stroke dashstyle="solid"/>
            <w10:wrap type="none"/>
          </v:line>
        </w:pict>
      </w:r>
      <w:r>
        <w:rPr/>
        <w:pict>
          <v:line style="position:absolute;mso-position-horizontal-relative:page;mso-position-vertical-relative:paragraph;z-index:15851520" from="215.794006pt,-3.125418pt" to="221.784006pt,-3.125418pt" stroked="true" strokeweight=".5pt" strokecolor="#292425">
            <v:stroke dashstyle="solid"/>
            <w10:wrap type="none"/>
          </v:line>
        </w:pict>
      </w:r>
      <w:r>
        <w:rPr>
          <w:color w:val="292425"/>
          <w:w w:val="120"/>
          <w:sz w:val="12"/>
        </w:rPr>
        <w:t>1978   </w:t>
      </w:r>
      <w:r>
        <w:rPr>
          <w:color w:val="292425"/>
          <w:spacing w:val="18"/>
          <w:w w:val="120"/>
          <w:sz w:val="12"/>
        </w:rPr>
        <w:t> </w:t>
      </w:r>
      <w:r>
        <w:rPr>
          <w:color w:val="292425"/>
          <w:w w:val="120"/>
          <w:sz w:val="12"/>
        </w:rPr>
        <w:t>82</w:t>
        <w:tab/>
        <w:t>86</w:t>
        <w:tab/>
        <w:t>90</w:t>
        <w:tab/>
        <w:t>94</w:t>
        <w:tab/>
        <w:t>98</w:t>
        <w:tab/>
        <w:t>2002</w:t>
      </w:r>
    </w:p>
    <w:p>
      <w:pPr>
        <w:pStyle w:val="Heading4"/>
        <w:numPr>
          <w:ilvl w:val="1"/>
          <w:numId w:val="2"/>
        </w:numPr>
        <w:tabs>
          <w:tab w:pos="688" w:val="left" w:leader="none"/>
        </w:tabs>
        <w:spacing w:line="275" w:lineRule="exact" w:before="238" w:after="0"/>
        <w:ind w:left="687" w:right="0" w:hanging="481"/>
        <w:jc w:val="left"/>
        <w:rPr>
          <w:color w:val="0092C0"/>
          <w:u w:val="none"/>
        </w:rPr>
      </w:pPr>
      <w:r>
        <w:rPr>
          <w:smallCaps w:val="0"/>
          <w:color w:val="0092C0"/>
          <w:spacing w:val="-1"/>
          <w:w w:val="102"/>
          <w:u w:val="none"/>
        </w:rPr>
        <w:br w:type="column"/>
      </w:r>
      <w:r>
        <w:rPr>
          <w:smallCaps w:val="0"/>
          <w:color w:val="0092C0"/>
          <w:spacing w:val="-3"/>
          <w:u w:val="none"/>
        </w:rPr>
        <w:t>Money,</w:t>
      </w:r>
      <w:r>
        <w:rPr>
          <w:smallCaps w:val="0"/>
          <w:color w:val="0092C0"/>
          <w:spacing w:val="-28"/>
          <w:u w:val="none"/>
        </w:rPr>
        <w:t> </w:t>
      </w:r>
      <w:r>
        <w:rPr>
          <w:smallCaps w:val="0"/>
          <w:color w:val="0092C0"/>
          <w:u w:val="none"/>
        </w:rPr>
        <w:t>credit</w:t>
      </w:r>
      <w:r>
        <w:rPr>
          <w:smallCaps w:val="0"/>
          <w:color w:val="0092C0"/>
          <w:spacing w:val="-29"/>
          <w:u w:val="none"/>
        </w:rPr>
        <w:t> </w:t>
      </w:r>
      <w:r>
        <w:rPr>
          <w:smallCaps w:val="0"/>
          <w:color w:val="0092C0"/>
          <w:u w:val="none"/>
        </w:rPr>
        <w:t>and</w:t>
      </w:r>
      <w:r>
        <w:rPr>
          <w:smallCaps w:val="0"/>
          <w:color w:val="0092C0"/>
          <w:spacing w:val="-27"/>
          <w:u w:val="none"/>
        </w:rPr>
        <w:t> </w:t>
      </w:r>
      <w:r>
        <w:rPr>
          <w:smallCaps w:val="0"/>
          <w:color w:val="0092C0"/>
          <w:u w:val="none"/>
        </w:rPr>
        <w:t>balance</w:t>
      </w:r>
      <w:r>
        <w:rPr>
          <w:smallCaps w:val="0"/>
          <w:color w:val="0092C0"/>
          <w:spacing w:val="-28"/>
          <w:u w:val="none"/>
        </w:rPr>
        <w:t> </w:t>
      </w:r>
      <w:r>
        <w:rPr>
          <w:smallCaps w:val="0"/>
          <w:color w:val="0092C0"/>
          <w:u w:val="none"/>
        </w:rPr>
        <w:t>sheets</w:t>
      </w:r>
    </w:p>
    <w:p>
      <w:pPr>
        <w:spacing w:after="0" w:line="275" w:lineRule="exact"/>
        <w:jc w:val="left"/>
        <w:sectPr>
          <w:type w:val="continuous"/>
          <w:pgSz w:w="11900" w:h="16840"/>
          <w:pgMar w:top="1140" w:bottom="0" w:left="640" w:right="620"/>
          <w:cols w:num="3" w:equalWidth="0">
            <w:col w:w="381" w:space="48"/>
            <w:col w:w="3614" w:space="730"/>
            <w:col w:w="5867"/>
          </w:cols>
        </w:sectPr>
      </w:pPr>
    </w:p>
    <w:p>
      <w:pPr>
        <w:spacing w:line="117" w:lineRule="exact" w:before="0"/>
        <w:ind w:left="177" w:right="0" w:firstLine="0"/>
        <w:jc w:val="left"/>
        <w:rPr>
          <w:sz w:val="12"/>
        </w:rPr>
      </w:pPr>
      <w:r>
        <w:rPr>
          <w:color w:val="292425"/>
          <w:sz w:val="12"/>
        </w:rPr>
        <w:t>Sources: Halifax, Nationwide and RICS.</w:t>
      </w:r>
    </w:p>
    <w:p>
      <w:pPr>
        <w:pStyle w:val="BodyText"/>
        <w:spacing w:before="1"/>
        <w:rPr>
          <w:sz w:val="10"/>
        </w:rPr>
      </w:pPr>
    </w:p>
    <w:p>
      <w:pPr>
        <w:pStyle w:val="ListParagraph"/>
        <w:numPr>
          <w:ilvl w:val="0"/>
          <w:numId w:val="6"/>
        </w:numPr>
        <w:tabs>
          <w:tab w:pos="418" w:val="left" w:leader="none"/>
        </w:tabs>
        <w:spacing w:line="208" w:lineRule="auto" w:before="0" w:after="0"/>
        <w:ind w:left="417" w:right="38" w:hanging="240"/>
        <w:jc w:val="left"/>
        <w:rPr>
          <w:sz w:val="12"/>
        </w:rPr>
      </w:pPr>
      <w:r>
        <w:rPr>
          <w:color w:val="292425"/>
          <w:w w:val="105"/>
          <w:sz w:val="12"/>
        </w:rPr>
        <w:t>RICS</w:t>
      </w:r>
      <w:r>
        <w:rPr>
          <w:color w:val="292425"/>
          <w:spacing w:val="-8"/>
          <w:w w:val="105"/>
          <w:sz w:val="12"/>
        </w:rPr>
        <w:t> </w:t>
      </w:r>
      <w:r>
        <w:rPr>
          <w:color w:val="292425"/>
          <w:w w:val="105"/>
          <w:sz w:val="12"/>
        </w:rPr>
        <w:t>survey</w:t>
      </w:r>
      <w:r>
        <w:rPr>
          <w:color w:val="292425"/>
          <w:spacing w:val="-7"/>
          <w:w w:val="105"/>
          <w:sz w:val="12"/>
        </w:rPr>
        <w:t> </w:t>
      </w:r>
      <w:r>
        <w:rPr>
          <w:color w:val="292425"/>
          <w:w w:val="105"/>
          <w:sz w:val="12"/>
        </w:rPr>
        <w:t>measure</w:t>
      </w:r>
      <w:r>
        <w:rPr>
          <w:color w:val="292425"/>
          <w:spacing w:val="-8"/>
          <w:w w:val="105"/>
          <w:sz w:val="12"/>
        </w:rPr>
        <w:t> </w:t>
      </w:r>
      <w:r>
        <w:rPr>
          <w:color w:val="292425"/>
          <w:w w:val="105"/>
          <w:sz w:val="12"/>
        </w:rPr>
        <w:t>of</w:t>
      </w:r>
      <w:r>
        <w:rPr>
          <w:color w:val="292425"/>
          <w:spacing w:val="-7"/>
          <w:w w:val="105"/>
          <w:sz w:val="12"/>
        </w:rPr>
        <w:t> </w:t>
      </w:r>
      <w:r>
        <w:rPr>
          <w:color w:val="292425"/>
          <w:w w:val="105"/>
          <w:sz w:val="12"/>
        </w:rPr>
        <w:t>average</w:t>
      </w:r>
      <w:r>
        <w:rPr>
          <w:color w:val="292425"/>
          <w:spacing w:val="-7"/>
          <w:w w:val="105"/>
          <w:sz w:val="12"/>
        </w:rPr>
        <w:t> </w:t>
      </w:r>
      <w:r>
        <w:rPr>
          <w:color w:val="292425"/>
          <w:w w:val="105"/>
          <w:sz w:val="12"/>
        </w:rPr>
        <w:t>sales</w:t>
      </w:r>
      <w:r>
        <w:rPr>
          <w:color w:val="292425"/>
          <w:spacing w:val="-8"/>
          <w:w w:val="105"/>
          <w:sz w:val="12"/>
        </w:rPr>
        <w:t> </w:t>
      </w:r>
      <w:r>
        <w:rPr>
          <w:color w:val="292425"/>
          <w:w w:val="105"/>
          <w:sz w:val="12"/>
        </w:rPr>
        <w:t>per</w:t>
      </w:r>
      <w:r>
        <w:rPr>
          <w:color w:val="292425"/>
          <w:spacing w:val="-7"/>
          <w:w w:val="105"/>
          <w:sz w:val="12"/>
        </w:rPr>
        <w:t> </w:t>
      </w:r>
      <w:r>
        <w:rPr>
          <w:color w:val="292425"/>
          <w:w w:val="105"/>
          <w:sz w:val="12"/>
        </w:rPr>
        <w:t>surveyor</w:t>
      </w:r>
      <w:r>
        <w:rPr>
          <w:color w:val="292425"/>
          <w:spacing w:val="-7"/>
          <w:w w:val="105"/>
          <w:sz w:val="12"/>
        </w:rPr>
        <w:t> </w:t>
      </w:r>
      <w:r>
        <w:rPr>
          <w:color w:val="292425"/>
          <w:w w:val="105"/>
          <w:sz w:val="12"/>
        </w:rPr>
        <w:t>divided</w:t>
      </w:r>
      <w:r>
        <w:rPr>
          <w:color w:val="292425"/>
          <w:spacing w:val="-8"/>
          <w:w w:val="105"/>
          <w:sz w:val="12"/>
        </w:rPr>
        <w:t> </w:t>
      </w:r>
      <w:r>
        <w:rPr>
          <w:color w:val="292425"/>
          <w:w w:val="105"/>
          <w:sz w:val="12"/>
        </w:rPr>
        <w:t>by</w:t>
      </w:r>
      <w:r>
        <w:rPr>
          <w:color w:val="292425"/>
          <w:spacing w:val="-7"/>
          <w:w w:val="105"/>
          <w:sz w:val="12"/>
        </w:rPr>
        <w:t> </w:t>
      </w:r>
      <w:r>
        <w:rPr>
          <w:color w:val="292425"/>
          <w:w w:val="105"/>
          <w:sz w:val="12"/>
        </w:rPr>
        <w:t>the</w:t>
      </w:r>
      <w:r>
        <w:rPr>
          <w:color w:val="292425"/>
          <w:spacing w:val="-7"/>
          <w:w w:val="105"/>
          <w:sz w:val="12"/>
        </w:rPr>
        <w:t> </w:t>
      </w:r>
      <w:r>
        <w:rPr>
          <w:color w:val="292425"/>
          <w:w w:val="105"/>
          <w:sz w:val="12"/>
        </w:rPr>
        <w:t>average stock of unsold properties per</w:t>
      </w:r>
      <w:r>
        <w:rPr>
          <w:color w:val="292425"/>
          <w:spacing w:val="-6"/>
          <w:w w:val="105"/>
          <w:sz w:val="12"/>
        </w:rPr>
        <w:t> </w:t>
      </w:r>
      <w:r>
        <w:rPr>
          <w:color w:val="292425"/>
          <w:spacing w:val="-3"/>
          <w:w w:val="105"/>
          <w:sz w:val="12"/>
        </w:rPr>
        <w:t>surveyor.</w:t>
      </w:r>
    </w:p>
    <w:p>
      <w:pPr>
        <w:pStyle w:val="ListParagraph"/>
        <w:numPr>
          <w:ilvl w:val="0"/>
          <w:numId w:val="6"/>
        </w:numPr>
        <w:tabs>
          <w:tab w:pos="418" w:val="left" w:leader="none"/>
        </w:tabs>
        <w:spacing w:line="123" w:lineRule="exact" w:before="0" w:after="0"/>
        <w:ind w:left="417" w:right="0" w:hanging="241"/>
        <w:jc w:val="left"/>
        <w:rPr>
          <w:sz w:val="12"/>
        </w:rPr>
      </w:pPr>
      <w:r>
        <w:rPr>
          <w:color w:val="292425"/>
          <w:w w:val="105"/>
          <w:sz w:val="12"/>
        </w:rPr>
        <w:t>Calculated from the average of the Halifax and Nationwide</w:t>
      </w:r>
      <w:r>
        <w:rPr>
          <w:color w:val="292425"/>
          <w:spacing w:val="-21"/>
          <w:w w:val="105"/>
          <w:sz w:val="12"/>
        </w:rPr>
        <w:t> </w:t>
      </w:r>
      <w:r>
        <w:rPr>
          <w:color w:val="292425"/>
          <w:w w:val="105"/>
          <w:sz w:val="12"/>
        </w:rPr>
        <w:t>indices.</w:t>
      </w:r>
    </w:p>
    <w:p>
      <w:pPr>
        <w:pStyle w:val="BodyText"/>
        <w:spacing w:before="94"/>
        <w:ind w:left="174"/>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1.10</w:t>
      </w:r>
    </w:p>
    <w:p>
      <w:pPr>
        <w:pStyle w:val="BodyText"/>
        <w:spacing w:line="247" w:lineRule="auto" w:before="7"/>
        <w:ind w:left="174" w:right="91"/>
        <w:rPr>
          <w:rFonts w:ascii="Trebuchet MS"/>
        </w:rPr>
      </w:pPr>
      <w:r>
        <w:rPr>
          <w:rFonts w:ascii="Trebuchet MS"/>
          <w:color w:val="0092C0"/>
          <w:spacing w:val="-1"/>
          <w:w w:val="97"/>
        </w:rPr>
        <w:t>Esti</w:t>
      </w:r>
      <w:r>
        <w:rPr>
          <w:rFonts w:ascii="Trebuchet MS"/>
          <w:color w:val="0092C0"/>
          <w:spacing w:val="-3"/>
          <w:w w:val="97"/>
        </w:rPr>
        <w:t>m</w:t>
      </w:r>
      <w:r>
        <w:rPr>
          <w:rFonts w:ascii="Trebuchet MS"/>
          <w:color w:val="0092C0"/>
          <w:spacing w:val="-1"/>
          <w:w w:val="92"/>
        </w:rPr>
        <w:t>a</w:t>
      </w:r>
      <w:r>
        <w:rPr>
          <w:rFonts w:ascii="Trebuchet MS"/>
          <w:color w:val="0092C0"/>
          <w:spacing w:val="-5"/>
          <w:w w:val="92"/>
        </w:rPr>
        <w:t>t</w:t>
      </w:r>
      <w:r>
        <w:rPr>
          <w:rFonts w:ascii="Trebuchet MS"/>
          <w:color w:val="0092C0"/>
          <w:spacing w:val="-1"/>
          <w:w w:val="95"/>
        </w:rPr>
        <w:t>e</w:t>
      </w:r>
      <w:r>
        <w:rPr>
          <w:rFonts w:ascii="Trebuchet MS"/>
          <w:color w:val="0092C0"/>
          <w:w w:val="95"/>
        </w:rPr>
        <w:t>d</w:t>
      </w:r>
      <w:r>
        <w:rPr>
          <w:rFonts w:ascii="Trebuchet MS"/>
          <w:color w:val="0092C0"/>
          <w:spacing w:val="-16"/>
        </w:rPr>
        <w:t> </w:t>
      </w:r>
      <w:r>
        <w:rPr>
          <w:rFonts w:ascii="Trebuchet MS"/>
          <w:color w:val="0092C0"/>
          <w:spacing w:val="-3"/>
          <w:w w:val="89"/>
        </w:rPr>
        <w:t>r</w:t>
      </w:r>
      <w:r>
        <w:rPr>
          <w:rFonts w:ascii="Trebuchet MS"/>
          <w:color w:val="0092C0"/>
          <w:spacing w:val="-1"/>
          <w:w w:val="92"/>
        </w:rPr>
        <w:t>e</w:t>
      </w:r>
      <w:r>
        <w:rPr>
          <w:rFonts w:ascii="Trebuchet MS"/>
          <w:color w:val="0092C0"/>
          <w:spacing w:val="-1"/>
          <w:w w:val="103"/>
        </w:rPr>
        <w:t>spo</w:t>
      </w:r>
      <w:r>
        <w:rPr>
          <w:rFonts w:ascii="Trebuchet MS"/>
          <w:color w:val="0092C0"/>
          <w:spacing w:val="-2"/>
          <w:w w:val="103"/>
        </w:rPr>
        <w:t>n</w:t>
      </w:r>
      <w:r>
        <w:rPr>
          <w:rFonts w:ascii="Trebuchet MS"/>
          <w:color w:val="0092C0"/>
          <w:spacing w:val="-1"/>
          <w:w w:val="103"/>
        </w:rPr>
        <w:t>s</w:t>
      </w:r>
      <w:r>
        <w:rPr>
          <w:rFonts w:ascii="Trebuchet MS"/>
          <w:color w:val="0092C0"/>
          <w:w w:val="103"/>
        </w:rPr>
        <w:t>e</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5"/>
        </w:rPr>
        <w:t>ne</w:t>
      </w:r>
      <w:r>
        <w:rPr>
          <w:rFonts w:ascii="Trebuchet MS"/>
          <w:color w:val="0092C0"/>
          <w:w w:val="95"/>
        </w:rPr>
        <w:t>w</w:t>
      </w:r>
      <w:r>
        <w:rPr>
          <w:rFonts w:ascii="Trebuchet MS"/>
          <w:color w:val="0092C0"/>
          <w:spacing w:val="-16"/>
        </w:rPr>
        <w:t> </w:t>
      </w:r>
      <w:r>
        <w:rPr>
          <w:rFonts w:ascii="Trebuchet MS"/>
          <w:color w:val="0092C0"/>
          <w:spacing w:val="-1"/>
          <w:w w:val="103"/>
        </w:rPr>
        <w:t>hou</w:t>
      </w:r>
      <w:r>
        <w:rPr>
          <w:rFonts w:ascii="Trebuchet MS"/>
          <w:color w:val="0092C0"/>
          <w:spacing w:val="-3"/>
          <w:w w:val="103"/>
        </w:rPr>
        <w:t>s</w:t>
      </w:r>
      <w:r>
        <w:rPr>
          <w:rFonts w:ascii="Trebuchet MS"/>
          <w:color w:val="0092C0"/>
          <w:spacing w:val="-1"/>
          <w:w w:val="96"/>
        </w:rPr>
        <w:t>i</w:t>
      </w:r>
      <w:r>
        <w:rPr>
          <w:rFonts w:ascii="Trebuchet MS"/>
          <w:color w:val="0092C0"/>
          <w:spacing w:val="-1"/>
          <w:w w:val="104"/>
        </w:rPr>
        <w:t>n</w:t>
      </w:r>
      <w:r>
        <w:rPr>
          <w:rFonts w:ascii="Trebuchet MS"/>
          <w:color w:val="0092C0"/>
          <w:w w:val="104"/>
        </w:rPr>
        <w:t>g</w:t>
      </w:r>
      <w:r>
        <w:rPr>
          <w:rFonts w:ascii="Trebuchet MS"/>
          <w:color w:val="0092C0"/>
          <w:spacing w:val="-16"/>
        </w:rPr>
        <w:t> </w:t>
      </w:r>
      <w:r>
        <w:rPr>
          <w:rFonts w:ascii="Trebuchet MS"/>
          <w:color w:val="0092C0"/>
          <w:spacing w:val="-1"/>
          <w:w w:val="101"/>
        </w:rPr>
        <w:t>suppl</w:t>
      </w:r>
      <w:r>
        <w:rPr>
          <w:rFonts w:ascii="Trebuchet MS"/>
          <w:color w:val="0092C0"/>
          <w:w w:val="101"/>
        </w:rPr>
        <w:t>y</w:t>
      </w:r>
      <w:r>
        <w:rPr>
          <w:rFonts w:ascii="Trebuchet MS"/>
          <w:color w:val="0092C0"/>
          <w:spacing w:val="-18"/>
        </w:rPr>
        <w:t> </w:t>
      </w:r>
      <w:r>
        <w:rPr>
          <w:rFonts w:ascii="Trebuchet MS"/>
          <w:color w:val="0092C0"/>
          <w:spacing w:val="-1"/>
          <w:w w:val="86"/>
        </w:rPr>
        <w:t>t</w:t>
      </w:r>
      <w:r>
        <w:rPr>
          <w:rFonts w:ascii="Trebuchet MS"/>
          <w:color w:val="0092C0"/>
          <w:w w:val="99"/>
        </w:rPr>
        <w:t>o </w:t>
      </w:r>
      <w:r>
        <w:rPr>
          <w:rFonts w:ascii="Trebuchet MS"/>
          <w:color w:val="0092C0"/>
          <w:w w:val="97"/>
        </w:rPr>
        <w:t>a</w:t>
      </w:r>
      <w:r>
        <w:rPr>
          <w:rFonts w:ascii="Trebuchet MS"/>
          <w:color w:val="0092C0"/>
          <w:spacing w:val="-16"/>
        </w:rPr>
        <w:t> </w:t>
      </w:r>
      <w:r>
        <w:rPr>
          <w:rFonts w:ascii="Trebuchet MS"/>
          <w:smallCaps/>
          <w:color w:val="0092C0"/>
          <w:spacing w:val="-1"/>
          <w:w w:val="112"/>
        </w:rPr>
        <w:t>1</w:t>
      </w:r>
      <w:r>
        <w:rPr>
          <w:rFonts w:ascii="Trebuchet MS"/>
          <w:smallCaps/>
          <w:color w:val="0092C0"/>
          <w:w w:val="112"/>
        </w:rPr>
        <w:t>%</w:t>
      </w:r>
      <w:r>
        <w:rPr>
          <w:rFonts w:ascii="Trebuchet MS"/>
          <w:smallCaps w:val="0"/>
          <w:color w:val="0092C0"/>
          <w:spacing w:val="-16"/>
        </w:rPr>
        <w:t> </w:t>
      </w:r>
      <w:r>
        <w:rPr>
          <w:rFonts w:ascii="Trebuchet MS"/>
          <w:smallCaps w:val="0"/>
          <w:color w:val="0092C0"/>
          <w:spacing w:val="-5"/>
          <w:w w:val="91"/>
        </w:rPr>
        <w:t>c</w:t>
      </w:r>
      <w:r>
        <w:rPr>
          <w:rFonts w:ascii="Trebuchet MS"/>
          <w:smallCaps w:val="0"/>
          <w:color w:val="0092C0"/>
          <w:spacing w:val="-3"/>
          <w:w w:val="103"/>
        </w:rPr>
        <w:t>h</w:t>
      </w:r>
      <w:r>
        <w:rPr>
          <w:rFonts w:ascii="Trebuchet MS"/>
          <w:smallCaps w:val="0"/>
          <w:color w:val="0092C0"/>
          <w:spacing w:val="-1"/>
          <w:w w:val="102"/>
        </w:rPr>
        <w:t>an</w:t>
      </w:r>
      <w:r>
        <w:rPr>
          <w:rFonts w:ascii="Trebuchet MS"/>
          <w:smallCaps w:val="0"/>
          <w:color w:val="0092C0"/>
          <w:spacing w:val="-2"/>
          <w:w w:val="102"/>
        </w:rPr>
        <w:t>g</w:t>
      </w:r>
      <w:r>
        <w:rPr>
          <w:rFonts w:ascii="Trebuchet MS"/>
          <w:smallCaps w:val="0"/>
          <w:color w:val="0092C0"/>
          <w:w w:val="92"/>
        </w:rPr>
        <w:t>e</w:t>
      </w:r>
      <w:r>
        <w:rPr>
          <w:rFonts w:ascii="Trebuchet MS"/>
          <w:smallCaps w:val="0"/>
          <w:color w:val="0092C0"/>
          <w:spacing w:val="-16"/>
        </w:rPr>
        <w:t> </w:t>
      </w:r>
      <w:r>
        <w:rPr>
          <w:rFonts w:ascii="Trebuchet MS"/>
          <w:smallCaps w:val="0"/>
          <w:color w:val="0092C0"/>
          <w:spacing w:val="-1"/>
          <w:w w:val="98"/>
        </w:rPr>
        <w:t>i</w:t>
      </w:r>
      <w:r>
        <w:rPr>
          <w:rFonts w:ascii="Trebuchet MS"/>
          <w:smallCaps w:val="0"/>
          <w:color w:val="0092C0"/>
          <w:w w:val="98"/>
        </w:rPr>
        <w:t>n</w:t>
      </w:r>
      <w:r>
        <w:rPr>
          <w:rFonts w:ascii="Trebuchet MS"/>
          <w:smallCaps w:val="0"/>
          <w:color w:val="0092C0"/>
          <w:spacing w:val="-16"/>
        </w:rPr>
        <w:t> </w:t>
      </w:r>
      <w:r>
        <w:rPr>
          <w:rFonts w:ascii="Trebuchet MS"/>
          <w:smallCaps w:val="0"/>
          <w:color w:val="0092C0"/>
          <w:spacing w:val="-1"/>
          <w:w w:val="101"/>
        </w:rPr>
        <w:t>hous</w:t>
      </w:r>
      <w:r>
        <w:rPr>
          <w:rFonts w:ascii="Trebuchet MS"/>
          <w:smallCaps w:val="0"/>
          <w:color w:val="0092C0"/>
          <w:w w:val="101"/>
        </w:rPr>
        <w:t>e</w:t>
      </w:r>
      <w:r>
        <w:rPr>
          <w:rFonts w:ascii="Trebuchet MS"/>
          <w:smallCaps w:val="0"/>
          <w:color w:val="0092C0"/>
          <w:spacing w:val="-16"/>
        </w:rPr>
        <w:t> </w:t>
      </w:r>
      <w:r>
        <w:rPr>
          <w:rFonts w:ascii="Trebuchet MS"/>
          <w:smallCaps w:val="0"/>
          <w:color w:val="0092C0"/>
          <w:spacing w:val="-1"/>
          <w:w w:val="94"/>
        </w:rPr>
        <w:t>pri</w:t>
      </w:r>
      <w:r>
        <w:rPr>
          <w:rFonts w:ascii="Trebuchet MS"/>
          <w:smallCaps w:val="0"/>
          <w:color w:val="0092C0"/>
          <w:spacing w:val="-4"/>
          <w:w w:val="94"/>
        </w:rPr>
        <w:t>c</w:t>
      </w:r>
      <w:r>
        <w:rPr>
          <w:rFonts w:ascii="Trebuchet MS"/>
          <w:smallCaps w:val="0"/>
          <w:color w:val="0092C0"/>
          <w:spacing w:val="-1"/>
          <w:w w:val="103"/>
        </w:rPr>
        <w:t>es</w:t>
      </w:r>
    </w:p>
    <w:p>
      <w:pPr>
        <w:spacing w:line="133" w:lineRule="exact" w:before="44"/>
        <w:ind w:left="3192" w:right="0" w:firstLine="0"/>
        <w:jc w:val="left"/>
        <w:rPr>
          <w:sz w:val="12"/>
        </w:rPr>
      </w:pPr>
      <w:r>
        <w:rPr>
          <w:color w:val="292425"/>
          <w:w w:val="110"/>
          <w:sz w:val="12"/>
        </w:rPr>
        <w:t>Per cent</w:t>
      </w:r>
    </w:p>
    <w:p>
      <w:pPr>
        <w:spacing w:line="133" w:lineRule="exact" w:before="0"/>
        <w:ind w:left="3643" w:right="0" w:firstLine="0"/>
        <w:jc w:val="left"/>
        <w:rPr>
          <w:sz w:val="12"/>
        </w:rPr>
      </w:pPr>
      <w:r>
        <w:rPr/>
        <w:pict>
          <v:line style="position:absolute;mso-position-horizontal-relative:page;mso-position-vertical-relative:paragraph;z-index:15854592" from="205.352997pt,2.938161pt" to="211.337997pt,2.938161pt" stroked="true" strokeweight=".5pt" strokecolor="#292425">
            <v:stroke dashstyle="solid"/>
            <w10:wrap type="none"/>
          </v:line>
        </w:pict>
      </w:r>
      <w:r>
        <w:rPr/>
        <w:pict>
          <v:line style="position:absolute;mso-position-horizontal-relative:page;mso-position-vertical-relative:paragraph;z-index:15856128" from="43.759998pt,2.938161pt" to="49.744998pt,2.938161pt" stroked="true" strokeweight=".5pt" strokecolor="#292425">
            <v:stroke dashstyle="solid"/>
            <w10:wrap type="none"/>
          </v:line>
        </w:pict>
      </w:r>
      <w:r>
        <w:rPr>
          <w:color w:val="292425"/>
          <w:w w:val="115"/>
          <w:sz w:val="12"/>
        </w:rPr>
        <w:t>2.5</w:t>
      </w:r>
    </w:p>
    <w:p>
      <w:pPr>
        <w:pStyle w:val="BodyText"/>
        <w:rPr>
          <w:sz w:val="12"/>
        </w:rPr>
      </w:pPr>
    </w:p>
    <w:p>
      <w:pPr>
        <w:pStyle w:val="BodyText"/>
        <w:rPr>
          <w:sz w:val="12"/>
        </w:rPr>
      </w:pPr>
    </w:p>
    <w:p>
      <w:pPr>
        <w:pStyle w:val="BodyText"/>
        <w:spacing w:before="5"/>
        <w:rPr>
          <w:sz w:val="14"/>
        </w:rPr>
      </w:pPr>
    </w:p>
    <w:p>
      <w:pPr>
        <w:spacing w:before="0"/>
        <w:ind w:left="3643" w:right="0" w:firstLine="0"/>
        <w:jc w:val="left"/>
        <w:rPr>
          <w:sz w:val="12"/>
        </w:rPr>
      </w:pPr>
      <w:r>
        <w:rPr/>
        <w:pict>
          <v:group style="position:absolute;margin-left:55.173pt;margin-top:-.255146pt;width:144.050pt;height:118.15pt;mso-position-horizontal-relative:page;mso-position-vertical-relative:paragraph;z-index:15852032" coordorigin="1103,-5" coordsize="2881,2363">
            <v:rect style="position:absolute;left:1246;top:2001;width:195;height:350" filled="true" fillcolor="#a68fc3" stroked="false">
              <v:fill type="solid"/>
            </v:rect>
            <v:rect style="position:absolute;left:1720;top:1836;width:208;height:514" filled="true" fillcolor="#93479a" stroked="false">
              <v:fill type="solid"/>
            </v:rect>
            <v:shape style="position:absolute;left:2206;top:-6;width:1629;height:2357" coordorigin="2207,-5" coordsize="1629,2357" path="m2401,1587l2207,1587,2207,2351,2401,2351,2401,1587xm2875,1108l2683,1108,2683,2351,2875,2351,2875,1108xm3362,741l3157,741,3157,2351,3362,2351,3362,741xm3835,-5l3643,-5,3643,2351,3835,2351,3835,-5xe" filled="true" fillcolor="#a68fc3" stroked="false">
              <v:path arrowok="t"/>
              <v:fill type="solid"/>
            </v:shape>
            <v:shape style="position:absolute;left:1107;top:2301;width:2872;height:52" coordorigin="1107,2301" coordsize="2872,52" path="m1107,2352l3978,2352m1108,2351l1108,2301m1582,2351l1582,2301m2069,2351l2069,2301m2542,2351l2542,2301m3019,2351l3019,2301m3502,2351l3502,2301m3979,2351l3979,2301e" filled="false" stroked="true" strokeweight=".5pt" strokecolor="#292425">
              <v:path arrowok="t"/>
              <v:stroke dashstyle="solid"/>
            </v:shape>
            <w10:wrap type="none"/>
          </v:group>
        </w:pict>
      </w:r>
      <w:r>
        <w:rPr/>
        <w:pict>
          <v:line style="position:absolute;mso-position-horizontal-relative:page;mso-position-vertical-relative:paragraph;z-index:15854080" from="205.352997pt,3.294854pt" to="211.337997pt,3.294854pt" stroked="true" strokeweight=".5pt" strokecolor="#292425">
            <v:stroke dashstyle="solid"/>
            <w10:wrap type="none"/>
          </v:line>
        </w:pict>
      </w:r>
      <w:r>
        <w:rPr/>
        <w:pict>
          <v:line style="position:absolute;mso-position-horizontal-relative:page;mso-position-vertical-relative:paragraph;z-index:15855616" from="43.759998pt,3.294854pt" to="49.744998pt,3.294854pt" stroked="true" strokeweight=".5pt" strokecolor="#292425">
            <v:stroke dashstyle="solid"/>
            <w10:wrap type="none"/>
          </v:line>
        </w:pict>
      </w:r>
      <w:r>
        <w:rPr>
          <w:color w:val="292425"/>
          <w:w w:val="115"/>
          <w:sz w:val="12"/>
        </w:rPr>
        <w:t>2.0</w:t>
      </w:r>
    </w:p>
    <w:p>
      <w:pPr>
        <w:pStyle w:val="BodyText"/>
        <w:rPr>
          <w:sz w:val="6"/>
        </w:rPr>
      </w:pPr>
      <w:r>
        <w:rPr/>
        <w:br w:type="column"/>
      </w:r>
      <w:r>
        <w:rPr>
          <w:sz w:val="6"/>
        </w:rPr>
      </w:r>
    </w:p>
    <w:p>
      <w:pPr>
        <w:pStyle w:val="BodyText"/>
        <w:spacing w:line="20" w:lineRule="exact"/>
        <w:ind w:left="164"/>
        <w:rPr>
          <w:sz w:val="2"/>
        </w:rPr>
      </w:pPr>
      <w:r>
        <w:rPr>
          <w:sz w:val="2"/>
        </w:rPr>
        <w:pict>
          <v:group style="width:275pt;height:1pt;mso-position-horizontal-relative:char;mso-position-vertical-relative:line" coordorigin="0,0" coordsize="5500,20">
            <v:line style="position:absolute" from="0,10" to="5500,10" stroked="true" strokeweight="1pt" strokecolor="#006bb6">
              <v:stroke dashstyle="solid"/>
            </v:line>
          </v:group>
        </w:pict>
      </w:r>
      <w:r>
        <w:rPr>
          <w:sz w:val="2"/>
        </w:rPr>
      </w:r>
    </w:p>
    <w:p>
      <w:pPr>
        <w:pStyle w:val="BodyText"/>
        <w:spacing w:before="6"/>
        <w:rPr>
          <w:sz w:val="23"/>
        </w:rPr>
      </w:pPr>
    </w:p>
    <w:p>
      <w:pPr>
        <w:pStyle w:val="BodyText"/>
        <w:ind w:left="174"/>
        <w:rPr>
          <w:rFonts w:ascii="Trebuchet MS"/>
        </w:rPr>
      </w:pPr>
      <w:r>
        <w:rPr>
          <w:rFonts w:ascii="Trebuchet MS"/>
          <w:color w:val="0092C0"/>
        </w:rPr>
        <w:t>Monetary</w:t>
      </w:r>
      <w:r>
        <w:rPr>
          <w:rFonts w:ascii="Trebuchet MS"/>
          <w:color w:val="0092C0"/>
          <w:spacing w:val="-40"/>
        </w:rPr>
        <w:t> </w:t>
      </w:r>
      <w:r>
        <w:rPr>
          <w:rFonts w:ascii="Trebuchet MS"/>
          <w:color w:val="0092C0"/>
        </w:rPr>
        <w:t>aggregates</w:t>
      </w:r>
    </w:p>
    <w:p>
      <w:pPr>
        <w:pStyle w:val="BodyText"/>
        <w:spacing w:before="5"/>
        <w:rPr>
          <w:rFonts w:ascii="Trebuchet MS"/>
          <w:sz w:val="21"/>
        </w:rPr>
      </w:pPr>
    </w:p>
    <w:p>
      <w:pPr>
        <w:pStyle w:val="BodyText"/>
        <w:spacing w:line="292" w:lineRule="auto"/>
        <w:ind w:left="294" w:right="459"/>
      </w:pPr>
      <w:r>
        <w:rPr/>
        <w:pict>
          <v:line style="position:absolute;mso-position-horizontal-relative:page;mso-position-vertical-relative:paragraph;z-index:15834624" from="317.210114pt,38.476128pt" to="473.025914pt,38.476128pt" stroked="true" strokeweight=".6081pt" strokecolor="#0070ff">
            <v:stroke dashstyle="solid"/>
            <w10:wrap type="none"/>
          </v:line>
        </w:pict>
      </w:r>
      <w:r>
        <w:rPr/>
        <w:pict>
          <v:shape style="position:absolute;margin-left:317.209991pt;margin-top:581.964966pt;width:200pt;height:200pt;mso-position-horizontal-relative:page;mso-position-vertical-relative:page;z-index:15857152" type="#_x0000_t202" fillcolor="#4c9aff" stroked="true" strokeweight="1pt" strokecolor="#000000">
            <v:textbox inset="0,0,0,0">
              <w:txbxContent>
                <w:p>
                  <w:pPr>
                    <w:spacing w:before="90"/>
                    <w:ind w:left="40" w:right="0" w:firstLine="0"/>
                    <w:jc w:val="left"/>
                    <w:rPr>
                      <w:rFonts w:ascii="Arial"/>
                      <w:b/>
                      <w:i/>
                      <w:sz w:val="16"/>
                    </w:rPr>
                  </w:pPr>
                  <w:hyperlink r:id="rId32">
                    <w:r>
                      <w:rPr>
                        <w:rFonts w:ascii="Arial"/>
                        <w:b/>
                        <w:i/>
                        <w:sz w:val="16"/>
                      </w:rPr>
                      <w:t>GUEST</w:t>
                    </w:r>
                  </w:hyperlink>
                </w:p>
                <w:p>
                  <w:pPr>
                    <w:spacing w:before="16"/>
                    <w:ind w:left="40" w:right="0" w:firstLine="0"/>
                    <w:jc w:val="left"/>
                    <w:rPr>
                      <w:rFonts w:ascii="Arial"/>
                      <w:i/>
                      <w:sz w:val="16"/>
                    </w:rPr>
                  </w:pPr>
                  <w:r>
                    <w:rPr>
                      <w:rFonts w:ascii="Arial"/>
                      <w:i/>
                      <w:sz w:val="16"/>
                    </w:rPr>
                    <w:t>2004-05-11 10:05:04</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page 7 of the May 2003 Report).</w:t>
                  </w:r>
                </w:p>
              </w:txbxContent>
            </v:textbox>
            <v:fill opacity="45875f" type="gradient"/>
            <v:stroke dashstyle="dash"/>
            <w10:wrap type="none"/>
          </v:shape>
        </w:pict>
      </w:r>
      <w:r>
        <w:rPr>
          <w:color w:val="292425"/>
          <w:w w:val="105"/>
        </w:rPr>
        <w:t>Annual growth of narrow money fell back in April (see </w:t>
      </w:r>
      <w:r>
        <w:rPr>
          <w:color w:val="292425"/>
          <w:spacing w:val="-5"/>
          <w:w w:val="105"/>
        </w:rPr>
        <w:t>Table </w:t>
      </w:r>
      <w:r>
        <w:rPr>
          <w:color w:val="292425"/>
          <w:w w:val="105"/>
        </w:rPr>
        <w:t>1.B). But that reflected </w:t>
      </w:r>
      <w:r>
        <w:rPr>
          <w:color w:val="292425"/>
          <w:spacing w:val="-3"/>
          <w:w w:val="105"/>
        </w:rPr>
        <w:t>temporary </w:t>
      </w:r>
      <w:r>
        <w:rPr>
          <w:color w:val="292425"/>
          <w:w w:val="105"/>
        </w:rPr>
        <w:t>distortions a year earlier </w:t>
      </w:r>
      <w:hyperlink r:id="rId32">
        <w:r>
          <w:rPr>
            <w:color w:val="292425"/>
            <w:w w:val="105"/>
          </w:rPr>
          <w:t>(see page 7 of the </w:t>
        </w:r>
        <w:r>
          <w:rPr>
            <w:color w:val="292425"/>
            <w:spacing w:val="-3"/>
            <w:w w:val="105"/>
          </w:rPr>
          <w:t>May </w:t>
        </w:r>
        <w:r>
          <w:rPr>
            <w:color w:val="292425"/>
            <w:spacing w:val="-7"/>
            <w:w w:val="105"/>
          </w:rPr>
          <w:t>2003 </w:t>
        </w:r>
        <w:r>
          <w:rPr>
            <w:i/>
            <w:color w:val="292425"/>
            <w:w w:val="105"/>
          </w:rPr>
          <w:t>Report</w:t>
        </w:r>
        <w:r>
          <w:rPr>
            <w:color w:val="292425"/>
            <w:w w:val="105"/>
          </w:rPr>
          <w:t>).</w:t>
        </w:r>
      </w:hyperlink>
      <w:r>
        <w:rPr>
          <w:color w:val="292425"/>
          <w:w w:val="105"/>
        </w:rPr>
        <w:t> Underlying </w:t>
      </w:r>
      <w:r>
        <w:rPr>
          <w:color w:val="292425"/>
          <w:spacing w:val="-2"/>
          <w:w w:val="105"/>
        </w:rPr>
        <w:t>narrow </w:t>
      </w:r>
      <w:r>
        <w:rPr>
          <w:color w:val="292425"/>
          <w:w w:val="105"/>
        </w:rPr>
        <w:t>and broad money growth has remained </w:t>
      </w:r>
      <w:r>
        <w:rPr>
          <w:color w:val="292425"/>
          <w:spacing w:val="-3"/>
          <w:w w:val="105"/>
        </w:rPr>
        <w:t>steady </w:t>
      </w:r>
      <w:r>
        <w:rPr>
          <w:color w:val="292425"/>
          <w:w w:val="105"/>
        </w:rPr>
        <w:t>since the February</w:t>
      </w:r>
      <w:r>
        <w:rPr>
          <w:color w:val="292425"/>
          <w:spacing w:val="-7"/>
          <w:w w:val="105"/>
        </w:rPr>
        <w:t> </w:t>
      </w:r>
      <w:r>
        <w:rPr>
          <w:i/>
          <w:color w:val="292425"/>
          <w:w w:val="105"/>
        </w:rPr>
        <w:t>Report</w:t>
      </w:r>
      <w:r>
        <w:rPr>
          <w:color w:val="292425"/>
          <w:w w:val="105"/>
        </w:rPr>
        <w:t>.</w:t>
      </w:r>
    </w:p>
    <w:p>
      <w:pPr>
        <w:spacing w:after="0" w:line="292" w:lineRule="auto"/>
        <w:sectPr>
          <w:type w:val="continuous"/>
          <w:pgSz w:w="11900" w:h="16840"/>
          <w:pgMar w:top="1140" w:bottom="0" w:left="640" w:right="620"/>
          <w:cols w:num="2" w:equalWidth="0">
            <w:col w:w="4186" w:space="620"/>
            <w:col w:w="5834"/>
          </w:cols>
        </w:sectPr>
      </w:pPr>
    </w:p>
    <w:p>
      <w:pPr>
        <w:pStyle w:val="BodyText"/>
        <w:spacing w:before="11"/>
        <w:rPr>
          <w:sz w:val="13"/>
        </w:rPr>
      </w:pPr>
    </w:p>
    <w:p>
      <w:pPr>
        <w:spacing w:after="0"/>
        <w:rPr>
          <w:sz w:val="13"/>
        </w:rPr>
        <w:sectPr>
          <w:type w:val="continuous"/>
          <w:pgSz w:w="11900" w:h="16840"/>
          <w:pgMar w:top="1140" w:bottom="0" w:left="640" w:right="620"/>
        </w:sectPr>
      </w:pPr>
    </w:p>
    <w:p>
      <w:pPr>
        <w:pStyle w:val="BodyText"/>
        <w:spacing w:before="4"/>
        <w:rPr>
          <w:sz w:val="28"/>
        </w:rPr>
      </w:pPr>
    </w:p>
    <w:p>
      <w:pPr>
        <w:pStyle w:val="BodyText"/>
        <w:spacing w:line="20" w:lineRule="exact"/>
        <w:ind w:left="23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pPr>
    </w:p>
    <w:p>
      <w:pPr>
        <w:pStyle w:val="BodyText"/>
        <w:spacing w:before="2"/>
        <w:rPr>
          <w:sz w:val="25"/>
        </w:rPr>
      </w:pPr>
      <w:r>
        <w:rPr/>
        <w:pict>
          <v:shape style="position:absolute;margin-left:43.759998pt;margin-top:16.707977pt;width:6pt;height:.1pt;mso-position-horizontal-relative:page;mso-position-vertical-relative:paragraph;z-index:-15625216;mso-wrap-distance-left:0;mso-wrap-distance-right:0" coordorigin="875,334" coordsize="120,0" path="m875,334l995,334e" filled="false" stroked="true" strokeweight=".5pt" strokecolor="#292425">
            <v:path arrowok="t"/>
            <v:stroke dashstyle="solid"/>
            <w10:wrap type="topAndBottom"/>
          </v:shape>
        </w:pict>
      </w:r>
    </w:p>
    <w:p>
      <w:pPr>
        <w:pStyle w:val="BodyText"/>
      </w:pPr>
    </w:p>
    <w:p>
      <w:pPr>
        <w:pStyle w:val="BodyText"/>
        <w:spacing w:before="3"/>
        <w:rPr>
          <w:sz w:val="22"/>
        </w:rPr>
      </w:pPr>
      <w:r>
        <w:rPr/>
        <w:pict>
          <v:shape style="position:absolute;margin-left:43.759998pt;margin-top:14.999976pt;width:6pt;height:.1pt;mso-position-horizontal-relative:page;mso-position-vertical-relative:paragraph;z-index:-15624704;mso-wrap-distance-left:0;mso-wrap-distance-right:0" coordorigin="875,300" coordsize="120,0" path="m875,300l995,300e" filled="false" stroked="true" strokeweight=".5pt" strokecolor="#292425">
            <v:path arrowok="t"/>
            <v:stroke dashstyle="solid"/>
            <w10:wrap type="topAndBottom"/>
          </v:shape>
        </w:pict>
      </w:r>
    </w:p>
    <w:p>
      <w:pPr>
        <w:pStyle w:val="BodyText"/>
      </w:pPr>
    </w:p>
    <w:p>
      <w:pPr>
        <w:pStyle w:val="BodyText"/>
        <w:rPr>
          <w:sz w:val="24"/>
        </w:rPr>
      </w:pPr>
      <w:r>
        <w:rPr/>
        <w:pict>
          <v:shape style="position:absolute;margin-left:43.759998pt;margin-top:16.005976pt;width:6pt;height:.1pt;mso-position-horizontal-relative:page;mso-position-vertical-relative:paragraph;z-index:-15624192;mso-wrap-distance-left:0;mso-wrap-distance-right:0" coordorigin="875,320" coordsize="120,0" path="m875,320l995,320e" filled="false" stroked="true" strokeweight=".5pt" strokecolor="#292425">
            <v:path arrowok="t"/>
            <v:stroke dashstyle="solid"/>
            <w10:wrap type="topAndBottom"/>
          </v:shape>
        </w:pict>
      </w:r>
    </w:p>
    <w:p>
      <w:pPr>
        <w:tabs>
          <w:tab w:pos="1438" w:val="left" w:leader="none"/>
          <w:tab w:pos="2021" w:val="left" w:leader="none"/>
          <w:tab w:pos="2302" w:val="left" w:leader="none"/>
          <w:tab w:pos="2852" w:val="left" w:leader="none"/>
        </w:tabs>
        <w:spacing w:line="300" w:lineRule="auto" w:before="36"/>
        <w:ind w:left="825" w:right="0" w:hanging="412"/>
        <w:jc w:val="left"/>
        <w:rPr>
          <w:sz w:val="12"/>
        </w:rPr>
      </w:pPr>
      <w:r>
        <w:rPr>
          <w:color w:val="292425"/>
          <w:w w:val="110"/>
          <w:sz w:val="12"/>
        </w:rPr>
        <w:t>Netherlands</w:t>
        <w:tab/>
        <w:t>Denmark</w:t>
        <w:tab/>
        <w:tab/>
        <w:t>United States United</w:t>
      </w:r>
      <w:r>
        <w:rPr>
          <w:color w:val="292425"/>
          <w:spacing w:val="-15"/>
          <w:w w:val="110"/>
          <w:sz w:val="12"/>
        </w:rPr>
        <w:t> </w:t>
      </w:r>
      <w:r>
        <w:rPr>
          <w:color w:val="292425"/>
          <w:w w:val="110"/>
          <w:sz w:val="12"/>
        </w:rPr>
        <w:t>Kingdom</w:t>
        <w:tab/>
        <w:t>France</w:t>
        <w:tab/>
      </w:r>
      <w:r>
        <w:rPr>
          <w:color w:val="292425"/>
          <w:spacing w:val="-4"/>
          <w:w w:val="110"/>
          <w:sz w:val="12"/>
        </w:rPr>
        <w:t>Germany</w:t>
      </w:r>
    </w:p>
    <w:p>
      <w:pPr>
        <w:pStyle w:val="BodyText"/>
        <w:rPr>
          <w:sz w:val="12"/>
        </w:rPr>
      </w:pPr>
      <w:r>
        <w:rPr/>
        <w:br w:type="column"/>
      </w:r>
      <w:r>
        <w:rPr>
          <w:sz w:val="12"/>
        </w:rPr>
      </w:r>
    </w:p>
    <w:p>
      <w:pPr>
        <w:pStyle w:val="BodyText"/>
        <w:rPr>
          <w:sz w:val="11"/>
        </w:rPr>
      </w:pPr>
    </w:p>
    <w:p>
      <w:pPr>
        <w:spacing w:before="0"/>
        <w:ind w:left="279" w:right="0" w:firstLine="0"/>
        <w:jc w:val="left"/>
        <w:rPr>
          <w:sz w:val="12"/>
        </w:rPr>
      </w:pPr>
      <w:r>
        <w:rPr>
          <w:color w:val="292425"/>
          <w:w w:val="115"/>
          <w:sz w:val="12"/>
        </w:rPr>
        <w:t>1.5</w:t>
      </w:r>
    </w:p>
    <w:p>
      <w:pPr>
        <w:pStyle w:val="BodyText"/>
        <w:rPr>
          <w:sz w:val="12"/>
        </w:rPr>
      </w:pPr>
    </w:p>
    <w:p>
      <w:pPr>
        <w:pStyle w:val="BodyText"/>
        <w:rPr>
          <w:sz w:val="12"/>
        </w:rPr>
      </w:pPr>
    </w:p>
    <w:p>
      <w:pPr>
        <w:pStyle w:val="BodyText"/>
        <w:spacing w:before="7"/>
        <w:rPr>
          <w:sz w:val="14"/>
        </w:rPr>
      </w:pPr>
    </w:p>
    <w:p>
      <w:pPr>
        <w:spacing w:before="0"/>
        <w:ind w:left="279" w:right="0" w:firstLine="0"/>
        <w:jc w:val="left"/>
        <w:rPr>
          <w:sz w:val="12"/>
        </w:rPr>
      </w:pPr>
      <w:r>
        <w:rPr/>
        <w:pict>
          <v:line style="position:absolute;mso-position-horizontal-relative:page;mso-position-vertical-relative:paragraph;z-index:15853056" from="205.352997pt,3.191001pt" to="211.337997pt,3.191001pt" stroked="true" strokeweight=".5pt" strokecolor="#292425">
            <v:stroke dashstyle="solid"/>
            <w10:wrap type="none"/>
          </v:line>
        </w:pict>
      </w:r>
      <w:r>
        <w:rPr/>
        <w:pict>
          <v:line style="position:absolute;mso-position-horizontal-relative:page;mso-position-vertical-relative:paragraph;z-index:15853568" from="205.352997pt,-25.765999pt" to="211.337997pt,-25.765999pt" stroked="true" strokeweight=".5pt" strokecolor="#292425">
            <v:stroke dashstyle="solid"/>
            <w10:wrap type="none"/>
          </v:line>
        </w:pict>
      </w:r>
      <w:r>
        <w:rPr>
          <w:color w:val="292425"/>
          <w:w w:val="115"/>
          <w:sz w:val="12"/>
        </w:rPr>
        <w:t>1.0</w:t>
      </w:r>
    </w:p>
    <w:p>
      <w:pPr>
        <w:pStyle w:val="BodyText"/>
        <w:rPr>
          <w:sz w:val="12"/>
        </w:rPr>
      </w:pPr>
    </w:p>
    <w:p>
      <w:pPr>
        <w:pStyle w:val="BodyText"/>
        <w:rPr>
          <w:sz w:val="12"/>
        </w:rPr>
      </w:pPr>
    </w:p>
    <w:p>
      <w:pPr>
        <w:pStyle w:val="BodyText"/>
        <w:rPr>
          <w:sz w:val="13"/>
        </w:rPr>
      </w:pPr>
    </w:p>
    <w:p>
      <w:pPr>
        <w:spacing w:before="0"/>
        <w:ind w:left="279" w:right="0" w:firstLine="0"/>
        <w:jc w:val="left"/>
        <w:rPr>
          <w:sz w:val="12"/>
        </w:rPr>
      </w:pPr>
      <w:r>
        <w:rPr/>
        <w:pict>
          <v:line style="position:absolute;mso-position-horizontal-relative:page;mso-position-vertical-relative:paragraph;z-index:15852544" from="205.352997pt,3.23427pt" to="211.337997pt,3.23427pt" stroked="true" strokeweight=".5pt" strokecolor="#292425">
            <v:stroke dashstyle="solid"/>
            <w10:wrap type="none"/>
          </v:line>
        </w:pict>
      </w:r>
      <w:r>
        <w:rPr>
          <w:color w:val="292425"/>
          <w:w w:val="115"/>
          <w:sz w:val="12"/>
        </w:rPr>
        <w:t>0.5</w:t>
      </w:r>
    </w:p>
    <w:p>
      <w:pPr>
        <w:pStyle w:val="BodyText"/>
        <w:rPr>
          <w:sz w:val="12"/>
        </w:rPr>
      </w:pPr>
    </w:p>
    <w:p>
      <w:pPr>
        <w:pStyle w:val="BodyText"/>
        <w:rPr>
          <w:sz w:val="12"/>
        </w:rPr>
      </w:pPr>
    </w:p>
    <w:p>
      <w:pPr>
        <w:pStyle w:val="BodyText"/>
        <w:spacing w:before="7"/>
        <w:rPr>
          <w:sz w:val="14"/>
        </w:rPr>
      </w:pPr>
    </w:p>
    <w:p>
      <w:pPr>
        <w:spacing w:before="0"/>
        <w:ind w:left="279" w:right="0" w:firstLine="0"/>
        <w:jc w:val="left"/>
        <w:rPr>
          <w:sz w:val="12"/>
        </w:rPr>
      </w:pPr>
      <w:r>
        <w:rPr/>
        <w:pict>
          <v:line style="position:absolute;mso-position-horizontal-relative:page;mso-position-vertical-relative:paragraph;z-index:15855104" from="205.352997pt,3.326561pt" to="211.337997pt,3.326561pt" stroked="true" strokeweight=".5pt" strokecolor="#292425">
            <v:stroke dashstyle="solid"/>
            <w10:wrap type="none"/>
          </v:line>
        </w:pict>
      </w:r>
      <w:r>
        <w:rPr>
          <w:color w:val="292425"/>
          <w:w w:val="115"/>
          <w:sz w:val="12"/>
        </w:rPr>
        <w:t>0.0</w:t>
      </w:r>
    </w:p>
    <w:p>
      <w:pPr>
        <w:pStyle w:val="BodyText"/>
        <w:spacing w:line="292" w:lineRule="auto" w:before="64"/>
        <w:ind w:left="413" w:right="97"/>
      </w:pPr>
      <w:r>
        <w:rPr/>
        <w:br w:type="column"/>
      </w:r>
      <w:r>
        <w:rPr>
          <w:color w:val="292425"/>
          <w:w w:val="110"/>
        </w:rPr>
        <w:t>Narrow money growth </w:t>
      </w:r>
      <w:r>
        <w:rPr>
          <w:color w:val="292425"/>
          <w:spacing w:val="-3"/>
          <w:w w:val="110"/>
        </w:rPr>
        <w:t>may </w:t>
      </w:r>
      <w:r>
        <w:rPr>
          <w:color w:val="292425"/>
          <w:w w:val="110"/>
        </w:rPr>
        <w:t>simply reflect current demand </w:t>
      </w:r>
      <w:r>
        <w:rPr>
          <w:color w:val="292425"/>
          <w:spacing w:val="-3"/>
          <w:w w:val="110"/>
        </w:rPr>
        <w:t>pressures </w:t>
      </w:r>
      <w:r>
        <w:rPr>
          <w:color w:val="292425"/>
          <w:w w:val="110"/>
        </w:rPr>
        <w:t>in the </w:t>
      </w:r>
      <w:r>
        <w:rPr>
          <w:color w:val="292425"/>
          <w:spacing w:val="-4"/>
          <w:w w:val="110"/>
        </w:rPr>
        <w:t>economy. </w:t>
      </w:r>
      <w:r>
        <w:rPr>
          <w:color w:val="292425"/>
          <w:w w:val="110"/>
        </w:rPr>
        <w:t>In that case, it could be a useful, timely </w:t>
      </w:r>
      <w:r>
        <w:rPr>
          <w:color w:val="292425"/>
          <w:spacing w:val="-3"/>
          <w:w w:val="110"/>
        </w:rPr>
        <w:t>indicator. </w:t>
      </w:r>
      <w:r>
        <w:rPr>
          <w:color w:val="292425"/>
          <w:w w:val="110"/>
        </w:rPr>
        <w:t>But for </w:t>
      </w:r>
      <w:r>
        <w:rPr>
          <w:color w:val="292425"/>
          <w:spacing w:val="-2"/>
          <w:w w:val="110"/>
        </w:rPr>
        <w:t>narrow </w:t>
      </w:r>
      <w:r>
        <w:rPr>
          <w:color w:val="292425"/>
          <w:w w:val="110"/>
        </w:rPr>
        <w:t>money </w:t>
      </w:r>
      <w:r>
        <w:rPr>
          <w:color w:val="292425"/>
          <w:spacing w:val="-4"/>
          <w:w w:val="110"/>
        </w:rPr>
        <w:t>to </w:t>
      </w:r>
      <w:r>
        <w:rPr>
          <w:color w:val="292425"/>
          <w:w w:val="110"/>
        </w:rPr>
        <w:t>provide reliable signals, there needs </w:t>
      </w:r>
      <w:r>
        <w:rPr>
          <w:color w:val="292425"/>
          <w:spacing w:val="-4"/>
          <w:w w:val="110"/>
        </w:rPr>
        <w:t>to </w:t>
      </w:r>
      <w:r>
        <w:rPr>
          <w:color w:val="292425"/>
          <w:w w:val="110"/>
        </w:rPr>
        <w:t>be a stable relationship with its fundamental determinants. In </w:t>
      </w:r>
      <w:r>
        <w:rPr>
          <w:color w:val="292425"/>
          <w:spacing w:val="-3"/>
          <w:w w:val="110"/>
        </w:rPr>
        <w:t>theory, </w:t>
      </w:r>
      <w:r>
        <w:rPr>
          <w:color w:val="292425"/>
          <w:w w:val="110"/>
        </w:rPr>
        <w:t>a </w:t>
      </w:r>
      <w:r>
        <w:rPr>
          <w:color w:val="292425"/>
          <w:spacing w:val="-4"/>
          <w:w w:val="110"/>
        </w:rPr>
        <w:t>key </w:t>
      </w:r>
      <w:r>
        <w:rPr>
          <w:color w:val="292425"/>
          <w:w w:val="110"/>
        </w:rPr>
        <w:t>determinant of </w:t>
      </w:r>
      <w:r>
        <w:rPr>
          <w:color w:val="292425"/>
          <w:spacing w:val="-2"/>
          <w:w w:val="110"/>
        </w:rPr>
        <w:t>narrow </w:t>
      </w:r>
      <w:r>
        <w:rPr>
          <w:color w:val="292425"/>
          <w:w w:val="110"/>
        </w:rPr>
        <w:t>money holdings is the </w:t>
      </w:r>
      <w:r>
        <w:rPr>
          <w:color w:val="292425"/>
          <w:spacing w:val="-3"/>
          <w:w w:val="110"/>
        </w:rPr>
        <w:t>level </w:t>
      </w:r>
      <w:r>
        <w:rPr>
          <w:color w:val="292425"/>
          <w:w w:val="110"/>
        </w:rPr>
        <w:t>of </w:t>
      </w:r>
      <w:r>
        <w:rPr>
          <w:color w:val="292425"/>
          <w:spacing w:val="-3"/>
          <w:w w:val="110"/>
        </w:rPr>
        <w:t>interest </w:t>
      </w:r>
      <w:r>
        <w:rPr>
          <w:color w:val="292425"/>
          <w:spacing w:val="-4"/>
          <w:w w:val="110"/>
        </w:rPr>
        <w:t>rates: </w:t>
      </w:r>
      <w:r>
        <w:rPr>
          <w:color w:val="292425"/>
          <w:w w:val="110"/>
        </w:rPr>
        <w:t>at low nominal </w:t>
      </w:r>
      <w:r>
        <w:rPr>
          <w:color w:val="292425"/>
          <w:spacing w:val="-3"/>
          <w:w w:val="110"/>
        </w:rPr>
        <w:t>interest </w:t>
      </w:r>
      <w:r>
        <w:rPr>
          <w:color w:val="292425"/>
          <w:spacing w:val="-4"/>
          <w:w w:val="110"/>
        </w:rPr>
        <w:t>rates, </w:t>
      </w:r>
      <w:r>
        <w:rPr>
          <w:color w:val="292425"/>
          <w:w w:val="110"/>
        </w:rPr>
        <w:t>the benefit from holding wealth in </w:t>
      </w:r>
      <w:r>
        <w:rPr>
          <w:color w:val="292425"/>
          <w:spacing w:val="-3"/>
          <w:w w:val="110"/>
        </w:rPr>
        <w:t>interest-bearing </w:t>
      </w:r>
      <w:r>
        <w:rPr>
          <w:color w:val="292425"/>
          <w:w w:val="110"/>
        </w:rPr>
        <w:t>accounts is low and cash balances should be high relative </w:t>
      </w:r>
      <w:r>
        <w:rPr>
          <w:color w:val="292425"/>
          <w:spacing w:val="-4"/>
          <w:w w:val="110"/>
        </w:rPr>
        <w:t>to </w:t>
      </w:r>
      <w:r>
        <w:rPr>
          <w:color w:val="292425"/>
          <w:w w:val="110"/>
        </w:rPr>
        <w:t>consumption (see </w:t>
      </w:r>
      <w:hyperlink r:id="rId33">
        <w:r>
          <w:rPr>
            <w:color w:val="292425"/>
            <w:w w:val="110"/>
          </w:rPr>
          <w:t>page 7 of the February </w:t>
        </w:r>
        <w:r>
          <w:rPr>
            <w:color w:val="292425"/>
            <w:spacing w:val="-6"/>
            <w:w w:val="110"/>
          </w:rPr>
          <w:t>2004</w:t>
        </w:r>
      </w:hyperlink>
    </w:p>
    <w:p>
      <w:pPr>
        <w:spacing w:after="0" w:line="292" w:lineRule="auto"/>
        <w:sectPr>
          <w:type w:val="continuous"/>
          <w:pgSz w:w="11900" w:h="16840"/>
          <w:pgMar w:top="1140" w:bottom="0" w:left="640" w:right="620"/>
          <w:cols w:num="3" w:equalWidth="0">
            <w:col w:w="3324" w:space="40"/>
            <w:col w:w="493" w:space="829"/>
            <w:col w:w="5954"/>
          </w:cols>
        </w:sectPr>
      </w:pPr>
    </w:p>
    <w:p>
      <w:pPr>
        <w:spacing w:line="69" w:lineRule="exact" w:before="0"/>
        <w:ind w:left="170" w:right="0" w:firstLine="0"/>
        <w:jc w:val="left"/>
        <w:rPr>
          <w:sz w:val="12"/>
        </w:rPr>
      </w:pPr>
      <w:r>
        <w:rPr/>
        <w:pict>
          <v:line style="position:absolute;mso-position-horizontal-relative:page;mso-position-vertical-relative:paragraph;z-index:15835136" from="432.513214pt,-3.775659pt" to="555.292614pt,-3.775659pt" stroked="true" strokeweight=".6081pt" strokecolor="#0070ff">
            <v:stroke dashstyle="solid"/>
            <w10:wrap type="none"/>
          </v:line>
        </w:pict>
      </w:r>
      <w:r>
        <w:rPr/>
        <w:pict>
          <v:shape style="position:absolute;margin-left:395pt;margin-top:641.999817pt;width:200pt;height:200pt;mso-position-horizontal-relative:page;mso-position-vertical-relative:page;z-index:1585766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10:05:07</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 7 of the February 2004</w:t>
                  </w:r>
                </w:p>
              </w:txbxContent>
            </v:textbox>
            <v:fill opacity="45875f" type="gradient"/>
            <v:stroke dashstyle="dash"/>
            <w10:wrap type="none"/>
          </v:shape>
        </w:pict>
      </w:r>
      <w:r>
        <w:rPr>
          <w:color w:val="292425"/>
          <w:sz w:val="12"/>
        </w:rPr>
        <w:t>Source: Swank, J, Kakes, J and Tieman, A (2002), ‘The housing ladder,</w:t>
      </w:r>
    </w:p>
    <w:p>
      <w:pPr>
        <w:spacing w:line="208" w:lineRule="auto" w:before="5"/>
        <w:ind w:left="650" w:right="0" w:firstLine="0"/>
        <w:jc w:val="left"/>
        <w:rPr>
          <w:sz w:val="12"/>
        </w:rPr>
      </w:pPr>
      <w:r>
        <w:rPr>
          <w:color w:val="292425"/>
          <w:w w:val="105"/>
          <w:sz w:val="12"/>
        </w:rPr>
        <w:t>taxation, and borrowing constraints’, </w:t>
      </w:r>
      <w:r>
        <w:rPr>
          <w:i/>
          <w:color w:val="292425"/>
          <w:w w:val="105"/>
          <w:sz w:val="12"/>
        </w:rPr>
        <w:t>MEB Series 2002–9</w:t>
      </w:r>
      <w:r>
        <w:rPr>
          <w:color w:val="292425"/>
          <w:w w:val="105"/>
          <w:sz w:val="12"/>
        </w:rPr>
        <w:t>, De Nederlandsche Bank, Monetary and Economic Policy Department.</w:t>
      </w:r>
    </w:p>
    <w:p>
      <w:pPr>
        <w:pStyle w:val="BodyText"/>
        <w:spacing w:before="6"/>
        <w:rPr>
          <w:sz w:val="11"/>
        </w:rPr>
      </w:pPr>
      <w:r>
        <w:rPr/>
        <w:br w:type="column"/>
      </w:r>
      <w:r>
        <w:rPr>
          <w:sz w:val="11"/>
        </w:rPr>
      </w:r>
    </w:p>
    <w:p>
      <w:pPr>
        <w:pStyle w:val="BodyText"/>
        <w:spacing w:line="20" w:lineRule="exact"/>
        <w:ind w:left="170"/>
        <w:rPr>
          <w:sz w:val="2"/>
        </w:rPr>
      </w:pPr>
      <w:r>
        <w:rPr>
          <w:sz w:val="2"/>
        </w:rPr>
        <w:pict>
          <v:group style="width:275.25pt;height:.5pt;mso-position-horizontal-relative:char;mso-position-vertical-relative:line" coordorigin="0,0" coordsize="5505,10">
            <v:line style="position:absolute" from="0,5" to="5504,5" stroked="true" strokeweight=".5pt" strokecolor="#006bb6">
              <v:stroke dashstyle="solid"/>
            </v:line>
          </v:group>
        </w:pict>
      </w:r>
      <w:r>
        <w:rPr>
          <w:sz w:val="2"/>
        </w:rPr>
      </w:r>
    </w:p>
    <w:p>
      <w:pPr>
        <w:pStyle w:val="ListParagraph"/>
        <w:numPr>
          <w:ilvl w:val="0"/>
          <w:numId w:val="7"/>
        </w:numPr>
        <w:tabs>
          <w:tab w:pos="410" w:val="left" w:leader="none"/>
        </w:tabs>
        <w:spacing w:line="240" w:lineRule="auto" w:before="0" w:after="0"/>
        <w:ind w:left="410" w:right="0" w:hanging="240"/>
        <w:jc w:val="left"/>
        <w:rPr>
          <w:sz w:val="14"/>
        </w:rPr>
      </w:pPr>
      <w:r>
        <w:rPr>
          <w:color w:val="292425"/>
          <w:w w:val="105"/>
          <w:sz w:val="14"/>
        </w:rPr>
        <w:t>Available at</w:t>
      </w:r>
      <w:r>
        <w:rPr>
          <w:color w:val="292425"/>
          <w:spacing w:val="-6"/>
          <w:w w:val="105"/>
          <w:sz w:val="14"/>
        </w:rPr>
        <w:t> </w:t>
      </w:r>
      <w:hyperlink r:id="rId34">
        <w:r>
          <w:rPr>
            <w:color w:val="292425"/>
            <w:spacing w:val="-3"/>
            <w:w w:val="105"/>
            <w:sz w:val="14"/>
          </w:rPr>
          <w:t>www.barkerreview.org.uk.</w:t>
        </w:r>
      </w:hyperlink>
    </w:p>
    <w:p>
      <w:pPr>
        <w:spacing w:after="0" w:line="240" w:lineRule="auto"/>
        <w:jc w:val="left"/>
        <w:rPr>
          <w:sz w:val="14"/>
        </w:rPr>
        <w:sectPr>
          <w:type w:val="continuous"/>
          <w:pgSz w:w="11900" w:h="16840"/>
          <w:pgMar w:top="1140" w:bottom="0" w:left="640" w:right="620"/>
          <w:cols w:num="2" w:equalWidth="0">
            <w:col w:w="4081" w:space="728"/>
            <w:col w:w="5831"/>
          </w:cols>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75"/>
        <w:rPr>
          <w:rFonts w:ascii="Trebuchet MS"/>
        </w:rPr>
      </w:pPr>
      <w:bookmarkStart w:name="Households" w:id="21"/>
      <w:bookmarkEnd w:id="21"/>
      <w:r>
        <w:rPr/>
      </w:r>
      <w:bookmarkStart w:name="_bookmark4" w:id="22"/>
      <w:bookmarkEnd w:id="22"/>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9"/>
        </w:rPr>
        <w:t>1.B</w:t>
      </w:r>
    </w:p>
    <w:p>
      <w:pPr>
        <w:pStyle w:val="BodyText"/>
        <w:spacing w:before="7"/>
        <w:ind w:left="175"/>
        <w:rPr>
          <w:sz w:val="12"/>
        </w:rPr>
      </w:pPr>
      <w:r>
        <w:rPr>
          <w:rFonts w:ascii="Trebuchet MS"/>
          <w:color w:val="0092C0"/>
        </w:rPr>
        <w:t>Monetary aggregates</w:t>
      </w:r>
      <w:r>
        <w:rPr>
          <w:color w:val="292425"/>
          <w:position w:val="4"/>
          <w:sz w:val="12"/>
        </w:rPr>
        <w:t>(a)</w:t>
      </w:r>
    </w:p>
    <w:p>
      <w:pPr>
        <w:spacing w:before="105"/>
        <w:ind w:left="175" w:right="0" w:firstLine="0"/>
        <w:jc w:val="left"/>
        <w:rPr>
          <w:sz w:val="14"/>
        </w:rPr>
      </w:pPr>
      <w:r>
        <w:rPr>
          <w:color w:val="292425"/>
          <w:w w:val="110"/>
          <w:sz w:val="14"/>
        </w:rPr>
        <w:t>Percentage changes on a year earlier</w:t>
      </w:r>
    </w:p>
    <w:p>
      <w:pPr>
        <w:tabs>
          <w:tab w:pos="3329" w:val="left" w:leader="none"/>
          <w:tab w:pos="4359" w:val="left" w:leader="none"/>
        </w:tabs>
        <w:spacing w:line="150" w:lineRule="exact" w:before="119"/>
        <w:ind w:left="1764" w:right="0" w:firstLine="0"/>
        <w:jc w:val="left"/>
        <w:rPr>
          <w:sz w:val="14"/>
        </w:rPr>
      </w:pPr>
      <w:r>
        <w:rPr>
          <w:color w:val="292425"/>
          <w:spacing w:val="-5"/>
          <w:w w:val="120"/>
          <w:sz w:val="14"/>
          <w:u w:val="single" w:color="292425"/>
        </w:rPr>
        <w:t>2003</w:t>
        <w:tab/>
      </w:r>
      <w:r>
        <w:rPr>
          <w:color w:val="292425"/>
          <w:spacing w:val="-4"/>
          <w:w w:val="120"/>
          <w:sz w:val="14"/>
          <w:u w:val="single" w:color="292425"/>
        </w:rPr>
        <w:t>2004</w:t>
      </w:r>
      <w:r>
        <w:rPr>
          <w:color w:val="292425"/>
          <w:spacing w:val="-4"/>
          <w:sz w:val="14"/>
          <w:u w:val="single" w:color="292425"/>
        </w:rPr>
        <w:tab/>
      </w:r>
    </w:p>
    <w:p>
      <w:pPr>
        <w:tabs>
          <w:tab w:pos="2284" w:val="left" w:leader="none"/>
          <w:tab w:pos="2694" w:val="left" w:leader="none"/>
          <w:tab w:pos="3515" w:val="left" w:leader="none"/>
          <w:tab w:pos="4015" w:val="left" w:leader="none"/>
        </w:tabs>
        <w:spacing w:line="150" w:lineRule="exact" w:before="0"/>
        <w:ind w:left="1764" w:right="0" w:firstLine="0"/>
        <w:jc w:val="left"/>
        <w:rPr>
          <w:sz w:val="14"/>
        </w:rPr>
      </w:pPr>
      <w:r>
        <w:rPr>
          <w:color w:val="292425"/>
          <w:w w:val="110"/>
          <w:sz w:val="14"/>
        </w:rPr>
        <w:t>Q1</w:t>
        <w:tab/>
        <w:t>Q2</w:t>
        <w:tab/>
        <w:t>Q3   </w:t>
      </w:r>
      <w:r>
        <w:rPr>
          <w:color w:val="292425"/>
          <w:spacing w:val="37"/>
          <w:w w:val="110"/>
          <w:sz w:val="14"/>
        </w:rPr>
        <w:t> </w:t>
      </w:r>
      <w:r>
        <w:rPr>
          <w:color w:val="292425"/>
          <w:w w:val="110"/>
          <w:sz w:val="14"/>
        </w:rPr>
        <w:t>Q4</w:t>
        <w:tab/>
        <w:t>Q1</w:t>
        <w:tab/>
        <w:t>April</w:t>
      </w:r>
    </w:p>
    <w:tbl>
      <w:tblPr>
        <w:tblW w:w="0" w:type="auto"/>
        <w:jc w:val="left"/>
        <w:tblInd w:w="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5"/>
        <w:gridCol w:w="270"/>
        <w:gridCol w:w="255"/>
        <w:gridCol w:w="285"/>
        <w:gridCol w:w="125"/>
        <w:gridCol w:w="275"/>
        <w:gridCol w:w="130"/>
        <w:gridCol w:w="270"/>
        <w:gridCol w:w="170"/>
        <w:gridCol w:w="270"/>
        <w:gridCol w:w="210"/>
        <w:gridCol w:w="270"/>
      </w:tblGrid>
      <w:tr>
        <w:trPr>
          <w:trHeight w:val="259" w:hRule="atLeast"/>
        </w:trPr>
        <w:tc>
          <w:tcPr>
            <w:tcW w:w="1655" w:type="dxa"/>
          </w:tcPr>
          <w:p>
            <w:pPr>
              <w:pStyle w:val="TableParagraph"/>
              <w:spacing w:line="145" w:lineRule="exact" w:before="94"/>
              <w:ind w:left="50"/>
              <w:rPr>
                <w:rFonts w:ascii="Times New Roman"/>
                <w:sz w:val="14"/>
              </w:rPr>
            </w:pPr>
            <w:r>
              <w:rPr>
                <w:rFonts w:ascii="Times New Roman"/>
                <w:color w:val="292425"/>
                <w:w w:val="110"/>
                <w:sz w:val="14"/>
              </w:rPr>
              <w:t>Notes and coin</w:t>
            </w:r>
          </w:p>
        </w:tc>
        <w:tc>
          <w:tcPr>
            <w:tcW w:w="270" w:type="dxa"/>
            <w:tcBorders>
              <w:top w:val="single" w:sz="2" w:space="0" w:color="292425"/>
            </w:tcBorders>
          </w:tcPr>
          <w:p>
            <w:pPr>
              <w:pStyle w:val="TableParagraph"/>
              <w:spacing w:line="145" w:lineRule="exact" w:before="94"/>
              <w:ind w:left="14"/>
              <w:rPr>
                <w:rFonts w:ascii="Times New Roman"/>
                <w:sz w:val="14"/>
              </w:rPr>
            </w:pPr>
            <w:r>
              <w:rPr>
                <w:rFonts w:ascii="Times New Roman"/>
                <w:color w:val="292425"/>
                <w:w w:val="115"/>
                <w:sz w:val="14"/>
              </w:rPr>
              <w:t>6.7</w:t>
            </w:r>
          </w:p>
        </w:tc>
        <w:tc>
          <w:tcPr>
            <w:tcW w:w="255" w:type="dxa"/>
          </w:tcPr>
          <w:p>
            <w:pPr>
              <w:pStyle w:val="TableParagraph"/>
              <w:rPr>
                <w:rFonts w:ascii="Times New Roman"/>
                <w:sz w:val="16"/>
              </w:rPr>
            </w:pPr>
          </w:p>
        </w:tc>
        <w:tc>
          <w:tcPr>
            <w:tcW w:w="285" w:type="dxa"/>
            <w:tcBorders>
              <w:top w:val="single" w:sz="2" w:space="0" w:color="292425"/>
            </w:tcBorders>
          </w:tcPr>
          <w:p>
            <w:pPr>
              <w:pStyle w:val="TableParagraph"/>
              <w:spacing w:line="145" w:lineRule="exact" w:before="94"/>
              <w:ind w:left="-1"/>
              <w:rPr>
                <w:rFonts w:ascii="Times New Roman"/>
                <w:sz w:val="14"/>
              </w:rPr>
            </w:pPr>
            <w:r>
              <w:rPr>
                <w:rFonts w:ascii="Times New Roman"/>
                <w:color w:val="292425"/>
                <w:w w:val="115"/>
                <w:sz w:val="14"/>
              </w:rPr>
              <w:t>6.3</w:t>
            </w:r>
          </w:p>
        </w:tc>
        <w:tc>
          <w:tcPr>
            <w:tcW w:w="125" w:type="dxa"/>
          </w:tcPr>
          <w:p>
            <w:pPr>
              <w:pStyle w:val="TableParagraph"/>
              <w:rPr>
                <w:rFonts w:ascii="Times New Roman"/>
                <w:sz w:val="16"/>
              </w:rPr>
            </w:pPr>
          </w:p>
        </w:tc>
        <w:tc>
          <w:tcPr>
            <w:tcW w:w="275" w:type="dxa"/>
            <w:tcBorders>
              <w:top w:val="single" w:sz="2" w:space="0" w:color="292425"/>
            </w:tcBorders>
          </w:tcPr>
          <w:p>
            <w:pPr>
              <w:pStyle w:val="TableParagraph"/>
              <w:spacing w:line="145" w:lineRule="exact" w:before="94"/>
              <w:ind w:left="25"/>
              <w:rPr>
                <w:rFonts w:ascii="Times New Roman"/>
                <w:sz w:val="14"/>
              </w:rPr>
            </w:pPr>
            <w:r>
              <w:rPr>
                <w:rFonts w:ascii="Times New Roman"/>
                <w:color w:val="292425"/>
                <w:w w:val="110"/>
                <w:sz w:val="14"/>
              </w:rPr>
              <w:t>7.8</w:t>
            </w:r>
          </w:p>
        </w:tc>
        <w:tc>
          <w:tcPr>
            <w:tcW w:w="130" w:type="dxa"/>
          </w:tcPr>
          <w:p>
            <w:pPr>
              <w:pStyle w:val="TableParagraph"/>
              <w:rPr>
                <w:rFonts w:ascii="Times New Roman"/>
                <w:sz w:val="16"/>
              </w:rPr>
            </w:pPr>
          </w:p>
        </w:tc>
        <w:tc>
          <w:tcPr>
            <w:tcW w:w="270" w:type="dxa"/>
            <w:tcBorders>
              <w:top w:val="single" w:sz="2" w:space="0" w:color="292425"/>
            </w:tcBorders>
          </w:tcPr>
          <w:p>
            <w:pPr>
              <w:pStyle w:val="TableParagraph"/>
              <w:spacing w:line="145" w:lineRule="exact" w:before="94"/>
              <w:ind w:right="12"/>
              <w:jc w:val="center"/>
              <w:rPr>
                <w:rFonts w:ascii="Times New Roman"/>
                <w:sz w:val="14"/>
              </w:rPr>
            </w:pPr>
            <w:r>
              <w:rPr>
                <w:rFonts w:ascii="Times New Roman"/>
                <w:color w:val="292425"/>
                <w:w w:val="115"/>
                <w:sz w:val="14"/>
              </w:rPr>
              <w:t>7.3</w:t>
            </w:r>
          </w:p>
        </w:tc>
        <w:tc>
          <w:tcPr>
            <w:tcW w:w="170" w:type="dxa"/>
          </w:tcPr>
          <w:p>
            <w:pPr>
              <w:pStyle w:val="TableParagraph"/>
              <w:rPr>
                <w:rFonts w:ascii="Times New Roman"/>
                <w:sz w:val="16"/>
              </w:rPr>
            </w:pPr>
          </w:p>
        </w:tc>
        <w:tc>
          <w:tcPr>
            <w:tcW w:w="270" w:type="dxa"/>
            <w:tcBorders>
              <w:top w:val="single" w:sz="2" w:space="0" w:color="292425"/>
            </w:tcBorders>
          </w:tcPr>
          <w:p>
            <w:pPr>
              <w:pStyle w:val="TableParagraph"/>
              <w:spacing w:line="145" w:lineRule="exact" w:before="94"/>
              <w:ind w:left="45"/>
              <w:jc w:val="center"/>
              <w:rPr>
                <w:rFonts w:ascii="Times New Roman"/>
                <w:sz w:val="14"/>
              </w:rPr>
            </w:pPr>
            <w:r>
              <w:rPr>
                <w:rFonts w:ascii="Times New Roman"/>
                <w:color w:val="292425"/>
                <w:w w:val="110"/>
                <w:sz w:val="14"/>
              </w:rPr>
              <w:t>7.0</w:t>
            </w:r>
          </w:p>
        </w:tc>
        <w:tc>
          <w:tcPr>
            <w:tcW w:w="210" w:type="dxa"/>
          </w:tcPr>
          <w:p>
            <w:pPr>
              <w:pStyle w:val="TableParagraph"/>
              <w:rPr>
                <w:rFonts w:ascii="Times New Roman"/>
                <w:sz w:val="16"/>
              </w:rPr>
            </w:pPr>
          </w:p>
        </w:tc>
        <w:tc>
          <w:tcPr>
            <w:tcW w:w="270" w:type="dxa"/>
            <w:tcBorders>
              <w:top w:val="single" w:sz="2" w:space="0" w:color="292425"/>
            </w:tcBorders>
          </w:tcPr>
          <w:p>
            <w:pPr>
              <w:pStyle w:val="TableParagraph"/>
              <w:spacing w:line="145" w:lineRule="exact" w:before="94"/>
              <w:ind w:left="24"/>
              <w:rPr>
                <w:rFonts w:ascii="Times New Roman"/>
                <w:sz w:val="14"/>
              </w:rPr>
            </w:pPr>
            <w:r>
              <w:rPr>
                <w:rFonts w:ascii="Times New Roman"/>
                <w:color w:val="292425"/>
                <w:w w:val="115"/>
                <w:sz w:val="14"/>
              </w:rPr>
              <w:t>5.6</w:t>
            </w:r>
          </w:p>
        </w:tc>
      </w:tr>
      <w:tr>
        <w:trPr>
          <w:trHeight w:val="140" w:hRule="atLeast"/>
        </w:trPr>
        <w:tc>
          <w:tcPr>
            <w:tcW w:w="1655" w:type="dxa"/>
          </w:tcPr>
          <w:p>
            <w:pPr>
              <w:pStyle w:val="TableParagraph"/>
              <w:spacing w:line="120" w:lineRule="exact"/>
              <w:ind w:left="50"/>
              <w:rPr>
                <w:rFonts w:ascii="Times New Roman"/>
                <w:sz w:val="12"/>
              </w:rPr>
            </w:pPr>
            <w:r>
              <w:rPr>
                <w:rFonts w:ascii="Times New Roman"/>
                <w:color w:val="292425"/>
                <w:w w:val="105"/>
                <w:sz w:val="14"/>
              </w:rPr>
              <w:t>M0 </w:t>
            </w:r>
            <w:r>
              <w:rPr>
                <w:rFonts w:ascii="Times New Roman"/>
                <w:color w:val="292425"/>
                <w:w w:val="105"/>
                <w:sz w:val="12"/>
              </w:rPr>
              <w:t>(b)</w:t>
            </w:r>
          </w:p>
        </w:tc>
        <w:tc>
          <w:tcPr>
            <w:tcW w:w="270" w:type="dxa"/>
          </w:tcPr>
          <w:p>
            <w:pPr>
              <w:pStyle w:val="TableParagraph"/>
              <w:spacing w:line="120" w:lineRule="exact"/>
              <w:ind w:left="14"/>
              <w:rPr>
                <w:rFonts w:ascii="Times New Roman"/>
                <w:sz w:val="14"/>
              </w:rPr>
            </w:pPr>
            <w:r>
              <w:rPr>
                <w:rFonts w:ascii="Times New Roman"/>
                <w:color w:val="292425"/>
                <w:w w:val="115"/>
                <w:sz w:val="14"/>
              </w:rPr>
              <w:t>6.6</w:t>
            </w:r>
          </w:p>
        </w:tc>
        <w:tc>
          <w:tcPr>
            <w:tcW w:w="255" w:type="dxa"/>
          </w:tcPr>
          <w:p>
            <w:pPr>
              <w:pStyle w:val="TableParagraph"/>
              <w:rPr>
                <w:rFonts w:ascii="Times New Roman"/>
                <w:sz w:val="8"/>
              </w:rPr>
            </w:pPr>
          </w:p>
        </w:tc>
        <w:tc>
          <w:tcPr>
            <w:tcW w:w="285" w:type="dxa"/>
          </w:tcPr>
          <w:p>
            <w:pPr>
              <w:pStyle w:val="TableParagraph"/>
              <w:spacing w:line="120" w:lineRule="exact"/>
              <w:ind w:left="-1"/>
              <w:rPr>
                <w:rFonts w:ascii="Times New Roman"/>
                <w:sz w:val="14"/>
              </w:rPr>
            </w:pPr>
            <w:r>
              <w:rPr>
                <w:rFonts w:ascii="Times New Roman"/>
                <w:color w:val="292425"/>
                <w:w w:val="115"/>
                <w:sz w:val="14"/>
              </w:rPr>
              <w:t>6.2</w:t>
            </w:r>
          </w:p>
        </w:tc>
        <w:tc>
          <w:tcPr>
            <w:tcW w:w="125" w:type="dxa"/>
          </w:tcPr>
          <w:p>
            <w:pPr>
              <w:pStyle w:val="TableParagraph"/>
              <w:rPr>
                <w:rFonts w:ascii="Times New Roman"/>
                <w:sz w:val="8"/>
              </w:rPr>
            </w:pPr>
          </w:p>
        </w:tc>
        <w:tc>
          <w:tcPr>
            <w:tcW w:w="275" w:type="dxa"/>
          </w:tcPr>
          <w:p>
            <w:pPr>
              <w:pStyle w:val="TableParagraph"/>
              <w:spacing w:line="120" w:lineRule="exact"/>
              <w:ind w:left="25"/>
              <w:rPr>
                <w:rFonts w:ascii="Times New Roman"/>
                <w:sz w:val="14"/>
              </w:rPr>
            </w:pPr>
            <w:r>
              <w:rPr>
                <w:rFonts w:ascii="Times New Roman"/>
                <w:color w:val="292425"/>
                <w:w w:val="110"/>
                <w:sz w:val="14"/>
              </w:rPr>
              <w:t>7.7</w:t>
            </w:r>
          </w:p>
        </w:tc>
        <w:tc>
          <w:tcPr>
            <w:tcW w:w="130" w:type="dxa"/>
          </w:tcPr>
          <w:p>
            <w:pPr>
              <w:pStyle w:val="TableParagraph"/>
              <w:rPr>
                <w:rFonts w:ascii="Times New Roman"/>
                <w:sz w:val="8"/>
              </w:rPr>
            </w:pPr>
          </w:p>
        </w:tc>
        <w:tc>
          <w:tcPr>
            <w:tcW w:w="270" w:type="dxa"/>
          </w:tcPr>
          <w:p>
            <w:pPr>
              <w:pStyle w:val="TableParagraph"/>
              <w:spacing w:line="120" w:lineRule="exact"/>
              <w:ind w:right="13"/>
              <w:jc w:val="center"/>
              <w:rPr>
                <w:rFonts w:ascii="Times New Roman"/>
                <w:sz w:val="14"/>
              </w:rPr>
            </w:pPr>
            <w:r>
              <w:rPr>
                <w:rFonts w:ascii="Times New Roman"/>
                <w:color w:val="292425"/>
                <w:w w:val="115"/>
                <w:sz w:val="14"/>
              </w:rPr>
              <w:t>7.2</w:t>
            </w:r>
          </w:p>
        </w:tc>
        <w:tc>
          <w:tcPr>
            <w:tcW w:w="170" w:type="dxa"/>
          </w:tcPr>
          <w:p>
            <w:pPr>
              <w:pStyle w:val="TableParagraph"/>
              <w:rPr>
                <w:rFonts w:ascii="Times New Roman"/>
                <w:sz w:val="8"/>
              </w:rPr>
            </w:pPr>
          </w:p>
        </w:tc>
        <w:tc>
          <w:tcPr>
            <w:tcW w:w="270" w:type="dxa"/>
          </w:tcPr>
          <w:p>
            <w:pPr>
              <w:pStyle w:val="TableParagraph"/>
              <w:spacing w:line="120" w:lineRule="exact"/>
              <w:ind w:left="45"/>
              <w:jc w:val="center"/>
              <w:rPr>
                <w:rFonts w:ascii="Times New Roman"/>
                <w:sz w:val="14"/>
              </w:rPr>
            </w:pPr>
            <w:r>
              <w:rPr>
                <w:rFonts w:ascii="Times New Roman"/>
                <w:color w:val="292425"/>
                <w:w w:val="110"/>
                <w:sz w:val="14"/>
              </w:rPr>
              <w:t>7.1</w:t>
            </w:r>
          </w:p>
        </w:tc>
        <w:tc>
          <w:tcPr>
            <w:tcW w:w="210" w:type="dxa"/>
          </w:tcPr>
          <w:p>
            <w:pPr>
              <w:pStyle w:val="TableParagraph"/>
              <w:rPr>
                <w:rFonts w:ascii="Times New Roman"/>
                <w:sz w:val="8"/>
              </w:rPr>
            </w:pPr>
          </w:p>
        </w:tc>
        <w:tc>
          <w:tcPr>
            <w:tcW w:w="270" w:type="dxa"/>
          </w:tcPr>
          <w:p>
            <w:pPr>
              <w:pStyle w:val="TableParagraph"/>
              <w:spacing w:line="120" w:lineRule="exact"/>
              <w:ind w:left="24"/>
              <w:rPr>
                <w:rFonts w:ascii="Times New Roman"/>
                <w:sz w:val="14"/>
              </w:rPr>
            </w:pPr>
            <w:r>
              <w:rPr>
                <w:rFonts w:ascii="Times New Roman"/>
                <w:color w:val="292425"/>
                <w:w w:val="115"/>
                <w:sz w:val="14"/>
              </w:rPr>
              <w:t>5.6</w:t>
            </w:r>
          </w:p>
        </w:tc>
      </w:tr>
      <w:tr>
        <w:trPr>
          <w:trHeight w:val="140" w:hRule="atLeast"/>
        </w:trPr>
        <w:tc>
          <w:tcPr>
            <w:tcW w:w="1655" w:type="dxa"/>
          </w:tcPr>
          <w:p>
            <w:pPr>
              <w:pStyle w:val="TableParagraph"/>
              <w:spacing w:line="120" w:lineRule="exact"/>
              <w:ind w:left="50"/>
              <w:rPr>
                <w:rFonts w:ascii="Times New Roman"/>
                <w:sz w:val="12"/>
              </w:rPr>
            </w:pPr>
            <w:r>
              <w:rPr>
                <w:rFonts w:ascii="Times New Roman"/>
                <w:color w:val="292425"/>
                <w:w w:val="105"/>
                <w:sz w:val="14"/>
              </w:rPr>
              <w:t>M4 </w:t>
            </w:r>
            <w:r>
              <w:rPr>
                <w:rFonts w:ascii="Times New Roman"/>
                <w:color w:val="292425"/>
                <w:w w:val="105"/>
                <w:sz w:val="12"/>
              </w:rPr>
              <w:t>(c)</w:t>
            </w:r>
          </w:p>
        </w:tc>
        <w:tc>
          <w:tcPr>
            <w:tcW w:w="270" w:type="dxa"/>
          </w:tcPr>
          <w:p>
            <w:pPr>
              <w:pStyle w:val="TableParagraph"/>
              <w:spacing w:line="120" w:lineRule="exact"/>
              <w:ind w:left="40"/>
              <w:rPr>
                <w:rFonts w:ascii="Times New Roman"/>
                <w:sz w:val="14"/>
              </w:rPr>
            </w:pPr>
            <w:r>
              <w:rPr>
                <w:rFonts w:ascii="Times New Roman"/>
                <w:color w:val="292425"/>
                <w:w w:val="115"/>
                <w:sz w:val="14"/>
              </w:rPr>
              <w:t>7.4</w:t>
            </w:r>
          </w:p>
        </w:tc>
        <w:tc>
          <w:tcPr>
            <w:tcW w:w="255" w:type="dxa"/>
          </w:tcPr>
          <w:p>
            <w:pPr>
              <w:pStyle w:val="TableParagraph"/>
              <w:rPr>
                <w:rFonts w:ascii="Times New Roman"/>
                <w:sz w:val="8"/>
              </w:rPr>
            </w:pPr>
          </w:p>
        </w:tc>
        <w:tc>
          <w:tcPr>
            <w:tcW w:w="285" w:type="dxa"/>
          </w:tcPr>
          <w:p>
            <w:pPr>
              <w:pStyle w:val="TableParagraph"/>
              <w:spacing w:line="120" w:lineRule="exact"/>
              <w:ind w:left="-1"/>
              <w:rPr>
                <w:rFonts w:ascii="Times New Roman"/>
                <w:sz w:val="14"/>
              </w:rPr>
            </w:pPr>
            <w:r>
              <w:rPr>
                <w:rFonts w:ascii="Times New Roman"/>
                <w:color w:val="292425"/>
                <w:w w:val="115"/>
                <w:sz w:val="14"/>
              </w:rPr>
              <w:t>8.1</w:t>
            </w:r>
          </w:p>
        </w:tc>
        <w:tc>
          <w:tcPr>
            <w:tcW w:w="125" w:type="dxa"/>
          </w:tcPr>
          <w:p>
            <w:pPr>
              <w:pStyle w:val="TableParagraph"/>
              <w:rPr>
                <w:rFonts w:ascii="Times New Roman"/>
                <w:sz w:val="8"/>
              </w:rPr>
            </w:pPr>
          </w:p>
        </w:tc>
        <w:tc>
          <w:tcPr>
            <w:tcW w:w="275" w:type="dxa"/>
          </w:tcPr>
          <w:p>
            <w:pPr>
              <w:pStyle w:val="TableParagraph"/>
              <w:spacing w:line="120" w:lineRule="exact"/>
              <w:ind w:left="-1"/>
              <w:rPr>
                <w:rFonts w:ascii="Times New Roman"/>
                <w:sz w:val="14"/>
              </w:rPr>
            </w:pPr>
            <w:r>
              <w:rPr>
                <w:rFonts w:ascii="Times New Roman"/>
                <w:color w:val="292425"/>
                <w:w w:val="115"/>
                <w:sz w:val="14"/>
              </w:rPr>
              <w:t>6.6</w:t>
            </w:r>
          </w:p>
        </w:tc>
        <w:tc>
          <w:tcPr>
            <w:tcW w:w="130" w:type="dxa"/>
          </w:tcPr>
          <w:p>
            <w:pPr>
              <w:pStyle w:val="TableParagraph"/>
              <w:rPr>
                <w:rFonts w:ascii="Times New Roman"/>
                <w:sz w:val="8"/>
              </w:rPr>
            </w:pPr>
          </w:p>
        </w:tc>
        <w:tc>
          <w:tcPr>
            <w:tcW w:w="270" w:type="dxa"/>
          </w:tcPr>
          <w:p>
            <w:pPr>
              <w:pStyle w:val="TableParagraph"/>
              <w:spacing w:line="120" w:lineRule="exact"/>
              <w:ind w:right="38"/>
              <w:jc w:val="center"/>
              <w:rPr>
                <w:rFonts w:ascii="Times New Roman"/>
                <w:sz w:val="14"/>
              </w:rPr>
            </w:pPr>
            <w:r>
              <w:rPr>
                <w:rFonts w:ascii="Times New Roman"/>
                <w:color w:val="292425"/>
                <w:w w:val="115"/>
                <w:sz w:val="14"/>
              </w:rPr>
              <w:t>6.9</w:t>
            </w:r>
          </w:p>
        </w:tc>
        <w:tc>
          <w:tcPr>
            <w:tcW w:w="170" w:type="dxa"/>
          </w:tcPr>
          <w:p>
            <w:pPr>
              <w:pStyle w:val="TableParagraph"/>
              <w:rPr>
                <w:rFonts w:ascii="Times New Roman"/>
                <w:sz w:val="8"/>
              </w:rPr>
            </w:pPr>
          </w:p>
        </w:tc>
        <w:tc>
          <w:tcPr>
            <w:tcW w:w="270" w:type="dxa"/>
          </w:tcPr>
          <w:p>
            <w:pPr>
              <w:pStyle w:val="TableParagraph"/>
              <w:spacing w:line="120" w:lineRule="exact"/>
              <w:ind w:left="45"/>
              <w:jc w:val="center"/>
              <w:rPr>
                <w:rFonts w:ascii="Times New Roman"/>
                <w:sz w:val="14"/>
              </w:rPr>
            </w:pPr>
            <w:r>
              <w:rPr>
                <w:rFonts w:ascii="Times New Roman"/>
                <w:color w:val="292425"/>
                <w:w w:val="110"/>
                <w:sz w:val="14"/>
              </w:rPr>
              <w:t>7.7</w:t>
            </w:r>
          </w:p>
        </w:tc>
        <w:tc>
          <w:tcPr>
            <w:tcW w:w="210" w:type="dxa"/>
          </w:tcPr>
          <w:p>
            <w:pPr>
              <w:pStyle w:val="TableParagraph"/>
              <w:rPr>
                <w:rFonts w:ascii="Times New Roman"/>
                <w:sz w:val="8"/>
              </w:rPr>
            </w:pPr>
          </w:p>
        </w:tc>
        <w:tc>
          <w:tcPr>
            <w:tcW w:w="270" w:type="dxa"/>
          </w:tcPr>
          <w:p>
            <w:pPr>
              <w:pStyle w:val="TableParagraph"/>
              <w:spacing w:line="120" w:lineRule="exact"/>
              <w:ind w:left="16"/>
              <w:rPr>
                <w:rFonts w:ascii="Times New Roman"/>
                <w:sz w:val="14"/>
              </w:rPr>
            </w:pPr>
            <w:r>
              <w:rPr>
                <w:rFonts w:ascii="Times New Roman"/>
                <w:color w:val="292425"/>
                <w:w w:val="105"/>
                <w:sz w:val="14"/>
              </w:rPr>
              <w:t>n.a.</w:t>
            </w:r>
          </w:p>
        </w:tc>
      </w:tr>
    </w:tbl>
    <w:p>
      <w:pPr>
        <w:pStyle w:val="BodyText"/>
        <w:spacing w:before="9"/>
        <w:rPr>
          <w:sz w:val="11"/>
        </w:rPr>
      </w:pPr>
    </w:p>
    <w:p>
      <w:pPr>
        <w:pStyle w:val="ListParagraph"/>
        <w:numPr>
          <w:ilvl w:val="1"/>
          <w:numId w:val="7"/>
        </w:numPr>
        <w:tabs>
          <w:tab w:pos="415" w:val="left" w:leader="none"/>
        </w:tabs>
        <w:spacing w:line="129" w:lineRule="exact" w:before="0" w:after="0"/>
        <w:ind w:left="414" w:right="0" w:hanging="240"/>
        <w:jc w:val="left"/>
        <w:rPr>
          <w:sz w:val="12"/>
        </w:rPr>
      </w:pPr>
      <w:r>
        <w:rPr>
          <w:color w:val="292425"/>
          <w:w w:val="105"/>
          <w:sz w:val="12"/>
        </w:rPr>
        <w:t>Seasonally</w:t>
      </w:r>
      <w:r>
        <w:rPr>
          <w:color w:val="292425"/>
          <w:spacing w:val="-2"/>
          <w:w w:val="105"/>
          <w:sz w:val="12"/>
        </w:rPr>
        <w:t> </w:t>
      </w:r>
      <w:r>
        <w:rPr>
          <w:color w:val="292425"/>
          <w:w w:val="105"/>
          <w:sz w:val="12"/>
        </w:rPr>
        <w:t>adjusted.</w:t>
      </w:r>
    </w:p>
    <w:p>
      <w:pPr>
        <w:pStyle w:val="ListParagraph"/>
        <w:numPr>
          <w:ilvl w:val="1"/>
          <w:numId w:val="7"/>
        </w:numPr>
        <w:tabs>
          <w:tab w:pos="415" w:val="left" w:leader="none"/>
        </w:tabs>
        <w:spacing w:line="208" w:lineRule="auto" w:before="6" w:after="0"/>
        <w:ind w:left="415" w:right="160" w:hanging="240"/>
        <w:jc w:val="left"/>
        <w:rPr>
          <w:sz w:val="12"/>
        </w:rPr>
      </w:pPr>
      <w:r>
        <w:rPr>
          <w:color w:val="292425"/>
          <w:w w:val="110"/>
          <w:sz w:val="12"/>
        </w:rPr>
        <w:t>M0</w:t>
      </w:r>
      <w:r>
        <w:rPr>
          <w:color w:val="292425"/>
          <w:spacing w:val="-14"/>
          <w:w w:val="110"/>
          <w:sz w:val="12"/>
        </w:rPr>
        <w:t> </w:t>
      </w:r>
      <w:r>
        <w:rPr>
          <w:color w:val="292425"/>
          <w:w w:val="110"/>
          <w:sz w:val="12"/>
        </w:rPr>
        <w:t>is</w:t>
      </w:r>
      <w:r>
        <w:rPr>
          <w:color w:val="292425"/>
          <w:spacing w:val="-14"/>
          <w:w w:val="110"/>
          <w:sz w:val="12"/>
        </w:rPr>
        <w:t> </w:t>
      </w:r>
      <w:r>
        <w:rPr>
          <w:color w:val="292425"/>
          <w:w w:val="110"/>
          <w:sz w:val="12"/>
        </w:rPr>
        <w:t>a</w:t>
      </w:r>
      <w:r>
        <w:rPr>
          <w:color w:val="292425"/>
          <w:spacing w:val="-14"/>
          <w:w w:val="110"/>
          <w:sz w:val="12"/>
        </w:rPr>
        <w:t> </w:t>
      </w:r>
      <w:r>
        <w:rPr>
          <w:color w:val="292425"/>
          <w:w w:val="110"/>
          <w:sz w:val="12"/>
        </w:rPr>
        <w:t>narrow</w:t>
      </w:r>
      <w:r>
        <w:rPr>
          <w:color w:val="292425"/>
          <w:spacing w:val="-14"/>
          <w:w w:val="110"/>
          <w:sz w:val="12"/>
        </w:rPr>
        <w:t> </w:t>
      </w:r>
      <w:r>
        <w:rPr>
          <w:color w:val="292425"/>
          <w:w w:val="110"/>
          <w:sz w:val="12"/>
        </w:rPr>
        <w:t>measure</w:t>
      </w:r>
      <w:r>
        <w:rPr>
          <w:color w:val="292425"/>
          <w:spacing w:val="-13"/>
          <w:w w:val="110"/>
          <w:sz w:val="12"/>
        </w:rPr>
        <w:t> </w:t>
      </w:r>
      <w:r>
        <w:rPr>
          <w:color w:val="292425"/>
          <w:w w:val="110"/>
          <w:sz w:val="12"/>
        </w:rPr>
        <w:t>of</w:t>
      </w:r>
      <w:r>
        <w:rPr>
          <w:color w:val="292425"/>
          <w:spacing w:val="-14"/>
          <w:w w:val="110"/>
          <w:sz w:val="12"/>
        </w:rPr>
        <w:t> </w:t>
      </w:r>
      <w:r>
        <w:rPr>
          <w:color w:val="292425"/>
          <w:spacing w:val="-3"/>
          <w:w w:val="110"/>
          <w:sz w:val="12"/>
        </w:rPr>
        <w:t>money,</w:t>
      </w:r>
      <w:r>
        <w:rPr>
          <w:color w:val="292425"/>
          <w:spacing w:val="-14"/>
          <w:w w:val="110"/>
          <w:sz w:val="12"/>
        </w:rPr>
        <w:t> </w:t>
      </w:r>
      <w:r>
        <w:rPr>
          <w:color w:val="292425"/>
          <w:w w:val="110"/>
          <w:sz w:val="12"/>
        </w:rPr>
        <w:t>consisting</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notes</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coin</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bankers’ operational</w:t>
      </w:r>
      <w:r>
        <w:rPr>
          <w:color w:val="292425"/>
          <w:spacing w:val="-5"/>
          <w:w w:val="110"/>
          <w:sz w:val="12"/>
        </w:rPr>
        <w:t> </w:t>
      </w:r>
      <w:r>
        <w:rPr>
          <w:color w:val="292425"/>
          <w:w w:val="110"/>
          <w:sz w:val="12"/>
        </w:rPr>
        <w:t>balances</w:t>
      </w:r>
      <w:r>
        <w:rPr>
          <w:color w:val="292425"/>
          <w:spacing w:val="-5"/>
          <w:w w:val="110"/>
          <w:sz w:val="12"/>
        </w:rPr>
        <w:t> </w:t>
      </w:r>
      <w:r>
        <w:rPr>
          <w:color w:val="292425"/>
          <w:w w:val="110"/>
          <w:sz w:val="12"/>
        </w:rPr>
        <w:t>held</w:t>
      </w:r>
      <w:r>
        <w:rPr>
          <w:color w:val="292425"/>
          <w:spacing w:val="-4"/>
          <w:w w:val="110"/>
          <w:sz w:val="12"/>
        </w:rPr>
        <w:t> </w:t>
      </w:r>
      <w:r>
        <w:rPr>
          <w:color w:val="292425"/>
          <w:w w:val="110"/>
          <w:sz w:val="12"/>
        </w:rPr>
        <w:t>at</w:t>
      </w:r>
      <w:r>
        <w:rPr>
          <w:color w:val="292425"/>
          <w:spacing w:val="-5"/>
          <w:w w:val="110"/>
          <w:sz w:val="12"/>
        </w:rPr>
        <w:t> </w:t>
      </w:r>
      <w:r>
        <w:rPr>
          <w:color w:val="292425"/>
          <w:w w:val="110"/>
          <w:sz w:val="12"/>
        </w:rPr>
        <w:t>the</w:t>
      </w:r>
      <w:r>
        <w:rPr>
          <w:color w:val="292425"/>
          <w:spacing w:val="-5"/>
          <w:w w:val="110"/>
          <w:sz w:val="12"/>
        </w:rPr>
        <w:t> </w:t>
      </w:r>
      <w:r>
        <w:rPr>
          <w:color w:val="292425"/>
          <w:w w:val="110"/>
          <w:sz w:val="12"/>
        </w:rPr>
        <w:t>Bank</w:t>
      </w:r>
      <w:r>
        <w:rPr>
          <w:color w:val="292425"/>
          <w:spacing w:val="-4"/>
          <w:w w:val="110"/>
          <w:sz w:val="12"/>
        </w:rPr>
        <w:t> </w:t>
      </w:r>
      <w:r>
        <w:rPr>
          <w:color w:val="292425"/>
          <w:w w:val="110"/>
          <w:sz w:val="12"/>
        </w:rPr>
        <w:t>of</w:t>
      </w:r>
      <w:r>
        <w:rPr>
          <w:color w:val="292425"/>
          <w:spacing w:val="-5"/>
          <w:w w:val="110"/>
          <w:sz w:val="12"/>
        </w:rPr>
        <w:t> </w:t>
      </w:r>
      <w:r>
        <w:rPr>
          <w:color w:val="292425"/>
          <w:w w:val="110"/>
          <w:sz w:val="12"/>
        </w:rPr>
        <w:t>England.</w:t>
      </w:r>
    </w:p>
    <w:p>
      <w:pPr>
        <w:pStyle w:val="ListParagraph"/>
        <w:numPr>
          <w:ilvl w:val="1"/>
          <w:numId w:val="7"/>
        </w:numPr>
        <w:tabs>
          <w:tab w:pos="415" w:val="left" w:leader="none"/>
        </w:tabs>
        <w:spacing w:line="208" w:lineRule="auto" w:before="0" w:after="0"/>
        <w:ind w:left="415" w:right="38" w:hanging="240"/>
        <w:jc w:val="left"/>
        <w:rPr>
          <w:sz w:val="12"/>
        </w:rPr>
      </w:pPr>
      <w:r>
        <w:rPr>
          <w:color w:val="292425"/>
          <w:w w:val="110"/>
          <w:sz w:val="12"/>
        </w:rPr>
        <w:t>M4</w:t>
      </w:r>
      <w:r>
        <w:rPr>
          <w:color w:val="292425"/>
          <w:spacing w:val="-13"/>
          <w:w w:val="110"/>
          <w:sz w:val="12"/>
        </w:rPr>
        <w:t> </w:t>
      </w:r>
      <w:r>
        <w:rPr>
          <w:color w:val="292425"/>
          <w:w w:val="110"/>
          <w:sz w:val="12"/>
        </w:rPr>
        <w:t>is</w:t>
      </w:r>
      <w:r>
        <w:rPr>
          <w:color w:val="292425"/>
          <w:spacing w:val="-12"/>
          <w:w w:val="110"/>
          <w:sz w:val="12"/>
        </w:rPr>
        <w:t> </w:t>
      </w:r>
      <w:r>
        <w:rPr>
          <w:color w:val="292425"/>
          <w:w w:val="110"/>
          <w:sz w:val="12"/>
        </w:rPr>
        <w:t>a</w:t>
      </w:r>
      <w:r>
        <w:rPr>
          <w:color w:val="292425"/>
          <w:spacing w:val="-13"/>
          <w:w w:val="110"/>
          <w:sz w:val="12"/>
        </w:rPr>
        <w:t> </w:t>
      </w:r>
      <w:r>
        <w:rPr>
          <w:color w:val="292425"/>
          <w:w w:val="110"/>
          <w:sz w:val="12"/>
        </w:rPr>
        <w:t>broad</w:t>
      </w:r>
      <w:r>
        <w:rPr>
          <w:color w:val="292425"/>
          <w:spacing w:val="-12"/>
          <w:w w:val="110"/>
          <w:sz w:val="12"/>
        </w:rPr>
        <w:t> </w:t>
      </w:r>
      <w:r>
        <w:rPr>
          <w:color w:val="292425"/>
          <w:w w:val="110"/>
          <w:sz w:val="12"/>
        </w:rPr>
        <w:t>money</w:t>
      </w:r>
      <w:r>
        <w:rPr>
          <w:color w:val="292425"/>
          <w:spacing w:val="-13"/>
          <w:w w:val="110"/>
          <w:sz w:val="12"/>
        </w:rPr>
        <w:t> </w:t>
      </w:r>
      <w:r>
        <w:rPr>
          <w:color w:val="292425"/>
          <w:w w:val="110"/>
          <w:sz w:val="12"/>
        </w:rPr>
        <w:t>aggregate,</w:t>
      </w:r>
      <w:r>
        <w:rPr>
          <w:color w:val="292425"/>
          <w:spacing w:val="-12"/>
          <w:w w:val="110"/>
          <w:sz w:val="12"/>
        </w:rPr>
        <w:t> </w:t>
      </w:r>
      <w:r>
        <w:rPr>
          <w:color w:val="292425"/>
          <w:w w:val="110"/>
          <w:sz w:val="12"/>
        </w:rPr>
        <w:t>equal</w:t>
      </w:r>
      <w:r>
        <w:rPr>
          <w:color w:val="292425"/>
          <w:spacing w:val="-13"/>
          <w:w w:val="110"/>
          <w:sz w:val="12"/>
        </w:rPr>
        <w:t> </w:t>
      </w:r>
      <w:r>
        <w:rPr>
          <w:color w:val="292425"/>
          <w:w w:val="110"/>
          <w:sz w:val="12"/>
        </w:rPr>
        <w:t>to</w:t>
      </w:r>
      <w:r>
        <w:rPr>
          <w:color w:val="292425"/>
          <w:spacing w:val="-12"/>
          <w:w w:val="110"/>
          <w:sz w:val="12"/>
        </w:rPr>
        <w:t> </w:t>
      </w:r>
      <w:r>
        <w:rPr>
          <w:color w:val="292425"/>
          <w:w w:val="110"/>
          <w:sz w:val="12"/>
        </w:rPr>
        <w:t>holdings</w:t>
      </w:r>
      <w:r>
        <w:rPr>
          <w:color w:val="292425"/>
          <w:spacing w:val="-13"/>
          <w:w w:val="110"/>
          <w:sz w:val="12"/>
        </w:rPr>
        <w:t> </w:t>
      </w:r>
      <w:r>
        <w:rPr>
          <w:color w:val="292425"/>
          <w:w w:val="110"/>
          <w:sz w:val="12"/>
        </w:rPr>
        <w:t>by</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UK</w:t>
      </w:r>
      <w:r>
        <w:rPr>
          <w:color w:val="292425"/>
          <w:spacing w:val="-12"/>
          <w:w w:val="110"/>
          <w:sz w:val="12"/>
        </w:rPr>
        <w:t> </w:t>
      </w:r>
      <w:r>
        <w:rPr>
          <w:color w:val="292425"/>
          <w:w w:val="110"/>
          <w:sz w:val="12"/>
        </w:rPr>
        <w:t>private</w:t>
      </w:r>
      <w:r>
        <w:rPr>
          <w:color w:val="292425"/>
          <w:spacing w:val="-13"/>
          <w:w w:val="110"/>
          <w:sz w:val="12"/>
        </w:rPr>
        <w:t> </w:t>
      </w:r>
      <w:r>
        <w:rPr>
          <w:color w:val="292425"/>
          <w:w w:val="110"/>
          <w:sz w:val="12"/>
        </w:rPr>
        <w:t>sector</w:t>
      </w:r>
      <w:r>
        <w:rPr>
          <w:color w:val="292425"/>
          <w:spacing w:val="-12"/>
          <w:w w:val="110"/>
          <w:sz w:val="12"/>
        </w:rPr>
        <w:t> </w:t>
      </w:r>
      <w:r>
        <w:rPr>
          <w:color w:val="292425"/>
          <w:w w:val="110"/>
          <w:sz w:val="12"/>
        </w:rPr>
        <w:t>of sterling</w:t>
      </w:r>
      <w:r>
        <w:rPr>
          <w:color w:val="292425"/>
          <w:spacing w:val="-14"/>
          <w:w w:val="110"/>
          <w:sz w:val="12"/>
        </w:rPr>
        <w:t> </w:t>
      </w:r>
      <w:r>
        <w:rPr>
          <w:color w:val="292425"/>
          <w:w w:val="110"/>
          <w:sz w:val="12"/>
        </w:rPr>
        <w:t>notes</w:t>
      </w:r>
      <w:r>
        <w:rPr>
          <w:color w:val="292425"/>
          <w:spacing w:val="-14"/>
          <w:w w:val="110"/>
          <w:sz w:val="12"/>
        </w:rPr>
        <w:t> </w:t>
      </w:r>
      <w:r>
        <w:rPr>
          <w:color w:val="292425"/>
          <w:w w:val="110"/>
          <w:sz w:val="12"/>
        </w:rPr>
        <w:t>and</w:t>
      </w:r>
      <w:r>
        <w:rPr>
          <w:color w:val="292425"/>
          <w:spacing w:val="-14"/>
          <w:w w:val="110"/>
          <w:sz w:val="12"/>
        </w:rPr>
        <w:t> </w:t>
      </w:r>
      <w:r>
        <w:rPr>
          <w:color w:val="292425"/>
          <w:w w:val="110"/>
          <w:sz w:val="12"/>
        </w:rPr>
        <w:t>coin,</w:t>
      </w:r>
      <w:r>
        <w:rPr>
          <w:color w:val="292425"/>
          <w:spacing w:val="-14"/>
          <w:w w:val="110"/>
          <w:sz w:val="12"/>
        </w:rPr>
        <w:t> </w:t>
      </w:r>
      <w:r>
        <w:rPr>
          <w:color w:val="292425"/>
          <w:w w:val="110"/>
          <w:sz w:val="12"/>
        </w:rPr>
        <w:t>sterling</w:t>
      </w:r>
      <w:r>
        <w:rPr>
          <w:color w:val="292425"/>
          <w:spacing w:val="-14"/>
          <w:w w:val="110"/>
          <w:sz w:val="12"/>
        </w:rPr>
        <w:t> </w:t>
      </w:r>
      <w:r>
        <w:rPr>
          <w:color w:val="292425"/>
          <w:w w:val="110"/>
          <w:sz w:val="12"/>
        </w:rPr>
        <w:t>deposits</w:t>
      </w:r>
      <w:r>
        <w:rPr>
          <w:color w:val="292425"/>
          <w:spacing w:val="-13"/>
          <w:w w:val="110"/>
          <w:sz w:val="12"/>
        </w:rPr>
        <w:t> </w:t>
      </w:r>
      <w:r>
        <w:rPr>
          <w:color w:val="292425"/>
          <w:w w:val="110"/>
          <w:sz w:val="12"/>
        </w:rPr>
        <w:t>at</w:t>
      </w:r>
      <w:r>
        <w:rPr>
          <w:color w:val="292425"/>
          <w:spacing w:val="-14"/>
          <w:w w:val="110"/>
          <w:sz w:val="12"/>
        </w:rPr>
        <w:t> </w:t>
      </w:r>
      <w:r>
        <w:rPr>
          <w:color w:val="292425"/>
          <w:w w:val="110"/>
          <w:sz w:val="12"/>
        </w:rPr>
        <w:t>UK</w:t>
      </w:r>
      <w:r>
        <w:rPr>
          <w:color w:val="292425"/>
          <w:spacing w:val="-14"/>
          <w:w w:val="110"/>
          <w:sz w:val="12"/>
        </w:rPr>
        <w:t> </w:t>
      </w:r>
      <w:r>
        <w:rPr>
          <w:color w:val="292425"/>
          <w:w w:val="110"/>
          <w:sz w:val="12"/>
        </w:rPr>
        <w:t>monetary</w:t>
      </w:r>
      <w:r>
        <w:rPr>
          <w:color w:val="292425"/>
          <w:spacing w:val="-14"/>
          <w:w w:val="110"/>
          <w:sz w:val="12"/>
        </w:rPr>
        <w:t> </w:t>
      </w:r>
      <w:r>
        <w:rPr>
          <w:color w:val="292425"/>
          <w:w w:val="110"/>
          <w:sz w:val="12"/>
        </w:rPr>
        <w:t>financial</w:t>
      </w:r>
      <w:r>
        <w:rPr>
          <w:color w:val="292425"/>
          <w:spacing w:val="-14"/>
          <w:w w:val="110"/>
          <w:sz w:val="12"/>
        </w:rPr>
        <w:t> </w:t>
      </w:r>
      <w:r>
        <w:rPr>
          <w:color w:val="292425"/>
          <w:w w:val="110"/>
          <w:sz w:val="12"/>
        </w:rPr>
        <w:t>institutions and</w:t>
      </w:r>
      <w:r>
        <w:rPr>
          <w:color w:val="292425"/>
          <w:spacing w:val="-6"/>
          <w:w w:val="110"/>
          <w:sz w:val="12"/>
        </w:rPr>
        <w:t> </w:t>
      </w:r>
      <w:r>
        <w:rPr>
          <w:color w:val="292425"/>
          <w:w w:val="110"/>
          <w:sz w:val="12"/>
        </w:rPr>
        <w:t>estimated</w:t>
      </w:r>
      <w:r>
        <w:rPr>
          <w:color w:val="292425"/>
          <w:spacing w:val="-5"/>
          <w:w w:val="110"/>
          <w:sz w:val="12"/>
        </w:rPr>
        <w:t> </w:t>
      </w:r>
      <w:r>
        <w:rPr>
          <w:color w:val="292425"/>
          <w:w w:val="110"/>
          <w:sz w:val="12"/>
        </w:rPr>
        <w:t>holdings</w:t>
      </w:r>
      <w:r>
        <w:rPr>
          <w:color w:val="292425"/>
          <w:spacing w:val="-5"/>
          <w:w w:val="110"/>
          <w:sz w:val="12"/>
        </w:rPr>
        <w:t> </w:t>
      </w:r>
      <w:r>
        <w:rPr>
          <w:color w:val="292425"/>
          <w:w w:val="110"/>
          <w:sz w:val="12"/>
        </w:rPr>
        <w:t>of</w:t>
      </w:r>
      <w:r>
        <w:rPr>
          <w:color w:val="292425"/>
          <w:spacing w:val="-6"/>
          <w:w w:val="110"/>
          <w:sz w:val="12"/>
        </w:rPr>
        <w:t> </w:t>
      </w:r>
      <w:r>
        <w:rPr>
          <w:color w:val="292425"/>
          <w:w w:val="110"/>
          <w:sz w:val="12"/>
        </w:rPr>
        <w:t>sterling</w:t>
      </w:r>
      <w:r>
        <w:rPr>
          <w:color w:val="292425"/>
          <w:spacing w:val="-5"/>
          <w:w w:val="110"/>
          <w:sz w:val="12"/>
        </w:rPr>
        <w:t> </w:t>
      </w:r>
      <w:r>
        <w:rPr>
          <w:color w:val="292425"/>
          <w:w w:val="110"/>
          <w:sz w:val="12"/>
        </w:rPr>
        <w:t>certificates</w:t>
      </w:r>
      <w:r>
        <w:rPr>
          <w:color w:val="292425"/>
          <w:spacing w:val="-5"/>
          <w:w w:val="110"/>
          <w:sz w:val="12"/>
        </w:rPr>
        <w:t> </w:t>
      </w:r>
      <w:r>
        <w:rPr>
          <w:color w:val="292425"/>
          <w:w w:val="110"/>
          <w:sz w:val="12"/>
        </w:rPr>
        <w:t>of</w:t>
      </w:r>
      <w:r>
        <w:rPr>
          <w:color w:val="292425"/>
          <w:spacing w:val="-5"/>
          <w:w w:val="110"/>
          <w:sz w:val="12"/>
        </w:rPr>
        <w:t> </w:t>
      </w:r>
      <w:r>
        <w:rPr>
          <w:color w:val="292425"/>
          <w:w w:val="110"/>
          <w:sz w:val="12"/>
        </w:rPr>
        <w:t>deposit.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9"/>
        </w:rPr>
      </w:pPr>
    </w:p>
    <w:p>
      <w:pPr>
        <w:pStyle w:val="BodyText"/>
        <w:ind w:left="195"/>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79"/>
        </w:rPr>
        <w:t>1.11</w:t>
      </w:r>
    </w:p>
    <w:p>
      <w:pPr>
        <w:pStyle w:val="BodyText"/>
        <w:spacing w:before="7"/>
        <w:ind w:left="195"/>
        <w:rPr>
          <w:sz w:val="12"/>
        </w:rPr>
      </w:pPr>
      <w:r>
        <w:rPr>
          <w:rFonts w:ascii="Trebuchet MS"/>
          <w:color w:val="0092C0"/>
        </w:rPr>
        <w:t>A shift in narrow money demand</w:t>
      </w:r>
      <w:r>
        <w:rPr>
          <w:color w:val="292425"/>
          <w:position w:val="4"/>
          <w:sz w:val="12"/>
        </w:rPr>
        <w:t>(a)</w:t>
      </w:r>
    </w:p>
    <w:p>
      <w:pPr>
        <w:pStyle w:val="BodyText"/>
        <w:spacing w:before="3"/>
        <w:rPr>
          <w:sz w:val="18"/>
        </w:rPr>
      </w:pPr>
    </w:p>
    <w:p>
      <w:pPr>
        <w:spacing w:line="249" w:lineRule="auto" w:before="0"/>
        <w:ind w:left="2898" w:right="660" w:hanging="182"/>
        <w:jc w:val="left"/>
        <w:rPr>
          <w:sz w:val="12"/>
        </w:rPr>
      </w:pPr>
      <w:r>
        <w:rPr>
          <w:color w:val="292425"/>
          <w:w w:val="110"/>
          <w:sz w:val="12"/>
        </w:rPr>
        <w:t>Nominal interest rate, per cent</w:t>
      </w:r>
    </w:p>
    <w:p>
      <w:pPr>
        <w:pStyle w:val="BodyText"/>
        <w:spacing w:before="5"/>
      </w:pPr>
      <w:r>
        <w:rPr/>
        <w:br w:type="column"/>
      </w:r>
      <w:r>
        <w:rPr/>
      </w:r>
    </w:p>
    <w:p>
      <w:pPr>
        <w:pStyle w:val="BodyText"/>
        <w:spacing w:line="292" w:lineRule="auto"/>
        <w:ind w:left="295" w:right="186"/>
      </w:pPr>
      <w:hyperlink r:id="rId33">
        <w:r>
          <w:rPr>
            <w:i/>
            <w:color w:val="292425"/>
            <w:w w:val="110"/>
          </w:rPr>
          <w:t>Report</w:t>
        </w:r>
        <w:r>
          <w:rPr>
            <w:color w:val="292425"/>
            <w:w w:val="110"/>
          </w:rPr>
          <w:t>).</w:t>
        </w:r>
      </w:hyperlink>
      <w:r>
        <w:rPr>
          <w:color w:val="292425"/>
          <w:w w:val="110"/>
        </w:rPr>
        <w:t> </w:t>
      </w:r>
      <w:r>
        <w:rPr>
          <w:color w:val="292425"/>
          <w:spacing w:val="-3"/>
          <w:w w:val="110"/>
        </w:rPr>
        <w:t>Historically, </w:t>
      </w:r>
      <w:r>
        <w:rPr>
          <w:color w:val="292425"/>
          <w:w w:val="110"/>
        </w:rPr>
        <w:t>that appears </w:t>
      </w:r>
      <w:r>
        <w:rPr>
          <w:color w:val="292425"/>
          <w:spacing w:val="-4"/>
          <w:w w:val="110"/>
        </w:rPr>
        <w:t>to </w:t>
      </w:r>
      <w:r>
        <w:rPr>
          <w:color w:val="292425"/>
          <w:spacing w:val="-3"/>
          <w:w w:val="110"/>
        </w:rPr>
        <w:t>have </w:t>
      </w:r>
      <w:r>
        <w:rPr>
          <w:color w:val="292425"/>
          <w:w w:val="110"/>
        </w:rPr>
        <w:t>been the case (see Chart </w:t>
      </w:r>
      <w:r>
        <w:rPr>
          <w:color w:val="292425"/>
          <w:spacing w:val="-9"/>
          <w:w w:val="110"/>
        </w:rPr>
        <w:t>1.11). </w:t>
      </w:r>
      <w:r>
        <w:rPr>
          <w:color w:val="292425"/>
          <w:w w:val="110"/>
        </w:rPr>
        <w:t>It also appears that the relationship </w:t>
      </w:r>
      <w:r>
        <w:rPr>
          <w:color w:val="292425"/>
          <w:spacing w:val="-3"/>
          <w:w w:val="110"/>
        </w:rPr>
        <w:t>may have </w:t>
      </w:r>
      <w:r>
        <w:rPr>
          <w:color w:val="292425"/>
          <w:w w:val="110"/>
        </w:rPr>
        <w:t>been non-linear—a given percentage point reduction in </w:t>
      </w:r>
      <w:r>
        <w:rPr>
          <w:color w:val="292425"/>
          <w:spacing w:val="-3"/>
          <w:w w:val="110"/>
        </w:rPr>
        <w:t>interest </w:t>
      </w:r>
      <w:r>
        <w:rPr>
          <w:color w:val="292425"/>
          <w:spacing w:val="-4"/>
          <w:w w:val="110"/>
        </w:rPr>
        <w:t>rates </w:t>
      </w:r>
      <w:r>
        <w:rPr>
          <w:color w:val="292425"/>
          <w:w w:val="110"/>
        </w:rPr>
        <w:t>seems </w:t>
      </w:r>
      <w:r>
        <w:rPr>
          <w:color w:val="292425"/>
          <w:spacing w:val="-4"/>
          <w:w w:val="110"/>
        </w:rPr>
        <w:t>to </w:t>
      </w:r>
      <w:r>
        <w:rPr>
          <w:color w:val="292425"/>
          <w:spacing w:val="-3"/>
          <w:w w:val="110"/>
        </w:rPr>
        <w:t>have </w:t>
      </w:r>
      <w:r>
        <w:rPr>
          <w:color w:val="292425"/>
          <w:w w:val="110"/>
        </w:rPr>
        <w:t>had a </w:t>
      </w:r>
      <w:r>
        <w:rPr>
          <w:color w:val="292425"/>
          <w:spacing w:val="-3"/>
          <w:w w:val="110"/>
        </w:rPr>
        <w:t>greater </w:t>
      </w:r>
      <w:r>
        <w:rPr>
          <w:color w:val="292425"/>
          <w:w w:val="110"/>
        </w:rPr>
        <w:t>impact on </w:t>
      </w:r>
      <w:r>
        <w:rPr>
          <w:color w:val="292425"/>
          <w:spacing w:val="-2"/>
          <w:w w:val="110"/>
        </w:rPr>
        <w:t>narrow </w:t>
      </w:r>
      <w:r>
        <w:rPr>
          <w:color w:val="292425"/>
          <w:w w:val="110"/>
        </w:rPr>
        <w:t>money</w:t>
      </w:r>
      <w:r>
        <w:rPr>
          <w:color w:val="292425"/>
          <w:spacing w:val="-19"/>
          <w:w w:val="110"/>
        </w:rPr>
        <w:t> </w:t>
      </w:r>
      <w:r>
        <w:rPr>
          <w:color w:val="292425"/>
          <w:w w:val="110"/>
        </w:rPr>
        <w:t>holdings</w:t>
      </w:r>
      <w:r>
        <w:rPr>
          <w:color w:val="292425"/>
          <w:spacing w:val="-18"/>
          <w:w w:val="110"/>
        </w:rPr>
        <w:t> </w:t>
      </w:r>
      <w:r>
        <w:rPr>
          <w:color w:val="292425"/>
          <w:w w:val="110"/>
        </w:rPr>
        <w:t>at</w:t>
      </w:r>
      <w:r>
        <w:rPr>
          <w:color w:val="292425"/>
          <w:spacing w:val="-18"/>
          <w:w w:val="110"/>
        </w:rPr>
        <w:t> </w:t>
      </w:r>
      <w:r>
        <w:rPr>
          <w:color w:val="292425"/>
          <w:w w:val="110"/>
        </w:rPr>
        <w:t>very</w:t>
      </w:r>
      <w:r>
        <w:rPr>
          <w:color w:val="292425"/>
          <w:spacing w:val="-19"/>
          <w:w w:val="110"/>
        </w:rPr>
        <w:t> </w:t>
      </w:r>
      <w:r>
        <w:rPr>
          <w:color w:val="292425"/>
          <w:w w:val="110"/>
        </w:rPr>
        <w:t>low</w:t>
      </w:r>
      <w:r>
        <w:rPr>
          <w:color w:val="292425"/>
          <w:spacing w:val="-18"/>
          <w:w w:val="110"/>
        </w:rPr>
        <w:t> </w:t>
      </w:r>
      <w:r>
        <w:rPr>
          <w:color w:val="292425"/>
          <w:w w:val="110"/>
        </w:rPr>
        <w:t>than</w:t>
      </w:r>
      <w:r>
        <w:rPr>
          <w:color w:val="292425"/>
          <w:spacing w:val="-18"/>
          <w:w w:val="110"/>
        </w:rPr>
        <w:t> </w:t>
      </w:r>
      <w:r>
        <w:rPr>
          <w:color w:val="292425"/>
          <w:w w:val="110"/>
        </w:rPr>
        <w:t>at</w:t>
      </w:r>
      <w:r>
        <w:rPr>
          <w:color w:val="292425"/>
          <w:spacing w:val="-18"/>
          <w:w w:val="110"/>
        </w:rPr>
        <w:t> </w:t>
      </w:r>
      <w:r>
        <w:rPr>
          <w:color w:val="292425"/>
          <w:w w:val="110"/>
        </w:rPr>
        <w:t>high</w:t>
      </w:r>
      <w:r>
        <w:rPr>
          <w:color w:val="292425"/>
          <w:spacing w:val="-19"/>
          <w:w w:val="110"/>
        </w:rPr>
        <w:t> </w:t>
      </w:r>
      <w:r>
        <w:rPr>
          <w:color w:val="292425"/>
          <w:spacing w:val="-3"/>
          <w:w w:val="110"/>
        </w:rPr>
        <w:t>levels</w:t>
      </w:r>
      <w:r>
        <w:rPr>
          <w:color w:val="292425"/>
          <w:spacing w:val="-18"/>
          <w:w w:val="110"/>
        </w:rPr>
        <w:t> </w:t>
      </w:r>
      <w:r>
        <w:rPr>
          <w:color w:val="292425"/>
          <w:w w:val="110"/>
        </w:rPr>
        <w:t>of</w:t>
      </w:r>
      <w:r>
        <w:rPr>
          <w:color w:val="292425"/>
          <w:spacing w:val="-18"/>
          <w:w w:val="110"/>
        </w:rPr>
        <w:t> </w:t>
      </w:r>
      <w:r>
        <w:rPr>
          <w:color w:val="292425"/>
          <w:spacing w:val="-3"/>
          <w:w w:val="110"/>
        </w:rPr>
        <w:t>interest</w:t>
      </w:r>
      <w:r>
        <w:rPr>
          <w:color w:val="292425"/>
          <w:spacing w:val="-18"/>
          <w:w w:val="110"/>
        </w:rPr>
        <w:t> </w:t>
      </w:r>
      <w:r>
        <w:rPr>
          <w:color w:val="292425"/>
          <w:spacing w:val="-4"/>
          <w:w w:val="110"/>
        </w:rPr>
        <w:t>rates.</w:t>
      </w:r>
    </w:p>
    <w:p>
      <w:pPr>
        <w:pStyle w:val="BodyText"/>
        <w:spacing w:before="7"/>
      </w:pPr>
    </w:p>
    <w:p>
      <w:pPr>
        <w:pStyle w:val="BodyText"/>
        <w:spacing w:line="292" w:lineRule="auto"/>
        <w:ind w:left="295" w:right="186"/>
      </w:pPr>
      <w:r>
        <w:rPr/>
        <w:pict>
          <v:line style="position:absolute;mso-position-horizontal-relative:page;mso-position-vertical-relative:paragraph;z-index:15862784" from="286pt,-71.524567pt" to="317.5437pt,-71.524567pt" stroked="true" strokeweight=".6081pt" strokecolor="#0070ff">
            <v:stroke dashstyle="solid"/>
            <w10:wrap type="none"/>
          </v:line>
        </w:pict>
      </w:r>
      <w:r>
        <w:rPr/>
        <w:pict>
          <v:shape style="position:absolute;margin-left:286pt;margin-top:65.463989pt;width:200pt;height:200pt;mso-position-horizontal-relative:page;mso-position-vertical-relative:page;z-index:15870976" type="#_x0000_t202" fillcolor="#4c9aff" stroked="true" strokeweight="1pt" strokecolor="#000000">
            <v:textbox inset="0,0,0,0">
              <w:txbxContent>
                <w:p>
                  <w:pPr>
                    <w:spacing w:before="90"/>
                    <w:ind w:left="40" w:right="0" w:firstLine="0"/>
                    <w:jc w:val="left"/>
                    <w:rPr>
                      <w:rFonts w:ascii="Arial"/>
                      <w:b/>
                      <w:i/>
                      <w:sz w:val="16"/>
                    </w:rPr>
                  </w:pPr>
                  <w:hyperlink r:id="rId33">
                    <w:r>
                      <w:rPr>
                        <w:rFonts w:ascii="Arial"/>
                        <w:b/>
                        <w:i/>
                        <w:sz w:val="16"/>
                      </w:rPr>
                      <w:t>GUEST</w:t>
                    </w:r>
                  </w:hyperlink>
                </w:p>
                <w:p>
                  <w:pPr>
                    <w:spacing w:before="16"/>
                    <w:ind w:left="40" w:right="0" w:firstLine="0"/>
                    <w:jc w:val="left"/>
                    <w:rPr>
                      <w:rFonts w:ascii="Arial"/>
                      <w:i/>
                      <w:sz w:val="16"/>
                    </w:rPr>
                  </w:pPr>
                  <w:r>
                    <w:rPr>
                      <w:rFonts w:ascii="Arial"/>
                      <w:i/>
                      <w:sz w:val="16"/>
                    </w:rPr>
                    <w:t>2004-05-11 10:06:13</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Report).</w:t>
                  </w:r>
                </w:p>
              </w:txbxContent>
            </v:textbox>
            <v:fill opacity="45875f" type="gradient"/>
            <v:stroke dashstyle="dash"/>
            <w10:wrap type="none"/>
          </v:shape>
        </w:pict>
      </w:r>
      <w:r>
        <w:rPr>
          <w:color w:val="292425"/>
          <w:w w:val="110"/>
        </w:rPr>
        <w:t>In the </w:t>
      </w:r>
      <w:r>
        <w:rPr>
          <w:color w:val="292425"/>
          <w:spacing w:val="-12"/>
          <w:w w:val="110"/>
        </w:rPr>
        <w:t>1980s, </w:t>
      </w:r>
      <w:r>
        <w:rPr>
          <w:color w:val="292425"/>
          <w:spacing w:val="-4"/>
          <w:w w:val="110"/>
        </w:rPr>
        <w:t>however, </w:t>
      </w:r>
      <w:r>
        <w:rPr>
          <w:color w:val="292425"/>
          <w:w w:val="110"/>
        </w:rPr>
        <w:t>the relationship appeared </w:t>
      </w:r>
      <w:r>
        <w:rPr>
          <w:color w:val="292425"/>
          <w:spacing w:val="-4"/>
          <w:w w:val="110"/>
        </w:rPr>
        <w:t>to </w:t>
      </w:r>
      <w:r>
        <w:rPr>
          <w:color w:val="292425"/>
          <w:w w:val="110"/>
        </w:rPr>
        <w:t>break down.</w:t>
      </w:r>
      <w:r>
        <w:rPr>
          <w:color w:val="292425"/>
          <w:spacing w:val="3"/>
          <w:w w:val="110"/>
        </w:rPr>
        <w:t> </w:t>
      </w:r>
      <w:r>
        <w:rPr>
          <w:color w:val="292425"/>
          <w:spacing w:val="-4"/>
          <w:w w:val="110"/>
        </w:rPr>
        <w:t>Arguably,</w:t>
      </w:r>
      <w:r>
        <w:rPr>
          <w:color w:val="292425"/>
          <w:spacing w:val="-26"/>
          <w:w w:val="110"/>
        </w:rPr>
        <w:t> </w:t>
      </w:r>
      <w:r>
        <w:rPr>
          <w:color w:val="292425"/>
          <w:w w:val="110"/>
        </w:rPr>
        <w:t>that</w:t>
      </w:r>
      <w:r>
        <w:rPr>
          <w:color w:val="292425"/>
          <w:spacing w:val="-26"/>
          <w:w w:val="110"/>
        </w:rPr>
        <w:t> </w:t>
      </w:r>
      <w:r>
        <w:rPr>
          <w:color w:val="292425"/>
          <w:spacing w:val="-3"/>
          <w:w w:val="110"/>
        </w:rPr>
        <w:t>was</w:t>
      </w:r>
      <w:r>
        <w:rPr>
          <w:color w:val="292425"/>
          <w:spacing w:val="-26"/>
          <w:w w:val="110"/>
        </w:rPr>
        <w:t> </w:t>
      </w:r>
      <w:r>
        <w:rPr>
          <w:color w:val="292425"/>
          <w:w w:val="110"/>
        </w:rPr>
        <w:t>a</w:t>
      </w:r>
      <w:r>
        <w:rPr>
          <w:color w:val="292425"/>
          <w:spacing w:val="-27"/>
          <w:w w:val="110"/>
        </w:rPr>
        <w:t> </w:t>
      </w:r>
      <w:r>
        <w:rPr>
          <w:color w:val="292425"/>
          <w:w w:val="110"/>
        </w:rPr>
        <w:t>period</w:t>
      </w:r>
      <w:r>
        <w:rPr>
          <w:color w:val="292425"/>
          <w:spacing w:val="-26"/>
          <w:w w:val="110"/>
        </w:rPr>
        <w:t> </w:t>
      </w:r>
      <w:r>
        <w:rPr>
          <w:color w:val="292425"/>
          <w:w w:val="110"/>
        </w:rPr>
        <w:t>of</w:t>
      </w:r>
      <w:r>
        <w:rPr>
          <w:color w:val="292425"/>
          <w:spacing w:val="-26"/>
          <w:w w:val="110"/>
        </w:rPr>
        <w:t> </w:t>
      </w:r>
      <w:r>
        <w:rPr>
          <w:color w:val="292425"/>
          <w:w w:val="110"/>
        </w:rPr>
        <w:t>transition,</w:t>
      </w:r>
      <w:r>
        <w:rPr>
          <w:color w:val="292425"/>
          <w:spacing w:val="-26"/>
          <w:w w:val="110"/>
        </w:rPr>
        <w:t> </w:t>
      </w:r>
      <w:r>
        <w:rPr>
          <w:color w:val="292425"/>
          <w:w w:val="110"/>
        </w:rPr>
        <w:t>as</w:t>
      </w:r>
      <w:r>
        <w:rPr>
          <w:color w:val="292425"/>
          <w:spacing w:val="-26"/>
          <w:w w:val="110"/>
        </w:rPr>
        <w:t> </w:t>
      </w:r>
      <w:r>
        <w:rPr>
          <w:color w:val="292425"/>
          <w:w w:val="110"/>
        </w:rPr>
        <w:t>cash-saving innovations,</w:t>
      </w:r>
      <w:r>
        <w:rPr>
          <w:color w:val="292425"/>
          <w:spacing w:val="-23"/>
          <w:w w:val="110"/>
        </w:rPr>
        <w:t> </w:t>
      </w:r>
      <w:r>
        <w:rPr>
          <w:color w:val="292425"/>
          <w:w w:val="110"/>
        </w:rPr>
        <w:t>such</w:t>
      </w:r>
      <w:r>
        <w:rPr>
          <w:color w:val="292425"/>
          <w:spacing w:val="-23"/>
          <w:w w:val="110"/>
        </w:rPr>
        <w:t> </w:t>
      </w:r>
      <w:r>
        <w:rPr>
          <w:color w:val="292425"/>
          <w:w w:val="110"/>
        </w:rPr>
        <w:t>as</w:t>
      </w:r>
      <w:r>
        <w:rPr>
          <w:color w:val="292425"/>
          <w:spacing w:val="-23"/>
          <w:w w:val="110"/>
        </w:rPr>
        <w:t> </w:t>
      </w:r>
      <w:r>
        <w:rPr>
          <w:color w:val="292425"/>
          <w:spacing w:val="-3"/>
          <w:w w:val="110"/>
        </w:rPr>
        <w:t>ATMs,</w:t>
      </w:r>
      <w:r>
        <w:rPr>
          <w:color w:val="292425"/>
          <w:spacing w:val="-22"/>
          <w:w w:val="110"/>
        </w:rPr>
        <w:t> </w:t>
      </w:r>
      <w:r>
        <w:rPr>
          <w:color w:val="292425"/>
          <w:spacing w:val="-3"/>
          <w:w w:val="110"/>
        </w:rPr>
        <w:t>were</w:t>
      </w:r>
      <w:r>
        <w:rPr>
          <w:color w:val="292425"/>
          <w:spacing w:val="-23"/>
          <w:w w:val="110"/>
        </w:rPr>
        <w:t> </w:t>
      </w:r>
      <w:r>
        <w:rPr>
          <w:color w:val="292425"/>
          <w:w w:val="110"/>
        </w:rPr>
        <w:t>introduced.</w:t>
      </w:r>
      <w:r>
        <w:rPr>
          <w:color w:val="292425"/>
          <w:spacing w:val="10"/>
          <w:w w:val="110"/>
        </w:rPr>
        <w:t> </w:t>
      </w:r>
      <w:r>
        <w:rPr>
          <w:color w:val="292425"/>
          <w:w w:val="110"/>
        </w:rPr>
        <w:t>During</w:t>
      </w:r>
      <w:r>
        <w:rPr>
          <w:color w:val="292425"/>
          <w:spacing w:val="-23"/>
          <w:w w:val="110"/>
        </w:rPr>
        <w:t> </w:t>
      </w:r>
      <w:r>
        <w:rPr>
          <w:color w:val="292425"/>
          <w:w w:val="110"/>
        </w:rPr>
        <w:t>the</w:t>
      </w:r>
      <w:r>
        <w:rPr>
          <w:color w:val="292425"/>
          <w:spacing w:val="-22"/>
          <w:w w:val="110"/>
        </w:rPr>
        <w:t> </w:t>
      </w:r>
      <w:r>
        <w:rPr>
          <w:color w:val="292425"/>
          <w:w w:val="110"/>
        </w:rPr>
        <w:t>past </w:t>
      </w:r>
      <w:r>
        <w:rPr>
          <w:color w:val="292425"/>
          <w:spacing w:val="-3"/>
          <w:w w:val="110"/>
        </w:rPr>
        <w:t>ten years </w:t>
      </w:r>
      <w:r>
        <w:rPr>
          <w:color w:val="292425"/>
          <w:w w:val="110"/>
        </w:rPr>
        <w:t>or so, there has been a more stable relationship </w:t>
      </w:r>
      <w:r>
        <w:rPr>
          <w:color w:val="292425"/>
          <w:spacing w:val="-3"/>
          <w:w w:val="110"/>
        </w:rPr>
        <w:t>between</w:t>
      </w:r>
      <w:r>
        <w:rPr>
          <w:color w:val="292425"/>
          <w:spacing w:val="-14"/>
          <w:w w:val="110"/>
        </w:rPr>
        <w:t> </w:t>
      </w:r>
      <w:r>
        <w:rPr>
          <w:color w:val="292425"/>
          <w:spacing w:val="-3"/>
          <w:w w:val="110"/>
        </w:rPr>
        <w:t>interest</w:t>
      </w:r>
      <w:r>
        <w:rPr>
          <w:color w:val="292425"/>
          <w:spacing w:val="-13"/>
          <w:w w:val="110"/>
        </w:rPr>
        <w:t> </w:t>
      </w:r>
      <w:r>
        <w:rPr>
          <w:color w:val="292425"/>
          <w:spacing w:val="-4"/>
          <w:w w:val="110"/>
        </w:rPr>
        <w:t>rates</w:t>
      </w:r>
      <w:r>
        <w:rPr>
          <w:color w:val="292425"/>
          <w:spacing w:val="-14"/>
          <w:w w:val="110"/>
        </w:rPr>
        <w:t> </w:t>
      </w:r>
      <w:r>
        <w:rPr>
          <w:color w:val="292425"/>
          <w:w w:val="110"/>
        </w:rPr>
        <w:t>and</w:t>
      </w:r>
      <w:r>
        <w:rPr>
          <w:color w:val="292425"/>
          <w:spacing w:val="-13"/>
          <w:w w:val="110"/>
        </w:rPr>
        <w:t> </w:t>
      </w:r>
      <w:r>
        <w:rPr>
          <w:color w:val="292425"/>
          <w:spacing w:val="-2"/>
          <w:w w:val="110"/>
        </w:rPr>
        <w:t>narrow</w:t>
      </w:r>
      <w:r>
        <w:rPr>
          <w:color w:val="292425"/>
          <w:spacing w:val="-13"/>
          <w:w w:val="110"/>
        </w:rPr>
        <w:t> </w:t>
      </w:r>
      <w:r>
        <w:rPr>
          <w:color w:val="292425"/>
          <w:w w:val="110"/>
        </w:rPr>
        <w:t>money</w:t>
      </w:r>
      <w:r>
        <w:rPr>
          <w:color w:val="292425"/>
          <w:spacing w:val="-14"/>
          <w:w w:val="110"/>
        </w:rPr>
        <w:t> </w:t>
      </w:r>
      <w:r>
        <w:rPr>
          <w:color w:val="292425"/>
          <w:w w:val="110"/>
        </w:rPr>
        <w:t>holdings.</w:t>
      </w:r>
      <w:r>
        <w:rPr>
          <w:color w:val="292425"/>
          <w:spacing w:val="30"/>
          <w:w w:val="110"/>
        </w:rPr>
        <w:t> </w:t>
      </w:r>
      <w:r>
        <w:rPr>
          <w:color w:val="292425"/>
          <w:w w:val="110"/>
        </w:rPr>
        <w:t>And</w:t>
      </w:r>
      <w:r>
        <w:rPr>
          <w:color w:val="292425"/>
          <w:spacing w:val="-14"/>
          <w:w w:val="110"/>
        </w:rPr>
        <w:t> </w:t>
      </w:r>
      <w:r>
        <w:rPr>
          <w:color w:val="292425"/>
          <w:w w:val="110"/>
        </w:rPr>
        <w:t>at</w:t>
      </w:r>
      <w:r>
        <w:rPr>
          <w:color w:val="292425"/>
          <w:spacing w:val="-13"/>
          <w:w w:val="110"/>
        </w:rPr>
        <w:t> </w:t>
      </w:r>
      <w:r>
        <w:rPr>
          <w:color w:val="292425"/>
          <w:w w:val="110"/>
        </w:rPr>
        <w:t>the current </w:t>
      </w:r>
      <w:r>
        <w:rPr>
          <w:color w:val="292425"/>
          <w:spacing w:val="-3"/>
          <w:w w:val="110"/>
        </w:rPr>
        <w:t>level </w:t>
      </w:r>
      <w:r>
        <w:rPr>
          <w:color w:val="292425"/>
          <w:w w:val="110"/>
        </w:rPr>
        <w:t>of nominal </w:t>
      </w:r>
      <w:r>
        <w:rPr>
          <w:color w:val="292425"/>
          <w:spacing w:val="-3"/>
          <w:w w:val="110"/>
        </w:rPr>
        <w:t>interest </w:t>
      </w:r>
      <w:r>
        <w:rPr>
          <w:color w:val="292425"/>
          <w:spacing w:val="-4"/>
          <w:w w:val="110"/>
        </w:rPr>
        <w:t>rates, </w:t>
      </w:r>
      <w:r>
        <w:rPr>
          <w:color w:val="292425"/>
          <w:w w:val="110"/>
        </w:rPr>
        <w:t>the continued </w:t>
      </w:r>
      <w:r>
        <w:rPr>
          <w:color w:val="292425"/>
          <w:spacing w:val="-3"/>
          <w:w w:val="110"/>
        </w:rPr>
        <w:t>steady </w:t>
      </w:r>
      <w:r>
        <w:rPr>
          <w:color w:val="292425"/>
          <w:spacing w:val="-2"/>
          <w:w w:val="110"/>
        </w:rPr>
        <w:t>narrow </w:t>
      </w:r>
      <w:r>
        <w:rPr>
          <w:color w:val="292425"/>
          <w:w w:val="110"/>
        </w:rPr>
        <w:t>money </w:t>
      </w:r>
      <w:r>
        <w:rPr>
          <w:color w:val="292425"/>
          <w:spacing w:val="-2"/>
          <w:w w:val="110"/>
        </w:rPr>
        <w:t>growth </w:t>
      </w:r>
      <w:r>
        <w:rPr>
          <w:color w:val="292425"/>
          <w:w w:val="110"/>
        </w:rPr>
        <w:t>appears consistent with firm nominal consumption growth in the near</w:t>
      </w:r>
      <w:r>
        <w:rPr>
          <w:color w:val="292425"/>
          <w:spacing w:val="-30"/>
          <w:w w:val="110"/>
        </w:rPr>
        <w:t> </w:t>
      </w:r>
      <w:r>
        <w:rPr>
          <w:color w:val="292425"/>
          <w:w w:val="110"/>
        </w:rPr>
        <w:t>term.</w:t>
      </w:r>
    </w:p>
    <w:p>
      <w:pPr>
        <w:pStyle w:val="BodyText"/>
        <w:spacing w:before="4"/>
      </w:pPr>
    </w:p>
    <w:p>
      <w:pPr>
        <w:pStyle w:val="BodyText"/>
        <w:spacing w:before="1"/>
        <w:ind w:left="175"/>
        <w:rPr>
          <w:rFonts w:ascii="Trebuchet MS"/>
        </w:rPr>
      </w:pPr>
      <w:r>
        <w:rPr>
          <w:rFonts w:ascii="Trebuchet MS"/>
          <w:color w:val="0092C0"/>
        </w:rPr>
        <w:t>Households</w:t>
      </w:r>
    </w:p>
    <w:p>
      <w:pPr>
        <w:spacing w:after="0"/>
        <w:rPr>
          <w:rFonts w:ascii="Trebuchet MS"/>
        </w:rPr>
        <w:sectPr>
          <w:type w:val="continuous"/>
          <w:pgSz w:w="11900" w:h="16840"/>
          <w:pgMar w:top="1140" w:bottom="0" w:left="640" w:right="620"/>
          <w:cols w:num="2" w:equalWidth="0">
            <w:col w:w="4471" w:space="314"/>
            <w:col w:w="5855"/>
          </w:cols>
        </w:sectPr>
      </w:pPr>
    </w:p>
    <w:p>
      <w:pPr>
        <w:pStyle w:val="BodyText"/>
        <w:spacing w:before="2"/>
        <w:rPr>
          <w:rFonts w:ascii="Trebuchet MS"/>
          <w:sz w:val="5"/>
        </w:rPr>
      </w:pPr>
    </w:p>
    <w:p>
      <w:pPr>
        <w:pStyle w:val="BodyText"/>
        <w:spacing w:line="20" w:lineRule="exact"/>
        <w:ind w:left="200"/>
        <w:rPr>
          <w:rFonts w:ascii="Trebuchet MS"/>
          <w:sz w:val="2"/>
        </w:rPr>
      </w:pPr>
      <w:r>
        <w:rPr>
          <w:rFonts w:ascii="Trebuchet MS"/>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rFonts w:ascii="Trebuchet MS"/>
          <w:sz w:val="2"/>
        </w:rPr>
      </w:r>
    </w:p>
    <w:p>
      <w:pPr>
        <w:pStyle w:val="BodyText"/>
        <w:spacing w:before="1"/>
        <w:rPr>
          <w:rFonts w:ascii="Trebuchet MS"/>
          <w:sz w:val="23"/>
        </w:rPr>
      </w:pPr>
      <w:r>
        <w:rPr/>
        <w:pict>
          <v:shape style="position:absolute;margin-left:42.25pt;margin-top:15.636354pt;width:7pt;height:.1pt;mso-position-horizontal-relative:page;mso-position-vertical-relative:paragraph;z-index:-15598592;mso-wrap-distance-left:0;mso-wrap-distance-right:0" coordorigin="845,313" coordsize="140,0" path="m845,313l985,313e" filled="false" stroked="true" strokeweight=".5pt" strokecolor="#292425">
            <v:path arrowok="t"/>
            <v:stroke dashstyle="solid"/>
            <w10:wrap type="topAndBottom"/>
          </v:shape>
        </w:pict>
      </w:r>
      <w:r>
        <w:rPr/>
        <w:pict>
          <v:shape style="position:absolute;margin-left:42.25pt;margin-top:31.114355pt;width:7pt;height:.1pt;mso-position-horizontal-relative:page;mso-position-vertical-relative:paragraph;z-index:-15598080;mso-wrap-distance-left:0;mso-wrap-distance-right:0" coordorigin="845,622" coordsize="140,0" path="m845,622l985,622e" filled="false" stroked="true" strokeweight=".5pt" strokecolor="#292425">
            <v:path arrowok="t"/>
            <v:stroke dashstyle="solid"/>
            <w10:wrap type="topAndBottom"/>
          </v:shape>
        </w:pict>
      </w:r>
    </w:p>
    <w:p>
      <w:pPr>
        <w:pStyle w:val="BodyText"/>
        <w:spacing w:before="10"/>
        <w:rPr>
          <w:rFonts w:ascii="Trebuchet MS"/>
          <w:sz w:val="19"/>
        </w:rPr>
      </w:pPr>
    </w:p>
    <w:p>
      <w:pPr>
        <w:spacing w:before="17"/>
        <w:ind w:left="364" w:right="0" w:firstLine="0"/>
        <w:jc w:val="left"/>
        <w:rPr>
          <w:sz w:val="12"/>
        </w:rPr>
      </w:pPr>
      <w:r>
        <w:rPr>
          <w:color w:val="292425"/>
          <w:w w:val="120"/>
          <w:sz w:val="12"/>
        </w:rPr>
        <w:t>1981 to</w:t>
      </w:r>
    </w:p>
    <w:p>
      <w:pPr>
        <w:spacing w:before="2"/>
        <w:ind w:left="425" w:right="0" w:firstLine="0"/>
        <w:jc w:val="left"/>
        <w:rPr>
          <w:sz w:val="12"/>
        </w:rPr>
      </w:pPr>
      <w:r>
        <w:rPr>
          <w:color w:val="292425"/>
          <w:w w:val="120"/>
          <w:sz w:val="12"/>
        </w:rPr>
        <w:t>1991</w:t>
      </w:r>
    </w:p>
    <w:p>
      <w:pPr>
        <w:pStyle w:val="BodyText"/>
        <w:spacing w:line="20" w:lineRule="exact"/>
        <w:ind w:left="20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2"/>
        <w:rPr>
          <w:sz w:val="21"/>
        </w:rPr>
      </w:pPr>
      <w:r>
        <w:rPr/>
        <w:pict>
          <v:shape style="position:absolute;margin-left:42.25pt;margin-top:14.376172pt;width:7pt;height:.1pt;mso-position-horizontal-relative:page;mso-position-vertical-relative:paragraph;z-index:-15597056;mso-wrap-distance-left:0;mso-wrap-distance-right:0" coordorigin="845,288" coordsize="140,0" path="m845,288l985,288e" filled="false" stroked="true" strokeweight=".5pt" strokecolor="#292425">
            <v:path arrowok="t"/>
            <v:stroke dashstyle="solid"/>
            <w10:wrap type="topAndBottom"/>
          </v:shape>
        </w:pict>
      </w:r>
      <w:r>
        <w:rPr/>
        <w:pict>
          <v:shape style="position:absolute;margin-left:42.25pt;margin-top:30.849173pt;width:7pt;height:.1pt;mso-position-horizontal-relative:page;mso-position-vertical-relative:paragraph;z-index:-15596544;mso-wrap-distance-left:0;mso-wrap-distance-right:0" coordorigin="845,617" coordsize="140,0" path="m845,617l985,617e" filled="false" stroked="true" strokeweight=".5pt" strokecolor="#292425">
            <v:path arrowok="t"/>
            <v:stroke dashstyle="solid"/>
            <w10:wrap type="topAndBottom"/>
          </v:shape>
        </w:pict>
      </w:r>
    </w:p>
    <w:p>
      <w:pPr>
        <w:pStyle w:val="BodyText"/>
        <w:spacing w:before="9"/>
        <w:rPr>
          <w:sz w:val="21"/>
        </w:rPr>
      </w:pPr>
    </w:p>
    <w:p>
      <w:pPr>
        <w:spacing w:before="34"/>
        <w:ind w:left="562" w:right="0" w:firstLine="0"/>
        <w:jc w:val="left"/>
        <w:rPr>
          <w:sz w:val="12"/>
        </w:rPr>
      </w:pPr>
      <w:r>
        <w:rPr>
          <w:color w:val="292425"/>
          <w:w w:val="120"/>
          <w:sz w:val="12"/>
        </w:rPr>
        <w:t>1992</w:t>
      </w:r>
    </w:p>
    <w:p>
      <w:pPr>
        <w:spacing w:line="259" w:lineRule="auto" w:before="3"/>
        <w:ind w:left="571" w:right="25" w:firstLine="64"/>
        <w:jc w:val="left"/>
        <w:rPr>
          <w:sz w:val="12"/>
        </w:rPr>
      </w:pPr>
      <w:r>
        <w:rPr/>
        <w:pict>
          <v:line style="position:absolute;mso-position-horizontal-relative:page;mso-position-vertical-relative:paragraph;z-index:15864320" from="42.25pt,5.150373pt" to="49.237pt,5.150373pt" stroked="true" strokeweight=".5pt" strokecolor="#292425">
            <v:stroke dashstyle="solid"/>
            <w10:wrap type="none"/>
          </v:line>
        </w:pict>
      </w:r>
      <w:r>
        <w:rPr>
          <w:color w:val="292425"/>
          <w:w w:val="120"/>
          <w:sz w:val="12"/>
        </w:rPr>
        <w:t>to 2003</w:t>
      </w:r>
    </w:p>
    <w:p>
      <w:pPr>
        <w:pStyle w:val="BodyText"/>
        <w:spacing w:before="9"/>
        <w:rPr>
          <w:sz w:val="10"/>
        </w:rPr>
      </w:pPr>
    </w:p>
    <w:p>
      <w:pPr>
        <w:pStyle w:val="BodyText"/>
        <w:spacing w:line="20" w:lineRule="exact"/>
        <w:ind w:left="200"/>
        <w:rPr>
          <w:sz w:val="2"/>
        </w:rPr>
      </w:pPr>
      <w:r>
        <w:rPr>
          <w:sz w:val="2"/>
        </w:rPr>
        <w:pict>
          <v:group style="width:7pt;height:.5pt;mso-position-horizontal-relative:char;mso-position-vertical-relative:line" coordorigin="0,0" coordsize="140,10">
            <v:line style="position:absolute" from="0,5" to="140,5" stroked="true" strokeweight=".5pt" strokecolor="#292425">
              <v:stroke dashstyle="solid"/>
            </v:line>
          </v:group>
        </w:pict>
      </w:r>
      <w:r>
        <w:rPr>
          <w:sz w:val="2"/>
        </w:rPr>
      </w:r>
    </w:p>
    <w:p>
      <w:pPr>
        <w:pStyle w:val="BodyText"/>
        <w:spacing w:before="9"/>
        <w:rPr>
          <w:sz w:val="21"/>
        </w:rPr>
      </w:pPr>
      <w:r>
        <w:rPr/>
        <w:pict>
          <v:shape style="position:absolute;margin-left:42.25pt;margin-top:14.74334pt;width:7pt;height:.1pt;mso-position-horizontal-relative:page;mso-position-vertical-relative:paragraph;z-index:-15595520;mso-wrap-distance-left:0;mso-wrap-distance-right:0" coordorigin="845,295" coordsize="140,0" path="m845,295l985,295e" filled="false" stroked="true" strokeweight=".5pt" strokecolor="#292425">
            <v:path arrowok="t"/>
            <v:stroke dashstyle="solid"/>
            <w10:wrap type="topAndBottom"/>
          </v:shape>
        </w:pict>
      </w:r>
      <w:r>
        <w:rPr/>
        <w:pict>
          <v:shape style="position:absolute;margin-left:42.25pt;margin-top:31.09634pt;width:7pt;height:.1pt;mso-position-horizontal-relative:page;mso-position-vertical-relative:paragraph;z-index:-15595008;mso-wrap-distance-left:0;mso-wrap-distance-right:0" coordorigin="845,622" coordsize="140,0" path="m845,622l985,622e" filled="false" stroked="true" strokeweight=".5pt" strokecolor="#292425">
            <v:path arrowok="t"/>
            <v:stroke dashstyle="solid"/>
            <w10:wrap type="topAndBottom"/>
          </v:shape>
        </w:pict>
      </w:r>
    </w:p>
    <w:p>
      <w:pPr>
        <w:pStyle w:val="BodyText"/>
        <w:spacing w:before="7"/>
        <w:rPr>
          <w:sz w:val="21"/>
        </w:rPr>
      </w:pPr>
    </w:p>
    <w:p>
      <w:pPr>
        <w:spacing w:line="130" w:lineRule="exact" w:before="0"/>
        <w:ind w:left="1836" w:right="0" w:firstLine="0"/>
        <w:jc w:val="left"/>
        <w:rPr>
          <w:sz w:val="12"/>
        </w:rPr>
      </w:pPr>
      <w:r>
        <w:rPr/>
        <w:br w:type="column"/>
      </w:r>
      <w:r>
        <w:rPr>
          <w:color w:val="292425"/>
          <w:w w:val="120"/>
          <w:sz w:val="12"/>
        </w:rPr>
        <w:t>18</w:t>
      </w:r>
    </w:p>
    <w:p>
      <w:pPr>
        <w:pStyle w:val="BodyText"/>
        <w:spacing w:before="6"/>
        <w:rPr>
          <w:sz w:val="16"/>
        </w:rPr>
      </w:pPr>
    </w:p>
    <w:p>
      <w:pPr>
        <w:spacing w:before="0"/>
        <w:ind w:left="0" w:right="38" w:firstLine="0"/>
        <w:jc w:val="right"/>
        <w:rPr>
          <w:sz w:val="12"/>
        </w:rPr>
      </w:pPr>
      <w:r>
        <w:rPr/>
        <w:drawing>
          <wp:anchor distT="0" distB="0" distL="0" distR="0" allowOverlap="1" layoutInCell="1" locked="0" behindDoc="1" simplePos="0" relativeHeight="480430080">
            <wp:simplePos x="0" y="0"/>
            <wp:positionH relativeFrom="page">
              <wp:posOffset>690930</wp:posOffset>
            </wp:positionH>
            <wp:positionV relativeFrom="paragraph">
              <wp:posOffset>-165247</wp:posOffset>
            </wp:positionV>
            <wp:extent cx="1822665" cy="1832991"/>
            <wp:effectExtent l="0" t="0" r="0" b="0"/>
            <wp:wrapNone/>
            <wp:docPr id="5" name="image5.png"/>
            <wp:cNvGraphicFramePr>
              <a:graphicFrameLocks noChangeAspect="1"/>
            </wp:cNvGraphicFramePr>
            <a:graphic>
              <a:graphicData uri="http://schemas.openxmlformats.org/drawingml/2006/picture">
                <pic:pic>
                  <pic:nvPicPr>
                    <pic:cNvPr id="6" name="image5.png"/>
                    <pic:cNvPicPr/>
                  </pic:nvPicPr>
                  <pic:blipFill>
                    <a:blip r:embed="rId35" cstate="print"/>
                    <a:stretch>
                      <a:fillRect/>
                    </a:stretch>
                  </pic:blipFill>
                  <pic:spPr>
                    <a:xfrm>
                      <a:off x="0" y="0"/>
                      <a:ext cx="1822665" cy="1832991"/>
                    </a:xfrm>
                    <a:prstGeom prst="rect">
                      <a:avLst/>
                    </a:prstGeom>
                  </pic:spPr>
                </pic:pic>
              </a:graphicData>
            </a:graphic>
          </wp:anchor>
        </w:drawing>
      </w:r>
      <w:r>
        <w:rPr/>
        <w:pict>
          <v:line style="position:absolute;mso-position-horizontal-relative:page;mso-position-vertical-relative:paragraph;z-index:15869440" from="203.843002pt,3.644364pt" to="210.830002pt,3.644364pt" stroked="true" strokeweight=".5pt" strokecolor="#292425">
            <v:stroke dashstyle="solid"/>
            <w10:wrap type="none"/>
          </v:line>
        </w:pict>
      </w:r>
      <w:r>
        <w:rPr/>
        <w:pict>
          <v:line style="position:absolute;mso-position-horizontal-relative:page;mso-position-vertical-relative:paragraph;z-index:15869952" from="203.843002pt,-12.702636pt" to="210.830002pt,-12.702636pt" stroked="true" strokeweight=".5pt" strokecolor="#292425">
            <v:stroke dashstyle="solid"/>
            <w10:wrap type="none"/>
          </v:line>
        </w:pict>
      </w:r>
      <w:r>
        <w:rPr>
          <w:color w:val="292425"/>
          <w:spacing w:val="-1"/>
          <w:w w:val="120"/>
          <w:sz w:val="12"/>
        </w:rPr>
        <w:t>16</w:t>
      </w:r>
    </w:p>
    <w:p>
      <w:pPr>
        <w:pStyle w:val="BodyText"/>
        <w:spacing w:before="10"/>
        <w:rPr>
          <w:sz w:val="14"/>
        </w:rPr>
      </w:pPr>
    </w:p>
    <w:p>
      <w:pPr>
        <w:spacing w:before="0"/>
        <w:ind w:left="0" w:right="38" w:firstLine="0"/>
        <w:jc w:val="right"/>
        <w:rPr>
          <w:sz w:val="12"/>
        </w:rPr>
      </w:pPr>
      <w:r>
        <w:rPr/>
        <w:pict>
          <v:line style="position:absolute;mso-position-horizontal-relative:page;mso-position-vertical-relative:paragraph;z-index:15868928" from="203.843002pt,3.66695pt" to="210.830002pt,3.66695pt" stroked="true" strokeweight=".5pt" strokecolor="#292425">
            <v:stroke dashstyle="solid"/>
            <w10:wrap type="none"/>
          </v:line>
        </w:pict>
      </w:r>
      <w:r>
        <w:rPr>
          <w:color w:val="292425"/>
          <w:spacing w:val="-1"/>
          <w:w w:val="120"/>
          <w:sz w:val="12"/>
        </w:rPr>
        <w:t>14</w:t>
      </w:r>
    </w:p>
    <w:p>
      <w:pPr>
        <w:pStyle w:val="BodyText"/>
        <w:spacing w:before="4"/>
        <w:rPr>
          <w:sz w:val="16"/>
        </w:rPr>
      </w:pPr>
    </w:p>
    <w:p>
      <w:pPr>
        <w:spacing w:before="0"/>
        <w:ind w:left="0" w:right="38" w:firstLine="0"/>
        <w:jc w:val="right"/>
        <w:rPr>
          <w:sz w:val="12"/>
        </w:rPr>
      </w:pPr>
      <w:r>
        <w:rPr/>
        <w:pict>
          <v:line style="position:absolute;mso-position-horizontal-relative:page;mso-position-vertical-relative:paragraph;z-index:15868416" from="203.843002pt,3.846761pt" to="210.830002pt,3.846761pt" stroked="true" strokeweight=".5pt" strokecolor="#292425">
            <v:stroke dashstyle="solid"/>
            <w10:wrap type="none"/>
          </v:line>
        </w:pict>
      </w:r>
      <w:r>
        <w:rPr>
          <w:color w:val="292425"/>
          <w:spacing w:val="-1"/>
          <w:w w:val="120"/>
          <w:sz w:val="12"/>
        </w:rPr>
        <w:t>12</w:t>
      </w:r>
    </w:p>
    <w:p>
      <w:pPr>
        <w:pStyle w:val="BodyText"/>
        <w:spacing w:before="10"/>
        <w:rPr>
          <w:sz w:val="14"/>
        </w:rPr>
      </w:pPr>
    </w:p>
    <w:p>
      <w:pPr>
        <w:spacing w:before="0"/>
        <w:ind w:left="0" w:right="38" w:firstLine="0"/>
        <w:jc w:val="right"/>
        <w:rPr>
          <w:sz w:val="12"/>
        </w:rPr>
      </w:pPr>
      <w:r>
        <w:rPr/>
        <w:pict>
          <v:line style="position:absolute;mso-position-horizontal-relative:page;mso-position-vertical-relative:paragraph;z-index:15867904" from="203.843002pt,3.742378pt" to="210.830002pt,3.742378pt" stroked="true" strokeweight=".5pt" strokecolor="#292425">
            <v:stroke dashstyle="solid"/>
            <w10:wrap type="none"/>
          </v:line>
        </w:pict>
      </w:r>
      <w:r>
        <w:rPr>
          <w:color w:val="292425"/>
          <w:spacing w:val="-1"/>
          <w:w w:val="120"/>
          <w:sz w:val="12"/>
        </w:rPr>
        <w:t>10</w:t>
      </w:r>
    </w:p>
    <w:p>
      <w:pPr>
        <w:pStyle w:val="BodyText"/>
        <w:spacing w:before="9"/>
        <w:rPr>
          <w:sz w:val="16"/>
        </w:rPr>
      </w:pPr>
    </w:p>
    <w:p>
      <w:pPr>
        <w:spacing w:before="0"/>
        <w:ind w:left="0" w:right="38" w:firstLine="0"/>
        <w:jc w:val="right"/>
        <w:rPr>
          <w:sz w:val="12"/>
        </w:rPr>
      </w:pPr>
      <w:r>
        <w:rPr/>
        <w:pict>
          <v:line style="position:absolute;mso-position-horizontal-relative:page;mso-position-vertical-relative:paragraph;z-index:15867392" from="203.843002pt,3.681167pt" to="210.830002pt,3.681167pt" stroked="true" strokeweight=".5pt" strokecolor="#292425">
            <v:stroke dashstyle="solid"/>
            <w10:wrap type="none"/>
          </v:line>
        </w:pict>
      </w:r>
      <w:r>
        <w:rPr>
          <w:color w:val="292425"/>
          <w:w w:val="121"/>
          <w:sz w:val="12"/>
        </w:rPr>
        <w:t>8</w:t>
      </w:r>
    </w:p>
    <w:p>
      <w:pPr>
        <w:pStyle w:val="BodyText"/>
        <w:spacing w:before="7"/>
        <w:rPr>
          <w:sz w:val="14"/>
        </w:rPr>
      </w:pPr>
    </w:p>
    <w:p>
      <w:pPr>
        <w:spacing w:line="118" w:lineRule="exact" w:before="1"/>
        <w:ind w:left="1909" w:right="0" w:firstLine="0"/>
        <w:jc w:val="left"/>
        <w:rPr>
          <w:sz w:val="12"/>
        </w:rPr>
      </w:pPr>
      <w:r>
        <w:rPr/>
        <w:pict>
          <v:line style="position:absolute;mso-position-horizontal-relative:page;mso-position-vertical-relative:paragraph;z-index:15866880" from="203.843002pt,3.867359pt" to="210.830002pt,3.867359pt" stroked="true" strokeweight=".5pt" strokecolor="#292425">
            <v:stroke dashstyle="solid"/>
            <w10:wrap type="none"/>
          </v:line>
        </w:pict>
      </w:r>
      <w:r>
        <w:rPr>
          <w:color w:val="292425"/>
          <w:w w:val="121"/>
          <w:sz w:val="12"/>
        </w:rPr>
        <w:t>6</w:t>
      </w:r>
    </w:p>
    <w:p>
      <w:pPr>
        <w:spacing w:line="118" w:lineRule="exact" w:before="0"/>
        <w:ind w:left="364" w:right="0" w:firstLine="0"/>
        <w:jc w:val="left"/>
        <w:rPr>
          <w:sz w:val="12"/>
        </w:rPr>
      </w:pPr>
      <w:r>
        <w:rPr>
          <w:color w:val="292425"/>
          <w:w w:val="120"/>
          <w:sz w:val="12"/>
        </w:rPr>
        <w:t>1870 to 1980</w:t>
      </w:r>
    </w:p>
    <w:p>
      <w:pPr>
        <w:spacing w:before="93"/>
        <w:ind w:left="0" w:right="38" w:firstLine="0"/>
        <w:jc w:val="right"/>
        <w:rPr>
          <w:sz w:val="12"/>
        </w:rPr>
      </w:pPr>
      <w:r>
        <w:rPr/>
        <w:pict>
          <v:line style="position:absolute;mso-position-horizontal-relative:page;mso-position-vertical-relative:paragraph;z-index:15866368" from="203.843002pt,8.285569pt" to="210.830002pt,8.285569pt" stroked="true" strokeweight=".5pt" strokecolor="#292425">
            <v:stroke dashstyle="solid"/>
            <w10:wrap type="none"/>
          </v:line>
        </w:pict>
      </w:r>
      <w:r>
        <w:rPr>
          <w:color w:val="292425"/>
          <w:w w:val="121"/>
          <w:sz w:val="12"/>
        </w:rPr>
        <w:t>4</w:t>
      </w:r>
    </w:p>
    <w:p>
      <w:pPr>
        <w:pStyle w:val="BodyText"/>
        <w:spacing w:before="10"/>
        <w:rPr>
          <w:sz w:val="14"/>
        </w:rPr>
      </w:pPr>
    </w:p>
    <w:p>
      <w:pPr>
        <w:spacing w:before="0"/>
        <w:ind w:left="0" w:right="38" w:firstLine="0"/>
        <w:jc w:val="right"/>
        <w:rPr>
          <w:sz w:val="12"/>
        </w:rPr>
      </w:pPr>
      <w:r>
        <w:rPr/>
        <w:pict>
          <v:line style="position:absolute;mso-position-horizontal-relative:page;mso-position-vertical-relative:paragraph;z-index:15865856" from="203.843002pt,3.651766pt" to="210.830002pt,3.651766pt" stroked="true" strokeweight=".5pt" strokecolor="#292425">
            <v:stroke dashstyle="solid"/>
            <w10:wrap type="none"/>
          </v:line>
        </w:pict>
      </w:r>
      <w:r>
        <w:rPr>
          <w:color w:val="292425"/>
          <w:w w:val="121"/>
          <w:sz w:val="12"/>
        </w:rPr>
        <w:t>2</w:t>
      </w:r>
    </w:p>
    <w:p>
      <w:pPr>
        <w:pStyle w:val="BodyText"/>
        <w:spacing w:before="4"/>
        <w:rPr>
          <w:sz w:val="16"/>
        </w:rPr>
      </w:pPr>
    </w:p>
    <w:p>
      <w:pPr>
        <w:spacing w:before="0"/>
        <w:ind w:left="0" w:right="38" w:firstLine="0"/>
        <w:jc w:val="right"/>
        <w:rPr>
          <w:sz w:val="12"/>
        </w:rPr>
      </w:pPr>
      <w:r>
        <w:rPr/>
        <w:pict>
          <v:line style="position:absolute;mso-position-horizontal-relative:page;mso-position-vertical-relative:paragraph;z-index:15865344" from="203.843002pt,3.710576pt" to="210.830002pt,3.710576pt" stroked="true" strokeweight=".5pt" strokecolor="#292425">
            <v:stroke dashstyle="solid"/>
            <w10:wrap type="none"/>
          </v:line>
        </w:pict>
      </w:r>
      <w:r>
        <w:rPr>
          <w:color w:val="292425"/>
          <w:w w:val="121"/>
          <w:sz w:val="12"/>
        </w:rPr>
        <w:t>0</w:t>
      </w:r>
    </w:p>
    <w:p>
      <w:pPr>
        <w:pStyle w:val="BodyText"/>
        <w:spacing w:line="168" w:lineRule="exact"/>
        <w:ind w:left="364"/>
      </w:pPr>
      <w:r>
        <w:rPr/>
        <w:br w:type="column"/>
      </w:r>
      <w:r>
        <w:rPr>
          <w:color w:val="292425"/>
          <w:w w:val="105"/>
        </w:rPr>
        <w:t>Individuals’ unsecured borrowing growth has slowed somewhat</w:t>
      </w:r>
    </w:p>
    <w:p>
      <w:pPr>
        <w:pStyle w:val="BodyText"/>
        <w:spacing w:line="292" w:lineRule="auto" w:before="50"/>
        <w:ind w:left="364" w:right="127"/>
      </w:pPr>
      <w:r>
        <w:rPr/>
        <w:pict>
          <v:line style="position:absolute;mso-position-horizontal-relative:page;mso-position-vertical-relative:paragraph;z-index:15863296" from="508.514313pt,68.974533pt" to="546.588813pt,68.974533pt" stroked="true" strokeweight=".6081pt" strokecolor="#0070ff">
            <v:stroke dashstyle="solid"/>
            <w10:wrap type="none"/>
          </v:line>
        </w:pict>
      </w:r>
      <w:r>
        <w:rPr/>
        <w:pict>
          <v:line style="position:absolute;mso-position-horizontal-relative:page;mso-position-vertical-relative:paragraph;z-index:15863808" from="285.999786pt,82.974434pt" to="343.131686pt,82.974434pt" stroked="true" strokeweight=".6081pt" strokecolor="#0070ff">
            <v:stroke dashstyle="solid"/>
            <w10:wrap type="none"/>
          </v:line>
        </w:pict>
      </w:r>
      <w:r>
        <w:rPr/>
        <w:pict>
          <v:shape style="position:absolute;margin-left:286pt;margin-top:377.463013pt;width:200pt;height:200pt;mso-position-horizontal-relative:page;mso-position-vertical-relative:page;z-index:15872000" type="#_x0000_t202" fillcolor="#4c9aff" stroked="true" strokeweight="1pt" strokecolor="#000000">
            <v:textbox inset="0,0,0,0">
              <w:txbxContent>
                <w:p>
                  <w:pPr>
                    <w:spacing w:before="90"/>
                    <w:ind w:left="40" w:right="0" w:firstLine="0"/>
                    <w:jc w:val="left"/>
                    <w:rPr>
                      <w:rFonts w:ascii="Arial"/>
                      <w:b/>
                      <w:i/>
                      <w:sz w:val="16"/>
                    </w:rPr>
                  </w:pPr>
                  <w:hyperlink r:id="rId36">
                    <w:r>
                      <w:rPr>
                        <w:rFonts w:ascii="Arial"/>
                        <w:b/>
                        <w:i/>
                        <w:sz w:val="16"/>
                      </w:rPr>
                      <w:t>GUEST</w:t>
                    </w:r>
                  </w:hyperlink>
                </w:p>
                <w:p>
                  <w:pPr>
                    <w:spacing w:before="16"/>
                    <w:ind w:left="40" w:right="0" w:firstLine="0"/>
                    <w:jc w:val="left"/>
                    <w:rPr>
                      <w:rFonts w:ascii="Arial"/>
                      <w:i/>
                      <w:sz w:val="16"/>
                    </w:rPr>
                  </w:pPr>
                  <w:r>
                    <w:rPr>
                      <w:rFonts w:ascii="Arial"/>
                      <w:i/>
                      <w:sz w:val="16"/>
                    </w:rPr>
                    <w:t>2004-05-11 10:06:49</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2003 Report).</w:t>
                  </w:r>
                </w:p>
              </w:txbxContent>
            </v:textbox>
            <v:fill opacity="45875f" type="gradient"/>
            <v:stroke dashstyle="dash"/>
            <w10:wrap type="none"/>
          </v:shape>
        </w:pict>
      </w:r>
      <w:r>
        <w:rPr>
          <w:color w:val="292425"/>
          <w:spacing w:val="-3"/>
          <w:w w:val="110"/>
        </w:rPr>
        <w:t>over </w:t>
      </w:r>
      <w:r>
        <w:rPr>
          <w:color w:val="292425"/>
          <w:w w:val="110"/>
        </w:rPr>
        <w:t>the past </w:t>
      </w:r>
      <w:r>
        <w:rPr>
          <w:color w:val="292425"/>
          <w:spacing w:val="-4"/>
          <w:w w:val="110"/>
        </w:rPr>
        <w:t>year. </w:t>
      </w:r>
      <w:r>
        <w:rPr>
          <w:color w:val="292425"/>
          <w:w w:val="110"/>
        </w:rPr>
        <w:t>But annual growth remained high, at </w:t>
      </w:r>
      <w:r>
        <w:rPr>
          <w:color w:val="292425"/>
          <w:spacing w:val="-3"/>
          <w:w w:val="110"/>
        </w:rPr>
        <w:t>over </w:t>
      </w:r>
      <w:r>
        <w:rPr>
          <w:color w:val="292425"/>
          <w:spacing w:val="-7"/>
          <w:w w:val="110"/>
        </w:rPr>
        <w:t>12%, </w:t>
      </w:r>
      <w:r>
        <w:rPr>
          <w:color w:val="292425"/>
          <w:w w:val="110"/>
        </w:rPr>
        <w:t>in the first quarter of </w:t>
      </w:r>
      <w:r>
        <w:rPr>
          <w:color w:val="292425"/>
          <w:spacing w:val="-6"/>
          <w:w w:val="110"/>
        </w:rPr>
        <w:t>2004 </w:t>
      </w:r>
      <w:r>
        <w:rPr>
          <w:color w:val="292425"/>
          <w:w w:val="110"/>
        </w:rPr>
        <w:t>(see </w:t>
      </w:r>
      <w:r>
        <w:rPr>
          <w:color w:val="292425"/>
          <w:spacing w:val="-5"/>
          <w:w w:val="110"/>
        </w:rPr>
        <w:t>Table </w:t>
      </w:r>
      <w:r>
        <w:rPr>
          <w:color w:val="292425"/>
          <w:w w:val="110"/>
        </w:rPr>
        <w:t>1.C). The continued high </w:t>
      </w:r>
      <w:r>
        <w:rPr>
          <w:color w:val="292425"/>
          <w:spacing w:val="-4"/>
          <w:w w:val="110"/>
        </w:rPr>
        <w:t>rates </w:t>
      </w:r>
      <w:r>
        <w:rPr>
          <w:color w:val="292425"/>
          <w:w w:val="110"/>
        </w:rPr>
        <w:t>of growth could, in part, reflect past falls in </w:t>
      </w:r>
      <w:r>
        <w:rPr>
          <w:color w:val="292425"/>
          <w:spacing w:val="-3"/>
          <w:w w:val="110"/>
        </w:rPr>
        <w:t>interest </w:t>
      </w:r>
      <w:r>
        <w:rPr>
          <w:color w:val="292425"/>
          <w:spacing w:val="-4"/>
          <w:w w:val="110"/>
        </w:rPr>
        <w:t>rate </w:t>
      </w:r>
      <w:r>
        <w:rPr>
          <w:color w:val="292425"/>
          <w:w w:val="110"/>
        </w:rPr>
        <w:t>spreads on unsecured debt. Some of these falls </w:t>
      </w:r>
      <w:r>
        <w:rPr>
          <w:color w:val="292425"/>
          <w:spacing w:val="-3"/>
          <w:w w:val="110"/>
        </w:rPr>
        <w:t>have </w:t>
      </w:r>
      <w:r>
        <w:rPr>
          <w:color w:val="292425"/>
          <w:w w:val="110"/>
        </w:rPr>
        <w:t>been driven </w:t>
      </w:r>
      <w:r>
        <w:rPr>
          <w:color w:val="292425"/>
          <w:spacing w:val="-3"/>
          <w:w w:val="110"/>
        </w:rPr>
        <w:t>by </w:t>
      </w:r>
      <w:r>
        <w:rPr>
          <w:color w:val="292425"/>
          <w:w w:val="110"/>
        </w:rPr>
        <w:t>increased competition (see the </w:t>
      </w:r>
      <w:hyperlink r:id="rId36">
        <w:r>
          <w:rPr>
            <w:color w:val="292425"/>
            <w:w w:val="110"/>
          </w:rPr>
          <w:t>February</w:t>
        </w:r>
      </w:hyperlink>
      <w:r>
        <w:rPr>
          <w:color w:val="292425"/>
          <w:w w:val="110"/>
        </w:rPr>
        <w:t> </w:t>
      </w:r>
      <w:hyperlink r:id="rId36">
        <w:r>
          <w:rPr>
            <w:color w:val="292425"/>
            <w:spacing w:val="-7"/>
            <w:w w:val="110"/>
          </w:rPr>
          <w:t>2003 </w:t>
        </w:r>
        <w:r>
          <w:rPr>
            <w:i/>
            <w:color w:val="292425"/>
            <w:w w:val="110"/>
          </w:rPr>
          <w:t>Report</w:t>
        </w:r>
        <w:r>
          <w:rPr>
            <w:color w:val="292425"/>
            <w:w w:val="110"/>
          </w:rPr>
          <w:t>).</w:t>
        </w:r>
      </w:hyperlink>
      <w:r>
        <w:rPr>
          <w:color w:val="292425"/>
          <w:w w:val="110"/>
        </w:rPr>
        <w:t> But discussions </w:t>
      </w:r>
      <w:r>
        <w:rPr>
          <w:color w:val="292425"/>
          <w:spacing w:val="-3"/>
          <w:w w:val="110"/>
        </w:rPr>
        <w:t>between </w:t>
      </w:r>
      <w:r>
        <w:rPr>
          <w:color w:val="292425"/>
          <w:w w:val="110"/>
        </w:rPr>
        <w:t>the Bank of England and major lenders indicate that an increasingly important factor is </w:t>
      </w:r>
      <w:r>
        <w:rPr>
          <w:color w:val="292425"/>
          <w:spacing w:val="-4"/>
          <w:w w:val="110"/>
        </w:rPr>
        <w:t>risk-based </w:t>
      </w:r>
      <w:r>
        <w:rPr>
          <w:color w:val="292425"/>
          <w:w w:val="110"/>
        </w:rPr>
        <w:t>pricing: loan </w:t>
      </w:r>
      <w:r>
        <w:rPr>
          <w:color w:val="292425"/>
          <w:spacing w:val="-4"/>
          <w:w w:val="110"/>
        </w:rPr>
        <w:t>rates </w:t>
      </w:r>
      <w:r>
        <w:rPr>
          <w:color w:val="292425"/>
          <w:w w:val="110"/>
        </w:rPr>
        <w:t>are becoming more closely </w:t>
      </w:r>
      <w:r>
        <w:rPr>
          <w:color w:val="292425"/>
          <w:spacing w:val="-3"/>
          <w:w w:val="110"/>
        </w:rPr>
        <w:t>related </w:t>
      </w:r>
      <w:r>
        <w:rPr>
          <w:color w:val="292425"/>
          <w:spacing w:val="-4"/>
          <w:w w:val="110"/>
        </w:rPr>
        <w:t>to </w:t>
      </w:r>
      <w:r>
        <w:rPr>
          <w:color w:val="292425"/>
          <w:w w:val="110"/>
        </w:rPr>
        <w:t>the perceived creditworthiness of individual </w:t>
      </w:r>
      <w:r>
        <w:rPr>
          <w:color w:val="292425"/>
          <w:spacing w:val="-3"/>
          <w:w w:val="110"/>
        </w:rPr>
        <w:t>borrowers, </w:t>
      </w:r>
      <w:r>
        <w:rPr>
          <w:color w:val="292425"/>
          <w:w w:val="110"/>
        </w:rPr>
        <w:t>and that </w:t>
      </w:r>
      <w:r>
        <w:rPr>
          <w:color w:val="292425"/>
          <w:spacing w:val="-3"/>
          <w:w w:val="110"/>
        </w:rPr>
        <w:t>may have </w:t>
      </w:r>
      <w:r>
        <w:rPr>
          <w:color w:val="292425"/>
          <w:w w:val="110"/>
        </w:rPr>
        <w:t>spawned an expansion of</w:t>
      </w:r>
    </w:p>
    <w:p>
      <w:pPr>
        <w:spacing w:after="0" w:line="292" w:lineRule="auto"/>
        <w:sectPr>
          <w:type w:val="continuous"/>
          <w:pgSz w:w="11900" w:h="16840"/>
          <w:pgMar w:top="1140" w:bottom="0" w:left="640" w:right="620"/>
          <w:cols w:num="3" w:equalWidth="0">
            <w:col w:w="904" w:space="887"/>
            <w:col w:w="2023" w:space="901"/>
            <w:col w:w="5925"/>
          </w:cols>
        </w:sectPr>
      </w:pPr>
    </w:p>
    <w:p>
      <w:pPr>
        <w:tabs>
          <w:tab w:pos="912" w:val="left" w:leader="none"/>
          <w:tab w:pos="1388" w:val="left" w:leader="none"/>
          <w:tab w:pos="1865" w:val="left" w:leader="none"/>
          <w:tab w:pos="2341" w:val="left" w:leader="none"/>
          <w:tab w:pos="2815" w:val="left" w:leader="none"/>
          <w:tab w:pos="3292" w:val="left" w:leader="none"/>
        </w:tabs>
        <w:spacing w:line="136" w:lineRule="exact" w:before="0"/>
        <w:ind w:left="433" w:right="0" w:firstLine="0"/>
        <w:jc w:val="left"/>
        <w:rPr>
          <w:sz w:val="12"/>
        </w:rPr>
      </w:pPr>
      <w:r>
        <w:rPr>
          <w:color w:val="292425"/>
          <w:w w:val="115"/>
          <w:sz w:val="12"/>
        </w:rPr>
        <w:t>0.00</w:t>
        <w:tab/>
        <w:t>0.05</w:t>
        <w:tab/>
        <w:t>0.10</w:t>
        <w:tab/>
        <w:t>0.15</w:t>
        <w:tab/>
        <w:t>0.20</w:t>
        <w:tab/>
        <w:t>0.25</w:t>
        <w:tab/>
        <w:t>0.30</w:t>
      </w:r>
    </w:p>
    <w:p>
      <w:pPr>
        <w:spacing w:before="56"/>
        <w:ind w:left="1374" w:right="0" w:firstLine="0"/>
        <w:jc w:val="left"/>
        <w:rPr>
          <w:sz w:val="12"/>
        </w:rPr>
      </w:pPr>
      <w:r>
        <w:rPr>
          <w:color w:val="292425"/>
          <w:w w:val="110"/>
          <w:sz w:val="12"/>
        </w:rPr>
        <w:t>M0/nominal consumption</w:t>
      </w:r>
    </w:p>
    <w:p>
      <w:pPr>
        <w:pStyle w:val="BodyText"/>
        <w:spacing w:before="1"/>
        <w:rPr>
          <w:sz w:val="10"/>
        </w:rPr>
      </w:pPr>
    </w:p>
    <w:p>
      <w:pPr>
        <w:spacing w:line="208" w:lineRule="auto" w:before="0"/>
        <w:ind w:left="680" w:right="0" w:hanging="481"/>
        <w:jc w:val="left"/>
        <w:rPr>
          <w:sz w:val="12"/>
        </w:rPr>
      </w:pPr>
      <w:r>
        <w:rPr>
          <w:color w:val="292425"/>
          <w:spacing w:val="-1"/>
          <w:w w:val="105"/>
          <w:sz w:val="12"/>
        </w:rPr>
        <w:t>Sou</w:t>
      </w:r>
      <w:r>
        <w:rPr>
          <w:color w:val="292425"/>
          <w:spacing w:val="-3"/>
          <w:w w:val="105"/>
          <w:sz w:val="12"/>
        </w:rPr>
        <w:t>r</w:t>
      </w:r>
      <w:r>
        <w:rPr>
          <w:color w:val="292425"/>
          <w:spacing w:val="-1"/>
          <w:w w:val="108"/>
          <w:sz w:val="12"/>
        </w:rPr>
        <w:t>c</w:t>
      </w:r>
      <w:r>
        <w:rPr>
          <w:color w:val="292425"/>
          <w:spacing w:val="-2"/>
          <w:w w:val="108"/>
          <w:sz w:val="12"/>
        </w:rPr>
        <w:t>e</w:t>
      </w:r>
      <w:r>
        <w:rPr>
          <w:color w:val="292425"/>
          <w:spacing w:val="-1"/>
          <w:w w:val="92"/>
          <w:sz w:val="12"/>
        </w:rPr>
        <w:t>s</w:t>
      </w:r>
      <w:r>
        <w:rPr>
          <w:color w:val="292425"/>
          <w:w w:val="92"/>
          <w:sz w:val="12"/>
        </w:rPr>
        <w:t>:</w:t>
      </w:r>
      <w:r>
        <w:rPr>
          <w:color w:val="292425"/>
          <w:sz w:val="12"/>
        </w:rPr>
        <w:t> </w:t>
      </w:r>
      <w:r>
        <w:rPr>
          <w:color w:val="292425"/>
          <w:spacing w:val="-6"/>
          <w:sz w:val="12"/>
        </w:rPr>
        <w:t> </w:t>
      </w:r>
      <w:r>
        <w:rPr>
          <w:color w:val="292425"/>
          <w:spacing w:val="-1"/>
          <w:w w:val="101"/>
          <w:sz w:val="12"/>
        </w:rPr>
        <w:t>Ban</w:t>
      </w:r>
      <w:r>
        <w:rPr>
          <w:color w:val="292425"/>
          <w:w w:val="101"/>
          <w:sz w:val="12"/>
        </w:rPr>
        <w:t>k</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04"/>
          <w:sz w:val="12"/>
        </w:rPr>
        <w:t>England</w:t>
      </w:r>
      <w:r>
        <w:rPr>
          <w:color w:val="292425"/>
          <w:w w:val="104"/>
          <w:sz w:val="12"/>
        </w:rPr>
        <w:t>;</w:t>
      </w:r>
      <w:r>
        <w:rPr>
          <w:color w:val="292425"/>
          <w:sz w:val="12"/>
        </w:rPr>
        <w:t>  </w:t>
      </w:r>
      <w:r>
        <w:rPr>
          <w:color w:val="292425"/>
          <w:spacing w:val="-1"/>
          <w:w w:val="103"/>
          <w:sz w:val="12"/>
        </w:rPr>
        <w:t>Mitchell</w:t>
      </w:r>
      <w:r>
        <w:rPr>
          <w:color w:val="292425"/>
          <w:w w:val="103"/>
          <w:sz w:val="12"/>
        </w:rPr>
        <w:t>,</w:t>
      </w:r>
      <w:r>
        <w:rPr>
          <w:color w:val="292425"/>
          <w:sz w:val="12"/>
        </w:rPr>
        <w:t> </w:t>
      </w:r>
      <w:r>
        <w:rPr>
          <w:color w:val="292425"/>
          <w:w w:val="89"/>
          <w:sz w:val="12"/>
        </w:rPr>
        <w:t>B</w:t>
      </w:r>
      <w:r>
        <w:rPr>
          <w:color w:val="292425"/>
          <w:sz w:val="12"/>
        </w:rPr>
        <w:t> </w:t>
      </w:r>
      <w:r>
        <w:rPr>
          <w:color w:val="292425"/>
          <w:w w:val="93"/>
          <w:sz w:val="12"/>
        </w:rPr>
        <w:t>R</w:t>
      </w:r>
      <w:r>
        <w:rPr>
          <w:color w:val="292425"/>
          <w:sz w:val="12"/>
        </w:rPr>
        <w:t> </w:t>
      </w:r>
      <w:r>
        <w:rPr>
          <w:color w:val="292425"/>
          <w:spacing w:val="-1"/>
          <w:w w:val="112"/>
          <w:sz w:val="12"/>
        </w:rPr>
        <w:t>(</w:t>
      </w:r>
      <w:r>
        <w:rPr>
          <w:color w:val="292425"/>
          <w:spacing w:val="-20"/>
          <w:w w:val="112"/>
          <w:sz w:val="12"/>
        </w:rPr>
        <w:t>1</w:t>
      </w:r>
      <w:r>
        <w:rPr>
          <w:color w:val="292425"/>
          <w:spacing w:val="-14"/>
          <w:w w:val="121"/>
          <w:sz w:val="12"/>
        </w:rPr>
        <w:t>9</w:t>
      </w:r>
      <w:r>
        <w:rPr>
          <w:color w:val="292425"/>
          <w:spacing w:val="-11"/>
          <w:w w:val="121"/>
          <w:sz w:val="12"/>
        </w:rPr>
        <w:t>8</w:t>
      </w:r>
      <w:r>
        <w:rPr>
          <w:color w:val="292425"/>
          <w:spacing w:val="-1"/>
          <w:w w:val="106"/>
          <w:sz w:val="12"/>
        </w:rPr>
        <w:t>8)</w:t>
      </w:r>
      <w:r>
        <w:rPr>
          <w:color w:val="292425"/>
          <w:w w:val="106"/>
          <w:sz w:val="12"/>
        </w:rPr>
        <w:t>,</w:t>
      </w:r>
      <w:r>
        <w:rPr>
          <w:color w:val="292425"/>
          <w:sz w:val="12"/>
        </w:rPr>
        <w:t> </w:t>
      </w:r>
      <w:r>
        <w:rPr>
          <w:i/>
          <w:color w:val="292425"/>
          <w:spacing w:val="-1"/>
          <w:w w:val="94"/>
          <w:sz w:val="12"/>
        </w:rPr>
        <w:t>Britis</w:t>
      </w:r>
      <w:r>
        <w:rPr>
          <w:i/>
          <w:color w:val="292425"/>
          <w:w w:val="94"/>
          <w:sz w:val="12"/>
        </w:rPr>
        <w:t>h</w:t>
      </w:r>
      <w:r>
        <w:rPr>
          <w:i/>
          <w:color w:val="292425"/>
          <w:sz w:val="12"/>
        </w:rPr>
        <w:t> </w:t>
      </w:r>
      <w:r>
        <w:rPr>
          <w:i/>
          <w:color w:val="292425"/>
          <w:spacing w:val="-1"/>
          <w:w w:val="99"/>
          <w:sz w:val="12"/>
        </w:rPr>
        <w:t>His</w:t>
      </w:r>
      <w:r>
        <w:rPr>
          <w:i/>
          <w:color w:val="292425"/>
          <w:spacing w:val="-2"/>
          <w:w w:val="99"/>
          <w:sz w:val="12"/>
        </w:rPr>
        <w:t>t</w:t>
      </w:r>
      <w:r>
        <w:rPr>
          <w:i/>
          <w:smallCaps/>
          <w:color w:val="292425"/>
          <w:spacing w:val="-1"/>
          <w:w w:val="78"/>
          <w:sz w:val="12"/>
        </w:rPr>
        <w:t>orica</w:t>
      </w:r>
      <w:r>
        <w:rPr>
          <w:i/>
          <w:smallCaps/>
          <w:color w:val="292425"/>
          <w:w w:val="78"/>
          <w:sz w:val="12"/>
        </w:rPr>
        <w:t>l</w:t>
      </w:r>
      <w:r>
        <w:rPr>
          <w:i/>
          <w:smallCaps w:val="0"/>
          <w:color w:val="292425"/>
          <w:sz w:val="12"/>
        </w:rPr>
        <w:t> </w:t>
      </w:r>
      <w:r>
        <w:rPr>
          <w:i/>
          <w:smallCaps w:val="0"/>
          <w:color w:val="292425"/>
          <w:spacing w:val="-1"/>
          <w:w w:val="107"/>
          <w:sz w:val="12"/>
        </w:rPr>
        <w:t>S</w:t>
      </w:r>
      <w:r>
        <w:rPr>
          <w:i/>
          <w:smallCaps w:val="0"/>
          <w:color w:val="292425"/>
          <w:spacing w:val="-2"/>
          <w:w w:val="107"/>
          <w:sz w:val="12"/>
        </w:rPr>
        <w:t>t</w:t>
      </w:r>
      <w:r>
        <w:rPr>
          <w:i/>
          <w:smallCaps/>
          <w:color w:val="292425"/>
          <w:spacing w:val="-1"/>
          <w:w w:val="85"/>
          <w:sz w:val="12"/>
        </w:rPr>
        <w:t>atistic</w:t>
      </w:r>
      <w:r>
        <w:rPr>
          <w:i/>
          <w:smallCaps/>
          <w:color w:val="292425"/>
          <w:w w:val="85"/>
          <w:sz w:val="12"/>
        </w:rPr>
        <w:t>s</w:t>
      </w:r>
      <w:r>
        <w:rPr>
          <w:smallCaps w:val="0"/>
          <w:color w:val="292425"/>
          <w:w w:val="86"/>
          <w:sz w:val="12"/>
        </w:rPr>
        <w:t>, </w:t>
      </w:r>
      <w:r>
        <w:rPr>
          <w:smallCaps w:val="0"/>
          <w:color w:val="292425"/>
          <w:spacing w:val="-1"/>
          <w:w w:val="106"/>
          <w:sz w:val="12"/>
        </w:rPr>
        <w:t>Cambridg</w:t>
      </w:r>
      <w:r>
        <w:rPr>
          <w:smallCaps w:val="0"/>
          <w:color w:val="292425"/>
          <w:w w:val="106"/>
          <w:sz w:val="12"/>
        </w:rPr>
        <w:t>e</w:t>
      </w:r>
      <w:r>
        <w:rPr>
          <w:smallCaps w:val="0"/>
          <w:color w:val="292425"/>
          <w:sz w:val="12"/>
        </w:rPr>
        <w:t> </w:t>
      </w:r>
      <w:r>
        <w:rPr>
          <w:smallCaps w:val="0"/>
          <w:color w:val="292425"/>
          <w:spacing w:val="-1"/>
          <w:w w:val="100"/>
          <w:sz w:val="12"/>
        </w:rPr>
        <w:t>Uni</w:t>
      </w:r>
      <w:r>
        <w:rPr>
          <w:smallCaps w:val="0"/>
          <w:color w:val="292425"/>
          <w:spacing w:val="-3"/>
          <w:w w:val="100"/>
          <w:sz w:val="12"/>
        </w:rPr>
        <w:t>v</w:t>
      </w:r>
      <w:r>
        <w:rPr>
          <w:smallCaps w:val="0"/>
          <w:color w:val="292425"/>
          <w:spacing w:val="-1"/>
          <w:w w:val="112"/>
          <w:sz w:val="12"/>
        </w:rPr>
        <w:t>e</w:t>
      </w:r>
      <w:r>
        <w:rPr>
          <w:smallCaps w:val="0"/>
          <w:color w:val="292425"/>
          <w:spacing w:val="-4"/>
          <w:w w:val="112"/>
          <w:sz w:val="12"/>
        </w:rPr>
        <w:t>r</w:t>
      </w:r>
      <w:r>
        <w:rPr>
          <w:smallCaps w:val="0"/>
          <w:color w:val="292425"/>
          <w:spacing w:val="-1"/>
          <w:w w:val="109"/>
          <w:sz w:val="12"/>
        </w:rPr>
        <w:t>si</w:t>
      </w:r>
      <w:r>
        <w:rPr>
          <w:smallCaps w:val="0"/>
          <w:color w:val="292425"/>
          <w:spacing w:val="-6"/>
          <w:w w:val="109"/>
          <w:sz w:val="12"/>
        </w:rPr>
        <w:t>t</w:t>
      </w:r>
      <w:r>
        <w:rPr>
          <w:smallCaps w:val="0"/>
          <w:color w:val="292425"/>
          <w:w w:val="94"/>
          <w:sz w:val="12"/>
        </w:rPr>
        <w:t>y</w:t>
      </w:r>
      <w:r>
        <w:rPr>
          <w:smallCaps w:val="0"/>
          <w:color w:val="292425"/>
          <w:sz w:val="12"/>
        </w:rPr>
        <w:t> </w:t>
      </w:r>
      <w:r>
        <w:rPr>
          <w:smallCaps w:val="0"/>
          <w:color w:val="292425"/>
          <w:spacing w:val="-1"/>
          <w:w w:val="106"/>
          <w:sz w:val="12"/>
        </w:rPr>
        <w:t>P</w:t>
      </w:r>
      <w:r>
        <w:rPr>
          <w:smallCaps w:val="0"/>
          <w:color w:val="292425"/>
          <w:spacing w:val="-3"/>
          <w:w w:val="106"/>
          <w:sz w:val="12"/>
        </w:rPr>
        <w:t>r</w:t>
      </w:r>
      <w:r>
        <w:rPr>
          <w:smallCaps w:val="0"/>
          <w:color w:val="292425"/>
          <w:spacing w:val="-2"/>
          <w:w w:val="109"/>
          <w:sz w:val="12"/>
        </w:rPr>
        <w:t>e</w:t>
      </w:r>
      <w:r>
        <w:rPr>
          <w:smallCaps w:val="0"/>
          <w:color w:val="292425"/>
          <w:spacing w:val="-1"/>
          <w:w w:val="96"/>
          <w:sz w:val="12"/>
        </w:rPr>
        <w:t>ss</w:t>
      </w:r>
      <w:r>
        <w:rPr>
          <w:smallCaps w:val="0"/>
          <w:color w:val="292425"/>
          <w:w w:val="96"/>
          <w:sz w:val="12"/>
        </w:rPr>
        <w: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99"/>
          <w:sz w:val="12"/>
        </w:rPr>
        <w:t>ONS.</w:t>
      </w:r>
    </w:p>
    <w:p>
      <w:pPr>
        <w:pStyle w:val="BodyText"/>
        <w:spacing w:before="5"/>
        <w:rPr>
          <w:sz w:val="10"/>
        </w:rPr>
      </w:pPr>
    </w:p>
    <w:p>
      <w:pPr>
        <w:spacing w:line="208" w:lineRule="auto" w:before="0"/>
        <w:ind w:left="440" w:right="405" w:hanging="240"/>
        <w:jc w:val="left"/>
        <w:rPr>
          <w:sz w:val="12"/>
        </w:rPr>
      </w:pPr>
      <w:r>
        <w:rPr>
          <w:color w:val="292425"/>
          <w:w w:val="110"/>
          <w:sz w:val="12"/>
        </w:rPr>
        <w:t>(a) Data are annual between 1870 and 1991, but quarterly between 1992 Q2 and 2003 Q4. Best-fit curves are illustrative.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0"/>
        <w:ind w:left="17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78"/>
        </w:rPr>
        <w:t>1</w:t>
      </w:r>
      <w:r>
        <w:rPr>
          <w:rFonts w:ascii="Trebuchet MS"/>
          <w:smallCaps/>
          <w:color w:val="0092C0"/>
          <w:spacing w:val="-7"/>
          <w:w w:val="78"/>
        </w:rPr>
        <w:t>.</w:t>
      </w:r>
      <w:r>
        <w:rPr>
          <w:rFonts w:ascii="Trebuchet MS"/>
          <w:smallCaps w:val="0"/>
          <w:color w:val="0092C0"/>
          <w:w w:val="94"/>
        </w:rPr>
        <w:t>C</w:t>
      </w:r>
    </w:p>
    <w:p>
      <w:pPr>
        <w:pStyle w:val="BodyText"/>
        <w:spacing w:before="8"/>
        <w:ind w:left="175"/>
        <w:rPr>
          <w:rFonts w:ascii="Trebuchet MS"/>
        </w:rPr>
      </w:pPr>
      <w:r>
        <w:rPr>
          <w:rFonts w:ascii="Trebuchet MS"/>
          <w:color w:val="0092C0"/>
        </w:rPr>
        <w:t>Lending to individuals</w:t>
      </w:r>
    </w:p>
    <w:p>
      <w:pPr>
        <w:tabs>
          <w:tab w:pos="3629" w:val="left" w:leader="none"/>
        </w:tabs>
        <w:spacing w:line="150" w:lineRule="exact" w:before="105"/>
        <w:ind w:left="1955" w:right="0" w:firstLine="0"/>
        <w:jc w:val="left"/>
        <w:rPr>
          <w:sz w:val="14"/>
        </w:rPr>
      </w:pPr>
      <w:r>
        <w:rPr>
          <w:color w:val="292425"/>
          <w:spacing w:val="-5"/>
          <w:w w:val="120"/>
          <w:sz w:val="14"/>
          <w:u w:val="single" w:color="292425"/>
        </w:rPr>
        <w:t>2003</w:t>
        <w:tab/>
      </w:r>
      <w:r>
        <w:rPr>
          <w:color w:val="292425"/>
          <w:spacing w:val="-4"/>
          <w:w w:val="120"/>
          <w:sz w:val="14"/>
          <w:u w:val="single" w:color="292425"/>
        </w:rPr>
        <w:t>2004</w:t>
      </w:r>
    </w:p>
    <w:p>
      <w:pPr>
        <w:spacing w:line="150" w:lineRule="exact" w:before="0"/>
        <w:ind w:left="1955" w:right="0" w:firstLine="0"/>
        <w:jc w:val="left"/>
        <w:rPr>
          <w:sz w:val="14"/>
        </w:rPr>
      </w:pPr>
      <w:r>
        <w:rPr>
          <w:color w:val="292425"/>
          <w:w w:val="115"/>
          <w:sz w:val="14"/>
          <w:u w:val="single" w:color="292425"/>
        </w:rPr>
        <w:t>Q1</w:t>
      </w:r>
      <w:r>
        <w:rPr>
          <w:color w:val="292425"/>
          <w:w w:val="115"/>
          <w:sz w:val="14"/>
        </w:rPr>
        <w:t> </w:t>
      </w:r>
      <w:r>
        <w:rPr>
          <w:color w:val="292425"/>
          <w:w w:val="115"/>
          <w:sz w:val="14"/>
          <w:u w:val="single" w:color="292425"/>
        </w:rPr>
        <w:t>Q2</w:t>
      </w:r>
      <w:r>
        <w:rPr>
          <w:color w:val="292425"/>
          <w:w w:val="115"/>
          <w:sz w:val="14"/>
        </w:rPr>
        <w:t> </w:t>
      </w:r>
      <w:r>
        <w:rPr>
          <w:color w:val="292425"/>
          <w:w w:val="115"/>
          <w:sz w:val="14"/>
          <w:u w:val="single" w:color="292425"/>
        </w:rPr>
        <w:t>Q3</w:t>
      </w:r>
      <w:r>
        <w:rPr>
          <w:color w:val="292425"/>
          <w:w w:val="115"/>
          <w:sz w:val="14"/>
        </w:rPr>
        <w:t> </w:t>
      </w:r>
      <w:r>
        <w:rPr>
          <w:color w:val="292425"/>
          <w:w w:val="115"/>
          <w:sz w:val="14"/>
          <w:u w:val="single" w:color="292425"/>
        </w:rPr>
        <w:t>Q4</w:t>
      </w:r>
      <w:r>
        <w:rPr>
          <w:color w:val="292425"/>
          <w:w w:val="115"/>
          <w:sz w:val="14"/>
        </w:rPr>
        <w:t> </w:t>
      </w:r>
      <w:r>
        <w:rPr>
          <w:color w:val="292425"/>
          <w:w w:val="115"/>
          <w:sz w:val="14"/>
          <w:u w:val="single" w:color="292425"/>
        </w:rPr>
        <w:t>Q1</w:t>
      </w:r>
      <w:r>
        <w:rPr>
          <w:color w:val="292425"/>
          <w:sz w:val="14"/>
          <w:u w:val="single" w:color="292425"/>
        </w:rPr>
        <w:t> </w:t>
      </w:r>
    </w:p>
    <w:p>
      <w:pPr>
        <w:spacing w:before="119"/>
        <w:ind w:left="175" w:right="0" w:firstLine="0"/>
        <w:jc w:val="left"/>
        <w:rPr>
          <w:sz w:val="14"/>
        </w:rPr>
      </w:pPr>
      <w:r>
        <w:rPr>
          <w:color w:val="292425"/>
          <w:w w:val="110"/>
          <w:sz w:val="14"/>
        </w:rPr>
        <w:t>Percentage changes on a year earlier</w:t>
      </w:r>
    </w:p>
    <w:p>
      <w:pPr>
        <w:pStyle w:val="BodyText"/>
        <w:spacing w:line="224" w:lineRule="exact"/>
        <w:ind w:left="175"/>
      </w:pPr>
      <w:r>
        <w:rPr/>
        <w:br w:type="column"/>
      </w:r>
      <w:r>
        <w:rPr>
          <w:color w:val="292425"/>
          <w:w w:val="110"/>
        </w:rPr>
        <w:t>good-quality loans at more favourable rates of interest.</w:t>
      </w:r>
    </w:p>
    <w:p>
      <w:pPr>
        <w:pStyle w:val="BodyText"/>
        <w:spacing w:before="8"/>
        <w:rPr>
          <w:sz w:val="28"/>
        </w:rPr>
      </w:pPr>
    </w:p>
    <w:p>
      <w:pPr>
        <w:pStyle w:val="BodyText"/>
        <w:spacing w:line="292" w:lineRule="auto"/>
        <w:ind w:left="175" w:right="176"/>
      </w:pPr>
      <w:r>
        <w:rPr/>
        <w:pict>
          <v:shape style="position:absolute;margin-left:44.2756pt;margin-top:120.792274pt;width:505.2pt;height:17.05pt;mso-position-horizontal-relative:page;mso-position-vertical-relative:paragraph;z-index:158704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2"/>
                    <w:gridCol w:w="687"/>
                    <w:gridCol w:w="475"/>
                    <w:gridCol w:w="412"/>
                    <w:gridCol w:w="435"/>
                    <w:gridCol w:w="856"/>
                    <w:gridCol w:w="5756"/>
                  </w:tblGrid>
                  <w:tr>
                    <w:trPr>
                      <w:trHeight w:val="140" w:hRule="atLeast"/>
                    </w:trPr>
                    <w:tc>
                      <w:tcPr>
                        <w:tcW w:w="1482" w:type="dxa"/>
                      </w:tcPr>
                      <w:p>
                        <w:pPr>
                          <w:pStyle w:val="TableParagraph"/>
                          <w:spacing w:line="120" w:lineRule="exact"/>
                          <w:ind w:left="50"/>
                          <w:rPr>
                            <w:rFonts w:ascii="Times New Roman"/>
                            <w:sz w:val="14"/>
                          </w:rPr>
                        </w:pPr>
                        <w:r>
                          <w:rPr>
                            <w:rFonts w:ascii="Times New Roman"/>
                            <w:color w:val="292425"/>
                            <w:w w:val="110"/>
                            <w:sz w:val="14"/>
                          </w:rPr>
                          <w:t>Unsecured lending</w:t>
                        </w:r>
                      </w:p>
                    </w:tc>
                    <w:tc>
                      <w:tcPr>
                        <w:tcW w:w="687" w:type="dxa"/>
                      </w:tcPr>
                      <w:p>
                        <w:pPr>
                          <w:pStyle w:val="TableParagraph"/>
                          <w:spacing w:line="120" w:lineRule="exact"/>
                          <w:ind w:right="127"/>
                          <w:jc w:val="right"/>
                          <w:rPr>
                            <w:rFonts w:ascii="Times New Roman"/>
                            <w:sz w:val="14"/>
                          </w:rPr>
                        </w:pPr>
                        <w:r>
                          <w:rPr>
                            <w:rFonts w:ascii="Times New Roman"/>
                            <w:color w:val="292425"/>
                            <w:w w:val="115"/>
                            <w:sz w:val="14"/>
                          </w:rPr>
                          <w:t>14.5</w:t>
                        </w:r>
                      </w:p>
                    </w:tc>
                    <w:tc>
                      <w:tcPr>
                        <w:tcW w:w="475" w:type="dxa"/>
                      </w:tcPr>
                      <w:p>
                        <w:pPr>
                          <w:pStyle w:val="TableParagraph"/>
                          <w:spacing w:line="120" w:lineRule="exact"/>
                          <w:ind w:right="82"/>
                          <w:jc w:val="right"/>
                          <w:rPr>
                            <w:rFonts w:ascii="Times New Roman"/>
                            <w:sz w:val="14"/>
                          </w:rPr>
                        </w:pPr>
                        <w:r>
                          <w:rPr>
                            <w:rFonts w:ascii="Times New Roman"/>
                            <w:color w:val="292425"/>
                            <w:w w:val="115"/>
                            <w:sz w:val="14"/>
                          </w:rPr>
                          <w:t>14.4</w:t>
                        </w:r>
                      </w:p>
                    </w:tc>
                    <w:tc>
                      <w:tcPr>
                        <w:tcW w:w="412" w:type="dxa"/>
                      </w:tcPr>
                      <w:p>
                        <w:pPr>
                          <w:pStyle w:val="TableParagraph"/>
                          <w:spacing w:line="120" w:lineRule="exact"/>
                          <w:ind w:left="53" w:right="32"/>
                          <w:jc w:val="center"/>
                          <w:rPr>
                            <w:rFonts w:ascii="Times New Roman"/>
                            <w:sz w:val="14"/>
                          </w:rPr>
                        </w:pPr>
                        <w:r>
                          <w:rPr>
                            <w:rFonts w:ascii="Times New Roman"/>
                            <w:color w:val="292425"/>
                            <w:w w:val="115"/>
                            <w:sz w:val="14"/>
                          </w:rPr>
                          <w:t>13.3</w:t>
                        </w:r>
                      </w:p>
                    </w:tc>
                    <w:tc>
                      <w:tcPr>
                        <w:tcW w:w="435" w:type="dxa"/>
                      </w:tcPr>
                      <w:p>
                        <w:pPr>
                          <w:pStyle w:val="TableParagraph"/>
                          <w:spacing w:line="120" w:lineRule="exact"/>
                          <w:ind w:left="65"/>
                          <w:rPr>
                            <w:rFonts w:ascii="Times New Roman"/>
                            <w:sz w:val="14"/>
                          </w:rPr>
                        </w:pPr>
                        <w:r>
                          <w:rPr>
                            <w:rFonts w:ascii="Times New Roman"/>
                            <w:color w:val="292425"/>
                            <w:w w:val="115"/>
                            <w:sz w:val="14"/>
                          </w:rPr>
                          <w:t>12.2</w:t>
                        </w:r>
                      </w:p>
                    </w:tc>
                    <w:tc>
                      <w:tcPr>
                        <w:tcW w:w="856" w:type="dxa"/>
                      </w:tcPr>
                      <w:p>
                        <w:pPr>
                          <w:pStyle w:val="TableParagraph"/>
                          <w:spacing w:line="120" w:lineRule="exact"/>
                          <w:ind w:left="100"/>
                          <w:rPr>
                            <w:rFonts w:ascii="Times New Roman"/>
                            <w:sz w:val="14"/>
                          </w:rPr>
                        </w:pPr>
                        <w:r>
                          <w:rPr>
                            <w:rFonts w:ascii="Times New Roman"/>
                            <w:color w:val="292425"/>
                            <w:w w:val="115"/>
                            <w:sz w:val="14"/>
                          </w:rPr>
                          <w:t>12.2</w:t>
                        </w:r>
                      </w:p>
                    </w:tc>
                    <w:tc>
                      <w:tcPr>
                        <w:tcW w:w="5756" w:type="dxa"/>
                      </w:tcPr>
                      <w:p>
                        <w:pPr>
                          <w:pStyle w:val="TableParagraph"/>
                          <w:rPr>
                            <w:rFonts w:ascii="Times New Roman"/>
                            <w:sz w:val="8"/>
                          </w:rPr>
                        </w:pPr>
                      </w:p>
                    </w:tc>
                  </w:tr>
                  <w:tr>
                    <w:trPr>
                      <w:trHeight w:val="200" w:hRule="atLeast"/>
                    </w:trPr>
                    <w:tc>
                      <w:tcPr>
                        <w:tcW w:w="1482" w:type="dxa"/>
                      </w:tcPr>
                      <w:p>
                        <w:pPr>
                          <w:pStyle w:val="TableParagraph"/>
                          <w:spacing w:line="136" w:lineRule="exact"/>
                          <w:ind w:left="50"/>
                          <w:rPr>
                            <w:rFonts w:ascii="Times New Roman"/>
                            <w:sz w:val="14"/>
                          </w:rPr>
                        </w:pPr>
                        <w:r>
                          <w:rPr>
                            <w:rFonts w:ascii="Times New Roman"/>
                            <w:color w:val="292425"/>
                            <w:w w:val="110"/>
                            <w:sz w:val="14"/>
                          </w:rPr>
                          <w:t>Secured lending</w:t>
                        </w:r>
                      </w:p>
                    </w:tc>
                    <w:tc>
                      <w:tcPr>
                        <w:tcW w:w="687" w:type="dxa"/>
                      </w:tcPr>
                      <w:p>
                        <w:pPr>
                          <w:pStyle w:val="TableParagraph"/>
                          <w:spacing w:line="136" w:lineRule="exact"/>
                          <w:ind w:right="127"/>
                          <w:jc w:val="right"/>
                          <w:rPr>
                            <w:rFonts w:ascii="Times New Roman"/>
                            <w:sz w:val="14"/>
                          </w:rPr>
                        </w:pPr>
                        <w:r>
                          <w:rPr>
                            <w:rFonts w:ascii="Times New Roman"/>
                            <w:color w:val="292425"/>
                            <w:w w:val="115"/>
                            <w:sz w:val="14"/>
                          </w:rPr>
                          <w:t>14.0</w:t>
                        </w:r>
                      </w:p>
                    </w:tc>
                    <w:tc>
                      <w:tcPr>
                        <w:tcW w:w="475" w:type="dxa"/>
                      </w:tcPr>
                      <w:p>
                        <w:pPr>
                          <w:pStyle w:val="TableParagraph"/>
                          <w:spacing w:line="136" w:lineRule="exact"/>
                          <w:ind w:right="82"/>
                          <w:jc w:val="right"/>
                          <w:rPr>
                            <w:rFonts w:ascii="Times New Roman"/>
                            <w:sz w:val="14"/>
                          </w:rPr>
                        </w:pPr>
                        <w:r>
                          <w:rPr>
                            <w:rFonts w:ascii="Times New Roman"/>
                            <w:color w:val="292425"/>
                            <w:w w:val="115"/>
                            <w:sz w:val="14"/>
                          </w:rPr>
                          <w:t>14.3</w:t>
                        </w:r>
                      </w:p>
                    </w:tc>
                    <w:tc>
                      <w:tcPr>
                        <w:tcW w:w="412" w:type="dxa"/>
                      </w:tcPr>
                      <w:p>
                        <w:pPr>
                          <w:pStyle w:val="TableParagraph"/>
                          <w:spacing w:line="136" w:lineRule="exact"/>
                          <w:ind w:left="50" w:right="34"/>
                          <w:jc w:val="center"/>
                          <w:rPr>
                            <w:rFonts w:ascii="Times New Roman"/>
                            <w:sz w:val="14"/>
                          </w:rPr>
                        </w:pPr>
                        <w:r>
                          <w:rPr>
                            <w:rFonts w:ascii="Times New Roman"/>
                            <w:color w:val="292425"/>
                            <w:w w:val="115"/>
                            <w:sz w:val="14"/>
                          </w:rPr>
                          <w:t>14.7</w:t>
                        </w:r>
                      </w:p>
                    </w:tc>
                    <w:tc>
                      <w:tcPr>
                        <w:tcW w:w="435" w:type="dxa"/>
                      </w:tcPr>
                      <w:p>
                        <w:pPr>
                          <w:pStyle w:val="TableParagraph"/>
                          <w:spacing w:line="136" w:lineRule="exact"/>
                          <w:ind w:left="71"/>
                          <w:rPr>
                            <w:rFonts w:ascii="Times New Roman"/>
                            <w:sz w:val="14"/>
                          </w:rPr>
                        </w:pPr>
                        <w:r>
                          <w:rPr>
                            <w:rFonts w:ascii="Times New Roman"/>
                            <w:color w:val="292425"/>
                            <w:w w:val="115"/>
                            <w:sz w:val="14"/>
                          </w:rPr>
                          <w:t>14.9</w:t>
                        </w:r>
                      </w:p>
                    </w:tc>
                    <w:tc>
                      <w:tcPr>
                        <w:tcW w:w="856" w:type="dxa"/>
                      </w:tcPr>
                      <w:p>
                        <w:pPr>
                          <w:pStyle w:val="TableParagraph"/>
                          <w:spacing w:line="136" w:lineRule="exact"/>
                          <w:ind w:left="108"/>
                          <w:rPr>
                            <w:rFonts w:ascii="Times New Roman"/>
                            <w:sz w:val="14"/>
                          </w:rPr>
                        </w:pPr>
                        <w:r>
                          <w:rPr>
                            <w:rFonts w:ascii="Times New Roman"/>
                            <w:color w:val="292425"/>
                            <w:w w:val="115"/>
                            <w:sz w:val="14"/>
                          </w:rPr>
                          <w:t>15.2</w:t>
                        </w:r>
                      </w:p>
                    </w:tc>
                    <w:tc>
                      <w:tcPr>
                        <w:tcW w:w="5756" w:type="dxa"/>
                      </w:tcPr>
                      <w:p>
                        <w:pPr>
                          <w:pStyle w:val="TableParagraph"/>
                          <w:spacing w:line="180" w:lineRule="exact"/>
                          <w:ind w:left="487"/>
                          <w:rPr>
                            <w:rFonts w:ascii="Times New Roman"/>
                            <w:sz w:val="20"/>
                          </w:rPr>
                        </w:pPr>
                        <w:r>
                          <w:rPr>
                            <w:rFonts w:ascii="Times New Roman"/>
                            <w:color w:val="292425"/>
                            <w:w w:val="110"/>
                            <w:sz w:val="20"/>
                          </w:rPr>
                          <w:t>official</w:t>
                        </w:r>
                        <w:r>
                          <w:rPr>
                            <w:rFonts w:ascii="Times New Roman"/>
                            <w:color w:val="292425"/>
                            <w:spacing w:val="-14"/>
                            <w:w w:val="110"/>
                            <w:sz w:val="20"/>
                          </w:rPr>
                          <w:t> </w:t>
                        </w:r>
                        <w:r>
                          <w:rPr>
                            <w:rFonts w:ascii="Times New Roman"/>
                            <w:color w:val="292425"/>
                            <w:spacing w:val="-3"/>
                            <w:w w:val="110"/>
                            <w:sz w:val="20"/>
                          </w:rPr>
                          <w:t>interest</w:t>
                        </w:r>
                        <w:r>
                          <w:rPr>
                            <w:rFonts w:ascii="Times New Roman"/>
                            <w:color w:val="292425"/>
                            <w:spacing w:val="-13"/>
                            <w:w w:val="110"/>
                            <w:sz w:val="20"/>
                          </w:rPr>
                          <w:t> </w:t>
                        </w:r>
                        <w:r>
                          <w:rPr>
                            <w:rFonts w:ascii="Times New Roman"/>
                            <w:color w:val="292425"/>
                            <w:spacing w:val="-4"/>
                            <w:w w:val="110"/>
                            <w:sz w:val="20"/>
                          </w:rPr>
                          <w:t>rates</w:t>
                        </w:r>
                        <w:r>
                          <w:rPr>
                            <w:rFonts w:ascii="Times New Roman"/>
                            <w:color w:val="292425"/>
                            <w:spacing w:val="-14"/>
                            <w:w w:val="110"/>
                            <w:sz w:val="20"/>
                          </w:rPr>
                          <w:t> </w:t>
                        </w:r>
                        <w:r>
                          <w:rPr>
                            <w:rFonts w:ascii="Times New Roman"/>
                            <w:color w:val="292425"/>
                            <w:spacing w:val="-3"/>
                            <w:w w:val="110"/>
                            <w:sz w:val="20"/>
                          </w:rPr>
                          <w:t>have</w:t>
                        </w:r>
                        <w:r>
                          <w:rPr>
                            <w:rFonts w:ascii="Times New Roman"/>
                            <w:color w:val="292425"/>
                            <w:spacing w:val="-13"/>
                            <w:w w:val="110"/>
                            <w:sz w:val="20"/>
                          </w:rPr>
                          <w:t> </w:t>
                        </w:r>
                        <w:r>
                          <w:rPr>
                            <w:rFonts w:ascii="Times New Roman"/>
                            <w:color w:val="292425"/>
                            <w:w w:val="110"/>
                            <w:sz w:val="20"/>
                          </w:rPr>
                          <w:t>risen.</w:t>
                        </w:r>
                        <w:r>
                          <w:rPr>
                            <w:rFonts w:ascii="Times New Roman"/>
                            <w:color w:val="292425"/>
                            <w:spacing w:val="29"/>
                            <w:w w:val="110"/>
                            <w:sz w:val="20"/>
                          </w:rPr>
                          <w:t> </w:t>
                        </w:r>
                        <w:r>
                          <w:rPr>
                            <w:rFonts w:ascii="Times New Roman"/>
                            <w:color w:val="292425"/>
                            <w:w w:val="110"/>
                            <w:sz w:val="20"/>
                          </w:rPr>
                          <w:t>But</w:t>
                        </w:r>
                        <w:r>
                          <w:rPr>
                            <w:rFonts w:ascii="Times New Roman"/>
                            <w:color w:val="292425"/>
                            <w:spacing w:val="-13"/>
                            <w:w w:val="110"/>
                            <w:sz w:val="20"/>
                          </w:rPr>
                          <w:t> </w:t>
                        </w:r>
                        <w:r>
                          <w:rPr>
                            <w:rFonts w:ascii="Times New Roman"/>
                            <w:color w:val="292425"/>
                            <w:w w:val="110"/>
                            <w:sz w:val="20"/>
                          </w:rPr>
                          <w:t>there</w:t>
                        </w:r>
                        <w:r>
                          <w:rPr>
                            <w:rFonts w:ascii="Times New Roman"/>
                            <w:color w:val="292425"/>
                            <w:spacing w:val="-14"/>
                            <w:w w:val="110"/>
                            <w:sz w:val="20"/>
                          </w:rPr>
                          <w:t> </w:t>
                        </w:r>
                        <w:r>
                          <w:rPr>
                            <w:rFonts w:ascii="Times New Roman"/>
                            <w:color w:val="292425"/>
                            <w:spacing w:val="-3"/>
                            <w:w w:val="110"/>
                            <w:sz w:val="20"/>
                          </w:rPr>
                          <w:t>was</w:t>
                        </w:r>
                        <w:r>
                          <w:rPr>
                            <w:rFonts w:ascii="Times New Roman"/>
                            <w:color w:val="292425"/>
                            <w:spacing w:val="-13"/>
                            <w:w w:val="110"/>
                            <w:sz w:val="20"/>
                          </w:rPr>
                          <w:t> </w:t>
                        </w:r>
                        <w:r>
                          <w:rPr>
                            <w:rFonts w:ascii="Times New Roman"/>
                            <w:color w:val="292425"/>
                            <w:w w:val="110"/>
                            <w:sz w:val="20"/>
                          </w:rPr>
                          <w:t>a</w:t>
                        </w:r>
                        <w:r>
                          <w:rPr>
                            <w:rFonts w:ascii="Times New Roman"/>
                            <w:color w:val="292425"/>
                            <w:spacing w:val="-13"/>
                            <w:w w:val="110"/>
                            <w:sz w:val="20"/>
                          </w:rPr>
                          <w:t> </w:t>
                        </w:r>
                        <w:r>
                          <w:rPr>
                            <w:rFonts w:ascii="Times New Roman"/>
                            <w:color w:val="292425"/>
                            <w:w w:val="110"/>
                            <w:sz w:val="20"/>
                          </w:rPr>
                          <w:t>sharp</w:t>
                        </w:r>
                        <w:r>
                          <w:rPr>
                            <w:rFonts w:ascii="Times New Roman"/>
                            <w:color w:val="292425"/>
                            <w:spacing w:val="-14"/>
                            <w:w w:val="110"/>
                            <w:sz w:val="20"/>
                          </w:rPr>
                          <w:t> </w:t>
                        </w:r>
                        <w:r>
                          <w:rPr>
                            <w:rFonts w:ascii="Times New Roman"/>
                            <w:color w:val="292425"/>
                            <w:w w:val="110"/>
                            <w:sz w:val="20"/>
                          </w:rPr>
                          <w:t>rise</w:t>
                        </w:r>
                        <w:r>
                          <w:rPr>
                            <w:rFonts w:ascii="Times New Roman"/>
                            <w:color w:val="292425"/>
                            <w:spacing w:val="-13"/>
                            <w:w w:val="110"/>
                            <w:sz w:val="20"/>
                          </w:rPr>
                          <w:t> </w:t>
                        </w:r>
                        <w:r>
                          <w:rPr>
                            <w:rFonts w:ascii="Times New Roman"/>
                            <w:color w:val="292425"/>
                            <w:w w:val="110"/>
                            <w:sz w:val="20"/>
                          </w:rPr>
                          <w:t>in</w:t>
                        </w:r>
                      </w:p>
                    </w:tc>
                  </w:tr>
                </w:tbl>
                <w:p>
                  <w:pPr>
                    <w:pStyle w:val="BodyText"/>
                  </w:pPr>
                </w:p>
              </w:txbxContent>
            </v:textbox>
            <w10:wrap type="none"/>
          </v:shape>
        </w:pict>
      </w:r>
      <w:r>
        <w:rPr>
          <w:color w:val="292425"/>
          <w:w w:val="110"/>
        </w:rPr>
        <w:t>Secured</w:t>
      </w:r>
      <w:r>
        <w:rPr>
          <w:color w:val="292425"/>
          <w:spacing w:val="-23"/>
          <w:w w:val="110"/>
        </w:rPr>
        <w:t> </w:t>
      </w:r>
      <w:r>
        <w:rPr>
          <w:color w:val="292425"/>
          <w:w w:val="110"/>
        </w:rPr>
        <w:t>borrowing</w:t>
      </w:r>
      <w:r>
        <w:rPr>
          <w:color w:val="292425"/>
          <w:spacing w:val="-23"/>
          <w:w w:val="110"/>
        </w:rPr>
        <w:t> </w:t>
      </w:r>
      <w:r>
        <w:rPr>
          <w:color w:val="292425"/>
          <w:spacing w:val="-3"/>
          <w:w w:val="110"/>
        </w:rPr>
        <w:t>by</w:t>
      </w:r>
      <w:r>
        <w:rPr>
          <w:color w:val="292425"/>
          <w:spacing w:val="-23"/>
          <w:w w:val="110"/>
        </w:rPr>
        <w:t> </w:t>
      </w:r>
      <w:r>
        <w:rPr>
          <w:color w:val="292425"/>
          <w:w w:val="110"/>
        </w:rPr>
        <w:t>individuals</w:t>
      </w:r>
      <w:r>
        <w:rPr>
          <w:color w:val="292425"/>
          <w:spacing w:val="-23"/>
          <w:w w:val="110"/>
        </w:rPr>
        <w:t> </w:t>
      </w:r>
      <w:r>
        <w:rPr>
          <w:color w:val="292425"/>
          <w:w w:val="110"/>
        </w:rPr>
        <w:t>has</w:t>
      </w:r>
      <w:r>
        <w:rPr>
          <w:color w:val="292425"/>
          <w:spacing w:val="-23"/>
          <w:w w:val="110"/>
        </w:rPr>
        <w:t> </w:t>
      </w:r>
      <w:r>
        <w:rPr>
          <w:color w:val="292425"/>
          <w:w w:val="110"/>
        </w:rPr>
        <w:t>continued</w:t>
      </w:r>
      <w:r>
        <w:rPr>
          <w:color w:val="292425"/>
          <w:spacing w:val="-23"/>
          <w:w w:val="110"/>
        </w:rPr>
        <w:t> </w:t>
      </w:r>
      <w:r>
        <w:rPr>
          <w:color w:val="292425"/>
          <w:spacing w:val="-4"/>
          <w:w w:val="110"/>
        </w:rPr>
        <w:t>to</w:t>
      </w:r>
      <w:r>
        <w:rPr>
          <w:color w:val="292425"/>
          <w:spacing w:val="-23"/>
          <w:w w:val="110"/>
        </w:rPr>
        <w:t> </w:t>
      </w:r>
      <w:r>
        <w:rPr>
          <w:color w:val="292425"/>
          <w:w w:val="110"/>
        </w:rPr>
        <w:t>rise</w:t>
      </w:r>
      <w:r>
        <w:rPr>
          <w:color w:val="292425"/>
          <w:spacing w:val="-23"/>
          <w:w w:val="110"/>
        </w:rPr>
        <w:t> </w:t>
      </w:r>
      <w:r>
        <w:rPr>
          <w:color w:val="292425"/>
          <w:w w:val="110"/>
        </w:rPr>
        <w:t>rapidly since</w:t>
      </w:r>
      <w:r>
        <w:rPr>
          <w:color w:val="292425"/>
          <w:spacing w:val="-23"/>
          <w:w w:val="110"/>
        </w:rPr>
        <w:t> </w:t>
      </w:r>
      <w:r>
        <w:rPr>
          <w:color w:val="292425"/>
          <w:w w:val="110"/>
        </w:rPr>
        <w:t>the</w:t>
      </w:r>
      <w:r>
        <w:rPr>
          <w:color w:val="292425"/>
          <w:spacing w:val="-22"/>
          <w:w w:val="110"/>
        </w:rPr>
        <w:t> </w:t>
      </w:r>
      <w:r>
        <w:rPr>
          <w:color w:val="292425"/>
          <w:w w:val="110"/>
        </w:rPr>
        <w:t>February</w:t>
      </w:r>
      <w:r>
        <w:rPr>
          <w:color w:val="292425"/>
          <w:spacing w:val="-22"/>
          <w:w w:val="110"/>
        </w:rPr>
        <w:t> </w:t>
      </w:r>
      <w:r>
        <w:rPr>
          <w:i/>
          <w:color w:val="292425"/>
          <w:w w:val="110"/>
        </w:rPr>
        <w:t>Report</w:t>
      </w:r>
      <w:r>
        <w:rPr>
          <w:color w:val="292425"/>
          <w:w w:val="110"/>
        </w:rPr>
        <w:t>.</w:t>
      </w:r>
      <w:r>
        <w:rPr>
          <w:color w:val="292425"/>
          <w:spacing w:val="11"/>
          <w:w w:val="110"/>
        </w:rPr>
        <w:t> </w:t>
      </w:r>
      <w:r>
        <w:rPr>
          <w:color w:val="292425"/>
          <w:w w:val="110"/>
        </w:rPr>
        <w:t>Annual</w:t>
      </w:r>
      <w:r>
        <w:rPr>
          <w:color w:val="292425"/>
          <w:spacing w:val="-22"/>
          <w:w w:val="110"/>
        </w:rPr>
        <w:t> </w:t>
      </w:r>
      <w:r>
        <w:rPr>
          <w:color w:val="292425"/>
          <w:w w:val="110"/>
        </w:rPr>
        <w:t>growth</w:t>
      </w:r>
      <w:r>
        <w:rPr>
          <w:color w:val="292425"/>
          <w:spacing w:val="-22"/>
          <w:w w:val="110"/>
        </w:rPr>
        <w:t> </w:t>
      </w:r>
      <w:r>
        <w:rPr>
          <w:color w:val="292425"/>
          <w:w w:val="110"/>
        </w:rPr>
        <w:t>picked</w:t>
      </w:r>
      <w:r>
        <w:rPr>
          <w:color w:val="292425"/>
          <w:spacing w:val="-22"/>
          <w:w w:val="110"/>
        </w:rPr>
        <w:t> </w:t>
      </w:r>
      <w:r>
        <w:rPr>
          <w:color w:val="292425"/>
          <w:w w:val="110"/>
        </w:rPr>
        <w:t>up</w:t>
      </w:r>
      <w:r>
        <w:rPr>
          <w:color w:val="292425"/>
          <w:spacing w:val="-22"/>
          <w:w w:val="110"/>
        </w:rPr>
        <w:t> </w:t>
      </w:r>
      <w:r>
        <w:rPr>
          <w:color w:val="292425"/>
          <w:spacing w:val="-4"/>
          <w:w w:val="110"/>
        </w:rPr>
        <w:t>to</w:t>
      </w:r>
      <w:r>
        <w:rPr>
          <w:color w:val="292425"/>
          <w:spacing w:val="-22"/>
          <w:w w:val="110"/>
        </w:rPr>
        <w:t> </w:t>
      </w:r>
      <w:r>
        <w:rPr>
          <w:color w:val="292425"/>
          <w:spacing w:val="-9"/>
          <w:w w:val="110"/>
        </w:rPr>
        <w:t>15.2% </w:t>
      </w:r>
      <w:r>
        <w:rPr>
          <w:color w:val="292425"/>
          <w:w w:val="110"/>
        </w:rPr>
        <w:t>in</w:t>
      </w:r>
      <w:r>
        <w:rPr>
          <w:color w:val="292425"/>
          <w:spacing w:val="-10"/>
          <w:w w:val="110"/>
        </w:rPr>
        <w:t> </w:t>
      </w:r>
      <w:r>
        <w:rPr>
          <w:color w:val="292425"/>
          <w:spacing w:val="-6"/>
          <w:w w:val="110"/>
        </w:rPr>
        <w:t>2004</w:t>
      </w:r>
      <w:r>
        <w:rPr>
          <w:color w:val="292425"/>
          <w:spacing w:val="-10"/>
          <w:w w:val="110"/>
        </w:rPr>
        <w:t> </w:t>
      </w:r>
      <w:r>
        <w:rPr>
          <w:color w:val="292425"/>
          <w:w w:val="110"/>
        </w:rPr>
        <w:t>Q1</w:t>
      </w:r>
      <w:r>
        <w:rPr>
          <w:color w:val="292425"/>
          <w:spacing w:val="-10"/>
          <w:w w:val="110"/>
        </w:rPr>
        <w:t> </w:t>
      </w:r>
      <w:r>
        <w:rPr>
          <w:color w:val="292425"/>
          <w:w w:val="110"/>
        </w:rPr>
        <w:t>(see</w:t>
      </w:r>
      <w:r>
        <w:rPr>
          <w:color w:val="292425"/>
          <w:spacing w:val="-9"/>
          <w:w w:val="110"/>
        </w:rPr>
        <w:t> </w:t>
      </w:r>
      <w:r>
        <w:rPr>
          <w:color w:val="292425"/>
          <w:spacing w:val="-5"/>
          <w:w w:val="110"/>
        </w:rPr>
        <w:t>Table</w:t>
      </w:r>
      <w:r>
        <w:rPr>
          <w:color w:val="292425"/>
          <w:spacing w:val="-10"/>
          <w:w w:val="110"/>
        </w:rPr>
        <w:t> </w:t>
      </w:r>
      <w:r>
        <w:rPr>
          <w:color w:val="292425"/>
          <w:w w:val="110"/>
        </w:rPr>
        <w:t>1.C),</w:t>
      </w:r>
      <w:r>
        <w:rPr>
          <w:color w:val="292425"/>
          <w:spacing w:val="-10"/>
          <w:w w:val="110"/>
        </w:rPr>
        <w:t> </w:t>
      </w:r>
      <w:r>
        <w:rPr>
          <w:color w:val="292425"/>
          <w:w w:val="110"/>
        </w:rPr>
        <w:t>the</w:t>
      </w:r>
      <w:r>
        <w:rPr>
          <w:color w:val="292425"/>
          <w:spacing w:val="-10"/>
          <w:w w:val="110"/>
        </w:rPr>
        <w:t> </w:t>
      </w:r>
      <w:r>
        <w:rPr>
          <w:color w:val="292425"/>
          <w:w w:val="110"/>
        </w:rPr>
        <w:t>highest</w:t>
      </w:r>
      <w:r>
        <w:rPr>
          <w:color w:val="292425"/>
          <w:spacing w:val="-9"/>
          <w:w w:val="110"/>
        </w:rPr>
        <w:t> </w:t>
      </w:r>
      <w:r>
        <w:rPr>
          <w:color w:val="292425"/>
          <w:spacing w:val="-4"/>
          <w:w w:val="110"/>
        </w:rPr>
        <w:t>rate</w:t>
      </w:r>
      <w:r>
        <w:rPr>
          <w:color w:val="292425"/>
          <w:spacing w:val="-10"/>
          <w:w w:val="110"/>
        </w:rPr>
        <w:t> </w:t>
      </w:r>
      <w:r>
        <w:rPr>
          <w:color w:val="292425"/>
          <w:w w:val="110"/>
        </w:rPr>
        <w:t>for</w:t>
      </w:r>
      <w:r>
        <w:rPr>
          <w:color w:val="292425"/>
          <w:spacing w:val="-10"/>
          <w:w w:val="110"/>
        </w:rPr>
        <w:t> </w:t>
      </w:r>
      <w:r>
        <w:rPr>
          <w:color w:val="292425"/>
          <w:spacing w:val="-3"/>
          <w:w w:val="110"/>
        </w:rPr>
        <w:t>over</w:t>
      </w:r>
      <w:r>
        <w:rPr>
          <w:color w:val="292425"/>
          <w:spacing w:val="-10"/>
          <w:w w:val="110"/>
        </w:rPr>
        <w:t> </w:t>
      </w:r>
      <w:r>
        <w:rPr>
          <w:color w:val="292425"/>
          <w:w w:val="110"/>
        </w:rPr>
        <w:t>a</w:t>
      </w:r>
      <w:r>
        <w:rPr>
          <w:color w:val="292425"/>
          <w:spacing w:val="-9"/>
          <w:w w:val="110"/>
        </w:rPr>
        <w:t> </w:t>
      </w:r>
      <w:r>
        <w:rPr>
          <w:color w:val="292425"/>
          <w:w w:val="110"/>
        </w:rPr>
        <w:t>decade. As the demand for housing has increased, so </w:t>
      </w:r>
      <w:r>
        <w:rPr>
          <w:color w:val="292425"/>
          <w:spacing w:val="-3"/>
          <w:w w:val="110"/>
        </w:rPr>
        <w:t>have </w:t>
      </w:r>
      <w:r>
        <w:rPr>
          <w:color w:val="292425"/>
          <w:w w:val="110"/>
        </w:rPr>
        <w:t>secured borrowing and house prices. In part, that reflects the relatively</w:t>
      </w:r>
      <w:r>
        <w:rPr>
          <w:color w:val="292425"/>
          <w:spacing w:val="-31"/>
          <w:w w:val="110"/>
        </w:rPr>
        <w:t> </w:t>
      </w:r>
      <w:r>
        <w:rPr>
          <w:color w:val="292425"/>
          <w:w w:val="110"/>
        </w:rPr>
        <w:t>low</w:t>
      </w:r>
      <w:r>
        <w:rPr>
          <w:color w:val="292425"/>
          <w:spacing w:val="-31"/>
          <w:w w:val="110"/>
        </w:rPr>
        <w:t> </w:t>
      </w:r>
      <w:r>
        <w:rPr>
          <w:color w:val="292425"/>
          <w:w w:val="110"/>
        </w:rPr>
        <w:t>cost</w:t>
      </w:r>
      <w:r>
        <w:rPr>
          <w:color w:val="292425"/>
          <w:spacing w:val="-31"/>
          <w:w w:val="110"/>
        </w:rPr>
        <w:t> </w:t>
      </w:r>
      <w:r>
        <w:rPr>
          <w:color w:val="292425"/>
          <w:w w:val="110"/>
        </w:rPr>
        <w:t>of</w:t>
      </w:r>
      <w:r>
        <w:rPr>
          <w:color w:val="292425"/>
          <w:spacing w:val="-30"/>
          <w:w w:val="110"/>
        </w:rPr>
        <w:t> </w:t>
      </w:r>
      <w:r>
        <w:rPr>
          <w:color w:val="292425"/>
          <w:w w:val="110"/>
        </w:rPr>
        <w:t>borrowing.</w:t>
      </w:r>
      <w:r>
        <w:rPr>
          <w:color w:val="292425"/>
          <w:spacing w:val="-6"/>
          <w:w w:val="110"/>
        </w:rPr>
        <w:t> </w:t>
      </w:r>
      <w:r>
        <w:rPr>
          <w:color w:val="292425"/>
          <w:w w:val="110"/>
        </w:rPr>
        <w:t>The</w:t>
      </w:r>
      <w:r>
        <w:rPr>
          <w:color w:val="292425"/>
          <w:spacing w:val="-31"/>
          <w:w w:val="110"/>
        </w:rPr>
        <w:t> </w:t>
      </w:r>
      <w:r>
        <w:rPr>
          <w:color w:val="292425"/>
          <w:w w:val="110"/>
        </w:rPr>
        <w:t>effective</w:t>
      </w:r>
      <w:r>
        <w:rPr>
          <w:color w:val="292425"/>
          <w:spacing w:val="-31"/>
          <w:w w:val="110"/>
        </w:rPr>
        <w:t> </w:t>
      </w:r>
      <w:r>
        <w:rPr>
          <w:color w:val="292425"/>
          <w:w w:val="110"/>
        </w:rPr>
        <w:t>mortgage</w:t>
      </w:r>
      <w:r>
        <w:rPr>
          <w:color w:val="292425"/>
          <w:spacing w:val="-31"/>
          <w:w w:val="110"/>
        </w:rPr>
        <w:t> </w:t>
      </w:r>
      <w:r>
        <w:rPr>
          <w:color w:val="292425"/>
          <w:spacing w:val="-3"/>
          <w:w w:val="110"/>
        </w:rPr>
        <w:t>rate— </w:t>
      </w:r>
      <w:r>
        <w:rPr>
          <w:color w:val="292425"/>
          <w:w w:val="110"/>
        </w:rPr>
        <w:t>the </w:t>
      </w:r>
      <w:r>
        <w:rPr>
          <w:color w:val="292425"/>
          <w:spacing w:val="-3"/>
          <w:w w:val="110"/>
        </w:rPr>
        <w:t>average interest </w:t>
      </w:r>
      <w:r>
        <w:rPr>
          <w:color w:val="292425"/>
          <w:spacing w:val="-4"/>
          <w:w w:val="110"/>
        </w:rPr>
        <w:t>rate </w:t>
      </w:r>
      <w:r>
        <w:rPr>
          <w:color w:val="292425"/>
          <w:w w:val="110"/>
        </w:rPr>
        <w:t>paid on the stock of household mortgage balances—declined broadly in line with official </w:t>
      </w:r>
      <w:r>
        <w:rPr>
          <w:color w:val="292425"/>
          <w:spacing w:val="-3"/>
          <w:w w:val="110"/>
        </w:rPr>
        <w:t>interest </w:t>
      </w:r>
      <w:r>
        <w:rPr>
          <w:color w:val="292425"/>
          <w:spacing w:val="-4"/>
          <w:w w:val="110"/>
        </w:rPr>
        <w:t>rates </w:t>
      </w:r>
      <w:r>
        <w:rPr>
          <w:color w:val="292425"/>
          <w:w w:val="110"/>
        </w:rPr>
        <w:t>until </w:t>
      </w:r>
      <w:r>
        <w:rPr>
          <w:color w:val="292425"/>
          <w:spacing w:val="-4"/>
          <w:w w:val="110"/>
        </w:rPr>
        <w:t>mid-2003 </w:t>
      </w:r>
      <w:r>
        <w:rPr>
          <w:color w:val="292425"/>
          <w:w w:val="110"/>
        </w:rPr>
        <w:t>(see Chart </w:t>
      </w:r>
      <w:r>
        <w:rPr>
          <w:color w:val="292425"/>
          <w:spacing w:val="-5"/>
          <w:w w:val="110"/>
        </w:rPr>
        <w:t>1.12). </w:t>
      </w:r>
      <w:r>
        <w:rPr>
          <w:color w:val="292425"/>
          <w:w w:val="110"/>
        </w:rPr>
        <w:t>Since</w:t>
      </w:r>
      <w:r>
        <w:rPr>
          <w:color w:val="292425"/>
          <w:spacing w:val="-10"/>
          <w:w w:val="110"/>
        </w:rPr>
        <w:t> </w:t>
      </w:r>
      <w:r>
        <w:rPr>
          <w:color w:val="292425"/>
          <w:w w:val="110"/>
        </w:rPr>
        <w:t>then,</w:t>
      </w:r>
    </w:p>
    <w:p>
      <w:pPr>
        <w:spacing w:after="0" w:line="292" w:lineRule="auto"/>
        <w:sectPr>
          <w:type w:val="continuous"/>
          <w:pgSz w:w="11900" w:h="16840"/>
          <w:pgMar w:top="1140" w:bottom="0" w:left="640" w:right="620"/>
          <w:cols w:num="2" w:equalWidth="0">
            <w:col w:w="4140" w:space="764"/>
            <w:col w:w="5736"/>
          </w:cols>
        </w:sectPr>
      </w:pPr>
    </w:p>
    <w:p>
      <w:pPr>
        <w:pStyle w:val="BodyText"/>
        <w:spacing w:before="3"/>
        <w:rPr>
          <w:sz w:val="18"/>
        </w:rPr>
      </w:pPr>
    </w:p>
    <w:p>
      <w:pPr>
        <w:spacing w:after="0"/>
        <w:rPr>
          <w:sz w:val="18"/>
        </w:rPr>
        <w:sectPr>
          <w:type w:val="continuous"/>
          <w:pgSz w:w="11900" w:h="16840"/>
          <w:pgMar w:top="1140" w:bottom="0" w:left="640" w:right="620"/>
        </w:sectPr>
      </w:pPr>
    </w:p>
    <w:p>
      <w:pPr>
        <w:spacing w:before="75"/>
        <w:ind w:left="175" w:right="0" w:firstLine="0"/>
        <w:jc w:val="left"/>
        <w:rPr>
          <w:sz w:val="14"/>
        </w:rPr>
      </w:pPr>
      <w:r>
        <w:rPr/>
        <w:pict>
          <v:shape style="position:absolute;margin-left:395.000031pt;margin-top:363.463013pt;width:200pt;height:200pt;mso-position-horizontal-relative:page;mso-position-vertical-relative:page;z-index:1587148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10:06:45</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February</w:t>
                  </w:r>
                </w:p>
              </w:txbxContent>
            </v:textbox>
            <v:fill opacity="45875f" type="gradient"/>
            <v:stroke dashstyle="dash"/>
            <w10:wrap type="none"/>
          </v:shape>
        </w:pict>
      </w:r>
      <w:r>
        <w:rPr>
          <w:color w:val="292425"/>
          <w:w w:val="110"/>
          <w:sz w:val="14"/>
        </w:rPr>
        <w:t>Flow as a percentage of household income</w:t>
      </w:r>
    </w:p>
    <w:p>
      <w:pPr>
        <w:tabs>
          <w:tab w:pos="2605" w:val="left" w:leader="none"/>
          <w:tab w:pos="3060" w:val="left" w:leader="none"/>
          <w:tab w:pos="3897" w:val="left" w:leader="none"/>
        </w:tabs>
        <w:spacing w:before="119"/>
        <w:ind w:left="295" w:right="0" w:firstLine="0"/>
        <w:jc w:val="left"/>
        <w:rPr>
          <w:sz w:val="14"/>
        </w:rPr>
      </w:pPr>
      <w:r>
        <w:rPr>
          <w:color w:val="292425"/>
          <w:w w:val="105"/>
          <w:sz w:val="14"/>
        </w:rPr>
        <w:t>Mortgage equity</w:t>
      </w:r>
      <w:r>
        <w:rPr>
          <w:color w:val="292425"/>
          <w:spacing w:val="-6"/>
          <w:w w:val="105"/>
          <w:sz w:val="14"/>
        </w:rPr>
        <w:t> </w:t>
      </w:r>
      <w:r>
        <w:rPr>
          <w:color w:val="292425"/>
          <w:w w:val="105"/>
          <w:sz w:val="14"/>
        </w:rPr>
        <w:t>withdrawal  </w:t>
      </w:r>
      <w:r>
        <w:rPr>
          <w:color w:val="292425"/>
          <w:spacing w:val="10"/>
          <w:w w:val="105"/>
          <w:sz w:val="14"/>
        </w:rPr>
        <w:t> </w:t>
      </w:r>
      <w:r>
        <w:rPr>
          <w:color w:val="292425"/>
          <w:w w:val="105"/>
          <w:sz w:val="14"/>
        </w:rPr>
        <w:t>6.3</w:t>
        <w:tab/>
        <w:t>6.1</w:t>
        <w:tab/>
      </w:r>
      <w:r>
        <w:rPr>
          <w:color w:val="292425"/>
          <w:spacing w:val="-9"/>
          <w:w w:val="105"/>
          <w:sz w:val="14"/>
        </w:rPr>
        <w:t>7.0      </w:t>
      </w:r>
      <w:r>
        <w:rPr>
          <w:color w:val="292425"/>
          <w:spacing w:val="18"/>
          <w:w w:val="105"/>
          <w:sz w:val="14"/>
        </w:rPr>
        <w:t> </w:t>
      </w:r>
      <w:r>
        <w:rPr>
          <w:color w:val="292425"/>
          <w:w w:val="105"/>
          <w:sz w:val="14"/>
        </w:rPr>
        <w:t>8.3</w:t>
        <w:tab/>
        <w:t>n.a.</w:t>
      </w:r>
    </w:p>
    <w:p>
      <w:pPr>
        <w:pStyle w:val="BodyText"/>
        <w:spacing w:line="292" w:lineRule="auto" w:before="65"/>
        <w:ind w:left="175"/>
      </w:pPr>
      <w:r>
        <w:rPr/>
        <w:br w:type="column"/>
      </w:r>
      <w:r>
        <w:rPr>
          <w:color w:val="292425"/>
          <w:w w:val="110"/>
        </w:rPr>
        <w:t>the take-up of </w:t>
      </w:r>
      <w:r>
        <w:rPr>
          <w:color w:val="292425"/>
          <w:spacing w:val="-3"/>
          <w:w w:val="110"/>
        </w:rPr>
        <w:t>fixed-rate </w:t>
      </w:r>
      <w:r>
        <w:rPr>
          <w:color w:val="292425"/>
          <w:w w:val="110"/>
        </w:rPr>
        <w:t>mortgages in </w:t>
      </w:r>
      <w:r>
        <w:rPr>
          <w:color w:val="292425"/>
          <w:spacing w:val="-6"/>
          <w:w w:val="110"/>
        </w:rPr>
        <w:t>2003, </w:t>
      </w:r>
      <w:r>
        <w:rPr>
          <w:color w:val="292425"/>
          <w:w w:val="110"/>
        </w:rPr>
        <w:t>when </w:t>
      </w:r>
      <w:r>
        <w:rPr>
          <w:color w:val="292425"/>
          <w:spacing w:val="-3"/>
          <w:w w:val="110"/>
        </w:rPr>
        <w:t>fixed-rate </w:t>
      </w:r>
      <w:r>
        <w:rPr>
          <w:color w:val="292425"/>
          <w:w w:val="110"/>
        </w:rPr>
        <w:t>deals </w:t>
      </w:r>
      <w:r>
        <w:rPr>
          <w:color w:val="292425"/>
          <w:spacing w:val="-3"/>
          <w:w w:val="110"/>
        </w:rPr>
        <w:t>were </w:t>
      </w:r>
      <w:r>
        <w:rPr>
          <w:color w:val="292425"/>
          <w:w w:val="110"/>
        </w:rPr>
        <w:t>available at relatively low </w:t>
      </w:r>
      <w:r>
        <w:rPr>
          <w:color w:val="292425"/>
          <w:spacing w:val="-4"/>
          <w:w w:val="110"/>
        </w:rPr>
        <w:t>rates, </w:t>
      </w:r>
      <w:r>
        <w:rPr>
          <w:color w:val="292425"/>
          <w:w w:val="110"/>
        </w:rPr>
        <w:t>and a fall in the proportion</w:t>
      </w:r>
      <w:r>
        <w:rPr>
          <w:color w:val="292425"/>
          <w:spacing w:val="-20"/>
          <w:w w:val="110"/>
        </w:rPr>
        <w:t> </w:t>
      </w:r>
      <w:r>
        <w:rPr>
          <w:color w:val="292425"/>
          <w:w w:val="110"/>
        </w:rPr>
        <w:t>of</w:t>
      </w:r>
      <w:r>
        <w:rPr>
          <w:color w:val="292425"/>
          <w:spacing w:val="-19"/>
          <w:w w:val="110"/>
        </w:rPr>
        <w:t> </w:t>
      </w:r>
      <w:r>
        <w:rPr>
          <w:color w:val="292425"/>
          <w:w w:val="110"/>
        </w:rPr>
        <w:t>mortgages</w:t>
      </w:r>
      <w:r>
        <w:rPr>
          <w:color w:val="292425"/>
          <w:spacing w:val="-19"/>
          <w:w w:val="110"/>
        </w:rPr>
        <w:t> </w:t>
      </w:r>
      <w:r>
        <w:rPr>
          <w:color w:val="292425"/>
          <w:w w:val="110"/>
        </w:rPr>
        <w:t>at</w:t>
      </w:r>
      <w:r>
        <w:rPr>
          <w:color w:val="292425"/>
          <w:spacing w:val="-19"/>
          <w:w w:val="110"/>
        </w:rPr>
        <w:t> </w:t>
      </w:r>
      <w:r>
        <w:rPr>
          <w:color w:val="292425"/>
          <w:w w:val="110"/>
        </w:rPr>
        <w:t>standard</w:t>
      </w:r>
      <w:r>
        <w:rPr>
          <w:color w:val="292425"/>
          <w:spacing w:val="-19"/>
          <w:w w:val="110"/>
        </w:rPr>
        <w:t> </w:t>
      </w:r>
      <w:r>
        <w:rPr>
          <w:color w:val="292425"/>
          <w:w w:val="110"/>
        </w:rPr>
        <w:t>variable</w:t>
      </w:r>
      <w:r>
        <w:rPr>
          <w:color w:val="292425"/>
          <w:spacing w:val="-19"/>
          <w:w w:val="110"/>
        </w:rPr>
        <w:t> </w:t>
      </w:r>
      <w:r>
        <w:rPr>
          <w:color w:val="292425"/>
          <w:spacing w:val="-4"/>
          <w:w w:val="110"/>
        </w:rPr>
        <w:t>rates.</w:t>
      </w:r>
      <w:r>
        <w:rPr>
          <w:color w:val="292425"/>
          <w:spacing w:val="17"/>
          <w:w w:val="110"/>
        </w:rPr>
        <w:t> </w:t>
      </w:r>
      <w:r>
        <w:rPr>
          <w:color w:val="292425"/>
          <w:w w:val="110"/>
        </w:rPr>
        <w:t>As</w:t>
      </w:r>
      <w:r>
        <w:rPr>
          <w:color w:val="292425"/>
          <w:spacing w:val="-19"/>
          <w:w w:val="110"/>
        </w:rPr>
        <w:t> </w:t>
      </w:r>
      <w:r>
        <w:rPr>
          <w:color w:val="292425"/>
          <w:w w:val="110"/>
        </w:rPr>
        <w:t>a</w:t>
      </w:r>
      <w:r>
        <w:rPr>
          <w:color w:val="292425"/>
          <w:spacing w:val="-19"/>
          <w:w w:val="110"/>
        </w:rPr>
        <w:t> </w:t>
      </w:r>
      <w:r>
        <w:rPr>
          <w:color w:val="292425"/>
          <w:w w:val="110"/>
        </w:rPr>
        <w:t>result, the effective mortgage </w:t>
      </w:r>
      <w:r>
        <w:rPr>
          <w:color w:val="292425"/>
          <w:spacing w:val="-4"/>
          <w:w w:val="110"/>
        </w:rPr>
        <w:t>rate </w:t>
      </w:r>
      <w:r>
        <w:rPr>
          <w:color w:val="292425"/>
          <w:w w:val="110"/>
        </w:rPr>
        <w:t>on outstanding borrowing has remained</w:t>
      </w:r>
      <w:r>
        <w:rPr>
          <w:color w:val="292425"/>
          <w:spacing w:val="-6"/>
          <w:w w:val="110"/>
        </w:rPr>
        <w:t> low.</w:t>
      </w:r>
    </w:p>
    <w:p>
      <w:pPr>
        <w:pStyle w:val="BodyText"/>
        <w:spacing w:before="1"/>
        <w:rPr>
          <w:sz w:val="24"/>
        </w:rPr>
      </w:pPr>
    </w:p>
    <w:p>
      <w:pPr>
        <w:pStyle w:val="BodyText"/>
        <w:spacing w:line="292" w:lineRule="auto"/>
        <w:ind w:left="175" w:right="323"/>
      </w:pPr>
      <w:r>
        <w:rPr>
          <w:color w:val="292425"/>
          <w:w w:val="105"/>
        </w:rPr>
        <w:t>Mortgage </w:t>
      </w:r>
      <w:r>
        <w:rPr>
          <w:color w:val="292425"/>
          <w:spacing w:val="-3"/>
          <w:w w:val="105"/>
        </w:rPr>
        <w:t>equity </w:t>
      </w:r>
      <w:r>
        <w:rPr>
          <w:color w:val="292425"/>
          <w:w w:val="105"/>
        </w:rPr>
        <w:t>withdrawal (MEW) represents the part of the increase in secured borrowing that is not spent on improving or enlarging the housing stock. In </w:t>
      </w:r>
      <w:r>
        <w:rPr>
          <w:color w:val="292425"/>
          <w:spacing w:val="-7"/>
          <w:w w:val="105"/>
        </w:rPr>
        <w:t>2003 </w:t>
      </w:r>
      <w:r>
        <w:rPr>
          <w:color w:val="292425"/>
          <w:w w:val="105"/>
        </w:rPr>
        <w:t>Q4, MEW picked up </w:t>
      </w:r>
      <w:r>
        <w:rPr>
          <w:color w:val="292425"/>
          <w:spacing w:val="-4"/>
          <w:w w:val="105"/>
        </w:rPr>
        <w:t>to </w:t>
      </w:r>
      <w:r>
        <w:rPr>
          <w:color w:val="292425"/>
          <w:w w:val="105"/>
        </w:rPr>
        <w:t>8.3% of households’ disposable income, the highest on record. The rise in MEW is the net result of the actions of different groups of individuals, who inject or withdraw</w:t>
      </w:r>
      <w:r>
        <w:rPr>
          <w:color w:val="292425"/>
          <w:spacing w:val="-6"/>
          <w:w w:val="105"/>
        </w:rPr>
        <w:t> </w:t>
      </w:r>
      <w:r>
        <w:rPr>
          <w:color w:val="292425"/>
          <w:spacing w:val="-3"/>
          <w:w w:val="105"/>
        </w:rPr>
        <w:t>equity</w:t>
      </w:r>
    </w:p>
    <w:p>
      <w:pPr>
        <w:spacing w:after="0" w:line="292" w:lineRule="auto"/>
        <w:sectPr>
          <w:type w:val="continuous"/>
          <w:pgSz w:w="11900" w:h="16840"/>
          <w:pgMar w:top="1140" w:bottom="0" w:left="640" w:right="620"/>
          <w:cols w:num="2" w:equalWidth="0">
            <w:col w:w="4146" w:space="758"/>
            <w:col w:w="5736"/>
          </w:cols>
        </w:sectPr>
      </w:pPr>
    </w:p>
    <w:p>
      <w:pPr>
        <w:pStyle w:val="BodyText"/>
      </w:pPr>
    </w:p>
    <w:p>
      <w:pPr>
        <w:spacing w:after="0"/>
        <w:sectPr>
          <w:pgSz w:w="11900" w:h="16840"/>
          <w:pgMar w:header="601" w:footer="581" w:top="800" w:bottom="780" w:left="640" w:right="620"/>
        </w:sectPr>
      </w:pPr>
    </w:p>
    <w:p>
      <w:pPr>
        <w:pStyle w:val="BodyText"/>
        <w:spacing w:before="10"/>
        <w:rPr>
          <w:sz w:val="21"/>
        </w:rPr>
      </w:pPr>
    </w:p>
    <w:p>
      <w:pPr>
        <w:pStyle w:val="BodyText"/>
        <w:ind w:left="194"/>
        <w:rPr>
          <w:rFonts w:ascii="Trebuchet MS"/>
        </w:rPr>
      </w:pPr>
      <w:bookmarkStart w:name="_bookmark5" w:id="23"/>
      <w:bookmarkEnd w:id="23"/>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1.12</w:t>
      </w:r>
    </w:p>
    <w:p>
      <w:pPr>
        <w:pStyle w:val="BodyText"/>
        <w:spacing w:line="247" w:lineRule="auto" w:before="7"/>
        <w:ind w:left="194"/>
        <w:rPr>
          <w:sz w:val="12"/>
        </w:rPr>
      </w:pPr>
      <w:r>
        <w:rPr/>
        <w:pict>
          <v:shape style="position:absolute;margin-left:287.259003pt;margin-top:78.966003pt;width:200pt;height:200pt;mso-position-horizontal-relative:page;mso-position-vertical-relative:page;z-index:15896576" type="#_x0000_t202" fillcolor="#4c9aff" stroked="true" strokeweight="1pt" strokecolor="#000000">
            <v:textbox inset="0,0,0,0">
              <w:txbxContent>
                <w:p>
                  <w:pPr>
                    <w:spacing w:before="90"/>
                    <w:ind w:left="40" w:right="0" w:firstLine="0"/>
                    <w:jc w:val="left"/>
                    <w:rPr>
                      <w:rFonts w:ascii="Arial"/>
                      <w:b/>
                      <w:i/>
                      <w:sz w:val="16"/>
                    </w:rPr>
                  </w:pPr>
                  <w:hyperlink r:id="rId37">
                    <w:r>
                      <w:rPr>
                        <w:rFonts w:ascii="Arial"/>
                        <w:b/>
                        <w:i/>
                        <w:sz w:val="16"/>
                      </w:rPr>
                      <w:t>GUEST</w:t>
                    </w:r>
                  </w:hyperlink>
                </w:p>
                <w:p>
                  <w:pPr>
                    <w:spacing w:before="16"/>
                    <w:ind w:left="40" w:right="0" w:firstLine="0"/>
                    <w:jc w:val="left"/>
                    <w:rPr>
                      <w:rFonts w:ascii="Arial"/>
                      <w:i/>
                      <w:sz w:val="16"/>
                    </w:rPr>
                  </w:pPr>
                  <w:r>
                    <w:rPr>
                      <w:rFonts w:ascii="Arial"/>
                      <w:i/>
                      <w:sz w:val="16"/>
                    </w:rPr>
                    <w:t>2004-05-11 10:07:48</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Report).</w:t>
                  </w:r>
                </w:p>
              </w:txbxContent>
            </v:textbox>
            <v:fill opacity="45875f" type="gradient"/>
            <v:stroke dashstyle="dash"/>
            <w10:wrap type="none"/>
          </v:shape>
        </w:pict>
      </w:r>
      <w:r>
        <w:rPr>
          <w:rFonts w:ascii="Trebuchet MS"/>
          <w:color w:val="0092C0"/>
          <w:w w:val="95"/>
        </w:rPr>
        <w:t>Official</w:t>
      </w:r>
      <w:r>
        <w:rPr>
          <w:rFonts w:ascii="Trebuchet MS"/>
          <w:color w:val="0092C0"/>
          <w:spacing w:val="-23"/>
          <w:w w:val="95"/>
        </w:rPr>
        <w:t> </w:t>
      </w:r>
      <w:r>
        <w:rPr>
          <w:rFonts w:ascii="Trebuchet MS"/>
          <w:color w:val="0092C0"/>
          <w:w w:val="95"/>
        </w:rPr>
        <w:t>interest</w:t>
      </w:r>
      <w:r>
        <w:rPr>
          <w:rFonts w:ascii="Trebuchet MS"/>
          <w:color w:val="0092C0"/>
          <w:spacing w:val="-23"/>
          <w:w w:val="95"/>
        </w:rPr>
        <w:t> </w:t>
      </w:r>
      <w:r>
        <w:rPr>
          <w:rFonts w:ascii="Trebuchet MS"/>
          <w:color w:val="0092C0"/>
          <w:w w:val="95"/>
        </w:rPr>
        <w:t>rates</w:t>
      </w:r>
      <w:r>
        <w:rPr>
          <w:rFonts w:ascii="Trebuchet MS"/>
          <w:color w:val="0092C0"/>
          <w:spacing w:val="-23"/>
          <w:w w:val="95"/>
        </w:rPr>
        <w:t> </w:t>
      </w:r>
      <w:r>
        <w:rPr>
          <w:rFonts w:ascii="Trebuchet MS"/>
          <w:color w:val="0092C0"/>
          <w:w w:val="95"/>
        </w:rPr>
        <w:t>and</w:t>
      </w:r>
      <w:r>
        <w:rPr>
          <w:rFonts w:ascii="Trebuchet MS"/>
          <w:color w:val="0092C0"/>
          <w:spacing w:val="-21"/>
          <w:w w:val="95"/>
        </w:rPr>
        <w:t> </w:t>
      </w:r>
      <w:r>
        <w:rPr>
          <w:rFonts w:ascii="Trebuchet MS"/>
          <w:color w:val="0092C0"/>
          <w:w w:val="95"/>
        </w:rPr>
        <w:t>the</w:t>
      </w:r>
      <w:r>
        <w:rPr>
          <w:rFonts w:ascii="Trebuchet MS"/>
          <w:color w:val="0092C0"/>
          <w:spacing w:val="-21"/>
          <w:w w:val="95"/>
        </w:rPr>
        <w:t> </w:t>
      </w:r>
      <w:r>
        <w:rPr>
          <w:rFonts w:ascii="Trebuchet MS"/>
          <w:color w:val="0092C0"/>
          <w:w w:val="95"/>
        </w:rPr>
        <w:t>effective</w:t>
      </w:r>
      <w:r>
        <w:rPr>
          <w:rFonts w:ascii="Trebuchet MS"/>
          <w:color w:val="0092C0"/>
          <w:spacing w:val="-21"/>
          <w:w w:val="95"/>
        </w:rPr>
        <w:t> </w:t>
      </w:r>
      <w:r>
        <w:rPr>
          <w:rFonts w:ascii="Trebuchet MS"/>
          <w:color w:val="0092C0"/>
          <w:w w:val="95"/>
        </w:rPr>
        <w:t>mortgage </w:t>
      </w:r>
      <w:r>
        <w:rPr>
          <w:rFonts w:ascii="Trebuchet MS"/>
          <w:color w:val="0092C0"/>
        </w:rPr>
        <w:t>rate</w:t>
      </w:r>
      <w:r>
        <w:rPr>
          <w:color w:val="292425"/>
          <w:position w:val="4"/>
          <w:sz w:val="12"/>
        </w:rPr>
        <w:t>(a)</w:t>
      </w:r>
    </w:p>
    <w:p>
      <w:pPr>
        <w:pStyle w:val="BodyText"/>
        <w:spacing w:before="6"/>
        <w:rPr>
          <w:sz w:val="19"/>
        </w:rPr>
      </w:pPr>
      <w:r>
        <w:rPr/>
        <w:br w:type="column"/>
      </w:r>
      <w:r>
        <w:rPr>
          <w:sz w:val="19"/>
        </w:rPr>
      </w:r>
    </w:p>
    <w:p>
      <w:pPr>
        <w:pStyle w:val="BodyText"/>
        <w:spacing w:line="292" w:lineRule="auto" w:before="1"/>
        <w:ind w:left="194"/>
      </w:pPr>
      <w:r>
        <w:rPr>
          <w:color w:val="292425"/>
          <w:w w:val="110"/>
        </w:rPr>
        <w:t>in various </w:t>
      </w:r>
      <w:r>
        <w:rPr>
          <w:color w:val="292425"/>
          <w:spacing w:val="-4"/>
          <w:w w:val="110"/>
        </w:rPr>
        <w:t>ways </w:t>
      </w:r>
      <w:hyperlink r:id="rId37">
        <w:r>
          <w:rPr>
            <w:color w:val="292425"/>
            <w:w w:val="110"/>
          </w:rPr>
          <w:t>(see pages 8 and 9 of the November </w:t>
        </w:r>
        <w:r>
          <w:rPr>
            <w:color w:val="292425"/>
            <w:spacing w:val="-7"/>
            <w:w w:val="110"/>
          </w:rPr>
          <w:t>2003</w:t>
        </w:r>
      </w:hyperlink>
      <w:r>
        <w:rPr>
          <w:color w:val="292425"/>
          <w:spacing w:val="-7"/>
          <w:w w:val="110"/>
        </w:rPr>
        <w:t> </w:t>
      </w:r>
      <w:hyperlink r:id="rId37">
        <w:r>
          <w:rPr>
            <w:i/>
            <w:color w:val="292425"/>
            <w:w w:val="110"/>
          </w:rPr>
          <w:t>Report</w:t>
        </w:r>
        <w:r>
          <w:rPr>
            <w:color w:val="292425"/>
            <w:w w:val="110"/>
          </w:rPr>
          <w:t>).</w:t>
        </w:r>
      </w:hyperlink>
      <w:r>
        <w:rPr>
          <w:color w:val="292425"/>
          <w:spacing w:val="9"/>
          <w:w w:val="110"/>
        </w:rPr>
        <w:t> </w:t>
      </w:r>
      <w:r>
        <w:rPr>
          <w:color w:val="292425"/>
          <w:w w:val="110"/>
        </w:rPr>
        <w:t>Since</w:t>
      </w:r>
      <w:r>
        <w:rPr>
          <w:color w:val="292425"/>
          <w:spacing w:val="-23"/>
          <w:w w:val="110"/>
        </w:rPr>
        <w:t> </w:t>
      </w:r>
      <w:r>
        <w:rPr>
          <w:color w:val="292425"/>
          <w:w w:val="110"/>
        </w:rPr>
        <w:t>the</w:t>
      </w:r>
      <w:r>
        <w:rPr>
          <w:color w:val="292425"/>
          <w:spacing w:val="-24"/>
          <w:w w:val="110"/>
        </w:rPr>
        <w:t> </w:t>
      </w:r>
      <w:r>
        <w:rPr>
          <w:color w:val="292425"/>
          <w:w w:val="110"/>
        </w:rPr>
        <w:t>early</w:t>
      </w:r>
      <w:r>
        <w:rPr>
          <w:color w:val="292425"/>
          <w:spacing w:val="-23"/>
          <w:w w:val="110"/>
        </w:rPr>
        <w:t> </w:t>
      </w:r>
      <w:r>
        <w:rPr>
          <w:color w:val="292425"/>
          <w:spacing w:val="-10"/>
          <w:w w:val="110"/>
        </w:rPr>
        <w:t>1990s,</w:t>
      </w:r>
      <w:r>
        <w:rPr>
          <w:color w:val="292425"/>
          <w:spacing w:val="-23"/>
          <w:w w:val="110"/>
        </w:rPr>
        <w:t> </w:t>
      </w:r>
      <w:r>
        <w:rPr>
          <w:color w:val="292425"/>
          <w:spacing w:val="-3"/>
          <w:w w:val="110"/>
        </w:rPr>
        <w:t>last-time</w:t>
      </w:r>
      <w:r>
        <w:rPr>
          <w:color w:val="292425"/>
          <w:spacing w:val="-23"/>
          <w:w w:val="110"/>
        </w:rPr>
        <w:t> </w:t>
      </w:r>
      <w:r>
        <w:rPr>
          <w:color w:val="292425"/>
          <w:w w:val="110"/>
        </w:rPr>
        <w:t>sellers—such</w:t>
      </w:r>
      <w:r>
        <w:rPr>
          <w:color w:val="292425"/>
          <w:spacing w:val="-23"/>
          <w:w w:val="110"/>
        </w:rPr>
        <w:t> </w:t>
      </w:r>
      <w:r>
        <w:rPr>
          <w:color w:val="292425"/>
          <w:w w:val="110"/>
        </w:rPr>
        <w:t>as</w:t>
      </w:r>
      <w:r>
        <w:rPr>
          <w:color w:val="292425"/>
          <w:spacing w:val="-24"/>
          <w:w w:val="110"/>
        </w:rPr>
        <w:t> </w:t>
      </w:r>
      <w:r>
        <w:rPr>
          <w:color w:val="292425"/>
          <w:w w:val="110"/>
        </w:rPr>
        <w:t>those inheriting</w:t>
      </w:r>
      <w:r>
        <w:rPr>
          <w:color w:val="292425"/>
          <w:spacing w:val="-12"/>
          <w:w w:val="110"/>
        </w:rPr>
        <w:t> </w:t>
      </w:r>
      <w:r>
        <w:rPr>
          <w:color w:val="292425"/>
          <w:w w:val="110"/>
        </w:rPr>
        <w:t>a</w:t>
      </w:r>
      <w:r>
        <w:rPr>
          <w:color w:val="292425"/>
          <w:spacing w:val="-11"/>
          <w:w w:val="110"/>
        </w:rPr>
        <w:t> </w:t>
      </w:r>
      <w:r>
        <w:rPr>
          <w:color w:val="292425"/>
          <w:spacing w:val="-4"/>
          <w:w w:val="110"/>
        </w:rPr>
        <w:t>property,</w:t>
      </w:r>
      <w:r>
        <w:rPr>
          <w:color w:val="292425"/>
          <w:spacing w:val="-11"/>
          <w:w w:val="110"/>
        </w:rPr>
        <w:t> </w:t>
      </w:r>
      <w:r>
        <w:rPr>
          <w:color w:val="292425"/>
          <w:w w:val="110"/>
        </w:rPr>
        <w:t>selling</w:t>
      </w:r>
      <w:r>
        <w:rPr>
          <w:color w:val="292425"/>
          <w:spacing w:val="-11"/>
          <w:w w:val="110"/>
        </w:rPr>
        <w:t> </w:t>
      </w:r>
      <w:r>
        <w:rPr>
          <w:color w:val="292425"/>
          <w:w w:val="110"/>
        </w:rPr>
        <w:t>it</w:t>
      </w:r>
      <w:r>
        <w:rPr>
          <w:color w:val="292425"/>
          <w:spacing w:val="-11"/>
          <w:w w:val="110"/>
        </w:rPr>
        <w:t> </w:t>
      </w:r>
      <w:r>
        <w:rPr>
          <w:color w:val="292425"/>
          <w:w w:val="110"/>
        </w:rPr>
        <w:t>and</w:t>
      </w:r>
      <w:r>
        <w:rPr>
          <w:color w:val="292425"/>
          <w:spacing w:val="-11"/>
          <w:w w:val="110"/>
        </w:rPr>
        <w:t> </w:t>
      </w:r>
      <w:r>
        <w:rPr>
          <w:color w:val="292425"/>
          <w:w w:val="110"/>
        </w:rPr>
        <w:t>depositing</w:t>
      </w:r>
      <w:r>
        <w:rPr>
          <w:color w:val="292425"/>
          <w:spacing w:val="-11"/>
          <w:w w:val="110"/>
        </w:rPr>
        <w:t> </w:t>
      </w:r>
      <w:r>
        <w:rPr>
          <w:color w:val="292425"/>
          <w:w w:val="110"/>
        </w:rPr>
        <w:t>the</w:t>
      </w:r>
      <w:r>
        <w:rPr>
          <w:color w:val="292425"/>
          <w:spacing w:val="-11"/>
          <w:w w:val="110"/>
        </w:rPr>
        <w:t> </w:t>
      </w:r>
      <w:r>
        <w:rPr>
          <w:color w:val="292425"/>
          <w:w w:val="110"/>
        </w:rPr>
        <w:t>proceeds—</w:t>
      </w:r>
    </w:p>
    <w:p>
      <w:pPr>
        <w:spacing w:after="0" w:line="292" w:lineRule="auto"/>
        <w:sectPr>
          <w:type w:val="continuous"/>
          <w:pgSz w:w="11900" w:h="16840"/>
          <w:pgMar w:top="1140" w:bottom="0" w:left="640" w:right="620"/>
          <w:cols w:num="2" w:equalWidth="0">
            <w:col w:w="4357" w:space="553"/>
            <w:col w:w="5730"/>
          </w:cols>
        </w:sectPr>
      </w:pPr>
    </w:p>
    <w:p>
      <w:pPr>
        <w:spacing w:line="73" w:lineRule="exact" w:before="0"/>
        <w:ind w:left="449" w:right="0" w:firstLine="0"/>
        <w:jc w:val="left"/>
        <w:rPr>
          <w:sz w:val="12"/>
        </w:rPr>
      </w:pPr>
      <w:r>
        <w:rPr/>
        <w:pict>
          <v:line style="position:absolute;mso-position-horizontal-relative:page;mso-position-vertical-relative:paragraph;z-index:15875584" from="373.162903pt,-31.616522pt" to="532.704103pt,-31.616522pt" stroked="true" strokeweight=".6081pt" strokecolor="#0070ff">
            <v:stroke dashstyle="solid"/>
            <w10:wrap type="none"/>
          </v:line>
        </w:pict>
      </w:r>
      <w:r>
        <w:rPr/>
        <w:pict>
          <v:line style="position:absolute;mso-position-horizontal-relative:page;mso-position-vertical-relative:paragraph;z-index:15876096" from="287.259003pt,-17.616621pt" to="318.802703pt,-17.616621pt" stroked="true" strokeweight=".6081pt" strokecolor="#0070ff">
            <v:stroke dashstyle="solid"/>
            <w10:wrap type="none"/>
          </v:line>
        </w:pict>
      </w:r>
      <w:r>
        <w:rPr>
          <w:color w:val="292425"/>
          <w:w w:val="110"/>
          <w:sz w:val="12"/>
        </w:rPr>
        <w:t>Per cent</w:t>
      </w:r>
    </w:p>
    <w:p>
      <w:pPr>
        <w:spacing w:line="131" w:lineRule="exact" w:before="0"/>
        <w:ind w:left="205" w:right="0" w:firstLine="0"/>
        <w:jc w:val="left"/>
        <w:rPr>
          <w:sz w:val="12"/>
        </w:rPr>
      </w:pPr>
      <w:r>
        <w:rPr/>
        <w:pict>
          <v:group style="position:absolute;margin-left:66.469002pt;margin-top:2.900638pt;width:144.550pt;height:133.050pt;mso-position-horizontal-relative:page;mso-position-vertical-relative:paragraph;z-index:15881728" coordorigin="1329,58" coordsize="2891,2661">
            <v:shape style="position:absolute;left:1339;top:68;width:2871;height:2404" coordorigin="1339,68" coordsize="2871,2404" path="m1339,307l1394,68,2032,68,2087,307,2142,307,2197,546,2263,785,2373,785,2428,1023,2483,1263,2549,1516,2604,1994,3407,1994,3462,2233,3693,2233,3748,2472,3924,2472,3979,2233,4100,2233,4155,1994,4210,1994e" filled="false" stroked="true" strokeweight="1pt" strokecolor="#0067a3">
              <v:path arrowok="t"/>
              <v:stroke dashstyle="solid"/>
            </v:shape>
            <v:shape style="position:absolute;left:1339;top:397;width:2871;height:2312" coordorigin="1339,397" coordsize="2871,2312" path="m1339,547l1394,487,1450,442,1515,397,1570,427,1625,412,1680,442,1801,442,1856,472,1911,487,1966,517,2032,547,2087,562,2142,725,2197,755,2263,920,2318,1083,2373,1098,2428,1128,2483,1292,2549,1426,2604,1635,2659,1904,2714,1948,2780,1948,2835,2023,2890,2068,2945,2038,3000,2038,3066,2157,3121,2157,3176,2172,3231,2172,3286,2187,3352,2202,3407,2246,3462,2261,3517,2381,3583,2441,3638,2470,3693,2470,3748,2530,3803,2634,3869,2679,3924,2679,3979,2694,4034,2590,4100,2709,4155,2679,4210,2560e" filled="false" stroked="true" strokeweight="1.0pt" strokecolor="#ec2131">
              <v:path arrowok="t"/>
              <v:stroke dashstyle="solid"/>
            </v:shape>
            <v:shape style="position:absolute;left:2229;top:342;width:1358;height:257" type="#_x0000_t202" filled="false" stroked="false">
              <v:textbox inset="0,0,0,0">
                <w:txbxContent>
                  <w:p>
                    <w:pPr>
                      <w:spacing w:line="116" w:lineRule="exact" w:before="0"/>
                      <w:ind w:left="0" w:right="0" w:firstLine="0"/>
                      <w:jc w:val="left"/>
                      <w:rPr>
                        <w:sz w:val="12"/>
                      </w:rPr>
                    </w:pPr>
                    <w:r>
                      <w:rPr>
                        <w:color w:val="292425"/>
                        <w:w w:val="105"/>
                        <w:sz w:val="12"/>
                      </w:rPr>
                      <w:t>Bank of England repo rate</w:t>
                    </w:r>
                  </w:p>
                  <w:p>
                    <w:pPr>
                      <w:spacing w:line="137" w:lineRule="exact" w:before="0"/>
                      <w:ind w:left="76" w:right="0" w:firstLine="0"/>
                      <w:jc w:val="left"/>
                      <w:rPr>
                        <w:sz w:val="12"/>
                      </w:rPr>
                    </w:pPr>
                    <w:r>
                      <w:rPr>
                        <w:color w:val="292425"/>
                        <w:w w:val="110"/>
                        <w:sz w:val="12"/>
                      </w:rPr>
                      <w:t>(right-hand scale)</w:t>
                    </w:r>
                  </w:p>
                </w:txbxContent>
              </v:textbox>
              <w10:wrap type="none"/>
            </v:shape>
            <v:shape style="position:absolute;left:2233;top:2330;width:1210;height:284" type="#_x0000_t202" filled="false" stroked="false">
              <v:textbox inset="0,0,0,0">
                <w:txbxContent>
                  <w:p>
                    <w:pPr>
                      <w:spacing w:line="116" w:lineRule="exact" w:before="0"/>
                      <w:ind w:left="0" w:right="0" w:firstLine="0"/>
                      <w:jc w:val="left"/>
                      <w:rPr>
                        <w:sz w:val="12"/>
                      </w:rPr>
                    </w:pPr>
                    <w:r>
                      <w:rPr>
                        <w:color w:val="292425"/>
                        <w:w w:val="105"/>
                        <w:sz w:val="12"/>
                      </w:rPr>
                      <w:t>Effective mortgage rate</w:t>
                    </w:r>
                  </w:p>
                  <w:p>
                    <w:pPr>
                      <w:spacing w:before="25"/>
                      <w:ind w:left="46"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884800" from="55pt,3.460638pt" to="61.987pt,3.460638pt" stroked="true" strokeweight=".5pt" strokecolor="#292425">
            <v:stroke dashstyle="solid"/>
            <w10:wrap type="none"/>
          </v:line>
        </w:pict>
      </w:r>
      <w:r>
        <w:rPr>
          <w:color w:val="292425"/>
          <w:w w:val="115"/>
          <w:sz w:val="12"/>
        </w:rPr>
        <w:t>7.5</w:t>
      </w:r>
    </w:p>
    <w:p>
      <w:pPr>
        <w:pStyle w:val="BodyText"/>
        <w:rPr>
          <w:sz w:val="12"/>
        </w:rPr>
      </w:pPr>
    </w:p>
    <w:p>
      <w:pPr>
        <w:pStyle w:val="BodyText"/>
        <w:spacing w:before="7"/>
        <w:rPr>
          <w:sz w:val="17"/>
        </w:rPr>
      </w:pPr>
    </w:p>
    <w:p>
      <w:pPr>
        <w:spacing w:before="0"/>
        <w:ind w:left="205" w:right="0" w:firstLine="0"/>
        <w:jc w:val="left"/>
        <w:rPr>
          <w:sz w:val="12"/>
        </w:rPr>
      </w:pPr>
      <w:r>
        <w:rPr/>
        <w:pict>
          <v:line style="position:absolute;mso-position-horizontal-relative:page;mso-position-vertical-relative:paragraph;z-index:15884288" from="55pt,3.815979pt" to="61.987pt,3.815979pt" stroked="true" strokeweight=".5pt" strokecolor="#292425">
            <v:stroke dashstyle="solid"/>
            <w10:wrap type="none"/>
          </v:line>
        </w:pict>
      </w:r>
      <w:r>
        <w:rPr>
          <w:color w:val="292425"/>
          <w:w w:val="115"/>
          <w:sz w:val="12"/>
        </w:rPr>
        <w:t>7.0</w:t>
      </w:r>
    </w:p>
    <w:p>
      <w:pPr>
        <w:pStyle w:val="BodyText"/>
        <w:rPr>
          <w:sz w:val="12"/>
        </w:rPr>
      </w:pPr>
    </w:p>
    <w:p>
      <w:pPr>
        <w:pStyle w:val="BodyText"/>
        <w:spacing w:before="6"/>
        <w:rPr>
          <w:sz w:val="17"/>
        </w:rPr>
      </w:pPr>
    </w:p>
    <w:p>
      <w:pPr>
        <w:spacing w:before="0"/>
        <w:ind w:left="205" w:right="0" w:firstLine="0"/>
        <w:jc w:val="left"/>
        <w:rPr>
          <w:sz w:val="12"/>
        </w:rPr>
      </w:pPr>
      <w:r>
        <w:rPr/>
        <w:pict>
          <v:line style="position:absolute;mso-position-horizontal-relative:page;mso-position-vertical-relative:paragraph;z-index:15883776" from="55pt,3.816365pt" to="61.987pt,3.816365pt" stroked="true" strokeweight=".5pt" strokecolor="#292425">
            <v:stroke dashstyle="solid"/>
            <w10:wrap type="none"/>
          </v:line>
        </w:pict>
      </w:r>
      <w:r>
        <w:rPr>
          <w:color w:val="292425"/>
          <w:w w:val="115"/>
          <w:sz w:val="12"/>
        </w:rPr>
        <w:t>6.5</w:t>
      </w:r>
    </w:p>
    <w:p>
      <w:pPr>
        <w:pStyle w:val="BodyText"/>
        <w:rPr>
          <w:sz w:val="12"/>
        </w:rPr>
      </w:pPr>
    </w:p>
    <w:p>
      <w:pPr>
        <w:pStyle w:val="BodyText"/>
        <w:rPr>
          <w:sz w:val="12"/>
        </w:rPr>
      </w:pPr>
    </w:p>
    <w:p>
      <w:pPr>
        <w:spacing w:before="77"/>
        <w:ind w:left="205" w:right="0" w:firstLine="0"/>
        <w:jc w:val="left"/>
        <w:rPr>
          <w:sz w:val="12"/>
        </w:rPr>
      </w:pPr>
      <w:r>
        <w:rPr/>
        <w:pict>
          <v:line style="position:absolute;mso-position-horizontal-relative:page;mso-position-vertical-relative:paragraph;z-index:15883264" from="55pt,7.688941pt" to="61.987pt,7.688941pt" stroked="true" strokeweight=".5pt" strokecolor="#292425">
            <v:stroke dashstyle="solid"/>
            <w10:wrap type="none"/>
          </v:line>
        </w:pict>
      </w:r>
      <w:r>
        <w:rPr>
          <w:color w:val="292425"/>
          <w:w w:val="115"/>
          <w:sz w:val="12"/>
        </w:rPr>
        <w:t>6.0</w:t>
      </w:r>
    </w:p>
    <w:p>
      <w:pPr>
        <w:pStyle w:val="BodyText"/>
        <w:rPr>
          <w:sz w:val="12"/>
        </w:rPr>
      </w:pPr>
    </w:p>
    <w:p>
      <w:pPr>
        <w:pStyle w:val="BodyText"/>
        <w:spacing w:before="5"/>
        <w:rPr>
          <w:sz w:val="17"/>
        </w:rPr>
      </w:pPr>
    </w:p>
    <w:p>
      <w:pPr>
        <w:spacing w:before="0"/>
        <w:ind w:left="205" w:right="0" w:firstLine="0"/>
        <w:jc w:val="left"/>
        <w:rPr>
          <w:sz w:val="12"/>
        </w:rPr>
      </w:pPr>
      <w:r>
        <w:rPr/>
        <w:pict>
          <v:line style="position:absolute;mso-position-horizontal-relative:page;mso-position-vertical-relative:paragraph;z-index:15882752" from="55pt,3.832777pt" to="61.987pt,3.832777pt" stroked="true" strokeweight=".5pt" strokecolor="#292425">
            <v:stroke dashstyle="solid"/>
            <w10:wrap type="none"/>
          </v:line>
        </w:pict>
      </w:r>
      <w:r>
        <w:rPr>
          <w:color w:val="292425"/>
          <w:w w:val="115"/>
          <w:sz w:val="12"/>
        </w:rPr>
        <w:t>5.5</w:t>
      </w:r>
    </w:p>
    <w:p>
      <w:pPr>
        <w:pStyle w:val="BodyText"/>
        <w:rPr>
          <w:sz w:val="12"/>
        </w:rPr>
      </w:pPr>
    </w:p>
    <w:p>
      <w:pPr>
        <w:pStyle w:val="BodyText"/>
        <w:spacing w:before="8"/>
        <w:rPr>
          <w:sz w:val="17"/>
        </w:rPr>
      </w:pPr>
    </w:p>
    <w:p>
      <w:pPr>
        <w:spacing w:before="0"/>
        <w:ind w:left="205" w:right="0" w:firstLine="0"/>
        <w:jc w:val="left"/>
        <w:rPr>
          <w:sz w:val="12"/>
        </w:rPr>
      </w:pPr>
      <w:r>
        <w:rPr/>
        <w:pict>
          <v:line style="position:absolute;mso-position-horizontal-relative:page;mso-position-vertical-relative:paragraph;z-index:15882240" from="55pt,3.830558pt" to="61.987pt,3.830558pt" stroked="true" strokeweight=".5pt" strokecolor="#292425">
            <v:stroke dashstyle="solid"/>
            <w10:wrap type="none"/>
          </v:line>
        </w:pict>
      </w:r>
      <w:r>
        <w:rPr>
          <w:color w:val="292425"/>
          <w:w w:val="115"/>
          <w:sz w:val="12"/>
        </w:rPr>
        <w:t>5.0</w:t>
      </w:r>
    </w:p>
    <w:p>
      <w:pPr>
        <w:pStyle w:val="BodyText"/>
        <w:rPr>
          <w:sz w:val="12"/>
        </w:rPr>
      </w:pPr>
    </w:p>
    <w:p>
      <w:pPr>
        <w:pStyle w:val="BodyText"/>
        <w:spacing w:before="5"/>
        <w:rPr>
          <w:sz w:val="17"/>
        </w:rPr>
      </w:pPr>
    </w:p>
    <w:p>
      <w:pPr>
        <w:spacing w:line="108" w:lineRule="exact" w:before="1"/>
        <w:ind w:left="205" w:right="0" w:firstLine="0"/>
        <w:jc w:val="left"/>
        <w:rPr>
          <w:sz w:val="12"/>
        </w:rPr>
      </w:pPr>
      <w:r>
        <w:rPr/>
        <w:pict>
          <v:group style="position:absolute;margin-left:55pt;margin-top:4.104334pt;width:169.7pt;height:7.05pt;mso-position-horizontal-relative:page;mso-position-vertical-relative:paragraph;z-index:-22871040" coordorigin="1100,82" coordsize="3394,141">
            <v:shape style="position:absolute;left:1100;top:171;width:3372;height:47" coordorigin="1100,171" coordsize="3372,47" path="m1100,217l4472,217m1518,216l1518,186m1682,216l1682,186m1857,216l1857,186m2199,216l2199,186m2376,216l2376,186m2550,216l2550,186m2892,216l2892,186m3066,216l3066,186m3233,216l3233,186m3585,216l3585,186m3750,216l3750,186m3924,216l3924,186m1341,216l1341,171m2034,216l2034,171m2715,216l2715,171m3408,216l3408,171m4101,216l4101,171e" filled="false" stroked="true" strokeweight=".5pt" strokecolor="#292425">
              <v:path arrowok="t"/>
              <v:stroke dashstyle="solid"/>
            </v:shape>
            <v:line style="position:absolute" from="1306,217" to="1341,217" stroked="true" strokeweight=".255pt" strokecolor="#292425">
              <v:stroke dashstyle="solid"/>
            </v:line>
            <v:line style="position:absolute" from="4342,88" to="4472,88" stroked="true" strokeweight=".5pt" strokecolor="#292425">
              <v:stroke dashstyle="solid"/>
            </v:line>
            <v:shape style="position:absolute;left:4448;top:89;width:40;height:127" coordorigin="4449,90" coordsize="40,127" path="m4469,90l4469,116,4449,132,4489,146,4449,166,4489,183,4465,193,4465,216e" filled="false" stroked="true" strokeweight=".5pt" strokecolor="#292425">
              <v:path arrowok="t"/>
              <v:stroke dashstyle="solid"/>
            </v:shape>
            <v:line style="position:absolute" from="1100,90" to="1240,90" stroked="true" strokeweight=".5pt" strokecolor="#292425">
              <v:stroke dashstyle="solid"/>
            </v:line>
            <v:shape style="position:absolute;left:1218;top:87;width:40;height:127" coordorigin="1218,87" coordsize="40,127" path="m1238,87l1238,114,1218,130,1258,144,1218,164,1258,180,1235,190,1235,214e" filled="false" stroked="true" strokeweight=".5pt" strokecolor="#292425">
              <v:path arrowok="t"/>
              <v:stroke dashstyle="solid"/>
            </v:shape>
            <w10:wrap type="none"/>
          </v:group>
        </w:pict>
      </w:r>
      <w:r>
        <w:rPr>
          <w:color w:val="292425"/>
          <w:w w:val="115"/>
          <w:sz w:val="12"/>
        </w:rPr>
        <w:t>4.5</w:t>
      </w:r>
    </w:p>
    <w:p>
      <w:pPr>
        <w:spacing w:line="74" w:lineRule="exact" w:before="0"/>
        <w:ind w:left="205" w:right="0" w:firstLine="0"/>
        <w:jc w:val="left"/>
        <w:rPr>
          <w:sz w:val="12"/>
        </w:rPr>
      </w:pPr>
      <w:r>
        <w:rPr/>
        <w:br w:type="column"/>
      </w:r>
      <w:r>
        <w:rPr>
          <w:color w:val="292425"/>
          <w:w w:val="110"/>
          <w:sz w:val="12"/>
        </w:rPr>
        <w:t>Per cent</w:t>
      </w:r>
    </w:p>
    <w:p>
      <w:pPr>
        <w:spacing w:line="132" w:lineRule="exact" w:before="0"/>
        <w:ind w:left="693" w:right="0" w:firstLine="0"/>
        <w:jc w:val="left"/>
        <w:rPr>
          <w:sz w:val="12"/>
        </w:rPr>
      </w:pPr>
      <w:r>
        <w:rPr/>
        <w:pict>
          <v:line style="position:absolute;mso-position-horizontal-relative:page;mso-position-vertical-relative:paragraph;z-index:15879680" from="217.087006pt,3.400366pt" to="223.580006pt,3.400366pt" stroked="true" strokeweight=".5pt" strokecolor="#292425">
            <v:stroke dashstyle="solid"/>
            <w10:wrap type="none"/>
          </v:line>
        </w:pict>
      </w:r>
      <w:r>
        <w:rPr>
          <w:color w:val="292425"/>
          <w:w w:val="115"/>
          <w:sz w:val="12"/>
        </w:rPr>
        <w:t>6.0</w:t>
      </w:r>
    </w:p>
    <w:p>
      <w:pPr>
        <w:pStyle w:val="BodyText"/>
        <w:rPr>
          <w:sz w:val="12"/>
        </w:rPr>
      </w:pPr>
    </w:p>
    <w:p>
      <w:pPr>
        <w:pStyle w:val="BodyText"/>
        <w:spacing w:before="7"/>
        <w:rPr>
          <w:sz w:val="17"/>
        </w:rPr>
      </w:pPr>
    </w:p>
    <w:p>
      <w:pPr>
        <w:spacing w:before="0"/>
        <w:ind w:left="0" w:right="38" w:firstLine="0"/>
        <w:jc w:val="right"/>
        <w:rPr>
          <w:sz w:val="12"/>
        </w:rPr>
      </w:pPr>
      <w:r>
        <w:rPr/>
        <w:pict>
          <v:line style="position:absolute;mso-position-horizontal-relative:page;mso-position-vertical-relative:paragraph;z-index:15879168" from="217.087006pt,3.695984pt" to="223.580006pt,3.695984pt" stroked="true" strokeweight=".5pt" strokecolor="#292425">
            <v:stroke dashstyle="solid"/>
            <w10:wrap type="none"/>
          </v:line>
        </w:pict>
      </w:r>
      <w:r>
        <w:rPr>
          <w:color w:val="292425"/>
          <w:w w:val="115"/>
          <w:sz w:val="12"/>
        </w:rPr>
        <w:t>5.5</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5878656" from="217.087006pt,3.69576pt" to="223.580006pt,3.69576pt" stroked="true" strokeweight=".5pt" strokecolor="#292425">
            <v:stroke dashstyle="solid"/>
            <w10:wrap type="none"/>
          </v:line>
        </w:pict>
      </w:r>
      <w:r>
        <w:rPr>
          <w:color w:val="292425"/>
          <w:w w:val="115"/>
          <w:sz w:val="12"/>
        </w:rPr>
        <w:t>5.0</w:t>
      </w:r>
    </w:p>
    <w:p>
      <w:pPr>
        <w:pStyle w:val="BodyText"/>
        <w:rPr>
          <w:sz w:val="12"/>
        </w:rPr>
      </w:pPr>
    </w:p>
    <w:p>
      <w:pPr>
        <w:pStyle w:val="BodyText"/>
        <w:rPr>
          <w:sz w:val="12"/>
        </w:rPr>
      </w:pPr>
    </w:p>
    <w:p>
      <w:pPr>
        <w:spacing w:before="77"/>
        <w:ind w:left="0" w:right="38" w:firstLine="0"/>
        <w:jc w:val="right"/>
        <w:rPr>
          <w:sz w:val="12"/>
        </w:rPr>
      </w:pPr>
      <w:r>
        <w:rPr/>
        <w:pict>
          <v:line style="position:absolute;mso-position-horizontal-relative:page;mso-position-vertical-relative:paragraph;z-index:15878144" from="217.087006pt,7.568335pt" to="223.580006pt,7.568335pt" stroked="true" strokeweight=".5pt" strokecolor="#292425">
            <v:stroke dashstyle="solid"/>
            <w10:wrap type="none"/>
          </v:line>
        </w:pict>
      </w:r>
      <w:r>
        <w:rPr>
          <w:color w:val="292425"/>
          <w:w w:val="115"/>
          <w:sz w:val="12"/>
        </w:rPr>
        <w:t>4.5</w:t>
      </w:r>
    </w:p>
    <w:p>
      <w:pPr>
        <w:pStyle w:val="BodyText"/>
        <w:rPr>
          <w:sz w:val="12"/>
        </w:rPr>
      </w:pPr>
    </w:p>
    <w:p>
      <w:pPr>
        <w:pStyle w:val="BodyText"/>
        <w:spacing w:before="5"/>
        <w:rPr>
          <w:sz w:val="17"/>
        </w:rPr>
      </w:pPr>
    </w:p>
    <w:p>
      <w:pPr>
        <w:spacing w:before="0"/>
        <w:ind w:left="0" w:right="38" w:firstLine="0"/>
        <w:jc w:val="right"/>
        <w:rPr>
          <w:sz w:val="12"/>
        </w:rPr>
      </w:pPr>
      <w:r>
        <w:rPr/>
        <w:pict>
          <v:line style="position:absolute;mso-position-horizontal-relative:page;mso-position-vertical-relative:paragraph;z-index:15877632" from="217.087006pt,3.711561pt" to="223.580006pt,3.711561pt" stroked="true" strokeweight=".5pt" strokecolor="#292425">
            <v:stroke dashstyle="solid"/>
            <w10:wrap type="none"/>
          </v:line>
        </w:pict>
      </w:r>
      <w:r>
        <w:rPr>
          <w:color w:val="292425"/>
          <w:w w:val="115"/>
          <w:sz w:val="12"/>
        </w:rPr>
        <w:t>4.0</w:t>
      </w:r>
    </w:p>
    <w:p>
      <w:pPr>
        <w:pStyle w:val="BodyText"/>
        <w:rPr>
          <w:sz w:val="12"/>
        </w:rPr>
      </w:pPr>
    </w:p>
    <w:p>
      <w:pPr>
        <w:pStyle w:val="BodyText"/>
        <w:spacing w:before="8"/>
        <w:rPr>
          <w:sz w:val="17"/>
        </w:rPr>
      </w:pPr>
    </w:p>
    <w:p>
      <w:pPr>
        <w:spacing w:before="0"/>
        <w:ind w:left="0" w:right="38" w:firstLine="0"/>
        <w:jc w:val="right"/>
        <w:rPr>
          <w:sz w:val="12"/>
        </w:rPr>
      </w:pPr>
      <w:r>
        <w:rPr/>
        <w:pict>
          <v:line style="position:absolute;mso-position-horizontal-relative:page;mso-position-vertical-relative:paragraph;z-index:15877120" from="217.087006pt,3.710563pt" to="223.580006pt,3.710563pt" stroked="true" strokeweight=".5pt" strokecolor="#292425">
            <v:stroke dashstyle="solid"/>
            <w10:wrap type="none"/>
          </v:line>
        </w:pict>
      </w:r>
      <w:r>
        <w:rPr>
          <w:color w:val="292425"/>
          <w:w w:val="115"/>
          <w:sz w:val="12"/>
        </w:rPr>
        <w:t>3.5</w:t>
      </w:r>
    </w:p>
    <w:p>
      <w:pPr>
        <w:pStyle w:val="BodyText"/>
        <w:rPr>
          <w:sz w:val="12"/>
        </w:rPr>
      </w:pPr>
    </w:p>
    <w:p>
      <w:pPr>
        <w:pStyle w:val="BodyText"/>
        <w:spacing w:before="5"/>
        <w:rPr>
          <w:sz w:val="17"/>
        </w:rPr>
      </w:pPr>
    </w:p>
    <w:p>
      <w:pPr>
        <w:spacing w:line="105" w:lineRule="exact" w:before="1"/>
        <w:ind w:left="693" w:right="0" w:firstLine="0"/>
        <w:jc w:val="left"/>
        <w:rPr>
          <w:sz w:val="12"/>
        </w:rPr>
      </w:pPr>
      <w:r>
        <w:rPr>
          <w:color w:val="292425"/>
          <w:w w:val="115"/>
          <w:sz w:val="12"/>
        </w:rPr>
        <w:t>3.0</w:t>
      </w:r>
    </w:p>
    <w:p>
      <w:pPr>
        <w:pStyle w:val="BodyText"/>
        <w:spacing w:line="292" w:lineRule="auto"/>
        <w:ind w:left="205" w:right="65"/>
      </w:pPr>
      <w:r>
        <w:rPr/>
        <w:br w:type="column"/>
      </w:r>
      <w:r>
        <w:rPr>
          <w:color w:val="292425"/>
          <w:spacing w:val="-3"/>
          <w:w w:val="110"/>
        </w:rPr>
        <w:t>have</w:t>
      </w:r>
      <w:r>
        <w:rPr>
          <w:color w:val="292425"/>
          <w:spacing w:val="-23"/>
          <w:w w:val="110"/>
        </w:rPr>
        <w:t> </w:t>
      </w:r>
      <w:r>
        <w:rPr>
          <w:color w:val="292425"/>
          <w:w w:val="110"/>
        </w:rPr>
        <w:t>accounted</w:t>
      </w:r>
      <w:r>
        <w:rPr>
          <w:color w:val="292425"/>
          <w:spacing w:val="-23"/>
          <w:w w:val="110"/>
        </w:rPr>
        <w:t> </w:t>
      </w:r>
      <w:r>
        <w:rPr>
          <w:color w:val="292425"/>
          <w:w w:val="110"/>
        </w:rPr>
        <w:t>for</w:t>
      </w:r>
      <w:r>
        <w:rPr>
          <w:color w:val="292425"/>
          <w:spacing w:val="-22"/>
          <w:w w:val="110"/>
        </w:rPr>
        <w:t> </w:t>
      </w:r>
      <w:r>
        <w:rPr>
          <w:color w:val="292425"/>
          <w:w w:val="110"/>
        </w:rPr>
        <w:t>around</w:t>
      </w:r>
      <w:r>
        <w:rPr>
          <w:color w:val="292425"/>
          <w:spacing w:val="-23"/>
          <w:w w:val="110"/>
        </w:rPr>
        <w:t> </w:t>
      </w:r>
      <w:r>
        <w:rPr>
          <w:color w:val="292425"/>
          <w:spacing w:val="-5"/>
          <w:w w:val="110"/>
        </w:rPr>
        <w:t>two</w:t>
      </w:r>
      <w:r>
        <w:rPr>
          <w:color w:val="292425"/>
          <w:spacing w:val="-22"/>
          <w:w w:val="110"/>
        </w:rPr>
        <w:t> </w:t>
      </w:r>
      <w:r>
        <w:rPr>
          <w:color w:val="292425"/>
          <w:w w:val="110"/>
        </w:rPr>
        <w:t>fifths</w:t>
      </w:r>
      <w:r>
        <w:rPr>
          <w:color w:val="292425"/>
          <w:spacing w:val="-23"/>
          <w:w w:val="110"/>
        </w:rPr>
        <w:t> </w:t>
      </w:r>
      <w:r>
        <w:rPr>
          <w:color w:val="292425"/>
          <w:w w:val="110"/>
        </w:rPr>
        <w:t>of</w:t>
      </w:r>
      <w:r>
        <w:rPr>
          <w:color w:val="292425"/>
          <w:spacing w:val="-22"/>
          <w:w w:val="110"/>
        </w:rPr>
        <w:t> </w:t>
      </w:r>
      <w:r>
        <w:rPr>
          <w:color w:val="292425"/>
          <w:w w:val="110"/>
        </w:rPr>
        <w:t>gross</w:t>
      </w:r>
      <w:r>
        <w:rPr>
          <w:color w:val="292425"/>
          <w:spacing w:val="-23"/>
          <w:w w:val="110"/>
        </w:rPr>
        <w:t> </w:t>
      </w:r>
      <w:r>
        <w:rPr>
          <w:color w:val="292425"/>
          <w:w w:val="110"/>
        </w:rPr>
        <w:t>withdrawals</w:t>
      </w:r>
      <w:r>
        <w:rPr>
          <w:color w:val="292425"/>
          <w:spacing w:val="-22"/>
          <w:w w:val="110"/>
        </w:rPr>
        <w:t> </w:t>
      </w:r>
      <w:r>
        <w:rPr>
          <w:color w:val="292425"/>
          <w:w w:val="110"/>
        </w:rPr>
        <w:t>of housing</w:t>
      </w:r>
      <w:r>
        <w:rPr>
          <w:color w:val="292425"/>
          <w:spacing w:val="-17"/>
          <w:w w:val="110"/>
        </w:rPr>
        <w:t> </w:t>
      </w:r>
      <w:r>
        <w:rPr>
          <w:color w:val="292425"/>
          <w:spacing w:val="-4"/>
          <w:w w:val="110"/>
        </w:rPr>
        <w:t>equity.</w:t>
      </w:r>
      <w:r>
        <w:rPr>
          <w:color w:val="292425"/>
          <w:spacing w:val="-4"/>
          <w:w w:val="110"/>
          <w:position w:val="5"/>
          <w:sz w:val="14"/>
        </w:rPr>
        <w:t>(1)</w:t>
      </w:r>
      <w:r>
        <w:rPr>
          <w:color w:val="292425"/>
          <w:spacing w:val="4"/>
          <w:w w:val="110"/>
          <w:position w:val="5"/>
          <w:sz w:val="14"/>
        </w:rPr>
        <w:t> </w:t>
      </w:r>
      <w:r>
        <w:rPr>
          <w:color w:val="292425"/>
          <w:w w:val="110"/>
        </w:rPr>
        <w:t>But</w:t>
      </w:r>
      <w:r>
        <w:rPr>
          <w:color w:val="292425"/>
          <w:spacing w:val="-16"/>
          <w:w w:val="110"/>
        </w:rPr>
        <w:t> </w:t>
      </w:r>
      <w:r>
        <w:rPr>
          <w:color w:val="292425"/>
          <w:w w:val="110"/>
        </w:rPr>
        <w:t>theory</w:t>
      </w:r>
      <w:r>
        <w:rPr>
          <w:color w:val="292425"/>
          <w:spacing w:val="-17"/>
          <w:w w:val="110"/>
        </w:rPr>
        <w:t> </w:t>
      </w:r>
      <w:r>
        <w:rPr>
          <w:color w:val="292425"/>
          <w:w w:val="110"/>
        </w:rPr>
        <w:t>suggests</w:t>
      </w:r>
      <w:r>
        <w:rPr>
          <w:color w:val="292425"/>
          <w:spacing w:val="-17"/>
          <w:w w:val="110"/>
        </w:rPr>
        <w:t> </w:t>
      </w:r>
      <w:r>
        <w:rPr>
          <w:color w:val="292425"/>
          <w:w w:val="110"/>
        </w:rPr>
        <w:t>that</w:t>
      </w:r>
      <w:r>
        <w:rPr>
          <w:color w:val="292425"/>
          <w:spacing w:val="-17"/>
          <w:w w:val="110"/>
        </w:rPr>
        <w:t> </w:t>
      </w:r>
      <w:r>
        <w:rPr>
          <w:color w:val="292425"/>
          <w:w w:val="110"/>
        </w:rPr>
        <w:t>the</w:t>
      </w:r>
      <w:r>
        <w:rPr>
          <w:color w:val="292425"/>
          <w:spacing w:val="-16"/>
          <w:w w:val="110"/>
        </w:rPr>
        <w:t> </w:t>
      </w:r>
      <w:r>
        <w:rPr>
          <w:color w:val="292425"/>
          <w:w w:val="110"/>
        </w:rPr>
        <w:t>recipients</w:t>
      </w:r>
      <w:r>
        <w:rPr>
          <w:color w:val="292425"/>
          <w:spacing w:val="-17"/>
          <w:w w:val="110"/>
        </w:rPr>
        <w:t> </w:t>
      </w:r>
      <w:r>
        <w:rPr>
          <w:color w:val="292425"/>
          <w:w w:val="110"/>
        </w:rPr>
        <w:t>will tend </w:t>
      </w:r>
      <w:r>
        <w:rPr>
          <w:color w:val="292425"/>
          <w:spacing w:val="-4"/>
          <w:w w:val="110"/>
        </w:rPr>
        <w:t>to </w:t>
      </w:r>
      <w:r>
        <w:rPr>
          <w:color w:val="292425"/>
          <w:w w:val="110"/>
        </w:rPr>
        <w:t>spend the proceeds </w:t>
      </w:r>
      <w:r>
        <w:rPr>
          <w:color w:val="292425"/>
          <w:spacing w:val="-3"/>
          <w:w w:val="110"/>
        </w:rPr>
        <w:t>over </w:t>
      </w:r>
      <w:r>
        <w:rPr>
          <w:color w:val="292425"/>
          <w:w w:val="110"/>
        </w:rPr>
        <w:t>the remainder of their lifetimes rather than </w:t>
      </w:r>
      <w:r>
        <w:rPr>
          <w:color w:val="292425"/>
          <w:spacing w:val="-3"/>
          <w:w w:val="110"/>
        </w:rPr>
        <w:t>immediately. </w:t>
      </w:r>
      <w:r>
        <w:rPr>
          <w:color w:val="292425"/>
          <w:w w:val="110"/>
        </w:rPr>
        <w:t>So this form of </w:t>
      </w:r>
      <w:r>
        <w:rPr>
          <w:color w:val="292425"/>
          <w:spacing w:val="-3"/>
          <w:w w:val="110"/>
        </w:rPr>
        <w:t>equity </w:t>
      </w:r>
      <w:r>
        <w:rPr>
          <w:color w:val="292425"/>
          <w:w w:val="110"/>
        </w:rPr>
        <w:t>withdrawal</w:t>
      </w:r>
      <w:r>
        <w:rPr>
          <w:color w:val="292425"/>
          <w:spacing w:val="-23"/>
          <w:w w:val="110"/>
        </w:rPr>
        <w:t> </w:t>
      </w:r>
      <w:r>
        <w:rPr>
          <w:color w:val="292425"/>
          <w:w w:val="110"/>
        </w:rPr>
        <w:t>is</w:t>
      </w:r>
      <w:r>
        <w:rPr>
          <w:color w:val="292425"/>
          <w:spacing w:val="-22"/>
          <w:w w:val="110"/>
        </w:rPr>
        <w:t> </w:t>
      </w:r>
      <w:r>
        <w:rPr>
          <w:color w:val="292425"/>
          <w:w w:val="110"/>
        </w:rPr>
        <w:t>likely</w:t>
      </w:r>
      <w:r>
        <w:rPr>
          <w:color w:val="292425"/>
          <w:spacing w:val="-23"/>
          <w:w w:val="110"/>
        </w:rPr>
        <w:t> </w:t>
      </w:r>
      <w:r>
        <w:rPr>
          <w:color w:val="292425"/>
          <w:spacing w:val="-4"/>
          <w:w w:val="110"/>
        </w:rPr>
        <w:t>to</w:t>
      </w:r>
      <w:r>
        <w:rPr>
          <w:color w:val="292425"/>
          <w:spacing w:val="-22"/>
          <w:w w:val="110"/>
        </w:rPr>
        <w:t> </w:t>
      </w:r>
      <w:r>
        <w:rPr>
          <w:color w:val="292425"/>
          <w:w w:val="110"/>
        </w:rPr>
        <w:t>be</w:t>
      </w:r>
      <w:r>
        <w:rPr>
          <w:color w:val="292425"/>
          <w:spacing w:val="-23"/>
          <w:w w:val="110"/>
        </w:rPr>
        <w:t> </w:t>
      </w:r>
      <w:r>
        <w:rPr>
          <w:color w:val="292425"/>
          <w:w w:val="110"/>
        </w:rPr>
        <w:t>accompanied</w:t>
      </w:r>
      <w:r>
        <w:rPr>
          <w:color w:val="292425"/>
          <w:spacing w:val="-22"/>
          <w:w w:val="110"/>
        </w:rPr>
        <w:t> </w:t>
      </w:r>
      <w:r>
        <w:rPr>
          <w:color w:val="292425"/>
          <w:spacing w:val="-3"/>
          <w:w w:val="110"/>
        </w:rPr>
        <w:t>by</w:t>
      </w:r>
      <w:r>
        <w:rPr>
          <w:color w:val="292425"/>
          <w:spacing w:val="-23"/>
          <w:w w:val="110"/>
        </w:rPr>
        <w:t> </w:t>
      </w:r>
      <w:r>
        <w:rPr>
          <w:color w:val="292425"/>
          <w:spacing w:val="-3"/>
          <w:w w:val="110"/>
        </w:rPr>
        <w:t>investment</w:t>
      </w:r>
      <w:r>
        <w:rPr>
          <w:color w:val="292425"/>
          <w:spacing w:val="-22"/>
          <w:w w:val="110"/>
        </w:rPr>
        <w:t> </w:t>
      </w:r>
      <w:r>
        <w:rPr>
          <w:color w:val="292425"/>
          <w:w w:val="110"/>
        </w:rPr>
        <w:t>in</w:t>
      </w:r>
      <w:r>
        <w:rPr>
          <w:color w:val="292425"/>
          <w:spacing w:val="-23"/>
          <w:w w:val="110"/>
        </w:rPr>
        <w:t> </w:t>
      </w:r>
      <w:r>
        <w:rPr>
          <w:color w:val="292425"/>
          <w:w w:val="110"/>
        </w:rPr>
        <w:t>other assets</w:t>
      </w:r>
      <w:r>
        <w:rPr>
          <w:color w:val="292425"/>
          <w:spacing w:val="-10"/>
          <w:w w:val="110"/>
        </w:rPr>
        <w:t> </w:t>
      </w:r>
      <w:r>
        <w:rPr>
          <w:color w:val="292425"/>
          <w:w w:val="110"/>
        </w:rPr>
        <w:t>rather</w:t>
      </w:r>
      <w:r>
        <w:rPr>
          <w:color w:val="292425"/>
          <w:spacing w:val="-9"/>
          <w:w w:val="110"/>
        </w:rPr>
        <w:t> </w:t>
      </w:r>
      <w:r>
        <w:rPr>
          <w:color w:val="292425"/>
          <w:w w:val="110"/>
        </w:rPr>
        <w:t>than</w:t>
      </w:r>
      <w:r>
        <w:rPr>
          <w:color w:val="292425"/>
          <w:spacing w:val="-9"/>
          <w:w w:val="110"/>
        </w:rPr>
        <w:t> </w:t>
      </w:r>
      <w:r>
        <w:rPr>
          <w:color w:val="292425"/>
          <w:w w:val="110"/>
        </w:rPr>
        <w:t>feeding</w:t>
      </w:r>
      <w:r>
        <w:rPr>
          <w:color w:val="292425"/>
          <w:spacing w:val="-9"/>
          <w:w w:val="110"/>
        </w:rPr>
        <w:t> </w:t>
      </w:r>
      <w:r>
        <w:rPr>
          <w:color w:val="292425"/>
          <w:w w:val="110"/>
        </w:rPr>
        <w:t>quickly</w:t>
      </w:r>
      <w:r>
        <w:rPr>
          <w:color w:val="292425"/>
          <w:spacing w:val="-9"/>
          <w:w w:val="110"/>
        </w:rPr>
        <w:t> </w:t>
      </w:r>
      <w:r>
        <w:rPr>
          <w:color w:val="292425"/>
          <w:spacing w:val="-3"/>
          <w:w w:val="110"/>
        </w:rPr>
        <w:t>into</w:t>
      </w:r>
      <w:r>
        <w:rPr>
          <w:color w:val="292425"/>
          <w:spacing w:val="-9"/>
          <w:w w:val="110"/>
        </w:rPr>
        <w:t> </w:t>
      </w:r>
      <w:r>
        <w:rPr>
          <w:color w:val="292425"/>
          <w:w w:val="110"/>
        </w:rPr>
        <w:t>consumption.</w:t>
      </w:r>
    </w:p>
    <w:p>
      <w:pPr>
        <w:pStyle w:val="BodyText"/>
        <w:spacing w:before="7"/>
        <w:rPr>
          <w:sz w:val="18"/>
        </w:rPr>
      </w:pPr>
    </w:p>
    <w:p>
      <w:pPr>
        <w:pStyle w:val="BodyText"/>
        <w:spacing w:line="292" w:lineRule="auto"/>
        <w:ind w:left="205" w:right="476"/>
      </w:pPr>
      <w:r>
        <w:rPr>
          <w:color w:val="292425"/>
          <w:w w:val="105"/>
        </w:rPr>
        <w:t>Other forms of equity withdrawal reflect the deliberate decisions of households to borrow. Withdrawals by households taking out a further loan on their property, for example, appear to have risen steadily in the past few years,</w:t>
      </w:r>
    </w:p>
    <w:p>
      <w:pPr>
        <w:spacing w:after="0" w:line="292" w:lineRule="auto"/>
        <w:sectPr>
          <w:type w:val="continuous"/>
          <w:pgSz w:w="11900" w:h="16840"/>
          <w:pgMar w:top="1140" w:bottom="0" w:left="640" w:right="620"/>
          <w:cols w:num="3" w:equalWidth="0">
            <w:col w:w="915" w:space="2324"/>
            <w:col w:w="907" w:space="754"/>
            <w:col w:w="5740"/>
          </w:cols>
        </w:sectPr>
      </w:pPr>
    </w:p>
    <w:p>
      <w:pPr>
        <w:tabs>
          <w:tab w:pos="3726" w:val="left" w:leader="none"/>
        </w:tabs>
        <w:spacing w:line="129" w:lineRule="exact" w:before="12"/>
        <w:ind w:left="0" w:right="12" w:firstLine="0"/>
        <w:jc w:val="center"/>
        <w:rPr>
          <w:sz w:val="12"/>
        </w:rPr>
      </w:pPr>
      <w:r>
        <w:rPr>
          <w:color w:val="292425"/>
          <w:w w:val="115"/>
          <w:position w:val="-1"/>
          <w:sz w:val="12"/>
        </w:rPr>
        <w:t>0.0</w:t>
        <w:tab/>
      </w:r>
      <w:r>
        <w:rPr>
          <w:color w:val="292425"/>
          <w:w w:val="115"/>
          <w:sz w:val="12"/>
        </w:rPr>
        <w:t>0.0</w:t>
      </w:r>
    </w:p>
    <w:p>
      <w:pPr>
        <w:spacing w:line="109" w:lineRule="exact" w:before="0"/>
        <w:ind w:left="90" w:right="12" w:firstLine="0"/>
        <w:jc w:val="center"/>
        <w:rPr>
          <w:sz w:val="12"/>
        </w:rPr>
      </w:pPr>
      <w:r>
        <w:rPr>
          <w:color w:val="292425"/>
          <w:sz w:val="12"/>
        </w:rPr>
        <w:t>Mar.    Sept.    Mar.    Sept.    Mar.    Sept.    Mar.   Sept. </w:t>
      </w:r>
      <w:r>
        <w:rPr>
          <w:color w:val="292425"/>
          <w:spacing w:val="21"/>
          <w:sz w:val="12"/>
        </w:rPr>
        <w:t> </w:t>
      </w:r>
      <w:r>
        <w:rPr>
          <w:color w:val="292425"/>
          <w:sz w:val="12"/>
        </w:rPr>
        <w:t>Mar.</w:t>
      </w:r>
    </w:p>
    <w:p>
      <w:pPr>
        <w:tabs>
          <w:tab w:pos="1002" w:val="left" w:leader="none"/>
          <w:tab w:pos="1729" w:val="left" w:leader="none"/>
          <w:tab w:pos="2403" w:val="left" w:leader="none"/>
          <w:tab w:pos="2897" w:val="left" w:leader="none"/>
        </w:tabs>
        <w:spacing w:before="24"/>
        <w:ind w:left="255" w:right="0" w:firstLine="0"/>
        <w:jc w:val="center"/>
        <w:rPr>
          <w:sz w:val="12"/>
        </w:rPr>
      </w:pPr>
      <w:r>
        <w:rPr>
          <w:color w:val="292425"/>
          <w:w w:val="120"/>
          <w:sz w:val="12"/>
        </w:rPr>
        <w:t>2000</w:t>
        <w:tab/>
        <w:t>01</w:t>
        <w:tab/>
        <w:t>02</w:t>
        <w:tab/>
        <w:t>03</w:t>
        <w:tab/>
        <w:t>04</w:t>
      </w:r>
    </w:p>
    <w:p>
      <w:pPr>
        <w:spacing w:line="208" w:lineRule="auto" w:before="64"/>
        <w:ind w:left="425" w:right="31" w:hanging="240"/>
        <w:jc w:val="left"/>
        <w:rPr>
          <w:sz w:val="12"/>
        </w:rPr>
      </w:pPr>
      <w:r>
        <w:rPr>
          <w:color w:val="292425"/>
          <w:spacing w:val="-1"/>
          <w:w w:val="103"/>
          <w:sz w:val="12"/>
        </w:rPr>
        <w:t>(a</w:t>
      </w:r>
      <w:r>
        <w:rPr>
          <w:color w:val="292425"/>
          <w:w w:val="103"/>
          <w:sz w:val="12"/>
        </w:rPr>
        <w:t>)</w:t>
      </w:r>
      <w:r>
        <w:rPr>
          <w:color w:val="292425"/>
          <w:sz w:val="12"/>
        </w:rPr>
        <w:t>  </w:t>
      </w:r>
      <w:r>
        <w:rPr>
          <w:color w:val="292425"/>
          <w:spacing w:val="12"/>
          <w:sz w:val="12"/>
        </w:rPr>
        <w:t> </w:t>
      </w:r>
      <w:r>
        <w:rPr>
          <w:color w:val="292425"/>
          <w:spacing w:val="-1"/>
          <w:w w:val="104"/>
          <w:sz w:val="12"/>
        </w:rPr>
        <w:t>Th</w:t>
      </w:r>
      <w:r>
        <w:rPr>
          <w:color w:val="292425"/>
          <w:w w:val="104"/>
          <w:sz w:val="12"/>
        </w:rPr>
        <w:t>e</w:t>
      </w:r>
      <w:r>
        <w:rPr>
          <w:color w:val="292425"/>
          <w:sz w:val="12"/>
        </w:rPr>
        <w:t> </w:t>
      </w:r>
      <w:r>
        <w:rPr>
          <w:color w:val="292425"/>
          <w:spacing w:val="-1"/>
          <w:w w:val="109"/>
          <w:sz w:val="12"/>
        </w:rPr>
        <w:t>la</w:t>
      </w:r>
      <w:r>
        <w:rPr>
          <w:color w:val="292425"/>
          <w:spacing w:val="-4"/>
          <w:w w:val="109"/>
          <w:sz w:val="12"/>
        </w:rPr>
        <w:t>t</w:t>
      </w:r>
      <w:r>
        <w:rPr>
          <w:color w:val="292425"/>
          <w:spacing w:val="-2"/>
          <w:w w:val="109"/>
          <w:sz w:val="12"/>
        </w:rPr>
        <w:t>e</w:t>
      </w:r>
      <w:r>
        <w:rPr>
          <w:color w:val="292425"/>
          <w:spacing w:val="-1"/>
          <w:w w:val="112"/>
          <w:sz w:val="12"/>
        </w:rPr>
        <w:t>s</w:t>
      </w:r>
      <w:r>
        <w:rPr>
          <w:color w:val="292425"/>
          <w:w w:val="112"/>
          <w:sz w:val="12"/>
        </w:rPr>
        <w:t>t</w:t>
      </w:r>
      <w:r>
        <w:rPr>
          <w:color w:val="292425"/>
          <w:sz w:val="12"/>
        </w:rPr>
        <w:t> </w:t>
      </w:r>
      <w:r>
        <w:rPr>
          <w:color w:val="292425"/>
          <w:spacing w:val="-2"/>
          <w:w w:val="108"/>
          <w:sz w:val="12"/>
        </w:rPr>
        <w:t>a</w:t>
      </w:r>
      <w:r>
        <w:rPr>
          <w:color w:val="292425"/>
          <w:spacing w:val="-3"/>
          <w:w w:val="88"/>
          <w:sz w:val="12"/>
        </w:rPr>
        <w:t>v</w:t>
      </w:r>
      <w:r>
        <w:rPr>
          <w:color w:val="292425"/>
          <w:spacing w:val="-1"/>
          <w:w w:val="106"/>
          <w:sz w:val="12"/>
        </w:rPr>
        <w:t>ailabl</w:t>
      </w:r>
      <w:r>
        <w:rPr>
          <w:color w:val="292425"/>
          <w:w w:val="106"/>
          <w:sz w:val="12"/>
        </w:rPr>
        <w:t>e</w:t>
      </w:r>
      <w:r>
        <w:rPr>
          <w:color w:val="292425"/>
          <w:sz w:val="12"/>
        </w:rPr>
        <w:t> </w:t>
      </w:r>
      <w:r>
        <w:rPr>
          <w:color w:val="292425"/>
          <w:spacing w:val="-1"/>
          <w:w w:val="102"/>
          <w:sz w:val="12"/>
        </w:rPr>
        <w:t>effecti</w:t>
      </w:r>
      <w:r>
        <w:rPr>
          <w:color w:val="292425"/>
          <w:spacing w:val="-3"/>
          <w:w w:val="102"/>
          <w:sz w:val="12"/>
        </w:rPr>
        <w:t>v</w:t>
      </w:r>
      <w:r>
        <w:rPr>
          <w:color w:val="292425"/>
          <w:w w:val="109"/>
          <w:sz w:val="12"/>
        </w:rPr>
        <w:t>e</w:t>
      </w:r>
      <w:r>
        <w:rPr>
          <w:color w:val="292425"/>
          <w:sz w:val="12"/>
        </w:rPr>
        <w:t> </w:t>
      </w:r>
      <w:r>
        <w:rPr>
          <w:color w:val="292425"/>
          <w:spacing w:val="-1"/>
          <w:w w:val="106"/>
          <w:sz w:val="12"/>
        </w:rPr>
        <w:t>mo</w:t>
      </w:r>
      <w:r>
        <w:rPr>
          <w:color w:val="292425"/>
          <w:spacing w:val="2"/>
          <w:w w:val="106"/>
          <w:sz w:val="12"/>
        </w:rPr>
        <w:t>r</w:t>
      </w:r>
      <w:r>
        <w:rPr>
          <w:color w:val="292425"/>
          <w:spacing w:val="-1"/>
          <w:w w:val="107"/>
          <w:sz w:val="12"/>
        </w:rPr>
        <w:t>tgag</w:t>
      </w:r>
      <w:r>
        <w:rPr>
          <w:color w:val="292425"/>
          <w:w w:val="107"/>
          <w:sz w:val="12"/>
        </w:rPr>
        <w:t>e</w:t>
      </w:r>
      <w:r>
        <w:rPr>
          <w:color w:val="292425"/>
          <w:sz w:val="12"/>
        </w:rPr>
        <w:t> </w:t>
      </w:r>
      <w:r>
        <w:rPr>
          <w:color w:val="292425"/>
          <w:spacing w:val="-4"/>
          <w:w w:val="116"/>
          <w:sz w:val="12"/>
        </w:rPr>
        <w:t>r</w:t>
      </w:r>
      <w:r>
        <w:rPr>
          <w:color w:val="292425"/>
          <w:spacing w:val="-1"/>
          <w:w w:val="108"/>
          <w:sz w:val="12"/>
        </w:rPr>
        <w:t>a</w:t>
      </w:r>
      <w:r>
        <w:rPr>
          <w:color w:val="292425"/>
          <w:spacing w:val="-4"/>
          <w:w w:val="125"/>
          <w:sz w:val="12"/>
        </w:rPr>
        <w:t>t</w:t>
      </w:r>
      <w:r>
        <w:rPr>
          <w:color w:val="292425"/>
          <w:w w:val="109"/>
          <w:sz w:val="12"/>
        </w:rPr>
        <w:t>e</w:t>
      </w:r>
      <w:r>
        <w:rPr>
          <w:color w:val="292425"/>
          <w:sz w:val="12"/>
        </w:rPr>
        <w:t> </w:t>
      </w:r>
      <w:r>
        <w:rPr>
          <w:color w:val="292425"/>
          <w:spacing w:val="-1"/>
          <w:w w:val="113"/>
          <w:sz w:val="12"/>
        </w:rPr>
        <w:t>da</w:t>
      </w:r>
      <w:r>
        <w:rPr>
          <w:color w:val="292425"/>
          <w:spacing w:val="-3"/>
          <w:w w:val="113"/>
          <w:sz w:val="12"/>
        </w:rPr>
        <w:t>t</w:t>
      </w:r>
      <w:r>
        <w:rPr>
          <w:color w:val="292425"/>
          <w:w w:val="108"/>
          <w:sz w:val="12"/>
        </w:rPr>
        <w:t>a</w:t>
      </w:r>
      <w:r>
        <w:rPr>
          <w:color w:val="292425"/>
          <w:sz w:val="12"/>
        </w:rPr>
        <w:t> </w:t>
      </w:r>
      <w:r>
        <w:rPr>
          <w:color w:val="292425"/>
          <w:spacing w:val="-1"/>
          <w:w w:val="111"/>
          <w:sz w:val="12"/>
        </w:rPr>
        <w:t>a</w:t>
      </w:r>
      <w:r>
        <w:rPr>
          <w:color w:val="292425"/>
          <w:spacing w:val="-3"/>
          <w:w w:val="111"/>
          <w:sz w:val="12"/>
        </w:rPr>
        <w:t>r</w:t>
      </w:r>
      <w:r>
        <w:rPr>
          <w:color w:val="292425"/>
          <w:w w:val="109"/>
          <w:sz w:val="12"/>
        </w:rPr>
        <w:t>e</w:t>
      </w:r>
      <w:r>
        <w:rPr>
          <w:color w:val="292425"/>
          <w:sz w:val="12"/>
        </w:rPr>
        <w:t> </w:t>
      </w:r>
      <w:r>
        <w:rPr>
          <w:color w:val="292425"/>
          <w:spacing w:val="-1"/>
          <w:w w:val="105"/>
          <w:sz w:val="12"/>
        </w:rPr>
        <w:t>fo</w:t>
      </w:r>
      <w:r>
        <w:rPr>
          <w:color w:val="292425"/>
          <w:w w:val="105"/>
          <w:sz w:val="12"/>
        </w:rPr>
        <w:t>r</w:t>
      </w:r>
      <w:r>
        <w:rPr>
          <w:color w:val="292425"/>
          <w:sz w:val="12"/>
        </w:rPr>
        <w:t> </w:t>
      </w:r>
      <w:r>
        <w:rPr>
          <w:color w:val="292425"/>
          <w:spacing w:val="-1"/>
          <w:w w:val="102"/>
          <w:sz w:val="12"/>
        </w:rPr>
        <w:t>Ma</w:t>
      </w:r>
      <w:r>
        <w:rPr>
          <w:color w:val="292425"/>
          <w:spacing w:val="-3"/>
          <w:w w:val="102"/>
          <w:sz w:val="12"/>
        </w:rPr>
        <w:t>r</w:t>
      </w:r>
      <w:r>
        <w:rPr>
          <w:color w:val="292425"/>
          <w:spacing w:val="-1"/>
          <w:w w:val="111"/>
          <w:sz w:val="12"/>
        </w:rPr>
        <w:t>c</w:t>
      </w:r>
      <w:r>
        <w:rPr>
          <w:color w:val="292425"/>
          <w:w w:val="111"/>
          <w:sz w:val="12"/>
        </w:rPr>
        <w:t>h</w:t>
      </w:r>
      <w:r>
        <w:rPr>
          <w:color w:val="292425"/>
          <w:sz w:val="12"/>
        </w:rPr>
        <w:t> </w:t>
      </w:r>
      <w:r>
        <w:rPr>
          <w:color w:val="292425"/>
          <w:spacing w:val="-8"/>
          <w:w w:val="121"/>
          <w:sz w:val="12"/>
        </w:rPr>
        <w:t>2</w:t>
      </w:r>
      <w:r>
        <w:rPr>
          <w:color w:val="292425"/>
          <w:spacing w:val="-1"/>
          <w:w w:val="121"/>
          <w:sz w:val="12"/>
        </w:rPr>
        <w:t>0</w:t>
      </w:r>
      <w:r>
        <w:rPr>
          <w:color w:val="292425"/>
          <w:spacing w:val="-5"/>
          <w:w w:val="121"/>
          <w:sz w:val="12"/>
        </w:rPr>
        <w:t>0</w:t>
      </w:r>
      <w:r>
        <w:rPr>
          <w:color w:val="292425"/>
          <w:spacing w:val="-1"/>
          <w:w w:val="109"/>
          <w:sz w:val="12"/>
        </w:rPr>
        <w:t>4</w:t>
      </w:r>
      <w:r>
        <w:rPr>
          <w:color w:val="292425"/>
          <w:w w:val="109"/>
          <w:sz w:val="12"/>
        </w:rPr>
        <w:t>.</w:t>
      </w:r>
      <w:r>
        <w:rPr>
          <w:color w:val="292425"/>
          <w:sz w:val="12"/>
        </w:rPr>
        <w:t>  </w:t>
      </w:r>
      <w:r>
        <w:rPr>
          <w:color w:val="292425"/>
          <w:spacing w:val="-1"/>
          <w:w w:val="104"/>
          <w:sz w:val="12"/>
        </w:rPr>
        <w:t>The </w:t>
      </w:r>
      <w:r>
        <w:rPr>
          <w:color w:val="292425"/>
          <w:w w:val="108"/>
          <w:sz w:val="12"/>
        </w:rPr>
        <w:t>month</w:t>
      </w:r>
      <w:r>
        <w:rPr>
          <w:color w:val="292425"/>
          <w:spacing w:val="-2"/>
          <w:w w:val="108"/>
          <w:sz w:val="12"/>
        </w:rPr>
        <w:t>l</w:t>
      </w:r>
      <w:r>
        <w:rPr>
          <w:color w:val="292425"/>
          <w:w w:val="94"/>
          <w:sz w:val="12"/>
        </w:rPr>
        <w:t>y</w:t>
      </w:r>
      <w:r>
        <w:rPr>
          <w:color w:val="292425"/>
          <w:sz w:val="12"/>
        </w:rPr>
        <w:t> </w:t>
      </w:r>
      <w:r>
        <w:rPr>
          <w:color w:val="292425"/>
          <w:w w:val="108"/>
          <w:sz w:val="12"/>
        </w:rPr>
        <w:t>decline</w:t>
      </w:r>
      <w:r>
        <w:rPr>
          <w:color w:val="292425"/>
          <w:sz w:val="12"/>
        </w:rPr>
        <w:t> </w:t>
      </w:r>
      <w:r>
        <w:rPr>
          <w:color w:val="292425"/>
          <w:w w:val="110"/>
          <w:sz w:val="12"/>
        </w:rPr>
        <w:t>in</w:t>
      </w:r>
      <w:r>
        <w:rPr>
          <w:color w:val="292425"/>
          <w:sz w:val="12"/>
        </w:rPr>
        <w:t> </w:t>
      </w:r>
      <w:r>
        <w:rPr>
          <w:color w:val="292425"/>
          <w:w w:val="115"/>
          <w:sz w:val="12"/>
        </w:rPr>
        <w:t>the</w:t>
      </w:r>
      <w:r>
        <w:rPr>
          <w:color w:val="292425"/>
          <w:sz w:val="12"/>
        </w:rPr>
        <w:t> </w:t>
      </w:r>
      <w:r>
        <w:rPr>
          <w:color w:val="292425"/>
          <w:w w:val="102"/>
          <w:sz w:val="12"/>
        </w:rPr>
        <w:t>effecti</w:t>
      </w:r>
      <w:r>
        <w:rPr>
          <w:color w:val="292425"/>
          <w:spacing w:val="-3"/>
          <w:w w:val="102"/>
          <w:sz w:val="12"/>
        </w:rPr>
        <w:t>v</w:t>
      </w:r>
      <w:r>
        <w:rPr>
          <w:color w:val="292425"/>
          <w:w w:val="109"/>
          <w:sz w:val="12"/>
        </w:rPr>
        <w:t>e</w:t>
      </w:r>
      <w:r>
        <w:rPr>
          <w:color w:val="292425"/>
          <w:sz w:val="12"/>
        </w:rPr>
        <w:t> </w:t>
      </w:r>
      <w:r>
        <w:rPr>
          <w:color w:val="292425"/>
          <w:w w:val="106"/>
          <w:sz w:val="12"/>
        </w:rPr>
        <w:t>mo</w:t>
      </w:r>
      <w:r>
        <w:rPr>
          <w:color w:val="292425"/>
          <w:spacing w:val="2"/>
          <w:w w:val="106"/>
          <w:sz w:val="12"/>
        </w:rPr>
        <w:t>r</w:t>
      </w:r>
      <w:r>
        <w:rPr>
          <w:color w:val="292425"/>
          <w:w w:val="107"/>
          <w:sz w:val="12"/>
        </w:rPr>
        <w:t>tgage</w:t>
      </w:r>
      <w:r>
        <w:rPr>
          <w:color w:val="292425"/>
          <w:sz w:val="12"/>
        </w:rPr>
        <w:t> </w:t>
      </w:r>
      <w:r>
        <w:rPr>
          <w:color w:val="292425"/>
          <w:spacing w:val="-4"/>
          <w:w w:val="116"/>
          <w:sz w:val="12"/>
        </w:rPr>
        <w:t>r</w:t>
      </w:r>
      <w:r>
        <w:rPr>
          <w:color w:val="292425"/>
          <w:spacing w:val="-1"/>
          <w:w w:val="108"/>
          <w:sz w:val="12"/>
        </w:rPr>
        <w:t>a</w:t>
      </w:r>
      <w:r>
        <w:rPr>
          <w:color w:val="292425"/>
          <w:spacing w:val="-4"/>
          <w:w w:val="125"/>
          <w:sz w:val="12"/>
        </w:rPr>
        <w:t>t</w:t>
      </w:r>
      <w:r>
        <w:rPr>
          <w:color w:val="292425"/>
          <w:w w:val="109"/>
          <w:sz w:val="12"/>
        </w:rPr>
        <w:t>e</w:t>
      </w:r>
      <w:r>
        <w:rPr>
          <w:color w:val="292425"/>
          <w:sz w:val="12"/>
        </w:rPr>
        <w:t> </w:t>
      </w:r>
      <w:r>
        <w:rPr>
          <w:color w:val="292425"/>
          <w:w w:val="110"/>
          <w:sz w:val="12"/>
        </w:rPr>
        <w:t>in</w:t>
      </w:r>
      <w:r>
        <w:rPr>
          <w:color w:val="292425"/>
          <w:sz w:val="12"/>
        </w:rPr>
        <w:t> </w:t>
      </w:r>
      <w:r>
        <w:rPr>
          <w:color w:val="292425"/>
          <w:w w:val="103"/>
          <w:sz w:val="12"/>
        </w:rPr>
        <w:t>Ja</w:t>
      </w:r>
      <w:r>
        <w:rPr>
          <w:color w:val="292425"/>
          <w:spacing w:val="-1"/>
          <w:w w:val="103"/>
          <w:sz w:val="12"/>
        </w:rPr>
        <w:t>n</w:t>
      </w:r>
      <w:r>
        <w:rPr>
          <w:color w:val="292425"/>
          <w:w w:val="106"/>
          <w:sz w:val="12"/>
        </w:rPr>
        <w:t>uary</w:t>
      </w:r>
      <w:r>
        <w:rPr>
          <w:color w:val="292425"/>
          <w:sz w:val="12"/>
        </w:rPr>
        <w:t> </w:t>
      </w:r>
      <w:r>
        <w:rPr>
          <w:color w:val="292425"/>
          <w:spacing w:val="-8"/>
          <w:w w:val="121"/>
          <w:sz w:val="12"/>
        </w:rPr>
        <w:t>2</w:t>
      </w:r>
      <w:r>
        <w:rPr>
          <w:color w:val="292425"/>
          <w:spacing w:val="-1"/>
          <w:w w:val="121"/>
          <w:sz w:val="12"/>
        </w:rPr>
        <w:t>0</w:t>
      </w:r>
      <w:r>
        <w:rPr>
          <w:color w:val="292425"/>
          <w:spacing w:val="-5"/>
          <w:w w:val="121"/>
          <w:sz w:val="12"/>
        </w:rPr>
        <w:t>0</w:t>
      </w:r>
      <w:r>
        <w:rPr>
          <w:color w:val="292425"/>
          <w:w w:val="121"/>
          <w:sz w:val="12"/>
        </w:rPr>
        <w:t>4</w:t>
      </w:r>
      <w:r>
        <w:rPr>
          <w:color w:val="292425"/>
          <w:sz w:val="12"/>
        </w:rPr>
        <w:t> </w:t>
      </w:r>
      <w:r>
        <w:rPr>
          <w:color w:val="292425"/>
          <w:spacing w:val="-3"/>
          <w:w w:val="90"/>
          <w:sz w:val="12"/>
        </w:rPr>
        <w:t>w</w:t>
      </w:r>
      <w:r>
        <w:rPr>
          <w:color w:val="292425"/>
          <w:spacing w:val="-2"/>
          <w:w w:val="108"/>
          <w:sz w:val="12"/>
        </w:rPr>
        <w:t>a</w:t>
      </w:r>
      <w:r>
        <w:rPr>
          <w:color w:val="292425"/>
          <w:w w:val="102"/>
          <w:sz w:val="12"/>
        </w:rPr>
        <w:t>s</w:t>
      </w:r>
      <w:r>
        <w:rPr>
          <w:color w:val="292425"/>
          <w:sz w:val="12"/>
        </w:rPr>
        <w:t> </w:t>
      </w:r>
      <w:r>
        <w:rPr>
          <w:color w:val="292425"/>
          <w:spacing w:val="-3"/>
          <w:w w:val="116"/>
          <w:sz w:val="12"/>
        </w:rPr>
        <w:t>r</w:t>
      </w:r>
      <w:r>
        <w:rPr>
          <w:color w:val="292425"/>
          <w:spacing w:val="-1"/>
          <w:w w:val="109"/>
          <w:sz w:val="12"/>
        </w:rPr>
        <w:t>e</w:t>
      </w:r>
      <w:r>
        <w:rPr>
          <w:color w:val="292425"/>
          <w:w w:val="109"/>
          <w:sz w:val="12"/>
        </w:rPr>
        <w:t>la</w:t>
      </w:r>
      <w:r>
        <w:rPr>
          <w:color w:val="292425"/>
          <w:spacing w:val="-4"/>
          <w:w w:val="109"/>
          <w:sz w:val="12"/>
        </w:rPr>
        <w:t>t</w:t>
      </w:r>
      <w:r>
        <w:rPr>
          <w:color w:val="292425"/>
          <w:w w:val="105"/>
          <w:sz w:val="12"/>
        </w:rPr>
        <w:t>ed, </w:t>
      </w:r>
      <w:r>
        <w:rPr>
          <w:color w:val="292425"/>
          <w:spacing w:val="-1"/>
          <w:w w:val="110"/>
          <w:sz w:val="12"/>
        </w:rPr>
        <w:t>i</w:t>
      </w:r>
      <w:r>
        <w:rPr>
          <w:color w:val="292425"/>
          <w:w w:val="110"/>
          <w:sz w:val="12"/>
        </w:rPr>
        <w:t>n</w:t>
      </w:r>
      <w:r>
        <w:rPr>
          <w:color w:val="292425"/>
          <w:sz w:val="12"/>
        </w:rPr>
        <w:t> </w:t>
      </w:r>
      <w:r>
        <w:rPr>
          <w:color w:val="292425"/>
          <w:spacing w:val="-1"/>
          <w:w w:val="111"/>
          <w:sz w:val="12"/>
        </w:rPr>
        <w:t>pa</w:t>
      </w:r>
      <w:r>
        <w:rPr>
          <w:color w:val="292425"/>
          <w:spacing w:val="2"/>
          <w:w w:val="111"/>
          <w:sz w:val="12"/>
        </w:rPr>
        <w:t>r</w:t>
      </w:r>
      <w:r>
        <w:rPr>
          <w:color w:val="292425"/>
          <w:spacing w:val="-1"/>
          <w:w w:val="107"/>
          <w:sz w:val="12"/>
        </w:rPr>
        <w:t>t</w:t>
      </w:r>
      <w:r>
        <w:rPr>
          <w:color w:val="292425"/>
          <w:w w:val="107"/>
          <w:sz w:val="12"/>
        </w:rPr>
        <w:t>,</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
          <w:w w:val="109"/>
          <w:sz w:val="12"/>
        </w:rPr>
        <w:t>chang</w:t>
      </w:r>
      <w:r>
        <w:rPr>
          <w:color w:val="292425"/>
          <w:spacing w:val="-2"/>
          <w:w w:val="109"/>
          <w:sz w:val="12"/>
        </w:rPr>
        <w:t>e</w:t>
      </w:r>
      <w:r>
        <w:rPr>
          <w:color w:val="292425"/>
          <w:w w:val="102"/>
          <w:sz w:val="12"/>
        </w:rPr>
        <w:t>s</w:t>
      </w:r>
      <w:r>
        <w:rPr>
          <w:color w:val="292425"/>
          <w:sz w:val="12"/>
        </w:rPr>
        <w:t> </w:t>
      </w:r>
      <w:r>
        <w:rPr>
          <w:color w:val="292425"/>
          <w:spacing w:val="-1"/>
          <w:w w:val="110"/>
          <w:sz w:val="12"/>
        </w:rPr>
        <w:t>i</w:t>
      </w:r>
      <w:r>
        <w:rPr>
          <w:color w:val="292425"/>
          <w:w w:val="110"/>
          <w:sz w:val="12"/>
        </w:rPr>
        <w:t>n</w:t>
      </w:r>
      <w:r>
        <w:rPr>
          <w:color w:val="292425"/>
          <w:sz w:val="12"/>
        </w:rPr>
        <w:t> </w:t>
      </w:r>
      <w:r>
        <w:rPr>
          <w:color w:val="292425"/>
          <w:spacing w:val="-1"/>
          <w:w w:val="108"/>
          <w:sz w:val="12"/>
        </w:rPr>
        <w:t>calculatio</w:t>
      </w:r>
      <w:r>
        <w:rPr>
          <w:color w:val="292425"/>
          <w:w w:val="108"/>
          <w:sz w:val="12"/>
        </w:rPr>
        <w:t>n</w:t>
      </w:r>
      <w:r>
        <w:rPr>
          <w:color w:val="292425"/>
          <w:sz w:val="12"/>
        </w:rPr>
        <w:t> </w:t>
      </w:r>
      <w:r>
        <w:rPr>
          <w:color w:val="292425"/>
          <w:spacing w:val="-1"/>
          <w:w w:val="107"/>
          <w:sz w:val="12"/>
        </w:rPr>
        <w:t>methods</w:t>
      </w:r>
      <w:r>
        <w:rPr>
          <w:color w:val="292425"/>
          <w:w w:val="107"/>
          <w:sz w:val="12"/>
        </w:rPr>
        <w:t>.</w:t>
      </w:r>
      <w:r>
        <w:rPr>
          <w:color w:val="292425"/>
          <w:sz w:val="12"/>
        </w:rPr>
        <w:t>  </w:t>
      </w:r>
      <w:r>
        <w:rPr>
          <w:color w:val="292425"/>
          <w:spacing w:val="-2"/>
          <w:w w:val="87"/>
          <w:sz w:val="12"/>
        </w:rPr>
        <w:t>F</w:t>
      </w:r>
      <w:r>
        <w:rPr>
          <w:color w:val="292425"/>
          <w:spacing w:val="-1"/>
          <w:w w:val="112"/>
          <w:sz w:val="12"/>
        </w:rPr>
        <w:t>u</w:t>
      </w:r>
      <w:r>
        <w:rPr>
          <w:color w:val="292425"/>
          <w:spacing w:val="2"/>
          <w:w w:val="116"/>
          <w:sz w:val="12"/>
        </w:rPr>
        <w:t>r</w:t>
      </w:r>
      <w:r>
        <w:rPr>
          <w:color w:val="292425"/>
          <w:spacing w:val="-1"/>
          <w:w w:val="115"/>
          <w:sz w:val="12"/>
        </w:rPr>
        <w:t>the</w:t>
      </w:r>
      <w:r>
        <w:rPr>
          <w:color w:val="292425"/>
          <w:w w:val="115"/>
          <w:sz w:val="12"/>
        </w:rPr>
        <w:t>r</w:t>
      </w:r>
      <w:r>
        <w:rPr>
          <w:color w:val="292425"/>
          <w:sz w:val="12"/>
        </w:rPr>
        <w:t> </w:t>
      </w:r>
      <w:r>
        <w:rPr>
          <w:color w:val="292425"/>
          <w:spacing w:val="-1"/>
          <w:w w:val="114"/>
          <w:sz w:val="12"/>
        </w:rPr>
        <w:t>de</w:t>
      </w:r>
      <w:r>
        <w:rPr>
          <w:color w:val="292425"/>
          <w:spacing w:val="-3"/>
          <w:w w:val="114"/>
          <w:sz w:val="12"/>
        </w:rPr>
        <w:t>t</w:t>
      </w:r>
      <w:r>
        <w:rPr>
          <w:color w:val="292425"/>
          <w:spacing w:val="-1"/>
          <w:w w:val="103"/>
          <w:sz w:val="12"/>
        </w:rPr>
        <w:t>ail</w:t>
      </w:r>
      <w:r>
        <w:rPr>
          <w:color w:val="292425"/>
          <w:w w:val="103"/>
          <w:sz w:val="12"/>
        </w:rPr>
        <w:t>s</w:t>
      </w:r>
      <w:r>
        <w:rPr>
          <w:color w:val="292425"/>
          <w:sz w:val="12"/>
        </w:rPr>
        <w:t> </w:t>
      </w:r>
      <w:r>
        <w:rPr>
          <w:color w:val="292425"/>
          <w:spacing w:val="-1"/>
          <w:w w:val="111"/>
          <w:sz w:val="12"/>
        </w:rPr>
        <w:t>a</w:t>
      </w:r>
      <w:r>
        <w:rPr>
          <w:color w:val="292425"/>
          <w:spacing w:val="-3"/>
          <w:w w:val="111"/>
          <w:sz w:val="12"/>
        </w:rPr>
        <w:t>r</w:t>
      </w:r>
      <w:r>
        <w:rPr>
          <w:color w:val="292425"/>
          <w:w w:val="109"/>
          <w:sz w:val="12"/>
        </w:rPr>
        <w:t>e</w:t>
      </w:r>
      <w:r>
        <w:rPr>
          <w:color w:val="292425"/>
          <w:sz w:val="12"/>
        </w:rPr>
        <w:t> </w:t>
      </w:r>
      <w:r>
        <w:rPr>
          <w:color w:val="292425"/>
          <w:spacing w:val="-1"/>
          <w:w w:val="112"/>
          <w:sz w:val="12"/>
        </w:rPr>
        <w:t>p</w:t>
      </w:r>
      <w:r>
        <w:rPr>
          <w:color w:val="292425"/>
          <w:spacing w:val="-3"/>
          <w:w w:val="112"/>
          <w:sz w:val="12"/>
        </w:rPr>
        <w:t>r</w:t>
      </w:r>
      <w:r>
        <w:rPr>
          <w:color w:val="292425"/>
          <w:spacing w:val="-3"/>
          <w:w w:val="108"/>
          <w:sz w:val="12"/>
        </w:rPr>
        <w:t>o</w:t>
      </w:r>
      <w:r>
        <w:rPr>
          <w:color w:val="292425"/>
          <w:spacing w:val="-1"/>
          <w:w w:val="105"/>
          <w:sz w:val="12"/>
        </w:rPr>
        <w:t>vide</w:t>
      </w:r>
      <w:r>
        <w:rPr>
          <w:color w:val="292425"/>
          <w:w w:val="105"/>
          <w:sz w:val="12"/>
        </w:rPr>
        <w:t>d</w:t>
      </w:r>
      <w:r>
        <w:rPr>
          <w:color w:val="292425"/>
          <w:sz w:val="12"/>
        </w:rPr>
        <w:t> </w:t>
      </w:r>
      <w:r>
        <w:rPr>
          <w:color w:val="292425"/>
          <w:spacing w:val="-1"/>
          <w:w w:val="110"/>
          <w:sz w:val="12"/>
        </w:rPr>
        <w:t>in </w:t>
      </w:r>
      <w:r>
        <w:rPr>
          <w:color w:val="292425"/>
          <w:spacing w:val="-1"/>
          <w:w w:val="115"/>
          <w:sz w:val="12"/>
        </w:rPr>
        <w:t>th</w:t>
      </w:r>
      <w:r>
        <w:rPr>
          <w:color w:val="292425"/>
          <w:w w:val="115"/>
          <w:sz w:val="12"/>
        </w:rPr>
        <w:t>e</w:t>
      </w:r>
      <w:r>
        <w:rPr>
          <w:color w:val="292425"/>
          <w:sz w:val="12"/>
        </w:rPr>
        <w:t> </w:t>
      </w:r>
      <w:r>
        <w:rPr>
          <w:color w:val="292425"/>
          <w:spacing w:val="-4"/>
          <w:w w:val="109"/>
          <w:sz w:val="12"/>
        </w:rPr>
        <w:t>e</w:t>
      </w:r>
      <w:r>
        <w:rPr>
          <w:color w:val="292425"/>
          <w:spacing w:val="-1"/>
          <w:w w:val="106"/>
          <w:sz w:val="12"/>
        </w:rPr>
        <w:t>xplana</w:t>
      </w:r>
      <w:r>
        <w:rPr>
          <w:color w:val="292425"/>
          <w:spacing w:val="-4"/>
          <w:w w:val="106"/>
          <w:sz w:val="12"/>
        </w:rPr>
        <w:t>t</w:t>
      </w:r>
      <w:r>
        <w:rPr>
          <w:color w:val="292425"/>
          <w:spacing w:val="-1"/>
          <w:w w:val="105"/>
          <w:sz w:val="12"/>
        </w:rPr>
        <w:t>or</w:t>
      </w:r>
      <w:r>
        <w:rPr>
          <w:color w:val="292425"/>
          <w:w w:val="105"/>
          <w:sz w:val="12"/>
        </w:rPr>
        <w:t>y</w:t>
      </w:r>
      <w:r>
        <w:rPr>
          <w:color w:val="292425"/>
          <w:sz w:val="12"/>
        </w:rPr>
        <w:t> </w:t>
      </w:r>
      <w:r>
        <w:rPr>
          <w:color w:val="292425"/>
          <w:spacing w:val="-1"/>
          <w:w w:val="114"/>
          <w:sz w:val="12"/>
        </w:rPr>
        <w:t>no</w:t>
      </w:r>
      <w:r>
        <w:rPr>
          <w:color w:val="292425"/>
          <w:spacing w:val="-4"/>
          <w:w w:val="114"/>
          <w:sz w:val="12"/>
        </w:rPr>
        <w:t>t</w:t>
      </w:r>
      <w:r>
        <w:rPr>
          <w:color w:val="292425"/>
          <w:spacing w:val="-2"/>
          <w:w w:val="109"/>
          <w:sz w:val="12"/>
        </w:rPr>
        <w:t>e</w:t>
      </w:r>
      <w:r>
        <w:rPr>
          <w:color w:val="292425"/>
          <w:w w:val="102"/>
          <w:sz w:val="12"/>
        </w:rPr>
        <w:t>s</w:t>
      </w:r>
      <w:r>
        <w:rPr>
          <w:color w:val="292425"/>
          <w:sz w:val="12"/>
        </w:rPr>
        <w:t> </w:t>
      </w:r>
      <w:r>
        <w:rPr>
          <w:color w:val="292425"/>
          <w:spacing w:val="-4"/>
          <w:w w:val="125"/>
          <w:sz w:val="12"/>
        </w:rPr>
        <w:t>t</w:t>
      </w:r>
      <w:r>
        <w:rPr>
          <w:color w:val="292425"/>
          <w:w w:val="108"/>
          <w:sz w:val="12"/>
        </w:rPr>
        <w:t>o</w:t>
      </w:r>
      <w:r>
        <w:rPr>
          <w:color w:val="292425"/>
          <w:sz w:val="12"/>
        </w:rPr>
        <w:t> </w:t>
      </w:r>
      <w:r>
        <w:rPr>
          <w:color w:val="292425"/>
          <w:spacing w:val="-13"/>
          <w:w w:val="93"/>
          <w:sz w:val="12"/>
        </w:rPr>
        <w:t>T</w:t>
      </w:r>
      <w:r>
        <w:rPr>
          <w:color w:val="292425"/>
          <w:spacing w:val="-1"/>
          <w:w w:val="108"/>
          <w:sz w:val="12"/>
        </w:rPr>
        <w:t>abl</w:t>
      </w:r>
      <w:r>
        <w:rPr>
          <w:color w:val="292425"/>
          <w:w w:val="108"/>
          <w:sz w:val="12"/>
        </w:rPr>
        <w:t>e</w:t>
      </w:r>
      <w:r>
        <w:rPr>
          <w:color w:val="292425"/>
          <w:sz w:val="12"/>
        </w:rPr>
        <w:t> </w:t>
      </w:r>
      <w:r>
        <w:rPr>
          <w:color w:val="292425"/>
          <w:spacing w:val="-1"/>
          <w:w w:val="110"/>
          <w:sz w:val="12"/>
        </w:rPr>
        <w:t>G1.</w:t>
      </w:r>
      <w:r>
        <w:rPr>
          <w:color w:val="292425"/>
          <w:w w:val="110"/>
          <w:sz w:val="12"/>
        </w:rPr>
        <w:t>4</w:t>
      </w:r>
      <w:r>
        <w:rPr>
          <w:color w:val="292425"/>
          <w:sz w:val="12"/>
        </w:rPr>
        <w:t> </w:t>
      </w:r>
      <w:r>
        <w:rPr>
          <w:color w:val="292425"/>
          <w:spacing w:val="-1"/>
          <w:w w:val="100"/>
          <w:sz w:val="12"/>
        </w:rPr>
        <w:t>o</w:t>
      </w:r>
      <w:r>
        <w:rPr>
          <w:color w:val="292425"/>
          <w:w w:val="100"/>
          <w:sz w:val="12"/>
        </w:rPr>
        <w:t>f</w:t>
      </w:r>
      <w:r>
        <w:rPr>
          <w:color w:val="292425"/>
          <w:sz w:val="12"/>
        </w:rPr>
        <w:t> </w:t>
      </w:r>
      <w:r>
        <w:rPr>
          <w:i/>
          <w:color w:val="292425"/>
          <w:spacing w:val="-1"/>
          <w:w w:val="98"/>
          <w:sz w:val="12"/>
        </w:rPr>
        <w:t>Mone</w:t>
      </w:r>
      <w:r>
        <w:rPr>
          <w:i/>
          <w:color w:val="292425"/>
          <w:spacing w:val="-2"/>
          <w:w w:val="98"/>
          <w:sz w:val="12"/>
        </w:rPr>
        <w:t>t</w:t>
      </w:r>
      <w:r>
        <w:rPr>
          <w:i/>
          <w:smallCaps/>
          <w:color w:val="292425"/>
          <w:spacing w:val="-1"/>
          <w:w w:val="84"/>
          <w:sz w:val="12"/>
        </w:rPr>
        <w:t>a</w:t>
      </w:r>
      <w:r>
        <w:rPr>
          <w:i/>
          <w:smallCaps/>
          <w:color w:val="292425"/>
          <w:spacing w:val="3"/>
          <w:w w:val="84"/>
          <w:sz w:val="12"/>
        </w:rPr>
        <w:t>r</w:t>
      </w:r>
      <w:r>
        <w:rPr>
          <w:i/>
          <w:smallCaps w:val="0"/>
          <w:color w:val="292425"/>
          <w:w w:val="96"/>
          <w:sz w:val="12"/>
        </w:rPr>
        <w:t>y</w:t>
      </w:r>
      <w:r>
        <w:rPr>
          <w:i/>
          <w:smallCaps w:val="0"/>
          <w:color w:val="292425"/>
          <w:sz w:val="12"/>
        </w:rPr>
        <w:t> </w:t>
      </w:r>
      <w:r>
        <w:rPr>
          <w:i/>
          <w:smallCaps/>
          <w:color w:val="292425"/>
          <w:spacing w:val="-1"/>
          <w:w w:val="92"/>
          <w:sz w:val="12"/>
        </w:rPr>
        <w:t>an</w:t>
      </w:r>
      <w:r>
        <w:rPr>
          <w:i/>
          <w:smallCaps/>
          <w:color w:val="292425"/>
          <w:w w:val="92"/>
          <w:sz w:val="12"/>
        </w:rPr>
        <w:t>d</w:t>
      </w:r>
      <w:r>
        <w:rPr>
          <w:i/>
          <w:smallCaps w:val="0"/>
          <w:color w:val="292425"/>
          <w:sz w:val="12"/>
        </w:rPr>
        <w:t> </w:t>
      </w:r>
      <w:r>
        <w:rPr>
          <w:i/>
          <w:smallCaps/>
          <w:color w:val="292425"/>
          <w:spacing w:val="-1"/>
          <w:w w:val="87"/>
          <w:sz w:val="12"/>
        </w:rPr>
        <w:t>Financia</w:t>
      </w:r>
      <w:r>
        <w:rPr>
          <w:i/>
          <w:smallCaps/>
          <w:color w:val="292425"/>
          <w:w w:val="87"/>
          <w:sz w:val="12"/>
        </w:rPr>
        <w:t>l</w:t>
      </w:r>
      <w:r>
        <w:rPr>
          <w:i/>
          <w:smallCaps w:val="0"/>
          <w:color w:val="292425"/>
          <w:sz w:val="12"/>
        </w:rPr>
        <w:t> </w:t>
      </w:r>
      <w:r>
        <w:rPr>
          <w:i/>
          <w:smallCaps w:val="0"/>
          <w:color w:val="292425"/>
          <w:spacing w:val="-1"/>
          <w:w w:val="107"/>
          <w:sz w:val="12"/>
        </w:rPr>
        <w:t>S</w:t>
      </w:r>
      <w:r>
        <w:rPr>
          <w:i/>
          <w:smallCaps w:val="0"/>
          <w:color w:val="292425"/>
          <w:spacing w:val="-2"/>
          <w:w w:val="107"/>
          <w:sz w:val="12"/>
        </w:rPr>
        <w:t>t</w:t>
      </w:r>
      <w:r>
        <w:rPr>
          <w:i/>
          <w:smallCaps/>
          <w:color w:val="292425"/>
          <w:spacing w:val="-1"/>
          <w:w w:val="85"/>
          <w:sz w:val="12"/>
        </w:rPr>
        <w:t>atistics</w:t>
      </w:r>
      <w:r>
        <w:rPr>
          <w:smallCaps w:val="0"/>
          <w:color w:val="292425"/>
          <w:w w:val="86"/>
          <w:sz w:val="12"/>
        </w:rPr>
        <w:t>, </w:t>
      </w:r>
      <w:r>
        <w:rPr>
          <w:smallCaps w:val="0"/>
          <w:color w:val="292425"/>
          <w:spacing w:val="-2"/>
          <w:w w:val="97"/>
          <w:sz w:val="12"/>
        </w:rPr>
        <w:t>a</w:t>
      </w:r>
      <w:r>
        <w:rPr>
          <w:smallCaps w:val="0"/>
          <w:color w:val="292425"/>
          <w:spacing w:val="-3"/>
          <w:w w:val="97"/>
          <w:sz w:val="12"/>
        </w:rPr>
        <w:t>v</w:t>
      </w:r>
      <w:r>
        <w:rPr>
          <w:smallCaps w:val="0"/>
          <w:color w:val="292425"/>
          <w:spacing w:val="-1"/>
          <w:w w:val="106"/>
          <w:sz w:val="12"/>
        </w:rPr>
        <w:t>ailabl</w:t>
      </w:r>
      <w:r>
        <w:rPr>
          <w:smallCaps w:val="0"/>
          <w:color w:val="292425"/>
          <w:w w:val="106"/>
          <w:sz w:val="12"/>
        </w:rPr>
        <w:t>e</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hyperlink r:id="rId38">
        <w:r>
          <w:rPr>
            <w:smallCaps w:val="0"/>
            <w:color w:val="292425"/>
            <w:spacing w:val="-1"/>
            <w:w w:val="90"/>
            <w:sz w:val="12"/>
          </w:rPr>
          <w:t>ww</w:t>
        </w:r>
        <w:r>
          <w:rPr>
            <w:smallCaps w:val="0"/>
            <w:color w:val="292425"/>
            <w:spacing w:val="-10"/>
            <w:w w:val="90"/>
            <w:sz w:val="12"/>
          </w:rPr>
          <w:t>w</w:t>
        </w:r>
        <w:r>
          <w:rPr>
            <w:smallCaps w:val="0"/>
            <w:color w:val="292425"/>
            <w:spacing w:val="-1"/>
            <w:w w:val="105"/>
            <w:sz w:val="12"/>
          </w:rPr>
          <w:t>.ban</w:t>
        </w:r>
        <w:r>
          <w:rPr>
            <w:smallCaps w:val="0"/>
            <w:color w:val="292425"/>
            <w:spacing w:val="-4"/>
            <w:w w:val="105"/>
            <w:sz w:val="12"/>
          </w:rPr>
          <w:t>k</w:t>
        </w:r>
        <w:r>
          <w:rPr>
            <w:smallCaps w:val="0"/>
            <w:color w:val="292425"/>
            <w:spacing w:val="-1"/>
            <w:w w:val="108"/>
            <w:sz w:val="12"/>
          </w:rPr>
          <w:t>ofengland.co.uk/mfsd/cur</w:t>
        </w:r>
        <w:r>
          <w:rPr>
            <w:smallCaps w:val="0"/>
            <w:color w:val="292425"/>
            <w:spacing w:val="-3"/>
            <w:w w:val="108"/>
            <w:sz w:val="12"/>
          </w:rPr>
          <w:t>r</w:t>
        </w:r>
        <w:r>
          <w:rPr>
            <w:smallCaps w:val="0"/>
            <w:color w:val="292425"/>
            <w:spacing w:val="-1"/>
            <w:w w:val="114"/>
            <w:sz w:val="12"/>
          </w:rPr>
          <w:t>ent/ms/bkstno</w:t>
        </w:r>
        <w:r>
          <w:rPr>
            <w:smallCaps w:val="0"/>
            <w:color w:val="292425"/>
            <w:spacing w:val="-4"/>
            <w:w w:val="114"/>
            <w:sz w:val="12"/>
          </w:rPr>
          <w:t>t</w:t>
        </w:r>
        <w:r>
          <w:rPr>
            <w:smallCaps w:val="0"/>
            <w:color w:val="292425"/>
            <w:spacing w:val="-1"/>
            <w:w w:val="104"/>
            <w:sz w:val="12"/>
          </w:rPr>
          <w:t>e.doc.</w:t>
        </w:r>
      </w:hyperlink>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0"/>
        </w:rPr>
      </w:pPr>
    </w:p>
    <w:p>
      <w:pPr>
        <w:pStyle w:val="BodyText"/>
        <w:ind w:left="174"/>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7"/>
          <w:w w:val="78"/>
        </w:rPr>
        <w:t>1</w:t>
      </w:r>
      <w:r>
        <w:rPr>
          <w:rFonts w:ascii="Trebuchet MS"/>
          <w:smallCaps w:val="0"/>
          <w:color w:val="0092C0"/>
          <w:w w:val="102"/>
        </w:rPr>
        <w:t>3</w:t>
      </w:r>
    </w:p>
    <w:p>
      <w:pPr>
        <w:pStyle w:val="BodyText"/>
        <w:spacing w:line="247" w:lineRule="auto" w:before="8"/>
        <w:ind w:left="174" w:right="491"/>
        <w:rPr>
          <w:rFonts w:ascii="Trebuchet MS"/>
        </w:rPr>
      </w:pPr>
      <w:r>
        <w:rPr>
          <w:rFonts w:ascii="Trebuchet MS"/>
          <w:color w:val="0092C0"/>
        </w:rPr>
        <w:t>Mortgage</w:t>
      </w:r>
      <w:r>
        <w:rPr>
          <w:rFonts w:ascii="Trebuchet MS"/>
          <w:color w:val="0092C0"/>
          <w:spacing w:val="-42"/>
        </w:rPr>
        <w:t> </w:t>
      </w:r>
      <w:r>
        <w:rPr>
          <w:rFonts w:ascii="Trebuchet MS"/>
          <w:color w:val="0092C0"/>
        </w:rPr>
        <w:t>equity</w:t>
      </w:r>
      <w:r>
        <w:rPr>
          <w:rFonts w:ascii="Trebuchet MS"/>
          <w:color w:val="0092C0"/>
          <w:spacing w:val="-43"/>
        </w:rPr>
        <w:t> </w:t>
      </w:r>
      <w:r>
        <w:rPr>
          <w:rFonts w:ascii="Trebuchet MS"/>
          <w:color w:val="0092C0"/>
        </w:rPr>
        <w:t>withdrawal</w:t>
      </w:r>
      <w:r>
        <w:rPr>
          <w:rFonts w:ascii="Trebuchet MS"/>
          <w:color w:val="0092C0"/>
          <w:spacing w:val="-42"/>
        </w:rPr>
        <w:t> </w:t>
      </w:r>
      <w:r>
        <w:rPr>
          <w:rFonts w:ascii="Trebuchet MS"/>
          <w:color w:val="0092C0"/>
        </w:rPr>
        <w:t>and</w:t>
      </w:r>
      <w:r>
        <w:rPr>
          <w:rFonts w:ascii="Trebuchet MS"/>
          <w:color w:val="0092C0"/>
          <w:spacing w:val="-42"/>
        </w:rPr>
        <w:t> </w:t>
      </w:r>
      <w:r>
        <w:rPr>
          <w:rFonts w:ascii="Trebuchet MS"/>
          <w:color w:val="0092C0"/>
        </w:rPr>
        <w:t>approvals for further</w:t>
      </w:r>
      <w:r>
        <w:rPr>
          <w:rFonts w:ascii="Trebuchet MS"/>
          <w:color w:val="0092C0"/>
          <w:spacing w:val="-37"/>
        </w:rPr>
        <w:t> </w:t>
      </w:r>
      <w:r>
        <w:rPr>
          <w:rFonts w:ascii="Trebuchet MS"/>
          <w:color w:val="0092C0"/>
        </w:rPr>
        <w:t>advances</w:t>
      </w:r>
    </w:p>
    <w:p>
      <w:pPr>
        <w:spacing w:before="154"/>
        <w:ind w:left="1099" w:right="0" w:firstLine="0"/>
        <w:jc w:val="left"/>
        <w:rPr>
          <w:sz w:val="12"/>
        </w:rPr>
      </w:pPr>
      <w:r>
        <w:rPr>
          <w:color w:val="292425"/>
          <w:w w:val="110"/>
          <w:sz w:val="12"/>
        </w:rPr>
        <w:t>Percentages of households' disposable income (a)</w:t>
      </w:r>
    </w:p>
    <w:p>
      <w:pPr>
        <w:pStyle w:val="BodyText"/>
        <w:spacing w:line="194" w:lineRule="exact"/>
        <w:ind w:left="174"/>
      </w:pPr>
      <w:r>
        <w:rPr/>
        <w:br w:type="column"/>
      </w:r>
      <w:r>
        <w:rPr>
          <w:color w:val="292425"/>
          <w:w w:val="110"/>
        </w:rPr>
        <w:t>but less strongly in recent months (see Chart 1.13). Such</w:t>
      </w:r>
    </w:p>
    <w:p>
      <w:pPr>
        <w:pStyle w:val="BodyText"/>
        <w:spacing w:before="50"/>
        <w:ind w:left="174"/>
      </w:pPr>
      <w:r>
        <w:rPr>
          <w:color w:val="292425"/>
          <w:w w:val="110"/>
        </w:rPr>
        <w:t>advances seem rather more likely to be used for consumption.</w:t>
      </w:r>
    </w:p>
    <w:p>
      <w:pPr>
        <w:pStyle w:val="BodyText"/>
        <w:spacing w:before="5"/>
        <w:rPr>
          <w:sz w:val="23"/>
        </w:rPr>
      </w:pPr>
    </w:p>
    <w:p>
      <w:pPr>
        <w:pStyle w:val="BodyText"/>
        <w:spacing w:line="292" w:lineRule="auto"/>
        <w:ind w:left="174" w:right="195"/>
      </w:pPr>
      <w:r>
        <w:rPr/>
        <w:pict>
          <v:line style="position:absolute;mso-position-horizontal-relative:page;mso-position-vertical-relative:paragraph;z-index:15876608" from="407.967987pt,66.474625pt" to="470.622987pt,66.474625pt" stroked="true" strokeweight=".6081pt" strokecolor="#0070ff">
            <v:stroke dashstyle="solid"/>
            <w10:wrap type="none"/>
          </v:line>
        </w:pict>
      </w:r>
      <w:r>
        <w:rPr>
          <w:color w:val="292425"/>
          <w:w w:val="105"/>
        </w:rPr>
        <w:t>The implications for consumption of last </w:t>
      </w:r>
      <w:r>
        <w:rPr>
          <w:color w:val="292425"/>
          <w:spacing w:val="-4"/>
          <w:w w:val="105"/>
        </w:rPr>
        <w:t>year’s </w:t>
      </w:r>
      <w:r>
        <w:rPr>
          <w:color w:val="292425"/>
          <w:w w:val="105"/>
        </w:rPr>
        <w:t>rise in MEW are not straightforward. There has been little evidence of a sharp rise in the more active forms of </w:t>
      </w:r>
      <w:r>
        <w:rPr>
          <w:color w:val="292425"/>
          <w:spacing w:val="-3"/>
          <w:w w:val="105"/>
        </w:rPr>
        <w:t>equity withdrawal </w:t>
      </w:r>
      <w:r>
        <w:rPr>
          <w:color w:val="292425"/>
          <w:w w:val="105"/>
        </w:rPr>
        <w:t>described </w:t>
      </w:r>
      <w:r>
        <w:rPr>
          <w:color w:val="292425"/>
          <w:spacing w:val="-3"/>
          <w:w w:val="105"/>
        </w:rPr>
        <w:t>above.  </w:t>
      </w:r>
      <w:r>
        <w:rPr>
          <w:color w:val="292425"/>
          <w:w w:val="105"/>
        </w:rPr>
        <w:t>That is consistent with the relative flatness  of the saving ratio last year </w:t>
      </w:r>
      <w:hyperlink w:history="true" w:anchor="_bookmark8">
        <w:r>
          <w:rPr>
            <w:color w:val="292425"/>
            <w:w w:val="105"/>
          </w:rPr>
          <w:t>(see Section 2), </w:t>
        </w:r>
      </w:hyperlink>
      <w:r>
        <w:rPr>
          <w:color w:val="292425"/>
          <w:w w:val="105"/>
        </w:rPr>
        <w:t>which indicated that consumption had not </w:t>
      </w:r>
      <w:r>
        <w:rPr>
          <w:color w:val="292425"/>
          <w:spacing w:val="-3"/>
          <w:w w:val="105"/>
        </w:rPr>
        <w:t>grown  </w:t>
      </w:r>
      <w:r>
        <w:rPr>
          <w:color w:val="292425"/>
          <w:w w:val="105"/>
        </w:rPr>
        <w:t>particularly rapidly relative  </w:t>
      </w:r>
      <w:r>
        <w:rPr>
          <w:color w:val="292425"/>
          <w:spacing w:val="-4"/>
          <w:w w:val="105"/>
        </w:rPr>
        <w:t>to </w:t>
      </w:r>
      <w:r>
        <w:rPr>
          <w:color w:val="292425"/>
          <w:w w:val="105"/>
        </w:rPr>
        <w:t>disposable income. And it accords with the </w:t>
      </w:r>
      <w:r>
        <w:rPr>
          <w:color w:val="292425"/>
          <w:spacing w:val="-3"/>
          <w:w w:val="105"/>
        </w:rPr>
        <w:t>stability </w:t>
      </w:r>
      <w:r>
        <w:rPr>
          <w:color w:val="292425"/>
          <w:w w:val="105"/>
        </w:rPr>
        <w:t>of the household </w:t>
      </w:r>
      <w:r>
        <w:rPr>
          <w:color w:val="292425"/>
          <w:spacing w:val="-4"/>
          <w:w w:val="105"/>
        </w:rPr>
        <w:t>sector’s </w:t>
      </w:r>
      <w:r>
        <w:rPr>
          <w:color w:val="292425"/>
          <w:w w:val="105"/>
        </w:rPr>
        <w:t>financial balance, as rising debt </w:t>
      </w:r>
      <w:r>
        <w:rPr>
          <w:color w:val="292425"/>
          <w:spacing w:val="-3"/>
          <w:w w:val="105"/>
        </w:rPr>
        <w:t>levels </w:t>
      </w:r>
      <w:r>
        <w:rPr>
          <w:color w:val="292425"/>
          <w:w w:val="105"/>
        </w:rPr>
        <w:t>have, in aggregate, been accompanied </w:t>
      </w:r>
      <w:r>
        <w:rPr>
          <w:color w:val="292425"/>
          <w:spacing w:val="-3"/>
          <w:w w:val="105"/>
        </w:rPr>
        <w:t>by </w:t>
      </w:r>
      <w:r>
        <w:rPr>
          <w:color w:val="292425"/>
          <w:w w:val="105"/>
        </w:rPr>
        <w:t>increased acquisitions of financial assets </w:t>
      </w:r>
      <w:r>
        <w:rPr>
          <w:color w:val="292425"/>
          <w:spacing w:val="-3"/>
          <w:w w:val="105"/>
        </w:rPr>
        <w:t>by </w:t>
      </w:r>
      <w:r>
        <w:rPr>
          <w:color w:val="292425"/>
          <w:w w:val="105"/>
        </w:rPr>
        <w:t>households. Instead, it is possible that the sharp rise in MEW reflects proceeds from </w:t>
      </w:r>
      <w:r>
        <w:rPr>
          <w:color w:val="292425"/>
          <w:spacing w:val="-3"/>
          <w:w w:val="105"/>
        </w:rPr>
        <w:t>last-time</w:t>
      </w:r>
      <w:r>
        <w:rPr>
          <w:color w:val="292425"/>
          <w:spacing w:val="-25"/>
          <w:w w:val="105"/>
        </w:rPr>
        <w:t> </w:t>
      </w:r>
      <w:r>
        <w:rPr>
          <w:color w:val="292425"/>
          <w:w w:val="105"/>
        </w:rPr>
        <w:t>sales.</w:t>
      </w:r>
    </w:p>
    <w:p>
      <w:pPr>
        <w:pStyle w:val="BodyText"/>
        <w:spacing w:line="292" w:lineRule="auto"/>
        <w:ind w:left="174" w:right="72"/>
      </w:pPr>
      <w:r>
        <w:rPr>
          <w:color w:val="292425"/>
          <w:w w:val="110"/>
        </w:rPr>
        <w:t>These tend to be closely related to house prices. And house prices did rise sharply in 2003. But even so, it is not clear that</w:t>
      </w:r>
    </w:p>
    <w:p>
      <w:pPr>
        <w:spacing w:after="0" w:line="292" w:lineRule="auto"/>
        <w:sectPr>
          <w:type w:val="continuous"/>
          <w:pgSz w:w="11900" w:h="16840"/>
          <w:pgMar w:top="1140" w:bottom="0" w:left="640" w:right="620"/>
          <w:cols w:num="2" w:equalWidth="0">
            <w:col w:w="4327" w:space="603"/>
            <w:col w:w="5710"/>
          </w:cols>
        </w:sectPr>
      </w:pPr>
    </w:p>
    <w:p>
      <w:pPr>
        <w:pStyle w:val="BodyText"/>
        <w:tabs>
          <w:tab w:pos="5105" w:val="left" w:leader="none"/>
        </w:tabs>
        <w:spacing w:line="196" w:lineRule="exact"/>
        <w:ind w:left="3698"/>
      </w:pPr>
      <w:r>
        <w:rPr/>
        <w:pict>
          <v:line style="position:absolute;mso-position-horizontal-relative:page;mso-position-vertical-relative:paragraph;z-index:15890432" from="207.753006pt,3.753863pt" to="213.743006pt,3.753863pt" stroked="true" strokeweight=".5pt" strokecolor="#292425">
            <v:stroke dashstyle="solid"/>
            <w10:wrap type="none"/>
          </v:line>
        </w:pict>
      </w:r>
      <w:r>
        <w:rPr/>
        <w:pict>
          <v:line style="position:absolute;mso-position-horizontal-relative:page;mso-position-vertical-relative:paragraph;z-index:15894528" from="46.009998pt,3.753863pt" to="52.000998pt,3.753863pt" stroked="true" strokeweight=".5pt" strokecolor="#292425">
            <v:stroke dashstyle="solid"/>
            <w10:wrap type="none"/>
          </v:line>
        </w:pict>
      </w:r>
      <w:r>
        <w:rPr>
          <w:color w:val="292425"/>
          <w:w w:val="110"/>
          <w:position w:val="4"/>
          <w:sz w:val="12"/>
        </w:rPr>
        <w:t>9</w:t>
        <w:tab/>
      </w:r>
      <w:r>
        <w:rPr>
          <w:color w:val="292425"/>
          <w:w w:val="110"/>
        </w:rPr>
        <w:t>these</w:t>
      </w:r>
      <w:r>
        <w:rPr>
          <w:color w:val="292425"/>
          <w:spacing w:val="-21"/>
          <w:w w:val="110"/>
        </w:rPr>
        <w:t> </w:t>
      </w:r>
      <w:r>
        <w:rPr>
          <w:color w:val="292425"/>
          <w:w w:val="110"/>
        </w:rPr>
        <w:t>rises</w:t>
      </w:r>
      <w:r>
        <w:rPr>
          <w:color w:val="292425"/>
          <w:spacing w:val="-21"/>
          <w:w w:val="110"/>
        </w:rPr>
        <w:t> </w:t>
      </w:r>
      <w:r>
        <w:rPr>
          <w:color w:val="292425"/>
          <w:spacing w:val="-3"/>
          <w:w w:val="110"/>
        </w:rPr>
        <w:t>were</w:t>
      </w:r>
      <w:r>
        <w:rPr>
          <w:color w:val="292425"/>
          <w:spacing w:val="-21"/>
          <w:w w:val="110"/>
        </w:rPr>
        <w:t> </w:t>
      </w:r>
      <w:r>
        <w:rPr>
          <w:color w:val="292425"/>
          <w:w w:val="110"/>
        </w:rPr>
        <w:t>sufficiently</w:t>
      </w:r>
      <w:r>
        <w:rPr>
          <w:color w:val="292425"/>
          <w:spacing w:val="-20"/>
          <w:w w:val="110"/>
        </w:rPr>
        <w:t> </w:t>
      </w:r>
      <w:r>
        <w:rPr>
          <w:color w:val="292425"/>
          <w:w w:val="110"/>
        </w:rPr>
        <w:t>large</w:t>
      </w:r>
      <w:r>
        <w:rPr>
          <w:color w:val="292425"/>
          <w:spacing w:val="-21"/>
          <w:w w:val="110"/>
        </w:rPr>
        <w:t> </w:t>
      </w:r>
      <w:r>
        <w:rPr>
          <w:color w:val="292425"/>
          <w:spacing w:val="-4"/>
          <w:w w:val="110"/>
        </w:rPr>
        <w:t>to</w:t>
      </w:r>
      <w:r>
        <w:rPr>
          <w:color w:val="292425"/>
          <w:spacing w:val="-21"/>
          <w:w w:val="110"/>
        </w:rPr>
        <w:t> </w:t>
      </w:r>
      <w:r>
        <w:rPr>
          <w:color w:val="292425"/>
          <w:w w:val="110"/>
        </w:rPr>
        <w:t>explain</w:t>
      </w:r>
      <w:r>
        <w:rPr>
          <w:color w:val="292425"/>
          <w:spacing w:val="-21"/>
          <w:w w:val="110"/>
        </w:rPr>
        <w:t> </w:t>
      </w:r>
      <w:r>
        <w:rPr>
          <w:color w:val="292425"/>
          <w:w w:val="110"/>
        </w:rPr>
        <w:t>the</w:t>
      </w:r>
      <w:r>
        <w:rPr>
          <w:color w:val="292425"/>
          <w:spacing w:val="-20"/>
          <w:w w:val="110"/>
        </w:rPr>
        <w:t> </w:t>
      </w:r>
      <w:r>
        <w:rPr>
          <w:color w:val="292425"/>
          <w:w w:val="110"/>
        </w:rPr>
        <w:t>jump</w:t>
      </w:r>
      <w:r>
        <w:rPr>
          <w:color w:val="292425"/>
          <w:spacing w:val="-21"/>
          <w:w w:val="110"/>
        </w:rPr>
        <w:t> </w:t>
      </w:r>
      <w:r>
        <w:rPr>
          <w:color w:val="292425"/>
          <w:w w:val="110"/>
        </w:rPr>
        <w:t>in</w:t>
      </w:r>
      <w:r>
        <w:rPr>
          <w:color w:val="292425"/>
          <w:spacing w:val="-21"/>
          <w:w w:val="110"/>
        </w:rPr>
        <w:t> </w:t>
      </w:r>
      <w:r>
        <w:rPr>
          <w:color w:val="292425"/>
          <w:spacing w:val="-6"/>
          <w:w w:val="110"/>
        </w:rPr>
        <w:t>MEW.</w:t>
      </w:r>
    </w:p>
    <w:p>
      <w:pPr>
        <w:pStyle w:val="BodyText"/>
        <w:tabs>
          <w:tab w:pos="5105" w:val="left" w:leader="none"/>
        </w:tabs>
        <w:spacing w:before="50"/>
        <w:ind w:left="3698"/>
      </w:pPr>
      <w:r>
        <w:rPr/>
        <w:pict>
          <v:group style="position:absolute;margin-left:60.994999pt;margin-top:3.344952pt;width:141.3pt;height:123.45pt;mso-position-horizontal-relative:page;mso-position-vertical-relative:paragraph;z-index:15886848" coordorigin="1220,67" coordsize="2826,2469">
            <v:shape style="position:absolute;left:1229;top:1264;width:2796;height:1005" coordorigin="1230,1264" coordsize="2796,1005" path="m1230,2269l1354,2269,1468,2254,1592,2209,1716,2149,1841,2134,1955,2089,2079,2089,2203,2104,2327,2074,2441,2044,2565,2044,2690,1954,2814,1894,2928,1864,3052,1834,3177,1774,3301,1639,3415,1564,3539,1429,3663,1399,3787,1369,3901,1264,4025,1264e" filled="false" stroked="true" strokeweight="1pt" strokecolor="#0097d6">
              <v:path arrowok="t"/>
              <v:stroke dashstyle="solid"/>
            </v:shape>
            <v:shape style="position:absolute;left:1229;top:76;width:2796;height:2449" coordorigin="1230,77" coordsize="2796,2449" path="m1230,2526l1354,2511,1468,2391,1592,2391,1716,2345,1841,1970,1955,1805,2079,1925,2203,1985,2327,1895,2441,1970,2565,1910,2690,1805,2814,1594,2928,1579,3052,1444,3177,1294,3301,1144,3415,813,3539,633,3663,663,3787,723,3901,452,4025,77e" filled="false" stroked="true" strokeweight="1pt" strokecolor="#ec2131">
              <v:path arrowok="t"/>
              <v:stroke dashstyle="solid"/>
            </v:shape>
            <v:shape style="position:absolute;left:1939;top:736;width:1455;height:120" type="#_x0000_t202" filled="false" stroked="false">
              <v:textbox inset="0,0,0,0">
                <w:txbxContent>
                  <w:p>
                    <w:pPr>
                      <w:spacing w:line="116" w:lineRule="exact" w:before="0"/>
                      <w:ind w:left="0" w:right="0" w:firstLine="0"/>
                      <w:jc w:val="left"/>
                      <w:rPr>
                        <w:sz w:val="12"/>
                      </w:rPr>
                    </w:pPr>
                    <w:r>
                      <w:rPr>
                        <w:color w:val="292425"/>
                        <w:w w:val="105"/>
                        <w:sz w:val="12"/>
                      </w:rPr>
                      <w:t>Mortgage equity withdrawal</w:t>
                    </w:r>
                  </w:p>
                </w:txbxContent>
              </v:textbox>
              <w10:wrap type="none"/>
            </v:shape>
            <v:shape style="position:absolute;left:1229;top:1923;width:2816;height:489" type="#_x0000_t202" filled="false" stroked="false">
              <v:textbox inset="0,0,0,0">
                <w:txbxContent>
                  <w:p>
                    <w:pPr>
                      <w:spacing w:line="208" w:lineRule="auto" w:before="0"/>
                      <w:ind w:left="1709" w:right="70" w:hanging="61"/>
                      <w:jc w:val="left"/>
                      <w:rPr>
                        <w:sz w:val="12"/>
                      </w:rPr>
                    </w:pPr>
                    <w:r>
                      <w:rPr>
                        <w:color w:val="292425"/>
                        <w:w w:val="105"/>
                        <w:sz w:val="12"/>
                      </w:rPr>
                      <w:t>Approvals for further advances (b)</w:t>
                    </w:r>
                  </w:p>
                  <w:p>
                    <w:pPr>
                      <w:tabs>
                        <w:tab w:pos="2795" w:val="left" w:leader="none"/>
                      </w:tabs>
                      <w:spacing w:before="60"/>
                      <w:ind w:left="0" w:right="0" w:firstLine="0"/>
                      <w:jc w:val="left"/>
                      <w:rPr>
                        <w:sz w:val="16"/>
                      </w:rPr>
                    </w:pPr>
                    <w:r>
                      <w:rPr>
                        <w:color w:val="292425"/>
                        <w:w w:val="101"/>
                        <w:sz w:val="16"/>
                        <w:u w:val="single" w:color="292425"/>
                      </w:rPr>
                      <w:t> </w:t>
                    </w:r>
                    <w:r>
                      <w:rPr>
                        <w:color w:val="292425"/>
                        <w:sz w:val="16"/>
                        <w:u w:val="single" w:color="292425"/>
                      </w:rPr>
                      <w:tab/>
                    </w:r>
                  </w:p>
                </w:txbxContent>
              </v:textbox>
              <w10:wrap type="none"/>
            </v:shape>
            <w10:wrap type="none"/>
          </v:group>
        </w:pict>
      </w:r>
      <w:r>
        <w:rPr/>
        <w:pict>
          <v:line style="position:absolute;mso-position-horizontal-relative:page;mso-position-vertical-relative:paragraph;z-index:15889920" from="207.753006pt,8.146953pt" to="213.743006pt,8.146953pt" stroked="true" strokeweight=".5pt" strokecolor="#292425">
            <v:stroke dashstyle="solid"/>
            <w10:wrap type="none"/>
          </v:line>
        </w:pict>
      </w:r>
      <w:r>
        <w:rPr/>
        <w:pict>
          <v:line style="position:absolute;mso-position-horizontal-relative:page;mso-position-vertical-relative:paragraph;z-index:15894016" from="46.009998pt,8.146953pt" to="52.000998pt,8.146953pt" stroked="true" strokeweight=".5pt" strokecolor="#292425">
            <v:stroke dashstyle="solid"/>
            <w10:wrap type="none"/>
          </v:line>
        </w:pict>
      </w:r>
      <w:r>
        <w:rPr>
          <w:color w:val="292425"/>
          <w:w w:val="105"/>
          <w:position w:val="3"/>
          <w:sz w:val="12"/>
        </w:rPr>
        <w:t>8</w:t>
        <w:tab/>
      </w:r>
      <w:r>
        <w:rPr>
          <w:color w:val="292425"/>
          <w:w w:val="105"/>
        </w:rPr>
        <w:t>As</w:t>
      </w:r>
      <w:r>
        <w:rPr>
          <w:color w:val="292425"/>
          <w:spacing w:val="-7"/>
          <w:w w:val="105"/>
        </w:rPr>
        <w:t> </w:t>
      </w:r>
      <w:r>
        <w:rPr>
          <w:color w:val="292425"/>
          <w:w w:val="105"/>
        </w:rPr>
        <w:t>such,</w:t>
      </w:r>
      <w:r>
        <w:rPr>
          <w:color w:val="292425"/>
          <w:spacing w:val="-7"/>
          <w:w w:val="105"/>
        </w:rPr>
        <w:t> </w:t>
      </w:r>
      <w:r>
        <w:rPr>
          <w:color w:val="292425"/>
          <w:w w:val="105"/>
        </w:rPr>
        <w:t>last</w:t>
      </w:r>
      <w:r>
        <w:rPr>
          <w:color w:val="292425"/>
          <w:spacing w:val="-7"/>
          <w:w w:val="105"/>
        </w:rPr>
        <w:t> </w:t>
      </w:r>
      <w:r>
        <w:rPr>
          <w:color w:val="292425"/>
          <w:spacing w:val="-4"/>
          <w:w w:val="105"/>
        </w:rPr>
        <w:t>year’s</w:t>
      </w:r>
      <w:r>
        <w:rPr>
          <w:color w:val="292425"/>
          <w:spacing w:val="-7"/>
          <w:w w:val="105"/>
        </w:rPr>
        <w:t> </w:t>
      </w:r>
      <w:r>
        <w:rPr>
          <w:color w:val="292425"/>
          <w:w w:val="105"/>
        </w:rPr>
        <w:t>sharp</w:t>
      </w:r>
      <w:r>
        <w:rPr>
          <w:color w:val="292425"/>
          <w:spacing w:val="-7"/>
          <w:w w:val="105"/>
        </w:rPr>
        <w:t> </w:t>
      </w:r>
      <w:r>
        <w:rPr>
          <w:color w:val="292425"/>
          <w:w w:val="105"/>
        </w:rPr>
        <w:t>increase</w:t>
      </w:r>
      <w:r>
        <w:rPr>
          <w:color w:val="292425"/>
          <w:spacing w:val="-7"/>
          <w:w w:val="105"/>
        </w:rPr>
        <w:t> </w:t>
      </w:r>
      <w:r>
        <w:rPr>
          <w:color w:val="292425"/>
          <w:w w:val="105"/>
        </w:rPr>
        <w:t>in</w:t>
      </w:r>
      <w:r>
        <w:rPr>
          <w:color w:val="292425"/>
          <w:spacing w:val="-6"/>
          <w:w w:val="105"/>
        </w:rPr>
        <w:t> </w:t>
      </w:r>
      <w:r>
        <w:rPr>
          <w:color w:val="292425"/>
          <w:w w:val="105"/>
        </w:rPr>
        <w:t>MEW</w:t>
      </w:r>
      <w:r>
        <w:rPr>
          <w:color w:val="292425"/>
          <w:spacing w:val="-7"/>
          <w:w w:val="105"/>
        </w:rPr>
        <w:t> </w:t>
      </w:r>
      <w:r>
        <w:rPr>
          <w:color w:val="292425"/>
          <w:w w:val="105"/>
        </w:rPr>
        <w:t>remains</w:t>
      </w:r>
      <w:r>
        <w:rPr>
          <w:color w:val="292425"/>
          <w:spacing w:val="-7"/>
          <w:w w:val="105"/>
        </w:rPr>
        <w:t> </w:t>
      </w:r>
      <w:r>
        <w:rPr>
          <w:color w:val="292425"/>
          <w:w w:val="105"/>
        </w:rPr>
        <w:t>somewhat</w:t>
      </w:r>
    </w:p>
    <w:p>
      <w:pPr>
        <w:pStyle w:val="BodyText"/>
        <w:tabs>
          <w:tab w:pos="5105" w:val="left" w:leader="none"/>
        </w:tabs>
        <w:spacing w:before="50"/>
        <w:ind w:left="3698"/>
      </w:pPr>
      <w:r>
        <w:rPr/>
        <w:pict>
          <v:line style="position:absolute;mso-position-horizontal-relative:page;mso-position-vertical-relative:paragraph;z-index:15889408" from="207.753006pt,8.360952pt" to="213.743006pt,8.360952pt" stroked="true" strokeweight=".5pt" strokecolor="#292425">
            <v:stroke dashstyle="solid"/>
            <w10:wrap type="none"/>
          </v:line>
        </w:pict>
      </w:r>
      <w:r>
        <w:rPr/>
        <w:pict>
          <v:line style="position:absolute;mso-position-horizontal-relative:page;mso-position-vertical-relative:paragraph;z-index:15893504" from="46.009998pt,8.360952pt" to="52.000998pt,8.360952pt" stroked="true" strokeweight=".5pt" strokecolor="#292425">
            <v:stroke dashstyle="solid"/>
            <w10:wrap type="none"/>
          </v:line>
        </w:pict>
      </w:r>
      <w:r>
        <w:rPr>
          <w:color w:val="292425"/>
          <w:w w:val="110"/>
          <w:position w:val="3"/>
          <w:sz w:val="12"/>
        </w:rPr>
        <w:t>7</w:t>
        <w:tab/>
      </w:r>
      <w:r>
        <w:rPr>
          <w:color w:val="292425"/>
          <w:w w:val="110"/>
        </w:rPr>
        <w:t>puzzling.</w:t>
      </w:r>
    </w:p>
    <w:p>
      <w:pPr>
        <w:spacing w:before="102"/>
        <w:ind w:left="0" w:right="3168" w:firstLine="0"/>
        <w:jc w:val="center"/>
        <w:rPr>
          <w:sz w:val="12"/>
        </w:rPr>
      </w:pPr>
      <w:r>
        <w:rPr/>
        <w:pict>
          <v:line style="position:absolute;mso-position-horizontal-relative:page;mso-position-vertical-relative:paragraph;z-index:15888896" from="207.753006pt,8.712017pt" to="213.743006pt,8.712017pt" stroked="true" strokeweight=".5pt" strokecolor="#292425">
            <v:stroke dashstyle="solid"/>
            <w10:wrap type="none"/>
          </v:line>
        </w:pict>
      </w:r>
      <w:r>
        <w:rPr/>
        <w:pict>
          <v:line style="position:absolute;mso-position-horizontal-relative:page;mso-position-vertical-relative:paragraph;z-index:15892992" from="46.009998pt,8.712017pt" to="52.000998pt,8.712017pt" stroked="true" strokeweight=".5pt" strokecolor="#292425">
            <v:stroke dashstyle="solid"/>
            <w10:wrap type="none"/>
          </v:line>
        </w:pict>
      </w:r>
      <w:r>
        <w:rPr>
          <w:color w:val="292425"/>
          <w:w w:val="121"/>
          <w:sz w:val="12"/>
        </w:rPr>
        <w:t>6</w:t>
      </w:r>
    </w:p>
    <w:p>
      <w:pPr>
        <w:pStyle w:val="BodyText"/>
        <w:tabs>
          <w:tab w:pos="5105" w:val="left" w:leader="none"/>
        </w:tabs>
        <w:spacing w:before="30"/>
        <w:ind w:left="3698"/>
      </w:pPr>
      <w:r>
        <w:rPr/>
        <w:pict>
          <v:line style="position:absolute;mso-position-horizontal-relative:page;mso-position-vertical-relative:paragraph;z-index:15888384" from="207.753006pt,10.916952pt" to="213.743006pt,10.916952pt" stroked="true" strokeweight=".5pt" strokecolor="#292425">
            <v:stroke dashstyle="solid"/>
            <w10:wrap type="none"/>
          </v:line>
        </w:pict>
      </w:r>
      <w:r>
        <w:rPr/>
        <w:pict>
          <v:line style="position:absolute;mso-position-horizontal-relative:page;mso-position-vertical-relative:paragraph;z-index:15892480" from="46.009998pt,10.916952pt" to="52.000998pt,10.916952pt" stroked="true" strokeweight=".5pt" strokecolor="#292425">
            <v:stroke dashstyle="solid"/>
            <w10:wrap type="none"/>
          </v:line>
        </w:pict>
      </w:r>
      <w:r>
        <w:rPr>
          <w:color w:val="292425"/>
          <w:w w:val="110"/>
          <w:vertAlign w:val="subscript"/>
        </w:rPr>
        <w:t>5</w:t>
      </w:r>
      <w:r>
        <w:rPr>
          <w:color w:val="292425"/>
          <w:w w:val="110"/>
          <w:vertAlign w:val="baseline"/>
        </w:rPr>
        <w:tab/>
        <w:t>The</w:t>
      </w:r>
      <w:r>
        <w:rPr>
          <w:color w:val="292425"/>
          <w:spacing w:val="-11"/>
          <w:w w:val="110"/>
          <w:vertAlign w:val="baseline"/>
        </w:rPr>
        <w:t> </w:t>
      </w:r>
      <w:r>
        <w:rPr>
          <w:color w:val="292425"/>
          <w:spacing w:val="-3"/>
          <w:w w:val="110"/>
          <w:vertAlign w:val="baseline"/>
        </w:rPr>
        <w:t>overall</w:t>
      </w:r>
      <w:r>
        <w:rPr>
          <w:color w:val="292425"/>
          <w:spacing w:val="-10"/>
          <w:w w:val="110"/>
          <w:vertAlign w:val="baseline"/>
        </w:rPr>
        <w:t> </w:t>
      </w:r>
      <w:r>
        <w:rPr>
          <w:color w:val="292425"/>
          <w:w w:val="110"/>
          <w:vertAlign w:val="baseline"/>
        </w:rPr>
        <w:t>rise</w:t>
      </w:r>
      <w:r>
        <w:rPr>
          <w:color w:val="292425"/>
          <w:spacing w:val="-10"/>
          <w:w w:val="110"/>
          <w:vertAlign w:val="baseline"/>
        </w:rPr>
        <w:t> </w:t>
      </w:r>
      <w:r>
        <w:rPr>
          <w:color w:val="292425"/>
          <w:w w:val="110"/>
          <w:vertAlign w:val="baseline"/>
        </w:rPr>
        <w:t>in</w:t>
      </w:r>
      <w:r>
        <w:rPr>
          <w:color w:val="292425"/>
          <w:spacing w:val="-10"/>
          <w:w w:val="110"/>
          <w:vertAlign w:val="baseline"/>
        </w:rPr>
        <w:t> </w:t>
      </w:r>
      <w:r>
        <w:rPr>
          <w:color w:val="292425"/>
          <w:w w:val="110"/>
          <w:vertAlign w:val="baseline"/>
        </w:rPr>
        <w:t>debt</w:t>
      </w:r>
      <w:r>
        <w:rPr>
          <w:color w:val="292425"/>
          <w:spacing w:val="-10"/>
          <w:w w:val="110"/>
          <w:vertAlign w:val="baseline"/>
        </w:rPr>
        <w:t> </w:t>
      </w:r>
      <w:r>
        <w:rPr>
          <w:color w:val="292425"/>
          <w:w w:val="110"/>
          <w:vertAlign w:val="baseline"/>
        </w:rPr>
        <w:t>could</w:t>
      </w:r>
      <w:r>
        <w:rPr>
          <w:color w:val="292425"/>
          <w:spacing w:val="-10"/>
          <w:w w:val="110"/>
          <w:vertAlign w:val="baseline"/>
        </w:rPr>
        <w:t> </w:t>
      </w:r>
      <w:r>
        <w:rPr>
          <w:color w:val="292425"/>
          <w:w w:val="110"/>
          <w:vertAlign w:val="baseline"/>
        </w:rPr>
        <w:t>pose</w:t>
      </w:r>
      <w:r>
        <w:rPr>
          <w:color w:val="292425"/>
          <w:spacing w:val="-10"/>
          <w:w w:val="110"/>
          <w:vertAlign w:val="baseline"/>
        </w:rPr>
        <w:t> </w:t>
      </w:r>
      <w:r>
        <w:rPr>
          <w:color w:val="292425"/>
          <w:w w:val="110"/>
          <w:vertAlign w:val="baseline"/>
        </w:rPr>
        <w:t>a</w:t>
      </w:r>
      <w:r>
        <w:rPr>
          <w:color w:val="292425"/>
          <w:spacing w:val="-10"/>
          <w:w w:val="110"/>
          <w:vertAlign w:val="baseline"/>
        </w:rPr>
        <w:t> </w:t>
      </w:r>
      <w:r>
        <w:rPr>
          <w:color w:val="292425"/>
          <w:w w:val="110"/>
          <w:vertAlign w:val="baseline"/>
        </w:rPr>
        <w:t>risk</w:t>
      </w:r>
      <w:r>
        <w:rPr>
          <w:color w:val="292425"/>
          <w:spacing w:val="-10"/>
          <w:w w:val="110"/>
          <w:vertAlign w:val="baseline"/>
        </w:rPr>
        <w:t> </w:t>
      </w:r>
      <w:r>
        <w:rPr>
          <w:color w:val="292425"/>
          <w:spacing w:val="-4"/>
          <w:w w:val="110"/>
          <w:vertAlign w:val="baseline"/>
        </w:rPr>
        <w:t>to</w:t>
      </w:r>
      <w:r>
        <w:rPr>
          <w:color w:val="292425"/>
          <w:spacing w:val="-10"/>
          <w:w w:val="110"/>
          <w:vertAlign w:val="baseline"/>
        </w:rPr>
        <w:t> </w:t>
      </w:r>
      <w:r>
        <w:rPr>
          <w:color w:val="292425"/>
          <w:w w:val="110"/>
          <w:vertAlign w:val="baseline"/>
        </w:rPr>
        <w:t>the</w:t>
      </w:r>
      <w:r>
        <w:rPr>
          <w:color w:val="292425"/>
          <w:spacing w:val="-10"/>
          <w:w w:val="110"/>
          <w:vertAlign w:val="baseline"/>
        </w:rPr>
        <w:t> </w:t>
      </w:r>
      <w:r>
        <w:rPr>
          <w:color w:val="292425"/>
          <w:w w:val="110"/>
          <w:vertAlign w:val="baseline"/>
        </w:rPr>
        <w:t>consumption</w:t>
      </w:r>
    </w:p>
    <w:p>
      <w:pPr>
        <w:pStyle w:val="BodyText"/>
        <w:tabs>
          <w:tab w:pos="5105" w:val="left" w:leader="none"/>
        </w:tabs>
        <w:spacing w:before="50"/>
        <w:ind w:left="3698"/>
      </w:pPr>
      <w:r>
        <w:rPr/>
        <w:pict>
          <v:line style="position:absolute;mso-position-horizontal-relative:page;mso-position-vertical-relative:paragraph;z-index:15887872" from="207.753006pt,12.998953pt" to="213.743006pt,12.998953pt" stroked="true" strokeweight=".5pt" strokecolor="#292425">
            <v:stroke dashstyle="solid"/>
            <w10:wrap type="none"/>
          </v:line>
        </w:pict>
      </w:r>
      <w:r>
        <w:rPr/>
        <w:pict>
          <v:line style="position:absolute;mso-position-horizontal-relative:page;mso-position-vertical-relative:paragraph;z-index:15891968" from="46.009998pt,12.998953pt" to="52.000998pt,12.998953pt" stroked="true" strokeweight=".5pt" strokecolor="#292425">
            <v:stroke dashstyle="solid"/>
            <w10:wrap type="none"/>
          </v:line>
        </w:pict>
      </w:r>
      <w:r>
        <w:rPr>
          <w:color w:val="292425"/>
          <w:w w:val="110"/>
          <w:position w:val="-5"/>
          <w:sz w:val="12"/>
        </w:rPr>
        <w:t>4</w:t>
        <w:tab/>
      </w:r>
      <w:r>
        <w:rPr>
          <w:color w:val="292425"/>
          <w:w w:val="110"/>
        </w:rPr>
        <w:t>outlook,</w:t>
      </w:r>
      <w:r>
        <w:rPr>
          <w:color w:val="292425"/>
          <w:spacing w:val="-15"/>
          <w:w w:val="110"/>
        </w:rPr>
        <w:t> </w:t>
      </w:r>
      <w:r>
        <w:rPr>
          <w:color w:val="292425"/>
          <w:spacing w:val="-4"/>
          <w:w w:val="110"/>
        </w:rPr>
        <w:t>however.</w:t>
      </w:r>
      <w:r>
        <w:rPr>
          <w:color w:val="292425"/>
          <w:spacing w:val="26"/>
          <w:w w:val="110"/>
        </w:rPr>
        <w:t> </w:t>
      </w:r>
      <w:r>
        <w:rPr>
          <w:color w:val="292425"/>
          <w:w w:val="110"/>
        </w:rPr>
        <w:t>Households</w:t>
      </w:r>
      <w:r>
        <w:rPr>
          <w:color w:val="292425"/>
          <w:spacing w:val="-15"/>
          <w:w w:val="110"/>
        </w:rPr>
        <w:t> </w:t>
      </w:r>
      <w:r>
        <w:rPr>
          <w:color w:val="292425"/>
          <w:w w:val="110"/>
        </w:rPr>
        <w:t>often</w:t>
      </w:r>
      <w:r>
        <w:rPr>
          <w:color w:val="292425"/>
          <w:spacing w:val="-15"/>
          <w:w w:val="110"/>
        </w:rPr>
        <w:t> </w:t>
      </w:r>
      <w:r>
        <w:rPr>
          <w:color w:val="292425"/>
          <w:spacing w:val="-3"/>
          <w:w w:val="110"/>
        </w:rPr>
        <w:t>have</w:t>
      </w:r>
      <w:r>
        <w:rPr>
          <w:color w:val="292425"/>
          <w:spacing w:val="-15"/>
          <w:w w:val="110"/>
        </w:rPr>
        <w:t> </w:t>
      </w:r>
      <w:r>
        <w:rPr>
          <w:color w:val="292425"/>
          <w:w w:val="110"/>
        </w:rPr>
        <w:t>little</w:t>
      </w:r>
      <w:r>
        <w:rPr>
          <w:color w:val="292425"/>
          <w:spacing w:val="-15"/>
          <w:w w:val="110"/>
        </w:rPr>
        <w:t> </w:t>
      </w:r>
      <w:r>
        <w:rPr>
          <w:color w:val="292425"/>
          <w:w w:val="110"/>
        </w:rPr>
        <w:t>discretion</w:t>
      </w:r>
      <w:r>
        <w:rPr>
          <w:color w:val="292425"/>
          <w:spacing w:val="-15"/>
          <w:w w:val="110"/>
        </w:rPr>
        <w:t> </w:t>
      </w:r>
      <w:r>
        <w:rPr>
          <w:color w:val="292425"/>
          <w:w w:val="110"/>
        </w:rPr>
        <w:t>in</w:t>
      </w:r>
    </w:p>
    <w:p>
      <w:pPr>
        <w:pStyle w:val="BodyText"/>
        <w:tabs>
          <w:tab w:pos="5105" w:val="left" w:leader="none"/>
        </w:tabs>
        <w:spacing w:line="237" w:lineRule="auto" w:before="8"/>
        <w:ind w:left="5105" w:right="270" w:hanging="1407"/>
      </w:pPr>
      <w:r>
        <w:rPr/>
        <w:pict>
          <v:line style="position:absolute;mso-position-horizontal-relative:page;mso-position-vertical-relative:paragraph;z-index:15887360" from="207.753006pt,11.044941pt" to="213.743006pt,11.044941pt" stroked="true" strokeweight=".5pt" strokecolor="#292425">
            <v:stroke dashstyle="solid"/>
            <w10:wrap type="none"/>
          </v:line>
        </w:pict>
      </w:r>
      <w:r>
        <w:rPr/>
        <w:pict>
          <v:line style="position:absolute;mso-position-horizontal-relative:page;mso-position-vertical-relative:paragraph;z-index:15891456" from="46.009998pt,11.044941pt" to="52.000998pt,11.044941pt" stroked="true" strokeweight=".5pt" strokecolor="#292425">
            <v:stroke dashstyle="solid"/>
            <w10:wrap type="none"/>
          </v:line>
        </w:pict>
      </w:r>
      <w:r>
        <w:rPr/>
        <w:pict>
          <v:shape style="position:absolute;margin-left:216.917007pt;margin-top:22.932093pt;width:3.65pt;height:6pt;mso-position-horizontal-relative:page;mso-position-vertical-relative:paragraph;z-index:-2285568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w:pict>
      </w:r>
      <w:r>
        <w:rPr>
          <w:color w:val="292425"/>
          <w:w w:val="110"/>
          <w:position w:val="-6"/>
          <w:sz w:val="12"/>
        </w:rPr>
        <w:t>3</w:t>
        <w:tab/>
      </w:r>
      <w:r>
        <w:rPr>
          <w:color w:val="292425"/>
          <w:w w:val="110"/>
        </w:rPr>
        <w:t>making payments on their debt. So for households that face constraints</w:t>
      </w:r>
      <w:r>
        <w:rPr>
          <w:color w:val="292425"/>
          <w:spacing w:val="-15"/>
          <w:w w:val="110"/>
        </w:rPr>
        <w:t> </w:t>
      </w:r>
      <w:r>
        <w:rPr>
          <w:color w:val="292425"/>
          <w:w w:val="110"/>
        </w:rPr>
        <w:t>on</w:t>
      </w:r>
      <w:r>
        <w:rPr>
          <w:color w:val="292425"/>
          <w:spacing w:val="-14"/>
          <w:w w:val="110"/>
        </w:rPr>
        <w:t> </w:t>
      </w:r>
      <w:r>
        <w:rPr>
          <w:color w:val="292425"/>
          <w:w w:val="110"/>
        </w:rPr>
        <w:t>further</w:t>
      </w:r>
      <w:r>
        <w:rPr>
          <w:color w:val="292425"/>
          <w:spacing w:val="-15"/>
          <w:w w:val="110"/>
        </w:rPr>
        <w:t> </w:t>
      </w:r>
      <w:r>
        <w:rPr>
          <w:color w:val="292425"/>
          <w:w w:val="110"/>
        </w:rPr>
        <w:t>borrowing,</w:t>
      </w:r>
      <w:r>
        <w:rPr>
          <w:color w:val="292425"/>
          <w:spacing w:val="-14"/>
          <w:w w:val="110"/>
        </w:rPr>
        <w:t> </w:t>
      </w:r>
      <w:r>
        <w:rPr>
          <w:color w:val="292425"/>
          <w:w w:val="110"/>
        </w:rPr>
        <w:t>unexpected</w:t>
      </w:r>
      <w:r>
        <w:rPr>
          <w:color w:val="292425"/>
          <w:spacing w:val="-15"/>
          <w:w w:val="110"/>
        </w:rPr>
        <w:t> </w:t>
      </w:r>
      <w:r>
        <w:rPr>
          <w:color w:val="292425"/>
          <w:w w:val="110"/>
        </w:rPr>
        <w:t>rises</w:t>
      </w:r>
      <w:r>
        <w:rPr>
          <w:color w:val="292425"/>
          <w:spacing w:val="-14"/>
          <w:w w:val="110"/>
        </w:rPr>
        <w:t> </w:t>
      </w:r>
      <w:r>
        <w:rPr>
          <w:color w:val="292425"/>
          <w:w w:val="110"/>
        </w:rPr>
        <w:t>in</w:t>
      </w:r>
      <w:r>
        <w:rPr>
          <w:color w:val="292425"/>
          <w:spacing w:val="-14"/>
          <w:w w:val="110"/>
        </w:rPr>
        <w:t> </w:t>
      </w:r>
      <w:r>
        <w:rPr>
          <w:color w:val="292425"/>
          <w:spacing w:val="-3"/>
          <w:w w:val="110"/>
        </w:rPr>
        <w:t>interest</w:t>
      </w:r>
    </w:p>
    <w:p>
      <w:pPr>
        <w:tabs>
          <w:tab w:pos="3510" w:val="left" w:leader="none"/>
        </w:tabs>
        <w:spacing w:line="20" w:lineRule="exact"/>
        <w:ind w:left="275" w:right="0" w:firstLine="0"/>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r>
        <w:rPr>
          <w:sz w:val="2"/>
        </w:rPr>
        <w:tab/>
      </w: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spacing w:line="193" w:lineRule="exact" w:before="31"/>
        <w:ind w:left="5105"/>
      </w:pPr>
      <w:r>
        <w:rPr/>
        <w:pict>
          <v:shape style="position:absolute;margin-left:46.009998pt;margin-top:12.818937pt;width:6pt;height:.1pt;mso-position-horizontal-relative:page;mso-position-vertical-relative:paragraph;z-index:-15583744;mso-wrap-distance-left:0;mso-wrap-distance-right:0" coordorigin="920,256" coordsize="120,0" path="m920,256l1040,256e" filled="false" stroked="true" strokeweight=".5pt" strokecolor="#292425">
            <v:path arrowok="t"/>
            <v:stroke dashstyle="solid"/>
            <w10:wrap type="topAndBottom"/>
          </v:shape>
        </w:pict>
      </w:r>
      <w:r>
        <w:rPr/>
        <w:pict>
          <v:shape style="position:absolute;margin-left:207.753006pt;margin-top:12.818937pt;width:6pt;height:.1pt;mso-position-horizontal-relative:page;mso-position-vertical-relative:paragraph;z-index:-15583232;mso-wrap-distance-left:0;mso-wrap-distance-right:0" coordorigin="4155,256" coordsize="120,0" path="m4155,256l4275,256e" filled="false" stroked="true" strokeweight=".5pt" strokecolor="#292425">
            <v:path arrowok="t"/>
            <v:stroke dashstyle="solid"/>
            <w10:wrap type="topAndBottom"/>
          </v:shape>
        </w:pict>
      </w:r>
      <w:r>
        <w:rPr>
          <w:color w:val="292425"/>
          <w:w w:val="110"/>
        </w:rPr>
        <w:t>rates can reduce the resources they have available for</w:t>
      </w:r>
    </w:p>
    <w:p>
      <w:pPr>
        <w:spacing w:line="26" w:lineRule="exact" w:before="0"/>
        <w:ind w:left="0" w:right="3168" w:firstLine="0"/>
        <w:jc w:val="center"/>
        <w:rPr>
          <w:sz w:val="12"/>
        </w:rPr>
      </w:pPr>
      <w:r>
        <w:rPr>
          <w:color w:val="292425"/>
          <w:w w:val="121"/>
          <w:sz w:val="12"/>
        </w:rPr>
        <w:t>1</w:t>
      </w:r>
    </w:p>
    <w:p>
      <w:pPr>
        <w:pStyle w:val="BodyText"/>
        <w:tabs>
          <w:tab w:pos="1688" w:val="left" w:leader="none"/>
        </w:tabs>
        <w:spacing w:line="174" w:lineRule="exact"/>
        <w:ind w:left="98"/>
        <w:jc w:val="center"/>
      </w:pPr>
      <w:r>
        <w:rPr/>
        <w:pict>
          <v:shape style="position:absolute;margin-left:46.009998pt;margin-top:11.342572pt;width:6pt;height:.1pt;mso-position-horizontal-relative:page;mso-position-vertical-relative:paragraph;z-index:-15582720;mso-wrap-distance-left:0;mso-wrap-distance-right:0" coordorigin="920,227" coordsize="120,0" path="m920,227l1040,227e" filled="false" stroked="true" strokeweight=".5pt" strokecolor="#292425">
            <v:path arrowok="t"/>
            <v:stroke dashstyle="solid"/>
            <w10:wrap type="topAndBottom"/>
          </v:shape>
        </w:pict>
      </w:r>
      <w:r>
        <w:rPr>
          <w:color w:val="292425"/>
          <w:spacing w:val="1"/>
          <w:w w:val="101"/>
          <w:position w:val="4"/>
          <w:sz w:val="16"/>
          <w:u w:val="single" w:color="292425"/>
        </w:rPr>
        <w:t> </w:t>
      </w:r>
      <w:r>
        <w:rPr>
          <w:color w:val="292425"/>
          <w:w w:val="110"/>
          <w:position w:val="4"/>
          <w:sz w:val="16"/>
          <w:u w:val="single" w:color="292425"/>
        </w:rPr>
        <w:t>+</w:t>
      </w:r>
      <w:r>
        <w:rPr>
          <w:color w:val="292425"/>
          <w:w w:val="110"/>
          <w:position w:val="4"/>
          <w:sz w:val="16"/>
        </w:rPr>
        <w:tab/>
      </w:r>
      <w:r>
        <w:rPr>
          <w:color w:val="292425"/>
          <w:w w:val="110"/>
        </w:rPr>
        <w:t>immediate</w:t>
      </w:r>
      <w:r>
        <w:rPr>
          <w:color w:val="292425"/>
          <w:spacing w:val="-7"/>
          <w:w w:val="110"/>
        </w:rPr>
        <w:t> </w:t>
      </w:r>
      <w:r>
        <w:rPr>
          <w:color w:val="292425"/>
          <w:w w:val="110"/>
        </w:rPr>
        <w:t>consumption.</w:t>
      </w:r>
    </w:p>
    <w:p>
      <w:pPr>
        <w:spacing w:after="0" w:line="174" w:lineRule="exact"/>
        <w:jc w:val="center"/>
        <w:sectPr>
          <w:type w:val="continuous"/>
          <w:pgSz w:w="11900" w:h="16840"/>
          <w:pgMar w:top="1140" w:bottom="0" w:left="640" w:right="620"/>
        </w:sectPr>
      </w:pPr>
    </w:p>
    <w:p>
      <w:pPr>
        <w:spacing w:line="4" w:lineRule="auto" w:before="0"/>
        <w:ind w:left="0" w:right="38" w:firstLine="0"/>
        <w:jc w:val="right"/>
        <w:rPr>
          <w:sz w:val="12"/>
        </w:rPr>
      </w:pPr>
      <w:r>
        <w:rPr>
          <w:color w:val="292425"/>
          <w:w w:val="105"/>
          <w:position w:val="-7"/>
          <w:sz w:val="16"/>
        </w:rPr>
        <w:t>_ </w:t>
      </w:r>
      <w:r>
        <w:rPr>
          <w:color w:val="292425"/>
          <w:w w:val="105"/>
          <w:sz w:val="12"/>
        </w:rPr>
        <w:t>0</w:t>
      </w:r>
    </w:p>
    <w:p>
      <w:pPr>
        <w:spacing w:before="132"/>
        <w:ind w:left="3698" w:right="0" w:firstLine="0"/>
        <w:jc w:val="left"/>
        <w:rPr>
          <w:sz w:val="12"/>
        </w:rPr>
      </w:pPr>
      <w:r>
        <w:rPr/>
        <w:pict>
          <v:shape style="position:absolute;margin-left:57.376999pt;margin-top:8.102559pt;width:143.9pt;height:2.35pt;mso-position-horizontal-relative:page;mso-position-vertical-relative:paragraph;z-index:15885312" coordorigin="1148,162" coordsize="2878,47" path="m1148,208l4025,208m1273,207l1273,177m1386,207l1386,177m1511,207l1511,177m1760,207l1760,177m1873,207l1873,177m1997,207l1997,177m2247,207l2247,177m2359,207l2359,177m2484,207l2484,177m2734,207l2734,177m2846,207l2846,177m2971,207l2971,177m3220,207l3220,177m3333,207l3333,177m3457,207l3457,177m3707,207l3707,177m3819,207l3819,177m3944,207l3944,177m1149,207l1149,162m1635,207l1635,162m2122,207l2122,162m2609,207l2609,162m3096,207l3096,162m3582,207l3582,162e" filled="false" stroked="true" strokeweight=".5pt" strokecolor="#292425">
            <v:path arrowok="t"/>
            <v:stroke dashstyle="solid"/>
            <w10:wrap type="none"/>
          </v:shape>
        </w:pict>
      </w:r>
      <w:r>
        <w:rPr/>
        <w:pict>
          <v:line style="position:absolute;mso-position-horizontal-relative:page;mso-position-vertical-relative:paragraph;z-index:15890944" from="207.753006pt,10.286559pt" to="213.743006pt,10.286559pt" stroked="true" strokeweight=".5pt" strokecolor="#292425">
            <v:stroke dashstyle="solid"/>
            <w10:wrap type="none"/>
          </v:line>
        </w:pict>
      </w:r>
      <w:r>
        <w:rPr/>
        <w:pict>
          <v:line style="position:absolute;mso-position-horizontal-relative:page;mso-position-vertical-relative:paragraph;z-index:15895040" from="46.009998pt,10.286559pt" to="52.000998pt,10.286559pt" stroked="true" strokeweight=".5pt" strokecolor="#292425">
            <v:stroke dashstyle="solid"/>
            <w10:wrap type="none"/>
          </v:line>
        </w:pict>
      </w:r>
      <w:r>
        <w:rPr>
          <w:color w:val="292425"/>
          <w:w w:val="121"/>
          <w:sz w:val="12"/>
        </w:rPr>
        <w:t>1</w:t>
      </w:r>
    </w:p>
    <w:p>
      <w:pPr>
        <w:tabs>
          <w:tab w:pos="1151" w:val="left" w:leader="none"/>
          <w:tab w:pos="1537" w:val="left" w:leader="none"/>
          <w:tab w:pos="2124" w:val="left" w:leader="none"/>
          <w:tab w:pos="2610" w:val="left" w:leader="none"/>
          <w:tab w:pos="3077" w:val="left" w:leader="none"/>
        </w:tabs>
        <w:spacing w:before="11"/>
        <w:ind w:left="562" w:right="0" w:firstLine="0"/>
        <w:jc w:val="left"/>
        <w:rPr>
          <w:sz w:val="12"/>
        </w:rPr>
      </w:pPr>
      <w:r>
        <w:rPr>
          <w:color w:val="292425"/>
          <w:w w:val="120"/>
          <w:sz w:val="12"/>
        </w:rPr>
        <w:t>1998</w:t>
        <w:tab/>
        <w:t>99</w:t>
        <w:tab/>
        <w:t>2000</w:t>
        <w:tab/>
        <w:t>01</w:t>
        <w:tab/>
        <w:t>02</w:t>
        <w:tab/>
        <w:t>03</w:t>
      </w:r>
    </w:p>
    <w:p>
      <w:pPr>
        <w:pStyle w:val="BodyText"/>
        <w:spacing w:before="8"/>
        <w:rPr>
          <w:sz w:val="9"/>
        </w:rPr>
      </w:pPr>
    </w:p>
    <w:p>
      <w:pPr>
        <w:pStyle w:val="ListParagraph"/>
        <w:numPr>
          <w:ilvl w:val="0"/>
          <w:numId w:val="8"/>
        </w:numPr>
        <w:tabs>
          <w:tab w:pos="416" w:val="left" w:leader="none"/>
        </w:tabs>
        <w:spacing w:line="129" w:lineRule="exact" w:before="0" w:after="0"/>
        <w:ind w:left="415" w:right="0" w:hanging="241"/>
        <w:jc w:val="left"/>
        <w:rPr>
          <w:sz w:val="12"/>
        </w:rPr>
      </w:pPr>
      <w:r>
        <w:rPr>
          <w:color w:val="292425"/>
          <w:w w:val="105"/>
          <w:sz w:val="12"/>
        </w:rPr>
        <w:t>Defined</w:t>
      </w:r>
      <w:r>
        <w:rPr>
          <w:color w:val="292425"/>
          <w:spacing w:val="-4"/>
          <w:w w:val="105"/>
          <w:sz w:val="12"/>
        </w:rPr>
        <w:t> </w:t>
      </w:r>
      <w:r>
        <w:rPr>
          <w:color w:val="292425"/>
          <w:w w:val="105"/>
          <w:sz w:val="12"/>
        </w:rPr>
        <w:t>by</w:t>
      </w:r>
      <w:r>
        <w:rPr>
          <w:color w:val="292425"/>
          <w:spacing w:val="-4"/>
          <w:w w:val="105"/>
          <w:sz w:val="12"/>
        </w:rPr>
        <w:t> </w:t>
      </w:r>
      <w:r>
        <w:rPr>
          <w:color w:val="292425"/>
          <w:w w:val="105"/>
          <w:sz w:val="12"/>
        </w:rPr>
        <w:t>the</w:t>
      </w:r>
      <w:r>
        <w:rPr>
          <w:color w:val="292425"/>
          <w:spacing w:val="-3"/>
          <w:w w:val="105"/>
          <w:sz w:val="12"/>
        </w:rPr>
        <w:t> </w:t>
      </w:r>
      <w:r>
        <w:rPr>
          <w:color w:val="292425"/>
          <w:w w:val="105"/>
          <w:sz w:val="12"/>
        </w:rPr>
        <w:t>ONS</w:t>
      </w:r>
      <w:r>
        <w:rPr>
          <w:color w:val="292425"/>
          <w:spacing w:val="-4"/>
          <w:w w:val="105"/>
          <w:sz w:val="12"/>
        </w:rPr>
        <w:t> </w:t>
      </w:r>
      <w:r>
        <w:rPr>
          <w:color w:val="292425"/>
          <w:w w:val="105"/>
          <w:sz w:val="12"/>
        </w:rPr>
        <w:t>as</w:t>
      </w:r>
      <w:r>
        <w:rPr>
          <w:color w:val="292425"/>
          <w:spacing w:val="-3"/>
          <w:w w:val="105"/>
          <w:sz w:val="12"/>
        </w:rPr>
        <w:t> ‘Total</w:t>
      </w:r>
      <w:r>
        <w:rPr>
          <w:color w:val="292425"/>
          <w:spacing w:val="-4"/>
          <w:w w:val="105"/>
          <w:sz w:val="12"/>
        </w:rPr>
        <w:t> </w:t>
      </w:r>
      <w:r>
        <w:rPr>
          <w:color w:val="292425"/>
          <w:w w:val="105"/>
          <w:sz w:val="12"/>
        </w:rPr>
        <w:t>available</w:t>
      </w:r>
      <w:r>
        <w:rPr>
          <w:color w:val="292425"/>
          <w:spacing w:val="-3"/>
          <w:w w:val="105"/>
          <w:sz w:val="12"/>
        </w:rPr>
        <w:t> </w:t>
      </w:r>
      <w:r>
        <w:rPr>
          <w:color w:val="292425"/>
          <w:w w:val="105"/>
          <w:sz w:val="12"/>
        </w:rPr>
        <w:t>households’</w:t>
      </w:r>
      <w:r>
        <w:rPr>
          <w:color w:val="292425"/>
          <w:spacing w:val="-4"/>
          <w:w w:val="105"/>
          <w:sz w:val="12"/>
        </w:rPr>
        <w:t> resources’.</w:t>
      </w:r>
    </w:p>
    <w:p>
      <w:pPr>
        <w:pStyle w:val="ListParagraph"/>
        <w:numPr>
          <w:ilvl w:val="0"/>
          <w:numId w:val="8"/>
        </w:numPr>
        <w:tabs>
          <w:tab w:pos="416" w:val="left" w:leader="none"/>
        </w:tabs>
        <w:spacing w:line="208" w:lineRule="auto" w:before="6" w:after="0"/>
        <w:ind w:left="415" w:right="244" w:hanging="240"/>
        <w:jc w:val="left"/>
        <w:rPr>
          <w:sz w:val="12"/>
        </w:rPr>
      </w:pPr>
      <w:r>
        <w:rPr>
          <w:color w:val="292425"/>
          <w:w w:val="105"/>
          <w:sz w:val="12"/>
        </w:rPr>
        <w:t>This includes advances that are spent on home improvements and so are not net withdrawals of housing</w:t>
      </w:r>
      <w:r>
        <w:rPr>
          <w:color w:val="292425"/>
          <w:spacing w:val="-6"/>
          <w:w w:val="105"/>
          <w:sz w:val="12"/>
        </w:rPr>
        <w:t> </w:t>
      </w:r>
      <w:r>
        <w:rPr>
          <w:color w:val="292425"/>
          <w:spacing w:val="-3"/>
          <w:w w:val="105"/>
          <w:sz w:val="12"/>
        </w:rPr>
        <w:t>equity.</w:t>
      </w:r>
    </w:p>
    <w:p>
      <w:pPr>
        <w:pStyle w:val="BodyText"/>
        <w:spacing w:before="3"/>
      </w:pPr>
      <w:r>
        <w:rPr/>
        <w:br w:type="column"/>
      </w:r>
      <w:r>
        <w:rPr/>
      </w:r>
    </w:p>
    <w:p>
      <w:pPr>
        <w:pStyle w:val="BodyText"/>
        <w:spacing w:line="292" w:lineRule="auto" w:before="1"/>
        <w:ind w:left="175" w:right="196"/>
      </w:pPr>
      <w:r>
        <w:rPr>
          <w:color w:val="292425"/>
          <w:w w:val="110"/>
        </w:rPr>
        <w:t>One</w:t>
      </w:r>
      <w:r>
        <w:rPr>
          <w:color w:val="292425"/>
          <w:spacing w:val="-23"/>
          <w:w w:val="110"/>
        </w:rPr>
        <w:t> </w:t>
      </w:r>
      <w:r>
        <w:rPr>
          <w:color w:val="292425"/>
          <w:spacing w:val="-4"/>
          <w:w w:val="110"/>
        </w:rPr>
        <w:t>way</w:t>
      </w:r>
      <w:r>
        <w:rPr>
          <w:color w:val="292425"/>
          <w:spacing w:val="-22"/>
          <w:w w:val="110"/>
        </w:rPr>
        <w:t> </w:t>
      </w:r>
      <w:r>
        <w:rPr>
          <w:color w:val="292425"/>
          <w:w w:val="110"/>
        </w:rPr>
        <w:t>of</w:t>
      </w:r>
      <w:r>
        <w:rPr>
          <w:color w:val="292425"/>
          <w:spacing w:val="-22"/>
          <w:w w:val="110"/>
        </w:rPr>
        <w:t> </w:t>
      </w:r>
      <w:r>
        <w:rPr>
          <w:color w:val="292425"/>
          <w:w w:val="110"/>
        </w:rPr>
        <w:t>gauging</w:t>
      </w:r>
      <w:r>
        <w:rPr>
          <w:color w:val="292425"/>
          <w:spacing w:val="-22"/>
          <w:w w:val="110"/>
        </w:rPr>
        <w:t> </w:t>
      </w:r>
      <w:r>
        <w:rPr>
          <w:color w:val="292425"/>
          <w:w w:val="110"/>
        </w:rPr>
        <w:t>the</w:t>
      </w:r>
      <w:r>
        <w:rPr>
          <w:color w:val="292425"/>
          <w:spacing w:val="-23"/>
          <w:w w:val="110"/>
        </w:rPr>
        <w:t> </w:t>
      </w:r>
      <w:r>
        <w:rPr>
          <w:color w:val="292425"/>
          <w:w w:val="110"/>
        </w:rPr>
        <w:t>potential</w:t>
      </w:r>
      <w:r>
        <w:rPr>
          <w:color w:val="292425"/>
          <w:spacing w:val="-22"/>
          <w:w w:val="110"/>
        </w:rPr>
        <w:t> </w:t>
      </w:r>
      <w:r>
        <w:rPr>
          <w:color w:val="292425"/>
          <w:w w:val="110"/>
        </w:rPr>
        <w:t>size</w:t>
      </w:r>
      <w:r>
        <w:rPr>
          <w:color w:val="292425"/>
          <w:spacing w:val="-22"/>
          <w:w w:val="110"/>
        </w:rPr>
        <w:t> </w:t>
      </w:r>
      <w:r>
        <w:rPr>
          <w:color w:val="292425"/>
          <w:w w:val="110"/>
        </w:rPr>
        <w:t>of</w:t>
      </w:r>
      <w:r>
        <w:rPr>
          <w:color w:val="292425"/>
          <w:spacing w:val="-22"/>
          <w:w w:val="110"/>
        </w:rPr>
        <w:t> </w:t>
      </w:r>
      <w:r>
        <w:rPr>
          <w:color w:val="292425"/>
          <w:w w:val="110"/>
        </w:rPr>
        <w:t>such</w:t>
      </w:r>
      <w:r>
        <w:rPr>
          <w:color w:val="292425"/>
          <w:spacing w:val="-23"/>
          <w:w w:val="110"/>
        </w:rPr>
        <w:t> </w:t>
      </w:r>
      <w:r>
        <w:rPr>
          <w:color w:val="292425"/>
          <w:w w:val="110"/>
        </w:rPr>
        <w:t>liquidity</w:t>
      </w:r>
      <w:r>
        <w:rPr>
          <w:color w:val="292425"/>
          <w:spacing w:val="-22"/>
          <w:w w:val="110"/>
        </w:rPr>
        <w:t> </w:t>
      </w:r>
      <w:r>
        <w:rPr>
          <w:color w:val="292425"/>
          <w:w w:val="110"/>
        </w:rPr>
        <w:t>effects is </w:t>
      </w:r>
      <w:r>
        <w:rPr>
          <w:color w:val="292425"/>
          <w:spacing w:val="-4"/>
          <w:w w:val="110"/>
        </w:rPr>
        <w:t>to </w:t>
      </w:r>
      <w:r>
        <w:rPr>
          <w:color w:val="292425"/>
          <w:w w:val="110"/>
        </w:rPr>
        <w:t>examine how future changes in official </w:t>
      </w:r>
      <w:r>
        <w:rPr>
          <w:color w:val="292425"/>
          <w:spacing w:val="-3"/>
          <w:w w:val="110"/>
        </w:rPr>
        <w:t>interest </w:t>
      </w:r>
      <w:r>
        <w:rPr>
          <w:color w:val="292425"/>
          <w:spacing w:val="-4"/>
          <w:w w:val="110"/>
        </w:rPr>
        <w:t>rates </w:t>
      </w:r>
      <w:r>
        <w:rPr>
          <w:color w:val="292425"/>
          <w:w w:val="110"/>
        </w:rPr>
        <w:t>might</w:t>
      </w:r>
      <w:r>
        <w:rPr>
          <w:color w:val="292425"/>
          <w:spacing w:val="-28"/>
          <w:w w:val="110"/>
        </w:rPr>
        <w:t> </w:t>
      </w:r>
      <w:r>
        <w:rPr>
          <w:color w:val="292425"/>
          <w:w w:val="110"/>
        </w:rPr>
        <w:t>affect</w:t>
      </w:r>
      <w:r>
        <w:rPr>
          <w:color w:val="292425"/>
          <w:spacing w:val="-27"/>
          <w:w w:val="110"/>
        </w:rPr>
        <w:t> </w:t>
      </w:r>
      <w:r>
        <w:rPr>
          <w:color w:val="292425"/>
          <w:w w:val="110"/>
        </w:rPr>
        <w:t>aggregate</w:t>
      </w:r>
      <w:r>
        <w:rPr>
          <w:color w:val="292425"/>
          <w:spacing w:val="-28"/>
          <w:w w:val="110"/>
        </w:rPr>
        <w:t> </w:t>
      </w:r>
      <w:r>
        <w:rPr>
          <w:color w:val="292425"/>
          <w:spacing w:val="-3"/>
          <w:w w:val="110"/>
        </w:rPr>
        <w:t>debt-servicing</w:t>
      </w:r>
      <w:r>
        <w:rPr>
          <w:color w:val="292425"/>
          <w:spacing w:val="-27"/>
          <w:w w:val="110"/>
        </w:rPr>
        <w:t> </w:t>
      </w:r>
      <w:r>
        <w:rPr>
          <w:color w:val="292425"/>
          <w:w w:val="110"/>
        </w:rPr>
        <w:t>costs. A</w:t>
      </w:r>
      <w:r>
        <w:rPr>
          <w:color w:val="292425"/>
          <w:spacing w:val="-27"/>
          <w:w w:val="110"/>
        </w:rPr>
        <w:t> </w:t>
      </w:r>
      <w:r>
        <w:rPr>
          <w:color w:val="292425"/>
          <w:w w:val="110"/>
        </w:rPr>
        <w:t>simple</w:t>
      </w:r>
      <w:r>
        <w:rPr>
          <w:color w:val="292425"/>
          <w:spacing w:val="-28"/>
          <w:w w:val="110"/>
        </w:rPr>
        <w:t> </w:t>
      </w:r>
      <w:r>
        <w:rPr>
          <w:color w:val="292425"/>
          <w:w w:val="110"/>
        </w:rPr>
        <w:t>measure of</w:t>
      </w:r>
      <w:r>
        <w:rPr>
          <w:color w:val="292425"/>
          <w:spacing w:val="-13"/>
          <w:w w:val="110"/>
        </w:rPr>
        <w:t> </w:t>
      </w:r>
      <w:r>
        <w:rPr>
          <w:color w:val="292425"/>
          <w:w w:val="110"/>
        </w:rPr>
        <w:t>debt-servicing</w:t>
      </w:r>
      <w:r>
        <w:rPr>
          <w:color w:val="292425"/>
          <w:spacing w:val="-13"/>
          <w:w w:val="110"/>
        </w:rPr>
        <w:t> </w:t>
      </w:r>
      <w:r>
        <w:rPr>
          <w:color w:val="292425"/>
          <w:w w:val="110"/>
        </w:rPr>
        <w:t>is</w:t>
      </w:r>
      <w:r>
        <w:rPr>
          <w:color w:val="292425"/>
          <w:spacing w:val="-13"/>
          <w:w w:val="110"/>
        </w:rPr>
        <w:t> </w:t>
      </w:r>
      <w:r>
        <w:rPr>
          <w:color w:val="292425"/>
          <w:w w:val="110"/>
        </w:rPr>
        <w:t>the</w:t>
      </w:r>
      <w:r>
        <w:rPr>
          <w:color w:val="292425"/>
          <w:spacing w:val="-13"/>
          <w:w w:val="110"/>
        </w:rPr>
        <w:t> </w:t>
      </w:r>
      <w:r>
        <w:rPr>
          <w:color w:val="292425"/>
          <w:w w:val="110"/>
        </w:rPr>
        <w:t>proportion</w:t>
      </w:r>
      <w:r>
        <w:rPr>
          <w:color w:val="292425"/>
          <w:spacing w:val="-13"/>
          <w:w w:val="110"/>
        </w:rPr>
        <w:t> </w:t>
      </w:r>
      <w:r>
        <w:rPr>
          <w:color w:val="292425"/>
          <w:w w:val="110"/>
        </w:rPr>
        <w:t>of</w:t>
      </w:r>
      <w:r>
        <w:rPr>
          <w:color w:val="292425"/>
          <w:spacing w:val="-13"/>
          <w:w w:val="110"/>
        </w:rPr>
        <w:t> </w:t>
      </w:r>
      <w:r>
        <w:rPr>
          <w:color w:val="292425"/>
          <w:w w:val="110"/>
        </w:rPr>
        <w:t>income</w:t>
      </w:r>
      <w:r>
        <w:rPr>
          <w:color w:val="292425"/>
          <w:spacing w:val="-13"/>
          <w:w w:val="110"/>
        </w:rPr>
        <w:t> </w:t>
      </w:r>
      <w:r>
        <w:rPr>
          <w:color w:val="292425"/>
          <w:w w:val="110"/>
        </w:rPr>
        <w:t>required</w:t>
      </w:r>
      <w:r>
        <w:rPr>
          <w:color w:val="292425"/>
          <w:spacing w:val="-13"/>
          <w:w w:val="110"/>
        </w:rPr>
        <w:t> </w:t>
      </w:r>
      <w:r>
        <w:rPr>
          <w:color w:val="292425"/>
          <w:spacing w:val="-4"/>
          <w:w w:val="110"/>
        </w:rPr>
        <w:t>to</w:t>
      </w:r>
      <w:r>
        <w:rPr>
          <w:color w:val="292425"/>
          <w:spacing w:val="-13"/>
          <w:w w:val="110"/>
        </w:rPr>
        <w:t> </w:t>
      </w:r>
      <w:r>
        <w:rPr>
          <w:color w:val="292425"/>
          <w:w w:val="110"/>
        </w:rPr>
        <w:t>meet both </w:t>
      </w:r>
      <w:r>
        <w:rPr>
          <w:color w:val="292425"/>
          <w:spacing w:val="-3"/>
          <w:w w:val="110"/>
        </w:rPr>
        <w:t>interest </w:t>
      </w:r>
      <w:r>
        <w:rPr>
          <w:color w:val="292425"/>
          <w:w w:val="110"/>
        </w:rPr>
        <w:t>payments and regular principal </w:t>
      </w:r>
      <w:r>
        <w:rPr>
          <w:color w:val="292425"/>
          <w:spacing w:val="-3"/>
          <w:w w:val="110"/>
        </w:rPr>
        <w:t>repayments </w:t>
      </w:r>
      <w:r>
        <w:rPr>
          <w:color w:val="292425"/>
          <w:w w:val="110"/>
        </w:rPr>
        <w:t>on mortgages.</w:t>
      </w:r>
      <w:r>
        <w:rPr>
          <w:color w:val="292425"/>
          <w:spacing w:val="16"/>
          <w:w w:val="110"/>
        </w:rPr>
        <w:t> </w:t>
      </w:r>
      <w:r>
        <w:rPr>
          <w:color w:val="292425"/>
          <w:w w:val="110"/>
        </w:rPr>
        <w:t>That</w:t>
      </w:r>
      <w:r>
        <w:rPr>
          <w:color w:val="292425"/>
          <w:spacing w:val="-20"/>
          <w:w w:val="110"/>
        </w:rPr>
        <w:t> </w:t>
      </w:r>
      <w:r>
        <w:rPr>
          <w:color w:val="292425"/>
          <w:w w:val="110"/>
        </w:rPr>
        <w:t>does</w:t>
      </w:r>
      <w:r>
        <w:rPr>
          <w:color w:val="292425"/>
          <w:spacing w:val="-20"/>
          <w:w w:val="110"/>
        </w:rPr>
        <w:t> </w:t>
      </w:r>
      <w:r>
        <w:rPr>
          <w:color w:val="292425"/>
          <w:w w:val="110"/>
        </w:rPr>
        <w:t>exclude</w:t>
      </w:r>
      <w:r>
        <w:rPr>
          <w:color w:val="292425"/>
          <w:spacing w:val="-20"/>
          <w:w w:val="110"/>
        </w:rPr>
        <w:t> </w:t>
      </w:r>
      <w:r>
        <w:rPr>
          <w:color w:val="292425"/>
          <w:w w:val="110"/>
        </w:rPr>
        <w:t>repayments</w:t>
      </w:r>
      <w:r>
        <w:rPr>
          <w:color w:val="292425"/>
          <w:spacing w:val="-19"/>
          <w:w w:val="110"/>
        </w:rPr>
        <w:t> </w:t>
      </w:r>
      <w:r>
        <w:rPr>
          <w:color w:val="292425"/>
          <w:w w:val="110"/>
        </w:rPr>
        <w:t>of</w:t>
      </w:r>
      <w:r>
        <w:rPr>
          <w:color w:val="292425"/>
          <w:spacing w:val="-20"/>
          <w:w w:val="110"/>
        </w:rPr>
        <w:t> </w:t>
      </w:r>
      <w:r>
        <w:rPr>
          <w:color w:val="292425"/>
          <w:w w:val="110"/>
        </w:rPr>
        <w:t>unsecured</w:t>
      </w:r>
      <w:r>
        <w:rPr>
          <w:color w:val="292425"/>
          <w:spacing w:val="-20"/>
          <w:w w:val="110"/>
        </w:rPr>
        <w:t> </w:t>
      </w:r>
      <w:r>
        <w:rPr>
          <w:color w:val="292425"/>
          <w:w w:val="110"/>
        </w:rPr>
        <w:t>debt, the future path of which is highly uncertain. And unsecured debt,</w:t>
      </w:r>
      <w:r>
        <w:rPr>
          <w:color w:val="292425"/>
          <w:spacing w:val="-11"/>
          <w:w w:val="110"/>
        </w:rPr>
        <w:t> </w:t>
      </w:r>
      <w:r>
        <w:rPr>
          <w:color w:val="292425"/>
          <w:w w:val="110"/>
        </w:rPr>
        <w:t>like</w:t>
      </w:r>
      <w:r>
        <w:rPr>
          <w:color w:val="292425"/>
          <w:spacing w:val="-10"/>
          <w:w w:val="110"/>
        </w:rPr>
        <w:t> </w:t>
      </w:r>
      <w:r>
        <w:rPr>
          <w:color w:val="292425"/>
          <w:w w:val="110"/>
        </w:rPr>
        <w:t>secured</w:t>
      </w:r>
      <w:r>
        <w:rPr>
          <w:color w:val="292425"/>
          <w:spacing w:val="-11"/>
          <w:w w:val="110"/>
        </w:rPr>
        <w:t> </w:t>
      </w:r>
      <w:r>
        <w:rPr>
          <w:color w:val="292425"/>
          <w:w w:val="110"/>
        </w:rPr>
        <w:t>debt,</w:t>
      </w:r>
      <w:r>
        <w:rPr>
          <w:color w:val="292425"/>
          <w:spacing w:val="-10"/>
          <w:w w:val="110"/>
        </w:rPr>
        <w:t> </w:t>
      </w:r>
      <w:r>
        <w:rPr>
          <w:color w:val="292425"/>
          <w:w w:val="110"/>
        </w:rPr>
        <w:t>has</w:t>
      </w:r>
      <w:r>
        <w:rPr>
          <w:color w:val="292425"/>
          <w:spacing w:val="-11"/>
          <w:w w:val="110"/>
        </w:rPr>
        <w:t> </w:t>
      </w:r>
      <w:r>
        <w:rPr>
          <w:color w:val="292425"/>
          <w:w w:val="110"/>
        </w:rPr>
        <w:t>been</w:t>
      </w:r>
      <w:r>
        <w:rPr>
          <w:color w:val="292425"/>
          <w:spacing w:val="-10"/>
          <w:w w:val="110"/>
        </w:rPr>
        <w:t> </w:t>
      </w:r>
      <w:r>
        <w:rPr>
          <w:color w:val="292425"/>
          <w:w w:val="110"/>
        </w:rPr>
        <w:t>rising</w:t>
      </w:r>
      <w:r>
        <w:rPr>
          <w:color w:val="292425"/>
          <w:spacing w:val="-11"/>
          <w:w w:val="110"/>
        </w:rPr>
        <w:t> </w:t>
      </w:r>
      <w:r>
        <w:rPr>
          <w:color w:val="292425"/>
          <w:spacing w:val="-4"/>
          <w:w w:val="110"/>
        </w:rPr>
        <w:t>rapidly.</w:t>
      </w:r>
      <w:r>
        <w:rPr>
          <w:color w:val="292425"/>
          <w:spacing w:val="35"/>
          <w:w w:val="110"/>
        </w:rPr>
        <w:t> </w:t>
      </w:r>
      <w:r>
        <w:rPr>
          <w:color w:val="292425"/>
          <w:w w:val="110"/>
        </w:rPr>
        <w:t>But</w:t>
      </w:r>
      <w:r>
        <w:rPr>
          <w:color w:val="292425"/>
          <w:spacing w:val="-10"/>
          <w:w w:val="110"/>
        </w:rPr>
        <w:t> </w:t>
      </w:r>
      <w:r>
        <w:rPr>
          <w:color w:val="292425"/>
          <w:w w:val="110"/>
        </w:rPr>
        <w:t>this</w:t>
      </w:r>
    </w:p>
    <w:p>
      <w:pPr>
        <w:pStyle w:val="BodyText"/>
        <w:spacing w:line="225" w:lineRule="exact"/>
        <w:ind w:left="175"/>
      </w:pPr>
      <w:r>
        <w:rPr>
          <w:color w:val="292425"/>
          <w:w w:val="110"/>
        </w:rPr>
        <w:t>debt-servicing measure should be illustrative, as secured debt</w:t>
      </w:r>
    </w:p>
    <w:p>
      <w:pPr>
        <w:spacing w:after="0" w:line="225" w:lineRule="exact"/>
        <w:sectPr>
          <w:type w:val="continuous"/>
          <w:pgSz w:w="11900" w:h="16840"/>
          <w:pgMar w:top="1140" w:bottom="0" w:left="640" w:right="620"/>
          <w:cols w:num="2" w:equalWidth="0">
            <w:col w:w="3812" w:space="1118"/>
            <w:col w:w="5710"/>
          </w:cols>
        </w:sectPr>
      </w:pPr>
    </w:p>
    <w:p>
      <w:pPr>
        <w:pStyle w:val="BodyText"/>
        <w:spacing w:before="8"/>
        <w:rPr>
          <w:sz w:val="10"/>
        </w:rPr>
      </w:pPr>
      <w:r>
        <w:rPr/>
        <w:pict>
          <v:shape style="position:absolute;margin-left:373.162994pt;margin-top:64.966003pt;width:200pt;height:200pt;mso-position-horizontal-relative:page;mso-position-vertical-relative:page;z-index:15896064" type="#_x0000_t202" fillcolor="#4c9aff" stroked="true" strokeweight="1pt" strokecolor="#000000">
            <v:textbox inset="0,0,0,0">
              <w:txbxContent>
                <w:p>
                  <w:pPr>
                    <w:spacing w:before="90"/>
                    <w:ind w:left="40" w:right="0" w:firstLine="0"/>
                    <w:jc w:val="left"/>
                    <w:rPr>
                      <w:rFonts w:ascii="Arial"/>
                      <w:b/>
                      <w:i/>
                      <w:sz w:val="16"/>
                    </w:rPr>
                  </w:pPr>
                  <w:hyperlink r:id="rId37">
                    <w:r>
                      <w:rPr>
                        <w:rFonts w:ascii="Arial"/>
                        <w:b/>
                        <w:i/>
                        <w:sz w:val="16"/>
                      </w:rPr>
                      <w:t>GUEST</w:t>
                    </w:r>
                  </w:hyperlink>
                </w:p>
                <w:p>
                  <w:pPr>
                    <w:spacing w:before="16"/>
                    <w:ind w:left="40" w:right="0" w:firstLine="0"/>
                    <w:jc w:val="left"/>
                    <w:rPr>
                      <w:rFonts w:ascii="Arial"/>
                      <w:i/>
                      <w:sz w:val="16"/>
                    </w:rPr>
                  </w:pPr>
                  <w:r>
                    <w:rPr>
                      <w:rFonts w:ascii="Arial"/>
                      <w:i/>
                      <w:sz w:val="16"/>
                    </w:rPr>
                    <w:t>2004-05-11 10:07:46</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pages 8 and 9 of the November 2003</w:t>
                  </w:r>
                </w:p>
              </w:txbxContent>
            </v:textbox>
            <v:fill opacity="45875f" type="gradient"/>
            <v:stroke dashstyle="dash"/>
            <w10:wrap type="none"/>
          </v:shape>
        </w:pict>
      </w:r>
      <w:r>
        <w:rPr/>
        <w:pict>
          <v:shape style="position:absolute;margin-left:394.999969pt;margin-top:352.964996pt;width:200pt;height:200pt;mso-position-horizontal-relative:page;mso-position-vertical-relative:page;z-index:15897088" type="#_x0000_t202" fillcolor="#4c9aff" stroked="true" strokeweight="1pt" strokecolor="#000000">
            <v:textbox inset="0,0,0,0">
              <w:txbxContent>
                <w:p>
                  <w:pPr>
                    <w:spacing w:before="90"/>
                    <w:ind w:left="40" w:right="0" w:firstLine="0"/>
                    <w:jc w:val="left"/>
                    <w:rPr>
                      <w:rFonts w:ascii="Arial"/>
                      <w:b/>
                      <w:i/>
                      <w:sz w:val="16"/>
                    </w:rPr>
                  </w:pPr>
                  <w:hyperlink w:history="true" w:anchor="_bookmark8">
                    <w:r>
                      <w:rPr>
                        <w:rFonts w:ascii="Arial"/>
                        <w:b/>
                        <w:i/>
                        <w:sz w:val="16"/>
                      </w:rPr>
                      <w:t>GUEST</w:t>
                    </w:r>
                  </w:hyperlink>
                </w:p>
                <w:p>
                  <w:pPr>
                    <w:spacing w:before="16"/>
                    <w:ind w:left="40" w:right="0" w:firstLine="0"/>
                    <w:jc w:val="left"/>
                    <w:rPr>
                      <w:rFonts w:ascii="Arial"/>
                      <w:i/>
                      <w:sz w:val="16"/>
                    </w:rPr>
                  </w:pPr>
                  <w:r>
                    <w:rPr>
                      <w:rFonts w:ascii="Arial"/>
                      <w:i/>
                      <w:sz w:val="16"/>
                    </w:rPr>
                    <w:t>2004-05-11 10:08:45</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2),</w:t>
                  </w:r>
                </w:p>
              </w:txbxContent>
            </v:textbox>
            <v:fill opacity="45875f" type="gradient"/>
            <v:stroke dashstyle="dash"/>
            <w10:wrap type="none"/>
          </v:shape>
        </w:pict>
      </w:r>
    </w:p>
    <w:p>
      <w:pPr>
        <w:pStyle w:val="BodyText"/>
        <w:spacing w:line="20" w:lineRule="exact"/>
        <w:ind w:left="4951"/>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8"/>
        </w:numPr>
        <w:tabs>
          <w:tab w:pos="5226" w:val="left" w:leader="none"/>
        </w:tabs>
        <w:spacing w:line="240" w:lineRule="auto" w:before="0" w:after="0"/>
        <w:ind w:left="5225" w:right="473" w:hanging="240"/>
        <w:jc w:val="left"/>
        <w:rPr>
          <w:sz w:val="14"/>
        </w:rPr>
      </w:pPr>
      <w:r>
        <w:rPr>
          <w:color w:val="292425"/>
          <w:sz w:val="14"/>
        </w:rPr>
        <w:t>Holmans, A E </w:t>
      </w:r>
      <w:r>
        <w:rPr>
          <w:color w:val="292425"/>
          <w:spacing w:val="-5"/>
          <w:sz w:val="14"/>
        </w:rPr>
        <w:t>(2001), </w:t>
      </w:r>
      <w:r>
        <w:rPr>
          <w:i/>
          <w:color w:val="292425"/>
          <w:sz w:val="14"/>
        </w:rPr>
        <w:t>Housing </w:t>
      </w:r>
      <w:r>
        <w:rPr>
          <w:i/>
          <w:smallCaps/>
          <w:color w:val="292425"/>
          <w:sz w:val="14"/>
        </w:rPr>
        <w:t>and</w:t>
      </w:r>
      <w:r>
        <w:rPr>
          <w:i/>
          <w:smallCaps w:val="0"/>
          <w:color w:val="292425"/>
          <w:sz w:val="14"/>
        </w:rPr>
        <w:t> mortg</w:t>
      </w:r>
      <w:r>
        <w:rPr>
          <w:i/>
          <w:smallCaps/>
          <w:color w:val="292425"/>
          <w:sz w:val="14"/>
        </w:rPr>
        <w:t>age</w:t>
      </w:r>
      <w:r>
        <w:rPr>
          <w:i/>
          <w:smallCaps w:val="0"/>
          <w:color w:val="292425"/>
          <w:sz w:val="14"/>
        </w:rPr>
        <w:t> equity withdr</w:t>
      </w:r>
      <w:r>
        <w:rPr>
          <w:i/>
          <w:smallCaps/>
          <w:color w:val="292425"/>
          <w:sz w:val="14"/>
        </w:rPr>
        <w:t>awal</w:t>
      </w:r>
      <w:r>
        <w:rPr>
          <w:i/>
          <w:smallCaps w:val="0"/>
          <w:color w:val="292425"/>
          <w:sz w:val="14"/>
        </w:rPr>
        <w:t> </w:t>
      </w:r>
      <w:r>
        <w:rPr>
          <w:i/>
          <w:smallCaps/>
          <w:color w:val="292425"/>
          <w:sz w:val="14"/>
        </w:rPr>
        <w:t>and</w:t>
      </w:r>
      <w:r>
        <w:rPr>
          <w:i/>
          <w:smallCaps w:val="0"/>
          <w:color w:val="292425"/>
          <w:sz w:val="14"/>
        </w:rPr>
        <w:t> their component </w:t>
      </w:r>
      <w:r>
        <w:rPr>
          <w:i/>
          <w:smallCaps w:val="0"/>
          <w:color w:val="292425"/>
          <w:sz w:val="14"/>
        </w:rPr>
        <w:t>flows: </w:t>
      </w:r>
      <w:r>
        <w:rPr>
          <w:i/>
          <w:smallCaps/>
          <w:color w:val="292425"/>
          <w:sz w:val="14"/>
        </w:rPr>
        <w:t>a</w:t>
      </w:r>
      <w:r>
        <w:rPr>
          <w:i/>
          <w:smallCaps w:val="0"/>
          <w:color w:val="292425"/>
          <w:sz w:val="14"/>
        </w:rPr>
        <w:t> </w:t>
      </w:r>
      <w:r>
        <w:rPr>
          <w:i/>
          <w:smallCaps/>
          <w:color w:val="292425"/>
          <w:sz w:val="14"/>
        </w:rPr>
        <w:t>technical</w:t>
      </w:r>
      <w:r>
        <w:rPr>
          <w:i/>
          <w:smallCaps w:val="0"/>
          <w:color w:val="292425"/>
          <w:sz w:val="14"/>
        </w:rPr>
        <w:t> report</w:t>
      </w:r>
      <w:r>
        <w:rPr>
          <w:smallCaps w:val="0"/>
          <w:color w:val="292425"/>
          <w:sz w:val="14"/>
        </w:rPr>
        <w:t>, Council of Mortgage Lenders. Available at </w:t>
      </w:r>
      <w:hyperlink r:id="rId39">
        <w:r>
          <w:rPr>
            <w:smallCaps w:val="0"/>
            <w:color w:val="292425"/>
            <w:spacing w:val="-2"/>
            <w:sz w:val="14"/>
          </w:rPr>
          <w:t>www.cml.org.uk/servlet/dycon/zt-cml/cml/live/en/cml/pdf_pub_resreps_35full.pdf.</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6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5"/>
        </w:rPr>
        <w:t>1.14</w:t>
      </w:r>
    </w:p>
    <w:p>
      <w:pPr>
        <w:pStyle w:val="BodyText"/>
        <w:spacing w:before="7"/>
        <w:ind w:left="165"/>
        <w:rPr>
          <w:sz w:val="12"/>
        </w:rPr>
      </w:pPr>
      <w:r>
        <w:rPr>
          <w:rFonts w:ascii="Trebuchet MS"/>
          <w:color w:val="0092C0"/>
        </w:rPr>
        <w:t>Aggregate debt-servicing costs</w:t>
      </w:r>
      <w:r>
        <w:rPr>
          <w:color w:val="292425"/>
          <w:position w:val="4"/>
          <w:sz w:val="12"/>
        </w:rPr>
        <w:t>(a)</w:t>
      </w:r>
    </w:p>
    <w:p>
      <w:pPr>
        <w:spacing w:before="179"/>
        <w:ind w:left="2283" w:right="0" w:firstLine="0"/>
        <w:jc w:val="left"/>
        <w:rPr>
          <w:sz w:val="12"/>
        </w:rPr>
      </w:pPr>
      <w:r>
        <w:rPr/>
        <w:pict>
          <v:line style="position:absolute;mso-position-horizontal-relative:page;mso-position-vertical-relative:paragraph;z-index:15916032" from="48.508998pt,16.718554pt" to="43.981998pt,16.718554pt" stroked="true" strokeweight=".5pt" strokecolor="#292425">
            <v:stroke dashstyle="solid"/>
            <w10:wrap type="none"/>
          </v:line>
        </w:pict>
      </w:r>
      <w:r>
        <w:rPr>
          <w:color w:val="292425"/>
          <w:w w:val="110"/>
          <w:sz w:val="12"/>
        </w:rPr>
        <w:t>Payments</w:t>
      </w:r>
      <w:r>
        <w:rPr>
          <w:color w:val="292425"/>
          <w:spacing w:val="-11"/>
          <w:w w:val="110"/>
          <w:sz w:val="12"/>
        </w:rPr>
        <w:t> </w:t>
      </w:r>
      <w:r>
        <w:rPr>
          <w:color w:val="292425"/>
          <w:w w:val="110"/>
          <w:sz w:val="12"/>
        </w:rPr>
        <w:t>as</w:t>
      </w:r>
      <w:r>
        <w:rPr>
          <w:color w:val="292425"/>
          <w:spacing w:val="-11"/>
          <w:w w:val="110"/>
          <w:sz w:val="12"/>
        </w:rPr>
        <w:t> </w:t>
      </w:r>
      <w:r>
        <w:rPr>
          <w:color w:val="292425"/>
          <w:w w:val="110"/>
          <w:sz w:val="12"/>
        </w:rPr>
        <w:t>a</w:t>
      </w:r>
      <w:r>
        <w:rPr>
          <w:color w:val="292425"/>
          <w:spacing w:val="-10"/>
          <w:w w:val="110"/>
          <w:sz w:val="12"/>
        </w:rPr>
        <w:t> </w:t>
      </w:r>
      <w:r>
        <w:rPr>
          <w:color w:val="292425"/>
          <w:w w:val="110"/>
          <w:sz w:val="12"/>
        </w:rPr>
        <w:t>percentage</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incom</w:t>
      </w:r>
      <w:r>
        <w:rPr>
          <w:color w:val="292425"/>
          <w:w w:val="110"/>
          <w:sz w:val="12"/>
          <w:u w:val="single" w:color="292425"/>
        </w:rPr>
        <w:t>e</w:t>
      </w:r>
      <w:r>
        <w:rPr>
          <w:color w:val="292425"/>
          <w:spacing w:val="-7"/>
          <w:w w:val="110"/>
          <w:sz w:val="12"/>
        </w:rPr>
        <w:t> </w:t>
      </w:r>
      <w:r>
        <w:rPr>
          <w:color w:val="292425"/>
          <w:spacing w:val="-8"/>
          <w:w w:val="110"/>
          <w:position w:val="-7"/>
          <w:sz w:val="12"/>
        </w:rPr>
        <w:t>20</w:t>
      </w:r>
    </w:p>
    <w:p>
      <w:pPr>
        <w:spacing w:before="147"/>
        <w:ind w:left="0" w:right="171" w:firstLine="0"/>
        <w:jc w:val="right"/>
        <w:rPr>
          <w:sz w:val="12"/>
        </w:rPr>
      </w:pPr>
      <w:r>
        <w:rPr/>
        <w:pict>
          <v:line style="position:absolute;mso-position-horizontal-relative:page;mso-position-vertical-relative:paragraph;z-index:15912448" from="238.212995pt,11.251374pt" to="233.688995pt,11.251374pt" stroked="true" strokeweight=".5pt" strokecolor="#292425">
            <v:stroke dashstyle="solid"/>
            <w10:wrap type="none"/>
          </v:line>
        </w:pict>
      </w:r>
      <w:r>
        <w:rPr/>
        <w:pict>
          <v:group style="position:absolute;margin-left:43.981998pt;margin-top:13.462375pt;width:186pt;height:69.350pt;mso-position-horizontal-relative:page;mso-position-vertical-relative:paragraph;z-index:15912960" coordorigin="880,269" coordsize="3720,1387">
            <v:shape style="position:absolute;left:1026;top:596;width:1787;height:1010" coordorigin="1026,596" coordsize="1787,1010" path="m1073,1246l1026,1256m1120,1234l1073,1246m1167,1276l1120,1234m1214,1306l1167,1276m1261,1327l1214,1306m1308,1231l1261,1327m1355,1114l1308,1231m1402,1007l1355,1114m1449,833l1402,1007m1496,880l1449,833m1543,782l1496,880m1590,689l1543,782m1637,603l1590,689m1684,596l1637,603m1731,675l1684,596m1778,719l1731,675m1825,789l1778,719m1872,916l1825,789m1919,976l1872,916m1966,1012l1919,976m2013,1076l1966,1012m2060,1097l2013,1076m2107,1261l2060,1097m2154,1404l2107,1261m2202,1484l2154,1404m2249,1527l2202,1484m2296,1537l2249,1527m2343,1524l2296,1537m2390,1468l2343,1524m2437,1540l2390,1468m2484,1520l2437,1540m2531,1498l2484,1520m2578,1451l2531,1498m2625,1488l2578,1451m2672,1510l2625,1488m2719,1558l2672,1510m2766,1593l2719,1558m2813,1605l2766,1593e" filled="false" stroked="true" strokeweight="1pt" strokecolor="#00a894">
              <v:path arrowok="t"/>
              <v:stroke dashstyle="solid"/>
            </v:shape>
            <v:line style="position:absolute" from="2803,1603" to="2870,1603" stroked="true" strokeweight="1.214pt" strokecolor="#00a894">
              <v:stroke dashstyle="solid"/>
            </v:line>
            <v:shape style="position:absolute;left:2859;top:1364;width:518;height:252" coordorigin="2860,1364" coordsize="518,252" path="m2907,1615l2860,1601m2954,1608l2907,1615m3001,1548l2954,1608m3048,1530l3001,1548m3095,1430l3048,1530m3142,1374l3095,1430m3189,1364l3142,1374m3236,1376l3189,1364m3283,1477l3236,1376m3330,1523l3283,1477m3377,1510l3330,1523e" filled="false" stroked="true" strokeweight="1pt" strokecolor="#00a894">
              <v:path arrowok="t"/>
              <v:stroke dashstyle="solid"/>
            </v:shape>
            <v:line style="position:absolute" from="3367,1510" to="3434,1510" stroked="true" strokeweight="1.072pt" strokecolor="#00a894">
              <v:stroke dashstyle="solid"/>
            </v:line>
            <v:shape style="position:absolute;left:3423;top:1434;width:236;height:78" coordorigin="3424,1434" coordsize="236,78" path="m3471,1467l3424,1511m3518,1434l3471,1467m3565,1460l3518,1434m3612,1440l3565,1460m3659,1455l3612,1440e" filled="false" stroked="true" strokeweight="1pt" strokecolor="#00a894">
              <v:path arrowok="t"/>
              <v:stroke dashstyle="solid"/>
            </v:shape>
            <v:line style="position:absolute" from="3649,1458" to="3716,1458" stroked="true" strokeweight="1.214pt" strokecolor="#00a894">
              <v:stroke dashstyle="solid"/>
            </v:line>
            <v:shape style="position:absolute;left:3705;top:1415;width:283;height:122" coordorigin="3706,1416" coordsize="283,122" path="m3753,1503l3706,1460m3800,1537l3753,1503m3847,1468l3800,1537m3894,1490l3847,1468m3941,1460l3894,1490m3988,1416l3941,1460e" filled="false" stroked="true" strokeweight="1pt" strokecolor="#00a894">
              <v:path arrowok="t"/>
              <v:stroke dashstyle="solid"/>
            </v:shape>
            <v:shape style="position:absolute;left:3978;top:1414;width:115;height:2" coordorigin="3978,1415" coordsize="115,0" path="m3978,1415l4045,1415m4025,1415l4092,1415e" filled="false" stroked="true" strokeweight="1.071pt" strokecolor="#00a894">
              <v:path arrowok="t"/>
              <v:stroke dashstyle="solid"/>
            </v:shape>
            <v:shape style="position:absolute;left:4082;top:1317;width:142;height:116" coordorigin="4082,1317" coordsize="142,116" path="m4129,1433l4082,1416m4176,1406l4129,1433m4223,1317l4176,1406e" filled="false" stroked="true" strokeweight="1pt" strokecolor="#00a894">
              <v:path arrowok="t"/>
              <v:stroke dashstyle="solid"/>
            </v:shape>
            <v:shape style="position:absolute;left:879;top:793;width:91;height:857" coordorigin="880,794" coordsize="91,857" path="m970,1650l880,1650m970,1365l880,1365m970,1079l880,1079m970,794l880,794e" filled="false" stroked="true" strokeweight=".5pt" strokecolor="#292425">
              <v:path arrowok="t"/>
              <v:stroke dashstyle="solid"/>
            </v:shape>
            <v:shape style="position:absolute;left:4223;top:269;width:377;height:1047" coordorigin="4223,269" coordsize="377,1047" path="m4599,269l4552,379,4505,503,4458,650,4411,802,4364,944,4317,1086,4270,1217,4223,1316,4270,1254,4317,1238,4364,1227,4411,1234,4458,1258,4505,1277,4552,1284,4599,1278,4599,269xe" filled="true" fillcolor="#c8e8e2" stroked="false">
              <v:path arrowok="t"/>
              <v:fill type="solid"/>
            </v:shape>
            <v:shape style="position:absolute;left:4223;top:429;width:377;height:887" coordorigin="4223,429" coordsize="377,887" path="m4599,429l4552,519,4505,618,4458,736,4411,862,4364,982,4317,1106,4270,1223,4223,1316,4270,1253,4317,1221,4364,1199,4411,1196,4458,1204,4505,1209,4552,1206,4599,1194,4599,429xe" filled="true" fillcolor="#aeded7" stroked="false">
              <v:path arrowok="t"/>
              <v:fill type="solid"/>
            </v:shape>
            <v:shape style="position:absolute;left:4223;top:524;width:377;height:791" coordorigin="4223,525" coordsize="377,791" path="m4599,525l4552,603,4505,689,4458,792,4411,900,4364,1004,4317,1119,4270,1226,4223,1316,4270,1247,4317,1210,4364,1177,4411,1167,4458,1163,4505,1157,4552,1146,4599,1127,4599,525xe" filled="true" fillcolor="#a2d9d2" stroked="false">
              <v:path arrowok="t"/>
              <v:fill type="solid"/>
            </v:shape>
            <v:shape style="position:absolute;left:4223;top:594;width:377;height:721" coordorigin="4223,595" coordsize="377,721" path="m4599,595l4552,665,4505,742,4458,833,4411,929,4364,1023,4317,1129,4270,1228,4223,1316,4270,1244,4317,1200,4364,1160,4411,1144,4458,1130,4505,1114,4552,1094,4599,1071,4599,595xe" filled="true" fillcolor="#94d3cd" stroked="false">
              <v:path arrowok="t"/>
              <v:fill type="solid"/>
            </v:shape>
            <v:shape style="position:absolute;left:4223;top:648;width:377;height:667" coordorigin="4223,649" coordsize="377,667" path="m4599,649l4552,713,4505,785,4458,867,4411,953,4364,1037,4317,1137,4270,1230,4223,1316,4270,1243,4317,1193,4364,1146,4411,1126,4458,1103,4505,1077,4552,1050,4599,1022,4599,649xe" filled="true" fillcolor="#79cac3" stroked="false">
              <v:path arrowok="t"/>
              <v:fill type="solid"/>
            </v:shape>
            <v:shape style="position:absolute;left:4223;top:694;width:377;height:621" coordorigin="4223,695" coordsize="377,621" path="m4599,695l4552,755,4505,822,4458,896,4411,974,4364,1050,4317,1144,4270,1233,4223,1316,4270,1241,4317,1187,4364,1134,4411,1109,4505,1046,4552,1012,4599,980,4599,695xe" filled="true" fillcolor="#5dc3b8" stroked="false">
              <v:path arrowok="t"/>
              <v:fill type="solid"/>
            </v:shape>
            <v:shape style="position:absolute;left:4223;top:736;width:377;height:580" coordorigin="4223,736" coordsize="377,580" path="m4599,736l4552,790,4505,855,4458,923,4411,993,4364,1061,4317,1150,4270,1234,4223,1316,4270,1240,4364,1123,4411,1091,4458,1056,4505,1016,4552,977,4599,942,4599,736xe" filled="true" fillcolor="#30baae" stroked="false">
              <v:path arrowok="t"/>
              <v:fill type="solid"/>
            </v:shape>
            <v:shape style="position:absolute;left:4223;top:773;width:377;height:543" coordorigin="4223,773" coordsize="377,543" path="m4599,773l4552,823,4505,883,4411,1012,4364,1071,4317,1156,4270,1234,4223,1316,4270,1238,4317,1177,4364,1111,4411,1077,4458,1034,4552,946,4599,907,4599,773xe" filled="true" fillcolor="#00b8aa" stroked="false">
              <v:path arrowok="t"/>
              <v:fill type="solid"/>
            </v:shape>
            <v:shape style="position:absolute;left:4223;top:807;width:377;height:509" coordorigin="4223,807" coordsize="377,509" path="m4599,807l4552,856,4505,912,4411,1029,4364,1081,4317,1161,4270,1236,4223,1316,4270,1238,4317,1171,4364,1101,4411,1061,4458,1014,4505,964,4552,917,4599,876,4599,807xe" filled="true" fillcolor="#00b3a3" stroked="false">
              <v:path arrowok="t"/>
              <v:fill type="solid"/>
            </v:shape>
            <w10:wrap type="none"/>
          </v:group>
        </w:pict>
      </w:r>
      <w:r>
        <w:rPr/>
        <w:pict>
          <v:line style="position:absolute;mso-position-horizontal-relative:page;mso-position-vertical-relative:paragraph;z-index:15915520" from="48.508998pt,11.149375pt" to="43.981998pt,11.149375pt" stroked="true" strokeweight=".5pt" strokecolor="#292425">
            <v:stroke dashstyle="solid"/>
            <w10:wrap type="none"/>
          </v:line>
        </w:pict>
      </w:r>
      <w:r>
        <w:rPr>
          <w:color w:val="292425"/>
          <w:spacing w:val="-20"/>
          <w:w w:val="120"/>
          <w:sz w:val="12"/>
        </w:rPr>
        <w:t>18</w:t>
      </w:r>
    </w:p>
    <w:p>
      <w:pPr>
        <w:pStyle w:val="BodyText"/>
        <w:spacing w:before="9"/>
        <w:rPr>
          <w:sz w:val="12"/>
        </w:rPr>
      </w:pPr>
    </w:p>
    <w:p>
      <w:pPr>
        <w:spacing w:before="0"/>
        <w:ind w:left="0" w:right="171" w:firstLine="0"/>
        <w:jc w:val="right"/>
        <w:rPr>
          <w:sz w:val="12"/>
        </w:rPr>
      </w:pPr>
      <w:r>
        <w:rPr/>
        <w:pict>
          <v:line style="position:absolute;mso-position-horizontal-relative:page;mso-position-vertical-relative:paragraph;z-index:15911936" from="238.212995pt,3.899777pt" to="233.688995pt,3.899777pt" stroked="true" strokeweight=".5pt" strokecolor="#292425">
            <v:stroke dashstyle="solid"/>
            <w10:wrap type="none"/>
          </v:line>
        </w:pict>
      </w:r>
      <w:r>
        <w:rPr/>
        <w:pict>
          <v:line style="position:absolute;mso-position-horizontal-relative:page;mso-position-vertical-relative:paragraph;z-index:15915008" from="48.508998pt,3.797777pt" to="43.981998pt,3.797777pt" stroked="true" strokeweight=".5pt" strokecolor="#292425">
            <v:stroke dashstyle="solid"/>
            <w10:wrap type="none"/>
          </v:line>
        </w:pict>
      </w:r>
      <w:r>
        <w:rPr>
          <w:color w:val="292425"/>
          <w:spacing w:val="-20"/>
          <w:w w:val="120"/>
          <w:sz w:val="12"/>
        </w:rPr>
        <w:t>16</w:t>
      </w:r>
    </w:p>
    <w:p>
      <w:pPr>
        <w:pStyle w:val="BodyText"/>
        <w:spacing w:before="9"/>
        <w:rPr>
          <w:sz w:val="12"/>
        </w:rPr>
      </w:pPr>
    </w:p>
    <w:p>
      <w:pPr>
        <w:spacing w:before="1"/>
        <w:ind w:left="0" w:right="171" w:firstLine="0"/>
        <w:jc w:val="right"/>
        <w:rPr>
          <w:sz w:val="12"/>
        </w:rPr>
      </w:pPr>
      <w:r>
        <w:rPr/>
        <w:pict>
          <v:line style="position:absolute;mso-position-horizontal-relative:page;mso-position-vertical-relative:paragraph;z-index:15911424" from="238.212995pt,3.95118pt" to="233.688995pt,3.95118pt" stroked="true" strokeweight=".5pt" strokecolor="#292425">
            <v:stroke dashstyle="solid"/>
            <w10:wrap type="none"/>
          </v:line>
        </w:pict>
      </w:r>
      <w:r>
        <w:rPr>
          <w:color w:val="292425"/>
          <w:spacing w:val="-20"/>
          <w:w w:val="120"/>
          <w:sz w:val="12"/>
        </w:rPr>
        <w:t>14</w:t>
      </w:r>
    </w:p>
    <w:p>
      <w:pPr>
        <w:pStyle w:val="BodyText"/>
        <w:spacing w:before="9"/>
        <w:rPr>
          <w:sz w:val="12"/>
        </w:rPr>
      </w:pPr>
    </w:p>
    <w:p>
      <w:pPr>
        <w:spacing w:before="0"/>
        <w:ind w:left="0" w:right="161" w:firstLine="0"/>
        <w:jc w:val="right"/>
        <w:rPr>
          <w:sz w:val="12"/>
        </w:rPr>
      </w:pPr>
      <w:r>
        <w:rPr/>
        <w:pict>
          <v:line style="position:absolute;mso-position-horizontal-relative:page;mso-position-vertical-relative:paragraph;z-index:15910912" from="238.212995pt,3.900583pt" to="233.688995pt,3.900583pt" stroked="true" strokeweight=".5pt" strokecolor="#292425">
            <v:stroke dashstyle="solid"/>
            <w10:wrap type="none"/>
          </v:line>
        </w:pict>
      </w:r>
      <w:r>
        <w:rPr>
          <w:color w:val="292425"/>
          <w:spacing w:val="-15"/>
          <w:w w:val="120"/>
          <w:sz w:val="12"/>
        </w:rPr>
        <w:t>12</w:t>
      </w:r>
    </w:p>
    <w:p>
      <w:pPr>
        <w:pStyle w:val="BodyText"/>
        <w:spacing w:before="7"/>
        <w:rPr>
          <w:sz w:val="14"/>
        </w:rPr>
      </w:pPr>
    </w:p>
    <w:p>
      <w:pPr>
        <w:spacing w:before="0"/>
        <w:ind w:left="0" w:right="161" w:firstLine="0"/>
        <w:jc w:val="right"/>
        <w:rPr>
          <w:sz w:val="12"/>
        </w:rPr>
      </w:pPr>
      <w:r>
        <w:rPr/>
        <w:pict>
          <v:line style="position:absolute;mso-position-horizontal-relative:page;mso-position-vertical-relative:paragraph;z-index:15910400" from="238.212995pt,2.89354pt" to="233.688995pt,2.89354pt" stroked="true" strokeweight=".5pt" strokecolor="#292425">
            <v:stroke dashstyle="solid"/>
            <w10:wrap type="none"/>
          </v:line>
        </w:pict>
      </w:r>
      <w:r>
        <w:rPr>
          <w:color w:val="292425"/>
          <w:spacing w:val="-15"/>
          <w:w w:val="120"/>
          <w:sz w:val="12"/>
        </w:rPr>
        <w:t>10</w:t>
      </w:r>
    </w:p>
    <w:p>
      <w:pPr>
        <w:pStyle w:val="BodyText"/>
        <w:spacing w:before="9"/>
        <w:rPr>
          <w:sz w:val="12"/>
        </w:rPr>
      </w:pPr>
    </w:p>
    <w:p>
      <w:pPr>
        <w:spacing w:before="0"/>
        <w:ind w:left="0" w:right="145" w:firstLine="0"/>
        <w:jc w:val="right"/>
        <w:rPr>
          <w:sz w:val="12"/>
        </w:rPr>
      </w:pPr>
      <w:r>
        <w:rPr/>
        <w:pict>
          <v:line style="position:absolute;mso-position-horizontal-relative:page;mso-position-vertical-relative:paragraph;z-index:15909888" from="238.212995pt,2.892942pt" to="233.688995pt,2.892942pt" stroked="true" strokeweight=".5pt" strokecolor="#292425">
            <v:stroke dashstyle="solid"/>
            <w10:wrap type="none"/>
          </v:line>
        </w:pict>
      </w:r>
      <w:r>
        <w:rPr>
          <w:color w:val="292425"/>
          <w:w w:val="121"/>
          <w:sz w:val="12"/>
        </w:rPr>
        <w:t>8</w:t>
      </w:r>
    </w:p>
    <w:p>
      <w:pPr>
        <w:pStyle w:val="BodyText"/>
        <w:spacing w:before="10"/>
        <w:rPr>
          <w:sz w:val="12"/>
        </w:rPr>
      </w:pPr>
    </w:p>
    <w:p>
      <w:pPr>
        <w:spacing w:before="0"/>
        <w:ind w:left="0" w:right="145" w:firstLine="0"/>
        <w:jc w:val="right"/>
        <w:rPr>
          <w:sz w:val="12"/>
        </w:rPr>
      </w:pPr>
      <w:r>
        <w:rPr/>
        <w:pict>
          <v:line style="position:absolute;mso-position-horizontal-relative:page;mso-position-vertical-relative:paragraph;z-index:15909376" from="238.212995pt,2.892735pt" to="233.688995pt,2.892735pt" stroked="true" strokeweight=".5pt" strokecolor="#292425">
            <v:stroke dashstyle="solid"/>
            <w10:wrap type="none"/>
          </v:line>
        </w:pict>
      </w:r>
      <w:r>
        <w:rPr/>
        <w:pict>
          <v:line style="position:absolute;mso-position-horizontal-relative:page;mso-position-vertical-relative:paragraph;z-index:15914496" from="48.508998pt,2.789735pt" to="43.981998pt,2.789735pt" stroked="true" strokeweight=".5pt" strokecolor="#292425">
            <v:stroke dashstyle="solid"/>
            <w10:wrap type="none"/>
          </v:line>
        </w:pict>
      </w:r>
      <w:r>
        <w:rPr>
          <w:color w:val="292425"/>
          <w:w w:val="121"/>
          <w:sz w:val="12"/>
        </w:rPr>
        <w:t>6</w:t>
      </w:r>
    </w:p>
    <w:p>
      <w:pPr>
        <w:pStyle w:val="BodyText"/>
        <w:spacing w:before="6"/>
        <w:rPr>
          <w:sz w:val="9"/>
        </w:rPr>
      </w:pPr>
    </w:p>
    <w:p>
      <w:pPr>
        <w:spacing w:before="1"/>
        <w:ind w:left="0" w:right="151" w:firstLine="0"/>
        <w:jc w:val="right"/>
        <w:rPr>
          <w:sz w:val="12"/>
        </w:rPr>
      </w:pPr>
      <w:r>
        <w:rPr/>
        <w:pict>
          <v:line style="position:absolute;mso-position-horizontal-relative:page;mso-position-vertical-relative:paragraph;z-index:15908864" from="238.029998pt,4.807555pt" to="233.503998pt,4.807555pt" stroked="true" strokeweight=".5pt" strokecolor="#292425">
            <v:stroke dashstyle="solid"/>
            <w10:wrap type="none"/>
          </v:line>
        </w:pict>
      </w:r>
      <w:r>
        <w:rPr/>
        <w:pict>
          <v:line style="position:absolute;mso-position-horizontal-relative:page;mso-position-vertical-relative:paragraph;z-index:15913984" from="48.324999pt,4.705555pt" to="43.799999pt,4.705555pt" stroked="true" strokeweight=".5pt" strokecolor="#292425">
            <v:stroke dashstyle="solid"/>
            <w10:wrap type="none"/>
          </v:line>
        </w:pict>
      </w:r>
      <w:r>
        <w:rPr>
          <w:color w:val="292425"/>
          <w:w w:val="121"/>
          <w:sz w:val="12"/>
        </w:rPr>
        <w:t>4</w:t>
      </w:r>
    </w:p>
    <w:p>
      <w:pPr>
        <w:pStyle w:val="BodyText"/>
        <w:spacing w:before="6"/>
        <w:rPr>
          <w:sz w:val="14"/>
        </w:rPr>
      </w:pPr>
    </w:p>
    <w:p>
      <w:pPr>
        <w:spacing w:before="0"/>
        <w:ind w:left="0" w:right="151" w:firstLine="0"/>
        <w:jc w:val="right"/>
        <w:rPr>
          <w:sz w:val="12"/>
        </w:rPr>
      </w:pPr>
      <w:r>
        <w:rPr/>
        <w:pict>
          <v:line style="position:absolute;mso-position-horizontal-relative:page;mso-position-vertical-relative:paragraph;z-index:15908352" from="238.029998pt,3.750732pt" to="233.503998pt,3.750732pt" stroked="true" strokeweight=".5pt" strokecolor="#292425">
            <v:stroke dashstyle="solid"/>
            <w10:wrap type="none"/>
          </v:line>
        </w:pict>
      </w:r>
      <w:r>
        <w:rPr/>
        <w:pict>
          <v:line style="position:absolute;mso-position-horizontal-relative:page;mso-position-vertical-relative:paragraph;z-index:15913472" from="48.324999pt,3.648732pt" to="43.799999pt,3.648732pt" stroked="true" strokeweight=".5pt" strokecolor="#292425">
            <v:stroke dashstyle="solid"/>
            <w10:wrap type="none"/>
          </v:line>
        </w:pict>
      </w:r>
      <w:r>
        <w:rPr>
          <w:color w:val="292425"/>
          <w:w w:val="121"/>
          <w:sz w:val="12"/>
        </w:rPr>
        <w:t>2</w:t>
      </w:r>
    </w:p>
    <w:p>
      <w:pPr>
        <w:pStyle w:val="BodyText"/>
        <w:spacing w:before="10"/>
        <w:rPr>
          <w:sz w:val="12"/>
        </w:rPr>
      </w:pPr>
    </w:p>
    <w:p>
      <w:pPr>
        <w:spacing w:line="114" w:lineRule="exact" w:before="0"/>
        <w:ind w:left="4217" w:right="0" w:firstLine="0"/>
        <w:jc w:val="left"/>
        <w:rPr>
          <w:sz w:val="12"/>
        </w:rPr>
      </w:pPr>
      <w:r>
        <w:rPr/>
        <w:pict>
          <v:group style="position:absolute;margin-left:43.799999pt;margin-top:-.082414pt;width:194.25pt;height:4.1pt;mso-position-horizontal-relative:page;mso-position-vertical-relative:paragraph;z-index:15907840" coordorigin="876,-2" coordsize="3885,82">
            <v:shape style="position:absolute;left:1025;top:-2;width:3736;height:77" coordorigin="1025,-2" coordsize="3736,77" path="m1025,75l4604,75m1026,71l1026,-1m1214,71l1214,-1m1402,71l1402,-1m1590,71l1590,-1m1778,71l1778,-1m1966,71l1966,-1m2154,71l2154,-1m2343,71l2343,-1m2531,71l2531,-1m2719,71l2719,-1m2907,71l2907,-1m3095,71l3095,-1m3283,71l3283,-1m3471,71l3471,-1m3659,70l3659,-2m3847,70l3847,-2m4035,70l4035,-2m4223,70l4223,-2m4411,70l4411,-2m4599,70l4599,-1m4761,75l4670,75e" filled="false" stroked="true" strokeweight=".5pt" strokecolor="#292425">
              <v:path arrowok="t"/>
              <v:stroke dashstyle="solid"/>
            </v:shape>
            <v:line style="position:absolute" from="966,73" to="876,73" stroked="true" strokeweight=".5pt" strokecolor="#292425">
              <v:stroke dashstyle="solid"/>
            </v:line>
            <w10:wrap type="none"/>
          </v:group>
        </w:pict>
      </w:r>
      <w:r>
        <w:rPr>
          <w:color w:val="292425"/>
          <w:w w:val="121"/>
          <w:sz w:val="12"/>
        </w:rPr>
        <w:t>0</w:t>
      </w:r>
    </w:p>
    <w:p>
      <w:pPr>
        <w:tabs>
          <w:tab w:pos="1173" w:val="left" w:leader="none"/>
          <w:tab w:pos="1544" w:val="left" w:leader="none"/>
          <w:tab w:pos="1916" w:val="left" w:leader="none"/>
          <w:tab w:pos="2298" w:val="left" w:leader="none"/>
          <w:tab w:pos="2665" w:val="left" w:leader="none"/>
          <w:tab w:pos="3805" w:val="left" w:leader="none"/>
        </w:tabs>
        <w:spacing w:line="114" w:lineRule="exact" w:before="0"/>
        <w:ind w:left="355" w:right="0" w:firstLine="0"/>
        <w:jc w:val="left"/>
        <w:rPr>
          <w:sz w:val="12"/>
        </w:rPr>
      </w:pPr>
      <w:r>
        <w:rPr>
          <w:color w:val="292425"/>
          <w:spacing w:val="-12"/>
          <w:w w:val="120"/>
          <w:sz w:val="12"/>
        </w:rPr>
        <w:t>1987      </w:t>
      </w:r>
      <w:r>
        <w:rPr>
          <w:color w:val="292425"/>
          <w:spacing w:val="9"/>
          <w:w w:val="120"/>
          <w:sz w:val="12"/>
        </w:rPr>
        <w:t> </w:t>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    </w:t>
      </w:r>
      <w:r>
        <w:rPr>
          <w:color w:val="292425"/>
          <w:spacing w:val="15"/>
          <w:w w:val="120"/>
          <w:sz w:val="12"/>
        </w:rPr>
        <w:t> </w:t>
      </w:r>
      <w:r>
        <w:rPr>
          <w:color w:val="292425"/>
          <w:spacing w:val="-7"/>
          <w:w w:val="120"/>
          <w:sz w:val="12"/>
        </w:rPr>
        <w:t>2001     </w:t>
      </w:r>
      <w:r>
        <w:rPr>
          <w:color w:val="292425"/>
          <w:spacing w:val="-6"/>
          <w:w w:val="120"/>
          <w:sz w:val="12"/>
        </w:rPr>
        <w:t> </w:t>
      </w:r>
      <w:r>
        <w:rPr>
          <w:color w:val="292425"/>
          <w:spacing w:val="-4"/>
          <w:w w:val="120"/>
          <w:sz w:val="12"/>
        </w:rPr>
        <w:t>03</w:t>
        <w:tab/>
      </w:r>
      <w:r>
        <w:rPr>
          <w:color w:val="292425"/>
          <w:spacing w:val="-9"/>
          <w:w w:val="120"/>
          <w:sz w:val="12"/>
        </w:rPr>
        <w:t>05</w:t>
      </w:r>
    </w:p>
    <w:p>
      <w:pPr>
        <w:spacing w:before="78"/>
        <w:ind w:left="174" w:right="0" w:firstLine="0"/>
        <w:jc w:val="left"/>
        <w:rPr>
          <w:sz w:val="12"/>
        </w:rPr>
      </w:pPr>
      <w:r>
        <w:rPr>
          <w:color w:val="292425"/>
          <w:w w:val="105"/>
          <w:sz w:val="12"/>
        </w:rPr>
        <w:t>Sources: Bank of England estimates and LIFFE.</w:t>
      </w:r>
    </w:p>
    <w:p>
      <w:pPr>
        <w:pStyle w:val="BodyText"/>
        <w:spacing w:before="1"/>
        <w:rPr>
          <w:sz w:val="10"/>
        </w:rPr>
      </w:pPr>
    </w:p>
    <w:p>
      <w:pPr>
        <w:spacing w:line="208" w:lineRule="auto" w:before="1"/>
        <w:ind w:left="414" w:right="12" w:hanging="240"/>
        <w:jc w:val="left"/>
        <w:rPr>
          <w:sz w:val="12"/>
        </w:rPr>
      </w:pPr>
      <w:r>
        <w:rPr>
          <w:color w:val="292425"/>
          <w:w w:val="110"/>
          <w:sz w:val="12"/>
        </w:rPr>
        <w:t>(a) </w:t>
      </w:r>
      <w:r>
        <w:rPr>
          <w:color w:val="292425"/>
          <w:spacing w:val="-3"/>
          <w:w w:val="110"/>
          <w:sz w:val="12"/>
        </w:rPr>
        <w:t>Total </w:t>
      </w:r>
      <w:r>
        <w:rPr>
          <w:color w:val="292425"/>
          <w:w w:val="110"/>
          <w:sz w:val="12"/>
        </w:rPr>
        <w:t>interest payments plus regular mortgage principal repayments as a percentage of annual post-tax household income. Over the projection, debt and income are assumed to rise at their average </w:t>
      </w:r>
      <w:r>
        <w:rPr>
          <w:color w:val="292425"/>
          <w:spacing w:val="-3"/>
          <w:w w:val="110"/>
          <w:sz w:val="12"/>
        </w:rPr>
        <w:t>rates </w:t>
      </w:r>
      <w:r>
        <w:rPr>
          <w:color w:val="292425"/>
          <w:w w:val="110"/>
          <w:sz w:val="12"/>
        </w:rPr>
        <w:t>of the past </w:t>
      </w:r>
      <w:r>
        <w:rPr>
          <w:color w:val="292425"/>
          <w:spacing w:val="-3"/>
          <w:w w:val="110"/>
          <w:sz w:val="12"/>
        </w:rPr>
        <w:t>two </w:t>
      </w:r>
      <w:r>
        <w:rPr>
          <w:color w:val="292425"/>
          <w:w w:val="110"/>
          <w:sz w:val="12"/>
        </w:rPr>
        <w:t>years; and both the ratio of regular payments to debt and the spread between effective mortgage </w:t>
      </w:r>
      <w:r>
        <w:rPr>
          <w:color w:val="292425"/>
          <w:spacing w:val="-3"/>
          <w:w w:val="110"/>
          <w:sz w:val="12"/>
        </w:rPr>
        <w:t>rates </w:t>
      </w:r>
      <w:r>
        <w:rPr>
          <w:color w:val="292425"/>
          <w:w w:val="110"/>
          <w:sz w:val="12"/>
        </w:rPr>
        <w:t>and the three-month Libor interest </w:t>
      </w:r>
      <w:r>
        <w:rPr>
          <w:color w:val="292425"/>
          <w:spacing w:val="-3"/>
          <w:w w:val="110"/>
          <w:sz w:val="12"/>
        </w:rPr>
        <w:t>rate </w:t>
      </w:r>
      <w:r>
        <w:rPr>
          <w:color w:val="292425"/>
          <w:w w:val="110"/>
          <w:sz w:val="12"/>
        </w:rPr>
        <w:t>are assumed to be constant. Estimates are based on </w:t>
      </w:r>
      <w:r>
        <w:rPr>
          <w:color w:val="292425"/>
          <w:spacing w:val="-3"/>
          <w:w w:val="110"/>
          <w:sz w:val="12"/>
        </w:rPr>
        <w:t>risk-neutral </w:t>
      </w:r>
      <w:r>
        <w:rPr>
          <w:color w:val="292425"/>
          <w:w w:val="110"/>
          <w:sz w:val="12"/>
        </w:rPr>
        <w:t>probabilities for the</w:t>
      </w:r>
    </w:p>
    <w:p>
      <w:pPr>
        <w:spacing w:line="208" w:lineRule="auto" w:before="0"/>
        <w:ind w:left="414" w:right="30" w:firstLine="0"/>
        <w:jc w:val="left"/>
        <w:rPr>
          <w:sz w:val="12"/>
        </w:rPr>
      </w:pPr>
      <w:r>
        <w:rPr>
          <w:color w:val="292425"/>
          <w:w w:val="110"/>
          <w:sz w:val="12"/>
        </w:rPr>
        <w:t>three-month</w:t>
      </w:r>
      <w:r>
        <w:rPr>
          <w:color w:val="292425"/>
          <w:spacing w:val="-12"/>
          <w:w w:val="110"/>
          <w:sz w:val="12"/>
        </w:rPr>
        <w:t> </w:t>
      </w:r>
      <w:r>
        <w:rPr>
          <w:color w:val="292425"/>
          <w:w w:val="110"/>
          <w:sz w:val="12"/>
        </w:rPr>
        <w:t>Libor</w:t>
      </w:r>
      <w:r>
        <w:rPr>
          <w:color w:val="292425"/>
          <w:spacing w:val="-12"/>
          <w:w w:val="110"/>
          <w:sz w:val="12"/>
        </w:rPr>
        <w:t> </w:t>
      </w:r>
      <w:r>
        <w:rPr>
          <w:color w:val="292425"/>
          <w:w w:val="110"/>
          <w:sz w:val="12"/>
        </w:rPr>
        <w:t>interest</w:t>
      </w:r>
      <w:r>
        <w:rPr>
          <w:color w:val="292425"/>
          <w:spacing w:val="-11"/>
          <w:w w:val="110"/>
          <w:sz w:val="12"/>
        </w:rPr>
        <w:t> </w:t>
      </w:r>
      <w:r>
        <w:rPr>
          <w:color w:val="292425"/>
          <w:w w:val="110"/>
          <w:sz w:val="12"/>
        </w:rPr>
        <w:t>rate,</w:t>
      </w:r>
      <w:r>
        <w:rPr>
          <w:color w:val="292425"/>
          <w:spacing w:val="-12"/>
          <w:w w:val="110"/>
          <w:sz w:val="12"/>
        </w:rPr>
        <w:t> </w:t>
      </w:r>
      <w:r>
        <w:rPr>
          <w:color w:val="292425"/>
          <w:w w:val="110"/>
          <w:sz w:val="12"/>
        </w:rPr>
        <w:t>implied</w:t>
      </w:r>
      <w:r>
        <w:rPr>
          <w:color w:val="292425"/>
          <w:spacing w:val="-12"/>
          <w:w w:val="110"/>
          <w:sz w:val="12"/>
        </w:rPr>
        <w:t> </w:t>
      </w:r>
      <w:r>
        <w:rPr>
          <w:color w:val="292425"/>
          <w:w w:val="110"/>
          <w:sz w:val="12"/>
        </w:rPr>
        <w:t>by</w:t>
      </w:r>
      <w:r>
        <w:rPr>
          <w:color w:val="292425"/>
          <w:spacing w:val="-11"/>
          <w:w w:val="110"/>
          <w:sz w:val="12"/>
        </w:rPr>
        <w:t> </w:t>
      </w:r>
      <w:r>
        <w:rPr>
          <w:color w:val="292425"/>
          <w:w w:val="110"/>
          <w:sz w:val="12"/>
        </w:rPr>
        <w:t>option</w:t>
      </w:r>
      <w:r>
        <w:rPr>
          <w:color w:val="292425"/>
          <w:spacing w:val="-12"/>
          <w:w w:val="110"/>
          <w:sz w:val="12"/>
        </w:rPr>
        <w:t> </w:t>
      </w:r>
      <w:r>
        <w:rPr>
          <w:color w:val="292425"/>
          <w:w w:val="110"/>
          <w:sz w:val="12"/>
        </w:rPr>
        <w:t>prices</w:t>
      </w:r>
      <w:r>
        <w:rPr>
          <w:color w:val="292425"/>
          <w:spacing w:val="-12"/>
          <w:w w:val="110"/>
          <w:sz w:val="12"/>
        </w:rPr>
        <w:t> </w:t>
      </w:r>
      <w:r>
        <w:rPr>
          <w:color w:val="292425"/>
          <w:w w:val="110"/>
          <w:sz w:val="12"/>
        </w:rPr>
        <w:t>on</w:t>
      </w:r>
      <w:r>
        <w:rPr>
          <w:color w:val="292425"/>
          <w:spacing w:val="-11"/>
          <w:w w:val="110"/>
          <w:sz w:val="12"/>
        </w:rPr>
        <w:t> </w:t>
      </w:r>
      <w:r>
        <w:rPr>
          <w:color w:val="292425"/>
          <w:w w:val="110"/>
          <w:sz w:val="12"/>
        </w:rPr>
        <w:t>5</w:t>
      </w:r>
      <w:r>
        <w:rPr>
          <w:color w:val="292425"/>
          <w:spacing w:val="-12"/>
          <w:w w:val="110"/>
          <w:sz w:val="12"/>
        </w:rPr>
        <w:t> </w:t>
      </w:r>
      <w:r>
        <w:rPr>
          <w:color w:val="292425"/>
          <w:spacing w:val="-4"/>
          <w:w w:val="110"/>
          <w:sz w:val="12"/>
        </w:rPr>
        <w:t>May.</w:t>
      </w:r>
      <w:r>
        <w:rPr>
          <w:color w:val="292425"/>
          <w:spacing w:val="10"/>
          <w:w w:val="110"/>
          <w:sz w:val="12"/>
        </w:rPr>
        <w:t> </w:t>
      </w:r>
      <w:r>
        <w:rPr>
          <w:color w:val="292425"/>
          <w:w w:val="110"/>
          <w:sz w:val="12"/>
        </w:rPr>
        <w:t>These</w:t>
      </w:r>
      <w:r>
        <w:rPr>
          <w:color w:val="292425"/>
          <w:spacing w:val="-12"/>
          <w:w w:val="110"/>
          <w:sz w:val="12"/>
        </w:rPr>
        <w:t> </w:t>
      </w:r>
      <w:r>
        <w:rPr>
          <w:color w:val="292425"/>
          <w:w w:val="110"/>
          <w:sz w:val="12"/>
        </w:rPr>
        <w:t>are different to the probabilities market participants attach to alternative outcomes, given the need to compensate </w:t>
      </w:r>
      <w:r>
        <w:rPr>
          <w:color w:val="292425"/>
          <w:spacing w:val="-3"/>
          <w:w w:val="110"/>
          <w:sz w:val="12"/>
        </w:rPr>
        <w:t>investors </w:t>
      </w:r>
      <w:r>
        <w:rPr>
          <w:color w:val="292425"/>
          <w:w w:val="110"/>
          <w:sz w:val="12"/>
        </w:rPr>
        <w:t>for risk. Also, trading in the underlying option contracts with horizons of more than one year is very limited.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5"/>
        <w:ind w:left="174"/>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2"/>
          <w:w w:val="78"/>
        </w:rPr>
        <w:t>1</w:t>
      </w:r>
      <w:r>
        <w:rPr>
          <w:rFonts w:ascii="Trebuchet MS"/>
          <w:smallCaps w:val="0"/>
          <w:color w:val="0092C0"/>
          <w:w w:val="97"/>
        </w:rPr>
        <w:t>5</w:t>
      </w:r>
    </w:p>
    <w:p>
      <w:pPr>
        <w:pStyle w:val="BodyText"/>
        <w:spacing w:line="247" w:lineRule="auto" w:before="8"/>
        <w:ind w:left="174" w:right="340"/>
        <w:rPr>
          <w:sz w:val="12"/>
        </w:rPr>
      </w:pPr>
      <w:r>
        <w:rPr>
          <w:rFonts w:ascii="Trebuchet MS"/>
          <w:color w:val="0092C0"/>
          <w:w w:val="95"/>
        </w:rPr>
        <w:t>The effect of inflation on debt-servicing costs </w:t>
      </w:r>
      <w:r>
        <w:rPr>
          <w:rFonts w:ascii="Trebuchet MS"/>
          <w:color w:val="0092C0"/>
        </w:rPr>
        <w:t>over the lifetime of a mortgage</w:t>
      </w:r>
      <w:r>
        <w:rPr>
          <w:color w:val="292425"/>
          <w:position w:val="4"/>
          <w:sz w:val="12"/>
        </w:rPr>
        <w:t>(a)</w:t>
      </w:r>
    </w:p>
    <w:p>
      <w:pPr>
        <w:spacing w:line="135" w:lineRule="exact" w:before="86"/>
        <w:ind w:left="1264" w:right="0" w:firstLine="0"/>
        <w:jc w:val="left"/>
        <w:rPr>
          <w:sz w:val="12"/>
        </w:rPr>
      </w:pPr>
      <w:r>
        <w:rPr>
          <w:color w:val="292425"/>
          <w:w w:val="105"/>
          <w:sz w:val="12"/>
        </w:rPr>
        <w:t>Mortgage payments as a percentage of income</w:t>
      </w:r>
    </w:p>
    <w:p>
      <w:pPr>
        <w:spacing w:line="135" w:lineRule="exact" w:before="0"/>
        <w:ind w:left="3680" w:right="0" w:firstLine="0"/>
        <w:jc w:val="left"/>
        <w:rPr>
          <w:sz w:val="12"/>
        </w:rPr>
      </w:pPr>
      <w:r>
        <w:rPr/>
        <w:pict>
          <v:group style="position:absolute;margin-left:57.105999pt;margin-top:6.101328pt;width:144.65pt;height:123.2pt;mso-position-horizontal-relative:page;mso-position-vertical-relative:paragraph;z-index:15900160" coordorigin="1142,122" coordsize="2893,2464">
            <v:shape style="position:absolute;left:1152;top:1058;width:2873;height:1134" coordorigin="1152,1058" coordsize="2873,1134" path="m1152,1058l1270,1138,1388,1202,1517,1266,1634,1330,1870,1457,1988,1505,2106,1569,2235,1617,2353,1665,2471,1713,2588,1761,2706,1808,2825,1856,2953,1888,3071,1936,3189,1968,3307,2000,3425,2048,3543,2080,3671,2112,3789,2144,3907,2175,4025,2191e" filled="false" stroked="true" strokeweight="1pt" strokecolor="#0097d6">
              <v:path arrowok="t"/>
              <v:stroke dashstyle="solid"/>
            </v:shape>
            <v:shape style="position:absolute;left:1152;top:132;width:2873;height:2444" coordorigin="1152,132" coordsize="2873,2444" path="m1152,132l1270,356,1388,579,1517,771,1634,947,1870,1266,1988,1394,2106,1522,2235,1634,2353,1745,2588,1937,2706,2017,2825,2097,2953,2160,3071,2225,3189,2288,3307,2336,3425,2384,3543,2432,3671,2464,3789,2512,3907,2544,4025,2576e" filled="false" stroked="true" strokeweight="1pt" strokecolor="#ec2131">
              <v:path arrowok="t"/>
              <v:stroke dashstyle="solid"/>
            </v:shape>
            <v:shape style="position:absolute;left:1373;top:339;width:652;height:120" type="#_x0000_t202" filled="false" stroked="false">
              <v:textbox inset="0,0,0,0">
                <w:txbxContent>
                  <w:p>
                    <w:pPr>
                      <w:spacing w:line="116" w:lineRule="exact" w:before="0"/>
                      <w:ind w:left="0" w:right="0" w:firstLine="0"/>
                      <w:jc w:val="left"/>
                      <w:rPr>
                        <w:sz w:val="12"/>
                      </w:rPr>
                    </w:pPr>
                    <w:r>
                      <w:rPr>
                        <w:color w:val="292425"/>
                        <w:w w:val="105"/>
                        <w:sz w:val="12"/>
                      </w:rPr>
                      <w:t>7% inflation</w:t>
                    </w:r>
                  </w:p>
                </w:txbxContent>
              </v:textbox>
              <w10:wrap type="none"/>
            </v:shape>
            <v:shape style="position:absolute;left:1172;top:1409;width:652;height:120" type="#_x0000_t202" filled="false" stroked="false">
              <v:textbox inset="0,0,0,0">
                <w:txbxContent>
                  <w:p>
                    <w:pPr>
                      <w:spacing w:line="116" w:lineRule="exact" w:before="0"/>
                      <w:ind w:left="0" w:right="0" w:firstLine="0"/>
                      <w:jc w:val="left"/>
                      <w:rPr>
                        <w:sz w:val="12"/>
                      </w:rPr>
                    </w:pPr>
                    <w:r>
                      <w:rPr>
                        <w:color w:val="292425"/>
                        <w:w w:val="105"/>
                        <w:sz w:val="12"/>
                      </w:rPr>
                      <w:t>2% inflation</w:t>
                    </w:r>
                  </w:p>
                </w:txbxContent>
              </v:textbox>
              <w10:wrap type="none"/>
            </v:shape>
            <w10:wrap type="none"/>
          </v:group>
        </w:pict>
      </w:r>
      <w:r>
        <w:rPr/>
        <w:pict>
          <v:line style="position:absolute;mso-position-horizontal-relative:page;mso-position-vertical-relative:paragraph;z-index:15903232" from="207.602997pt,3.299329pt" to="213.587997pt,3.299329pt" stroked="true" strokeweight=".5pt" strokecolor="#292425">
            <v:stroke dashstyle="solid"/>
            <w10:wrap type="none"/>
          </v:line>
        </w:pict>
      </w:r>
      <w:r>
        <w:rPr/>
        <w:pict>
          <v:line style="position:absolute;mso-position-horizontal-relative:page;mso-position-vertical-relative:paragraph;z-index:15906816" from="46.009998pt,3.299329pt" to="51.994998pt,3.299329pt" stroked="true" strokeweight=".5pt" strokecolor="#292425">
            <v:stroke dashstyle="solid"/>
            <w10:wrap type="none"/>
          </v:line>
        </w:pict>
      </w:r>
      <w:r>
        <w:rPr>
          <w:color w:val="292425"/>
          <w:w w:val="120"/>
          <w:sz w:val="12"/>
        </w:rPr>
        <w:t>30</w:t>
      </w:r>
    </w:p>
    <w:p>
      <w:pPr>
        <w:pStyle w:val="BodyText"/>
        <w:rPr>
          <w:sz w:val="12"/>
        </w:rPr>
      </w:pPr>
    </w:p>
    <w:p>
      <w:pPr>
        <w:pStyle w:val="BodyText"/>
        <w:spacing w:before="7"/>
        <w:rPr>
          <w:sz w:val="17"/>
        </w:rPr>
      </w:pPr>
    </w:p>
    <w:p>
      <w:pPr>
        <w:spacing w:before="0"/>
        <w:ind w:left="0" w:right="615" w:firstLine="0"/>
        <w:jc w:val="right"/>
        <w:rPr>
          <w:sz w:val="12"/>
        </w:rPr>
      </w:pPr>
      <w:r>
        <w:rPr/>
        <w:pict>
          <v:line style="position:absolute;mso-position-horizontal-relative:page;mso-position-vertical-relative:paragraph;z-index:15902720" from="207.602997pt,3.454741pt" to="213.587997pt,3.454741pt" stroked="true" strokeweight=".5pt" strokecolor="#292425">
            <v:stroke dashstyle="solid"/>
            <w10:wrap type="none"/>
          </v:line>
        </w:pict>
      </w:r>
      <w:r>
        <w:rPr/>
        <w:pict>
          <v:line style="position:absolute;mso-position-horizontal-relative:page;mso-position-vertical-relative:paragraph;z-index:15906304" from="46.009998pt,3.454741pt" to="51.994998pt,3.454741pt" stroked="true" strokeweight=".5pt" strokecolor="#292425">
            <v:stroke dashstyle="solid"/>
            <w10:wrap type="none"/>
          </v:line>
        </w:pict>
      </w:r>
      <w:r>
        <w:rPr>
          <w:color w:val="292425"/>
          <w:w w:val="120"/>
          <w:sz w:val="12"/>
        </w:rPr>
        <w:t>25</w:t>
      </w:r>
    </w:p>
    <w:p>
      <w:pPr>
        <w:pStyle w:val="BodyText"/>
        <w:rPr>
          <w:sz w:val="12"/>
        </w:rPr>
      </w:pPr>
    </w:p>
    <w:p>
      <w:pPr>
        <w:pStyle w:val="BodyText"/>
        <w:spacing w:before="8"/>
        <w:rPr>
          <w:sz w:val="17"/>
        </w:rPr>
      </w:pPr>
    </w:p>
    <w:p>
      <w:pPr>
        <w:spacing w:before="0"/>
        <w:ind w:left="0" w:right="615" w:firstLine="0"/>
        <w:jc w:val="right"/>
        <w:rPr>
          <w:sz w:val="12"/>
        </w:rPr>
      </w:pPr>
      <w:r>
        <w:rPr/>
        <w:pict>
          <v:line style="position:absolute;mso-position-horizontal-relative:page;mso-position-vertical-relative:paragraph;z-index:15902208" from="207.602997pt,3.454552pt" to="213.587997pt,3.454552pt" stroked="true" strokeweight=".5pt" strokecolor="#292425">
            <v:stroke dashstyle="solid"/>
            <w10:wrap type="none"/>
          </v:line>
        </w:pict>
      </w:r>
      <w:r>
        <w:rPr/>
        <w:pict>
          <v:line style="position:absolute;mso-position-horizontal-relative:page;mso-position-vertical-relative:paragraph;z-index:15905792" from="46.009998pt,3.454552pt" to="51.994998pt,3.454552pt" stroked="true" strokeweight=".5pt" strokecolor="#292425">
            <v:stroke dashstyle="solid"/>
            <w10:wrap type="none"/>
          </v:line>
        </w:pict>
      </w:r>
      <w:r>
        <w:rPr>
          <w:color w:val="292425"/>
          <w:w w:val="120"/>
          <w:sz w:val="12"/>
        </w:rPr>
        <w:t>20</w:t>
      </w:r>
    </w:p>
    <w:p>
      <w:pPr>
        <w:pStyle w:val="BodyText"/>
        <w:rPr>
          <w:sz w:val="12"/>
        </w:rPr>
      </w:pPr>
    </w:p>
    <w:p>
      <w:pPr>
        <w:pStyle w:val="BodyText"/>
        <w:spacing w:before="8"/>
        <w:rPr>
          <w:sz w:val="17"/>
        </w:rPr>
      </w:pPr>
    </w:p>
    <w:p>
      <w:pPr>
        <w:spacing w:before="0"/>
        <w:ind w:left="0" w:right="615" w:firstLine="0"/>
        <w:jc w:val="right"/>
        <w:rPr>
          <w:sz w:val="12"/>
        </w:rPr>
      </w:pPr>
      <w:r>
        <w:rPr/>
        <w:pict>
          <v:line style="position:absolute;mso-position-horizontal-relative:page;mso-position-vertical-relative:paragraph;z-index:15901696" from="207.602997pt,3.453753pt" to="213.587997pt,3.453753pt" stroked="true" strokeweight=".5pt" strokecolor="#292425">
            <v:stroke dashstyle="solid"/>
            <w10:wrap type="none"/>
          </v:line>
        </w:pict>
      </w:r>
      <w:r>
        <w:rPr/>
        <w:pict>
          <v:line style="position:absolute;mso-position-horizontal-relative:page;mso-position-vertical-relative:paragraph;z-index:15905280" from="46.009998pt,3.453753pt" to="51.994998pt,3.453753pt" stroked="true" strokeweight=".5pt" strokecolor="#292425">
            <v:stroke dashstyle="solid"/>
            <w10:wrap type="none"/>
          </v:line>
        </w:pict>
      </w:r>
      <w:r>
        <w:rPr>
          <w:color w:val="292425"/>
          <w:w w:val="120"/>
          <w:sz w:val="12"/>
        </w:rPr>
        <w:t>15</w:t>
      </w:r>
    </w:p>
    <w:p>
      <w:pPr>
        <w:pStyle w:val="BodyText"/>
        <w:rPr>
          <w:sz w:val="12"/>
        </w:rPr>
      </w:pPr>
    </w:p>
    <w:p>
      <w:pPr>
        <w:pStyle w:val="BodyText"/>
        <w:spacing w:before="8"/>
        <w:rPr>
          <w:sz w:val="17"/>
        </w:rPr>
      </w:pPr>
    </w:p>
    <w:p>
      <w:pPr>
        <w:spacing w:before="0"/>
        <w:ind w:left="0" w:right="615" w:firstLine="0"/>
        <w:jc w:val="right"/>
        <w:rPr>
          <w:sz w:val="12"/>
        </w:rPr>
      </w:pPr>
      <w:r>
        <w:rPr/>
        <w:pict>
          <v:line style="position:absolute;mso-position-horizontal-relative:page;mso-position-vertical-relative:paragraph;z-index:15901184" from="207.602997pt,3.452939pt" to="213.587997pt,3.452939pt" stroked="true" strokeweight=".5pt" strokecolor="#292425">
            <v:stroke dashstyle="solid"/>
            <w10:wrap type="none"/>
          </v:line>
        </w:pict>
      </w:r>
      <w:r>
        <w:rPr/>
        <w:pict>
          <v:line style="position:absolute;mso-position-horizontal-relative:page;mso-position-vertical-relative:paragraph;z-index:15904768" from="46.009998pt,3.452939pt" to="51.994998pt,3.452939pt" stroked="true" strokeweight=".5pt" strokecolor="#292425">
            <v:stroke dashstyle="solid"/>
            <w10:wrap type="none"/>
          </v:line>
        </w:pict>
      </w:r>
      <w:r>
        <w:rPr>
          <w:color w:val="292425"/>
          <w:w w:val="120"/>
          <w:sz w:val="12"/>
        </w:rPr>
        <w:t>10</w:t>
      </w:r>
    </w:p>
    <w:p>
      <w:pPr>
        <w:pStyle w:val="BodyText"/>
        <w:rPr>
          <w:sz w:val="12"/>
        </w:rPr>
      </w:pPr>
    </w:p>
    <w:p>
      <w:pPr>
        <w:pStyle w:val="BodyText"/>
        <w:spacing w:before="7"/>
        <w:rPr>
          <w:sz w:val="17"/>
        </w:rPr>
      </w:pPr>
    </w:p>
    <w:p>
      <w:pPr>
        <w:spacing w:before="1"/>
        <w:ind w:left="0" w:right="615" w:firstLine="0"/>
        <w:jc w:val="right"/>
        <w:rPr>
          <w:sz w:val="12"/>
        </w:rPr>
      </w:pPr>
      <w:r>
        <w:rPr/>
        <w:pict>
          <v:line style="position:absolute;mso-position-horizontal-relative:page;mso-position-vertical-relative:paragraph;z-index:15900672" from="207.602997pt,3.502567pt" to="213.587997pt,3.502567pt" stroked="true" strokeweight=".5pt" strokecolor="#292425">
            <v:stroke dashstyle="solid"/>
            <w10:wrap type="none"/>
          </v:line>
        </w:pict>
      </w:r>
      <w:r>
        <w:rPr/>
        <w:pict>
          <v:line style="position:absolute;mso-position-horizontal-relative:page;mso-position-vertical-relative:paragraph;z-index:15904256" from="46.009998pt,3.502567pt" to="51.994998pt,3.502567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7"/>
        </w:rPr>
      </w:pPr>
    </w:p>
    <w:p>
      <w:pPr>
        <w:spacing w:line="131" w:lineRule="exact" w:before="0"/>
        <w:ind w:left="3753" w:right="0" w:firstLine="0"/>
        <w:jc w:val="left"/>
        <w:rPr>
          <w:sz w:val="12"/>
        </w:rPr>
      </w:pPr>
      <w:r>
        <w:rPr/>
        <w:pict>
          <v:shape style="position:absolute;margin-left:57.605999pt;margin-top:.270568pt;width:143.75pt;height:2.6pt;mso-position-horizontal-relative:page;mso-position-vertical-relative:paragraph;z-index:15898624" coordorigin="1152,5" coordsize="2875,52" path="m1152,57l4025,57m1153,55l1153,5m1271,55l1271,5m1390,55l1390,5m1517,55l1517,5m1635,55l1635,5m1754,55l1754,5m1872,55l1872,5m1989,55l1989,5m2108,55l2108,5m2236,55l2236,5m2353,55l2353,5m2473,55l2473,5m2590,55l2590,5m2707,55l2707,5m2827,55l2827,5m2954,55l2954,5m3071,55l3071,5m3191,55l3191,5m3308,55l3308,5m3425,55l3425,5m3545,55l3545,5m3672,55l3672,5m3789,55l3789,5m3909,55l3909,5m4026,55l4026,5e" filled="false" stroked="true" strokeweight=".5pt" strokecolor="#292425">
            <v:path arrowok="t"/>
            <v:stroke dashstyle="solid"/>
            <w10:wrap type="none"/>
          </v:shape>
        </w:pict>
      </w:r>
      <w:r>
        <w:rPr/>
        <w:pict>
          <v:line style="position:absolute;mso-position-horizontal-relative:page;mso-position-vertical-relative:paragraph;z-index:15903744" from="207.602997pt,3.326568pt" to="213.587997pt,3.326568pt" stroked="true" strokeweight=".5pt" strokecolor="#292425">
            <v:stroke dashstyle="solid"/>
            <w10:wrap type="none"/>
          </v:line>
        </w:pict>
      </w:r>
      <w:r>
        <w:rPr/>
        <w:pict>
          <v:line style="position:absolute;mso-position-horizontal-relative:page;mso-position-vertical-relative:paragraph;z-index:15907328" from="46.009998pt,3.326568pt" to="51.994998pt,3.326568pt" stroked="true" strokeweight=".5pt" strokecolor="#292425">
            <v:stroke dashstyle="solid"/>
            <w10:wrap type="none"/>
          </v:line>
        </w:pict>
      </w:r>
      <w:r>
        <w:rPr>
          <w:color w:val="292425"/>
          <w:w w:val="121"/>
          <w:sz w:val="12"/>
        </w:rPr>
        <w:t>0</w:t>
      </w:r>
    </w:p>
    <w:p>
      <w:pPr>
        <w:spacing w:line="131" w:lineRule="exact" w:before="0"/>
        <w:ind w:left="480" w:right="0" w:firstLine="0"/>
        <w:jc w:val="left"/>
        <w:rPr>
          <w:sz w:val="12"/>
        </w:rPr>
      </w:pPr>
      <w:r>
        <w:rPr>
          <w:color w:val="292425"/>
          <w:w w:val="120"/>
          <w:sz w:val="12"/>
        </w:rPr>
        <w:t>1 3 5 7 9 11 13 15 17 19 21 23 25</w:t>
      </w:r>
    </w:p>
    <w:p>
      <w:pPr>
        <w:pStyle w:val="BodyText"/>
        <w:rPr>
          <w:sz w:val="13"/>
        </w:rPr>
      </w:pPr>
    </w:p>
    <w:p>
      <w:pPr>
        <w:spacing w:before="0"/>
        <w:ind w:left="1315" w:right="0" w:firstLine="0"/>
        <w:jc w:val="left"/>
        <w:rPr>
          <w:sz w:val="12"/>
        </w:rPr>
      </w:pPr>
      <w:r>
        <w:rPr>
          <w:color w:val="292425"/>
          <w:w w:val="105"/>
          <w:sz w:val="12"/>
        </w:rPr>
        <w:t>Years from advance of mortgage</w:t>
      </w:r>
    </w:p>
    <w:p>
      <w:pPr>
        <w:pStyle w:val="BodyText"/>
        <w:spacing w:before="1"/>
        <w:rPr>
          <w:sz w:val="17"/>
        </w:rPr>
      </w:pPr>
    </w:p>
    <w:p>
      <w:pPr>
        <w:pStyle w:val="ListParagraph"/>
        <w:numPr>
          <w:ilvl w:val="0"/>
          <w:numId w:val="9"/>
        </w:numPr>
        <w:tabs>
          <w:tab w:pos="415" w:val="left" w:leader="none"/>
        </w:tabs>
        <w:spacing w:line="208" w:lineRule="auto" w:before="1" w:after="0"/>
        <w:ind w:left="414" w:right="531" w:hanging="240"/>
        <w:jc w:val="both"/>
        <w:rPr>
          <w:sz w:val="12"/>
        </w:rPr>
      </w:pPr>
      <w:r>
        <w:rPr>
          <w:color w:val="292425"/>
          <w:w w:val="105"/>
          <w:sz w:val="12"/>
        </w:rPr>
        <w:t>Debt-servicing costs for a standard repayment mortgage, assuming a real interest </w:t>
      </w:r>
      <w:r>
        <w:rPr>
          <w:color w:val="292425"/>
          <w:spacing w:val="-3"/>
          <w:w w:val="105"/>
          <w:sz w:val="12"/>
        </w:rPr>
        <w:t>rate </w:t>
      </w:r>
      <w:r>
        <w:rPr>
          <w:color w:val="292425"/>
          <w:w w:val="105"/>
          <w:sz w:val="12"/>
        </w:rPr>
        <w:t>of 2.5%, real annual income growth of 2% per year, and an initial loan of three times annual</w:t>
      </w:r>
      <w:r>
        <w:rPr>
          <w:color w:val="292425"/>
          <w:spacing w:val="-3"/>
          <w:w w:val="105"/>
          <w:sz w:val="12"/>
        </w:rPr>
        <w:t> </w:t>
      </w:r>
      <w:r>
        <w:rPr>
          <w:color w:val="292425"/>
          <w:w w:val="105"/>
          <w:sz w:val="12"/>
        </w:rPr>
        <w:t>earnings.</w:t>
      </w:r>
    </w:p>
    <w:p>
      <w:pPr>
        <w:pStyle w:val="BodyText"/>
        <w:spacing w:before="3"/>
        <w:rPr>
          <w:sz w:val="21"/>
        </w:rPr>
      </w:pPr>
      <w:r>
        <w:rPr/>
        <w:br w:type="column"/>
      </w:r>
      <w:r>
        <w:rPr>
          <w:sz w:val="21"/>
        </w:rPr>
      </w:r>
    </w:p>
    <w:p>
      <w:pPr>
        <w:pStyle w:val="BodyText"/>
        <w:spacing w:line="292" w:lineRule="auto" w:before="1"/>
        <w:ind w:left="165" w:right="213"/>
        <w:rPr>
          <w:sz w:val="14"/>
        </w:rPr>
      </w:pPr>
      <w:r>
        <w:rPr>
          <w:color w:val="292425"/>
          <w:w w:val="110"/>
        </w:rPr>
        <w:t>accounts for </w:t>
      </w:r>
      <w:r>
        <w:rPr>
          <w:color w:val="292425"/>
          <w:spacing w:val="-3"/>
          <w:w w:val="110"/>
        </w:rPr>
        <w:t>over </w:t>
      </w:r>
      <w:r>
        <w:rPr>
          <w:color w:val="292425"/>
          <w:w w:val="110"/>
        </w:rPr>
        <w:t>four fifths of individuals’ </w:t>
      </w:r>
      <w:r>
        <w:rPr>
          <w:color w:val="292425"/>
          <w:spacing w:val="-3"/>
          <w:w w:val="110"/>
        </w:rPr>
        <w:t>total </w:t>
      </w:r>
      <w:r>
        <w:rPr>
          <w:color w:val="292425"/>
          <w:w w:val="110"/>
        </w:rPr>
        <w:t>outstanding debt. The path of future </w:t>
      </w:r>
      <w:r>
        <w:rPr>
          <w:color w:val="292425"/>
          <w:spacing w:val="-2"/>
          <w:w w:val="110"/>
        </w:rPr>
        <w:t>market </w:t>
      </w:r>
      <w:r>
        <w:rPr>
          <w:color w:val="292425"/>
          <w:spacing w:val="-3"/>
          <w:w w:val="110"/>
        </w:rPr>
        <w:t>interest </w:t>
      </w:r>
      <w:r>
        <w:rPr>
          <w:color w:val="292425"/>
          <w:spacing w:val="-4"/>
          <w:w w:val="110"/>
        </w:rPr>
        <w:t>rates </w:t>
      </w:r>
      <w:r>
        <w:rPr>
          <w:color w:val="292425"/>
          <w:w w:val="110"/>
        </w:rPr>
        <w:t>is also uncertain, but an indication of financial </w:t>
      </w:r>
      <w:r>
        <w:rPr>
          <w:color w:val="292425"/>
          <w:spacing w:val="-2"/>
          <w:w w:val="110"/>
        </w:rPr>
        <w:t>market </w:t>
      </w:r>
      <w:r>
        <w:rPr>
          <w:color w:val="292425"/>
          <w:w w:val="110"/>
        </w:rPr>
        <w:t>views about the</w:t>
      </w:r>
      <w:r>
        <w:rPr>
          <w:color w:val="292425"/>
          <w:spacing w:val="-13"/>
          <w:w w:val="110"/>
        </w:rPr>
        <w:t> </w:t>
      </w:r>
      <w:r>
        <w:rPr>
          <w:color w:val="292425"/>
          <w:spacing w:val="-4"/>
          <w:w w:val="110"/>
        </w:rPr>
        <w:t>(risk-neutral)</w:t>
      </w:r>
      <w:r>
        <w:rPr>
          <w:color w:val="292425"/>
          <w:spacing w:val="-12"/>
          <w:w w:val="110"/>
        </w:rPr>
        <w:t> </w:t>
      </w:r>
      <w:r>
        <w:rPr>
          <w:color w:val="292425"/>
          <w:spacing w:val="-3"/>
          <w:w w:val="110"/>
        </w:rPr>
        <w:t>probability</w:t>
      </w:r>
      <w:r>
        <w:rPr>
          <w:color w:val="292425"/>
          <w:spacing w:val="-13"/>
          <w:w w:val="110"/>
        </w:rPr>
        <w:t> </w:t>
      </w:r>
      <w:r>
        <w:rPr>
          <w:color w:val="292425"/>
          <w:w w:val="110"/>
        </w:rPr>
        <w:t>of</w:t>
      </w:r>
      <w:r>
        <w:rPr>
          <w:color w:val="292425"/>
          <w:spacing w:val="-12"/>
          <w:w w:val="110"/>
        </w:rPr>
        <w:t> </w:t>
      </w:r>
      <w:r>
        <w:rPr>
          <w:color w:val="292425"/>
          <w:w w:val="110"/>
        </w:rPr>
        <w:t>different</w:t>
      </w:r>
      <w:r>
        <w:rPr>
          <w:color w:val="292425"/>
          <w:spacing w:val="-13"/>
          <w:w w:val="110"/>
        </w:rPr>
        <w:t> </w:t>
      </w:r>
      <w:r>
        <w:rPr>
          <w:color w:val="292425"/>
          <w:w w:val="110"/>
        </w:rPr>
        <w:t>outcomes</w:t>
      </w:r>
      <w:r>
        <w:rPr>
          <w:color w:val="292425"/>
          <w:spacing w:val="-12"/>
          <w:w w:val="110"/>
        </w:rPr>
        <w:t> </w:t>
      </w:r>
      <w:r>
        <w:rPr>
          <w:color w:val="292425"/>
          <w:w w:val="110"/>
        </w:rPr>
        <w:t>for</w:t>
      </w:r>
      <w:r>
        <w:rPr>
          <w:color w:val="292425"/>
          <w:spacing w:val="-13"/>
          <w:w w:val="110"/>
        </w:rPr>
        <w:t> </w:t>
      </w:r>
      <w:r>
        <w:rPr>
          <w:color w:val="292425"/>
          <w:spacing w:val="-3"/>
          <w:w w:val="110"/>
        </w:rPr>
        <w:t>interest </w:t>
      </w:r>
      <w:r>
        <w:rPr>
          <w:color w:val="292425"/>
          <w:spacing w:val="-4"/>
          <w:w w:val="110"/>
        </w:rPr>
        <w:t>rates </w:t>
      </w:r>
      <w:r>
        <w:rPr>
          <w:color w:val="292425"/>
          <w:w w:val="110"/>
        </w:rPr>
        <w:t>can be derived from the option prices of three-month Libor </w:t>
      </w:r>
      <w:r>
        <w:rPr>
          <w:color w:val="292425"/>
          <w:spacing w:val="-2"/>
          <w:w w:val="110"/>
        </w:rPr>
        <w:t>market</w:t>
      </w:r>
      <w:r>
        <w:rPr>
          <w:color w:val="292425"/>
          <w:spacing w:val="-12"/>
          <w:w w:val="110"/>
        </w:rPr>
        <w:t> </w:t>
      </w:r>
      <w:r>
        <w:rPr>
          <w:color w:val="292425"/>
          <w:spacing w:val="-3"/>
          <w:w w:val="110"/>
        </w:rPr>
        <w:t>rates.</w:t>
      </w:r>
      <w:r>
        <w:rPr>
          <w:color w:val="292425"/>
          <w:spacing w:val="-3"/>
          <w:w w:val="110"/>
          <w:position w:val="5"/>
          <w:sz w:val="14"/>
        </w:rPr>
        <w:t>(1)</w:t>
      </w:r>
    </w:p>
    <w:p>
      <w:pPr>
        <w:pStyle w:val="BodyText"/>
        <w:rPr>
          <w:sz w:val="24"/>
        </w:rPr>
      </w:pPr>
    </w:p>
    <w:p>
      <w:pPr>
        <w:pStyle w:val="BodyText"/>
        <w:spacing w:line="292" w:lineRule="auto"/>
        <w:ind w:left="165" w:right="336"/>
      </w:pPr>
      <w:r>
        <w:rPr>
          <w:color w:val="292425"/>
          <w:w w:val="105"/>
        </w:rPr>
        <w:t>Based on those expectations, Chart </w:t>
      </w:r>
      <w:r>
        <w:rPr>
          <w:color w:val="292425"/>
          <w:spacing w:val="-9"/>
          <w:w w:val="105"/>
        </w:rPr>
        <w:t>1.14 </w:t>
      </w:r>
      <w:r>
        <w:rPr>
          <w:color w:val="292425"/>
          <w:w w:val="105"/>
        </w:rPr>
        <w:t>depicts the estimated probabilities of different future </w:t>
      </w:r>
      <w:r>
        <w:rPr>
          <w:color w:val="292425"/>
          <w:spacing w:val="-3"/>
          <w:w w:val="105"/>
        </w:rPr>
        <w:t>levels </w:t>
      </w:r>
      <w:r>
        <w:rPr>
          <w:color w:val="292425"/>
          <w:w w:val="105"/>
        </w:rPr>
        <w:t>of </w:t>
      </w:r>
      <w:r>
        <w:rPr>
          <w:color w:val="292425"/>
          <w:spacing w:val="-3"/>
          <w:w w:val="105"/>
        </w:rPr>
        <w:t>debt-servicing, </w:t>
      </w:r>
      <w:r>
        <w:rPr>
          <w:color w:val="292425"/>
          <w:w w:val="105"/>
        </w:rPr>
        <w:t>assuming debt and income rise at their </w:t>
      </w:r>
      <w:r>
        <w:rPr>
          <w:color w:val="292425"/>
          <w:spacing w:val="-3"/>
          <w:w w:val="105"/>
        </w:rPr>
        <w:t>average </w:t>
      </w:r>
      <w:r>
        <w:rPr>
          <w:color w:val="292425"/>
          <w:spacing w:val="-4"/>
          <w:w w:val="105"/>
        </w:rPr>
        <w:t>rates </w:t>
      </w:r>
      <w:r>
        <w:rPr>
          <w:color w:val="292425"/>
          <w:w w:val="105"/>
        </w:rPr>
        <w:t>of the   past </w:t>
      </w:r>
      <w:r>
        <w:rPr>
          <w:color w:val="292425"/>
          <w:spacing w:val="-5"/>
          <w:w w:val="105"/>
        </w:rPr>
        <w:t>two </w:t>
      </w:r>
      <w:r>
        <w:rPr>
          <w:color w:val="292425"/>
          <w:spacing w:val="-3"/>
          <w:w w:val="105"/>
        </w:rPr>
        <w:t>years.  </w:t>
      </w:r>
      <w:r>
        <w:rPr>
          <w:color w:val="292425"/>
          <w:w w:val="105"/>
        </w:rPr>
        <w:t>The darkest, central band of the fan chart </w:t>
      </w:r>
      <w:r>
        <w:rPr>
          <w:color w:val="292425"/>
          <w:spacing w:val="-3"/>
          <w:w w:val="105"/>
        </w:rPr>
        <w:t>covers </w:t>
      </w:r>
      <w:r>
        <w:rPr>
          <w:color w:val="292425"/>
          <w:w w:val="105"/>
        </w:rPr>
        <w:t>the single most likely case and </w:t>
      </w:r>
      <w:r>
        <w:rPr>
          <w:color w:val="292425"/>
          <w:spacing w:val="-3"/>
          <w:w w:val="105"/>
        </w:rPr>
        <w:t>covers </w:t>
      </w:r>
      <w:r>
        <w:rPr>
          <w:color w:val="292425"/>
          <w:spacing w:val="-9"/>
          <w:w w:val="105"/>
        </w:rPr>
        <w:t>10% </w:t>
      </w:r>
      <w:r>
        <w:rPr>
          <w:color w:val="292425"/>
          <w:w w:val="105"/>
        </w:rPr>
        <w:t>of the </w:t>
      </w:r>
      <w:r>
        <w:rPr>
          <w:color w:val="292425"/>
          <w:spacing w:val="-4"/>
          <w:w w:val="105"/>
        </w:rPr>
        <w:t>probability.   </w:t>
      </w:r>
      <w:r>
        <w:rPr>
          <w:color w:val="292425"/>
          <w:w w:val="105"/>
        </w:rPr>
        <w:t>Each successive pair of bands </w:t>
      </w:r>
      <w:r>
        <w:rPr>
          <w:color w:val="292425"/>
          <w:spacing w:val="-3"/>
          <w:w w:val="105"/>
        </w:rPr>
        <w:t>covers </w:t>
      </w:r>
      <w:r>
        <w:rPr>
          <w:color w:val="292425"/>
          <w:w w:val="105"/>
        </w:rPr>
        <w:t>a further </w:t>
      </w:r>
      <w:r>
        <w:rPr>
          <w:color w:val="292425"/>
          <w:spacing w:val="-9"/>
          <w:w w:val="105"/>
        </w:rPr>
        <w:t>10% </w:t>
      </w:r>
      <w:r>
        <w:rPr>
          <w:color w:val="292425"/>
          <w:w w:val="105"/>
        </w:rPr>
        <w:t>of </w:t>
      </w:r>
      <w:r>
        <w:rPr>
          <w:color w:val="292425"/>
          <w:spacing w:val="-3"/>
          <w:w w:val="105"/>
        </w:rPr>
        <w:t>probability </w:t>
      </w:r>
      <w:r>
        <w:rPr>
          <w:color w:val="292425"/>
          <w:w w:val="105"/>
        </w:rPr>
        <w:t>until </w:t>
      </w:r>
      <w:r>
        <w:rPr>
          <w:color w:val="292425"/>
          <w:spacing w:val="-4"/>
          <w:w w:val="105"/>
        </w:rPr>
        <w:t>90% </w:t>
      </w:r>
      <w:r>
        <w:rPr>
          <w:color w:val="292425"/>
          <w:w w:val="105"/>
        </w:rPr>
        <w:t>of the distribution is</w:t>
      </w:r>
      <w:r>
        <w:rPr>
          <w:color w:val="292425"/>
          <w:spacing w:val="38"/>
          <w:w w:val="105"/>
        </w:rPr>
        <w:t> </w:t>
      </w:r>
      <w:r>
        <w:rPr>
          <w:color w:val="292425"/>
          <w:spacing w:val="-3"/>
          <w:w w:val="105"/>
        </w:rPr>
        <w:t>covered.</w:t>
      </w:r>
    </w:p>
    <w:p>
      <w:pPr>
        <w:pStyle w:val="BodyText"/>
        <w:spacing w:line="292" w:lineRule="auto"/>
        <w:ind w:left="165" w:right="187"/>
      </w:pPr>
      <w:r>
        <w:rPr>
          <w:color w:val="292425"/>
          <w:w w:val="105"/>
        </w:rPr>
        <w:t>This does not represent the MPC’s best collective judgment about the future. Rather it is a distribution based on some simple assumptions. Nevertheless, the chart suggests that debt-servicing costs may rise over the next two years, perhaps reaching levels last seen in the early 1990s, but not necessarily the level of the previous peak in 1990.</w:t>
      </w:r>
    </w:p>
    <w:p>
      <w:pPr>
        <w:pStyle w:val="BodyText"/>
        <w:spacing w:before="8"/>
        <w:rPr>
          <w:sz w:val="23"/>
        </w:rPr>
      </w:pPr>
    </w:p>
    <w:p>
      <w:pPr>
        <w:pStyle w:val="BodyText"/>
        <w:spacing w:line="292" w:lineRule="auto"/>
        <w:ind w:left="165" w:right="336"/>
      </w:pPr>
      <w:r>
        <w:rPr>
          <w:color w:val="292425"/>
          <w:w w:val="110"/>
        </w:rPr>
        <w:t>Aggregate</w:t>
      </w:r>
      <w:r>
        <w:rPr>
          <w:color w:val="292425"/>
          <w:spacing w:val="-27"/>
          <w:w w:val="110"/>
        </w:rPr>
        <w:t> </w:t>
      </w:r>
      <w:r>
        <w:rPr>
          <w:color w:val="292425"/>
          <w:spacing w:val="-3"/>
          <w:w w:val="110"/>
        </w:rPr>
        <w:t>debt-servicing</w:t>
      </w:r>
      <w:r>
        <w:rPr>
          <w:color w:val="292425"/>
          <w:spacing w:val="-26"/>
          <w:w w:val="110"/>
        </w:rPr>
        <w:t> </w:t>
      </w:r>
      <w:r>
        <w:rPr>
          <w:color w:val="292425"/>
          <w:w w:val="110"/>
        </w:rPr>
        <w:t>costs</w:t>
      </w:r>
      <w:r>
        <w:rPr>
          <w:color w:val="292425"/>
          <w:spacing w:val="-26"/>
          <w:w w:val="110"/>
        </w:rPr>
        <w:t> </w:t>
      </w:r>
      <w:r>
        <w:rPr>
          <w:color w:val="292425"/>
          <w:w w:val="110"/>
        </w:rPr>
        <w:t>provide</w:t>
      </w:r>
      <w:r>
        <w:rPr>
          <w:color w:val="292425"/>
          <w:spacing w:val="-26"/>
          <w:w w:val="110"/>
        </w:rPr>
        <w:t> </w:t>
      </w:r>
      <w:r>
        <w:rPr>
          <w:color w:val="292425"/>
          <w:w w:val="110"/>
        </w:rPr>
        <w:t>only</w:t>
      </w:r>
      <w:r>
        <w:rPr>
          <w:color w:val="292425"/>
          <w:spacing w:val="-26"/>
          <w:w w:val="110"/>
        </w:rPr>
        <w:t> </w:t>
      </w:r>
      <w:r>
        <w:rPr>
          <w:color w:val="292425"/>
          <w:w w:val="110"/>
        </w:rPr>
        <w:t>a</w:t>
      </w:r>
      <w:r>
        <w:rPr>
          <w:color w:val="292425"/>
          <w:spacing w:val="-26"/>
          <w:w w:val="110"/>
        </w:rPr>
        <w:t> </w:t>
      </w:r>
      <w:r>
        <w:rPr>
          <w:color w:val="292425"/>
          <w:w w:val="110"/>
        </w:rPr>
        <w:t>partial</w:t>
      </w:r>
      <w:r>
        <w:rPr>
          <w:color w:val="292425"/>
          <w:spacing w:val="-26"/>
          <w:w w:val="110"/>
        </w:rPr>
        <w:t> </w:t>
      </w:r>
      <w:r>
        <w:rPr>
          <w:color w:val="292425"/>
          <w:w w:val="110"/>
        </w:rPr>
        <w:t>picture, </w:t>
      </w:r>
      <w:r>
        <w:rPr>
          <w:color w:val="292425"/>
          <w:spacing w:val="-4"/>
          <w:w w:val="110"/>
        </w:rPr>
        <w:t>however. </w:t>
      </w:r>
      <w:r>
        <w:rPr>
          <w:color w:val="292425"/>
          <w:w w:val="110"/>
        </w:rPr>
        <w:t>The distribution of that burden—and the </w:t>
      </w:r>
      <w:r>
        <w:rPr>
          <w:color w:val="292425"/>
          <w:spacing w:val="-3"/>
          <w:w w:val="110"/>
        </w:rPr>
        <w:t>extent </w:t>
      </w:r>
      <w:r>
        <w:rPr>
          <w:color w:val="292425"/>
          <w:spacing w:val="-4"/>
          <w:w w:val="110"/>
        </w:rPr>
        <w:t>to </w:t>
      </w:r>
      <w:r>
        <w:rPr>
          <w:color w:val="292425"/>
          <w:w w:val="110"/>
        </w:rPr>
        <w:t>which</w:t>
      </w:r>
      <w:r>
        <w:rPr>
          <w:color w:val="292425"/>
          <w:spacing w:val="-19"/>
          <w:w w:val="110"/>
        </w:rPr>
        <w:t> </w:t>
      </w:r>
      <w:r>
        <w:rPr>
          <w:color w:val="292425"/>
          <w:w w:val="110"/>
        </w:rPr>
        <w:t>it</w:t>
      </w:r>
      <w:r>
        <w:rPr>
          <w:color w:val="292425"/>
          <w:spacing w:val="-19"/>
          <w:w w:val="110"/>
        </w:rPr>
        <w:t> </w:t>
      </w:r>
      <w:r>
        <w:rPr>
          <w:color w:val="292425"/>
          <w:w w:val="110"/>
        </w:rPr>
        <w:t>falls</w:t>
      </w:r>
      <w:r>
        <w:rPr>
          <w:color w:val="292425"/>
          <w:spacing w:val="-19"/>
          <w:w w:val="110"/>
        </w:rPr>
        <w:t> </w:t>
      </w:r>
      <w:r>
        <w:rPr>
          <w:color w:val="292425"/>
          <w:w w:val="110"/>
        </w:rPr>
        <w:t>on</w:t>
      </w:r>
      <w:r>
        <w:rPr>
          <w:color w:val="292425"/>
          <w:spacing w:val="-19"/>
          <w:w w:val="110"/>
        </w:rPr>
        <w:t> </w:t>
      </w:r>
      <w:r>
        <w:rPr>
          <w:color w:val="292425"/>
          <w:w w:val="110"/>
        </w:rPr>
        <w:t>those</w:t>
      </w:r>
      <w:r>
        <w:rPr>
          <w:color w:val="292425"/>
          <w:spacing w:val="-19"/>
          <w:w w:val="110"/>
        </w:rPr>
        <w:t> </w:t>
      </w:r>
      <w:r>
        <w:rPr>
          <w:color w:val="292425"/>
          <w:w w:val="110"/>
        </w:rPr>
        <w:t>who</w:t>
      </w:r>
      <w:r>
        <w:rPr>
          <w:color w:val="292425"/>
          <w:spacing w:val="-19"/>
          <w:w w:val="110"/>
        </w:rPr>
        <w:t> </w:t>
      </w:r>
      <w:r>
        <w:rPr>
          <w:color w:val="292425"/>
          <w:w w:val="110"/>
        </w:rPr>
        <w:t>are</w:t>
      </w:r>
      <w:r>
        <w:rPr>
          <w:color w:val="292425"/>
          <w:spacing w:val="-19"/>
          <w:w w:val="110"/>
        </w:rPr>
        <w:t> </w:t>
      </w:r>
      <w:r>
        <w:rPr>
          <w:color w:val="292425"/>
          <w:w w:val="110"/>
        </w:rPr>
        <w:t>particularly</w:t>
      </w:r>
      <w:r>
        <w:rPr>
          <w:color w:val="292425"/>
          <w:spacing w:val="-19"/>
          <w:w w:val="110"/>
        </w:rPr>
        <w:t> </w:t>
      </w:r>
      <w:r>
        <w:rPr>
          <w:color w:val="292425"/>
          <w:w w:val="110"/>
        </w:rPr>
        <w:t>highly</w:t>
      </w:r>
      <w:r>
        <w:rPr>
          <w:color w:val="292425"/>
          <w:spacing w:val="-19"/>
          <w:w w:val="110"/>
        </w:rPr>
        <w:t> </w:t>
      </w:r>
      <w:r>
        <w:rPr>
          <w:color w:val="292425"/>
          <w:w w:val="110"/>
        </w:rPr>
        <w:t>geared— is</w:t>
      </w:r>
      <w:r>
        <w:rPr>
          <w:color w:val="292425"/>
          <w:spacing w:val="-13"/>
          <w:w w:val="110"/>
        </w:rPr>
        <w:t> </w:t>
      </w:r>
      <w:r>
        <w:rPr>
          <w:color w:val="292425"/>
          <w:w w:val="110"/>
        </w:rPr>
        <w:t>also</w:t>
      </w:r>
      <w:r>
        <w:rPr>
          <w:color w:val="292425"/>
          <w:spacing w:val="-12"/>
          <w:w w:val="110"/>
        </w:rPr>
        <w:t> </w:t>
      </w:r>
      <w:r>
        <w:rPr>
          <w:color w:val="292425"/>
          <w:w w:val="110"/>
        </w:rPr>
        <w:t>important.</w:t>
      </w:r>
      <w:r>
        <w:rPr>
          <w:color w:val="292425"/>
          <w:spacing w:val="31"/>
          <w:w w:val="110"/>
        </w:rPr>
        <w:t> </w:t>
      </w:r>
      <w:r>
        <w:rPr>
          <w:color w:val="292425"/>
          <w:w w:val="110"/>
        </w:rPr>
        <w:t>And</w:t>
      </w:r>
      <w:r>
        <w:rPr>
          <w:color w:val="292425"/>
          <w:spacing w:val="-13"/>
          <w:w w:val="110"/>
        </w:rPr>
        <w:t> </w:t>
      </w:r>
      <w:r>
        <w:rPr>
          <w:color w:val="292425"/>
          <w:w w:val="110"/>
        </w:rPr>
        <w:t>for</w:t>
      </w:r>
      <w:r>
        <w:rPr>
          <w:color w:val="292425"/>
          <w:spacing w:val="-12"/>
          <w:w w:val="110"/>
        </w:rPr>
        <w:t> </w:t>
      </w:r>
      <w:r>
        <w:rPr>
          <w:color w:val="292425"/>
          <w:w w:val="110"/>
        </w:rPr>
        <w:t>secured</w:t>
      </w:r>
      <w:r>
        <w:rPr>
          <w:color w:val="292425"/>
          <w:spacing w:val="-13"/>
          <w:w w:val="110"/>
        </w:rPr>
        <w:t> </w:t>
      </w:r>
      <w:r>
        <w:rPr>
          <w:color w:val="292425"/>
          <w:w w:val="110"/>
        </w:rPr>
        <w:t>borrowing</w:t>
      </w:r>
      <w:r>
        <w:rPr>
          <w:color w:val="292425"/>
          <w:spacing w:val="-12"/>
          <w:w w:val="110"/>
        </w:rPr>
        <w:t> </w:t>
      </w:r>
      <w:r>
        <w:rPr>
          <w:color w:val="292425"/>
          <w:w w:val="110"/>
        </w:rPr>
        <w:t>at</w:t>
      </w:r>
      <w:r>
        <w:rPr>
          <w:color w:val="292425"/>
          <w:spacing w:val="-12"/>
          <w:w w:val="110"/>
        </w:rPr>
        <w:t> </w:t>
      </w:r>
      <w:r>
        <w:rPr>
          <w:color w:val="292425"/>
          <w:w w:val="110"/>
        </w:rPr>
        <w:t>least,</w:t>
      </w:r>
    </w:p>
    <w:p>
      <w:pPr>
        <w:pStyle w:val="BodyText"/>
        <w:spacing w:line="292" w:lineRule="auto"/>
        <w:ind w:left="165" w:right="734"/>
        <w:rPr>
          <w:sz w:val="14"/>
        </w:rPr>
      </w:pPr>
      <w:r>
        <w:rPr>
          <w:color w:val="292425"/>
          <w:w w:val="110"/>
        </w:rPr>
        <w:t>debt-servicing</w:t>
      </w:r>
      <w:r>
        <w:rPr>
          <w:color w:val="292425"/>
          <w:spacing w:val="-27"/>
          <w:w w:val="110"/>
        </w:rPr>
        <w:t> </w:t>
      </w:r>
      <w:r>
        <w:rPr>
          <w:color w:val="292425"/>
          <w:w w:val="110"/>
        </w:rPr>
        <w:t>costs</w:t>
      </w:r>
      <w:r>
        <w:rPr>
          <w:color w:val="292425"/>
          <w:spacing w:val="-26"/>
          <w:w w:val="110"/>
        </w:rPr>
        <w:t> </w:t>
      </w:r>
      <w:r>
        <w:rPr>
          <w:color w:val="292425"/>
          <w:w w:val="110"/>
        </w:rPr>
        <w:t>appear</w:t>
      </w:r>
      <w:r>
        <w:rPr>
          <w:color w:val="292425"/>
          <w:spacing w:val="-27"/>
          <w:w w:val="110"/>
        </w:rPr>
        <w:t> </w:t>
      </w:r>
      <w:r>
        <w:rPr>
          <w:color w:val="292425"/>
          <w:spacing w:val="-4"/>
          <w:w w:val="110"/>
        </w:rPr>
        <w:t>to</w:t>
      </w:r>
      <w:r>
        <w:rPr>
          <w:color w:val="292425"/>
          <w:spacing w:val="-26"/>
          <w:w w:val="110"/>
        </w:rPr>
        <w:t> </w:t>
      </w:r>
      <w:r>
        <w:rPr>
          <w:color w:val="292425"/>
          <w:w w:val="110"/>
        </w:rPr>
        <w:t>have</w:t>
      </w:r>
      <w:r>
        <w:rPr>
          <w:color w:val="292425"/>
          <w:spacing w:val="-26"/>
          <w:w w:val="110"/>
        </w:rPr>
        <w:t> </w:t>
      </w:r>
      <w:r>
        <w:rPr>
          <w:color w:val="292425"/>
          <w:w w:val="110"/>
        </w:rPr>
        <w:t>become</w:t>
      </w:r>
      <w:r>
        <w:rPr>
          <w:color w:val="292425"/>
          <w:spacing w:val="-27"/>
          <w:w w:val="110"/>
        </w:rPr>
        <w:t> </w:t>
      </w:r>
      <w:r>
        <w:rPr>
          <w:color w:val="292425"/>
          <w:w w:val="110"/>
        </w:rPr>
        <w:t>more</w:t>
      </w:r>
      <w:r>
        <w:rPr>
          <w:color w:val="292425"/>
          <w:spacing w:val="-26"/>
          <w:w w:val="110"/>
        </w:rPr>
        <w:t> </w:t>
      </w:r>
      <w:r>
        <w:rPr>
          <w:color w:val="292425"/>
          <w:w w:val="110"/>
        </w:rPr>
        <w:t>evenly distributed</w:t>
      </w:r>
      <w:r>
        <w:rPr>
          <w:color w:val="292425"/>
          <w:spacing w:val="-9"/>
          <w:w w:val="110"/>
        </w:rPr>
        <w:t> </w:t>
      </w:r>
      <w:r>
        <w:rPr>
          <w:color w:val="292425"/>
          <w:w w:val="110"/>
        </w:rPr>
        <w:t>among</w:t>
      </w:r>
      <w:r>
        <w:rPr>
          <w:color w:val="292425"/>
          <w:spacing w:val="-9"/>
          <w:w w:val="110"/>
        </w:rPr>
        <w:t> </w:t>
      </w:r>
      <w:r>
        <w:rPr>
          <w:color w:val="292425"/>
          <w:spacing w:val="-3"/>
          <w:w w:val="110"/>
        </w:rPr>
        <w:t>borrowers</w:t>
      </w:r>
      <w:r>
        <w:rPr>
          <w:color w:val="292425"/>
          <w:spacing w:val="-8"/>
          <w:w w:val="110"/>
        </w:rPr>
        <w:t> </w:t>
      </w:r>
      <w:r>
        <w:rPr>
          <w:color w:val="292425"/>
          <w:w w:val="110"/>
        </w:rPr>
        <w:t>since</w:t>
      </w:r>
      <w:r>
        <w:rPr>
          <w:color w:val="292425"/>
          <w:spacing w:val="-9"/>
          <w:w w:val="110"/>
        </w:rPr>
        <w:t> </w:t>
      </w:r>
      <w:r>
        <w:rPr>
          <w:color w:val="292425"/>
          <w:w w:val="110"/>
        </w:rPr>
        <w:t>the</w:t>
      </w:r>
      <w:r>
        <w:rPr>
          <w:color w:val="292425"/>
          <w:spacing w:val="-8"/>
          <w:w w:val="110"/>
        </w:rPr>
        <w:t> </w:t>
      </w:r>
      <w:r>
        <w:rPr>
          <w:color w:val="292425"/>
          <w:w w:val="110"/>
        </w:rPr>
        <w:t>early</w:t>
      </w:r>
      <w:r>
        <w:rPr>
          <w:color w:val="292425"/>
          <w:spacing w:val="-9"/>
          <w:w w:val="110"/>
        </w:rPr>
        <w:t> </w:t>
      </w:r>
      <w:r>
        <w:rPr>
          <w:color w:val="292425"/>
          <w:spacing w:val="-7"/>
          <w:w w:val="110"/>
        </w:rPr>
        <w:t>1990s.</w:t>
      </w:r>
      <w:r>
        <w:rPr>
          <w:color w:val="292425"/>
          <w:spacing w:val="-7"/>
          <w:w w:val="110"/>
          <w:position w:val="5"/>
          <w:sz w:val="14"/>
        </w:rPr>
        <w:t>(2)</w:t>
      </w:r>
    </w:p>
    <w:p>
      <w:pPr>
        <w:pStyle w:val="BodyText"/>
        <w:spacing w:before="1"/>
        <w:rPr>
          <w:sz w:val="24"/>
        </w:rPr>
      </w:pPr>
    </w:p>
    <w:p>
      <w:pPr>
        <w:pStyle w:val="BodyText"/>
        <w:spacing w:line="292" w:lineRule="auto"/>
        <w:ind w:left="165" w:right="901"/>
      </w:pPr>
      <w:r>
        <w:rPr>
          <w:color w:val="292425"/>
          <w:w w:val="110"/>
        </w:rPr>
        <w:t>In large part, the more </w:t>
      </w:r>
      <w:r>
        <w:rPr>
          <w:color w:val="292425"/>
          <w:spacing w:val="-3"/>
          <w:w w:val="110"/>
        </w:rPr>
        <w:t>even </w:t>
      </w:r>
      <w:r>
        <w:rPr>
          <w:color w:val="292425"/>
          <w:w w:val="110"/>
        </w:rPr>
        <w:t>distribution of secured </w:t>
      </w:r>
      <w:r>
        <w:rPr>
          <w:color w:val="292425"/>
          <w:spacing w:val="-3"/>
          <w:w w:val="110"/>
        </w:rPr>
        <w:t>debt-servicing</w:t>
      </w:r>
      <w:r>
        <w:rPr>
          <w:color w:val="292425"/>
          <w:spacing w:val="-24"/>
          <w:w w:val="110"/>
        </w:rPr>
        <w:t> </w:t>
      </w:r>
      <w:r>
        <w:rPr>
          <w:color w:val="292425"/>
          <w:w w:val="110"/>
        </w:rPr>
        <w:t>costs</w:t>
      </w:r>
      <w:r>
        <w:rPr>
          <w:color w:val="292425"/>
          <w:spacing w:val="-24"/>
          <w:w w:val="110"/>
        </w:rPr>
        <w:t> </w:t>
      </w:r>
      <w:r>
        <w:rPr>
          <w:color w:val="292425"/>
          <w:w w:val="110"/>
        </w:rPr>
        <w:t>reflects</w:t>
      </w:r>
      <w:r>
        <w:rPr>
          <w:color w:val="292425"/>
          <w:spacing w:val="-24"/>
          <w:w w:val="110"/>
        </w:rPr>
        <w:t> </w:t>
      </w:r>
      <w:r>
        <w:rPr>
          <w:color w:val="292425"/>
          <w:w w:val="110"/>
        </w:rPr>
        <w:t>the</w:t>
      </w:r>
      <w:r>
        <w:rPr>
          <w:color w:val="292425"/>
          <w:spacing w:val="-24"/>
          <w:w w:val="110"/>
        </w:rPr>
        <w:t> </w:t>
      </w:r>
      <w:r>
        <w:rPr>
          <w:color w:val="292425"/>
          <w:w w:val="110"/>
        </w:rPr>
        <w:t>shift</w:t>
      </w:r>
      <w:r>
        <w:rPr>
          <w:color w:val="292425"/>
          <w:spacing w:val="-23"/>
          <w:w w:val="110"/>
        </w:rPr>
        <w:t> </w:t>
      </w:r>
      <w:r>
        <w:rPr>
          <w:color w:val="292425"/>
          <w:spacing w:val="-4"/>
          <w:w w:val="110"/>
        </w:rPr>
        <w:t>to</w:t>
      </w:r>
      <w:r>
        <w:rPr>
          <w:color w:val="292425"/>
          <w:spacing w:val="-24"/>
          <w:w w:val="110"/>
        </w:rPr>
        <w:t> </w:t>
      </w:r>
      <w:r>
        <w:rPr>
          <w:color w:val="292425"/>
          <w:w w:val="110"/>
        </w:rPr>
        <w:t>a</w:t>
      </w:r>
      <w:r>
        <w:rPr>
          <w:color w:val="292425"/>
          <w:spacing w:val="-24"/>
          <w:w w:val="110"/>
        </w:rPr>
        <w:t> </w:t>
      </w:r>
      <w:r>
        <w:rPr>
          <w:color w:val="292425"/>
          <w:w w:val="110"/>
        </w:rPr>
        <w:t>low-inflation</w:t>
      </w:r>
    </w:p>
    <w:p>
      <w:pPr>
        <w:pStyle w:val="BodyText"/>
        <w:spacing w:line="292" w:lineRule="auto"/>
        <w:ind w:left="165" w:right="282"/>
      </w:pPr>
      <w:r>
        <w:rPr/>
        <w:pict>
          <v:line style="position:absolute;mso-position-horizontal-relative:page;mso-position-vertical-relative:paragraph;z-index:15898112" from="345.706085pt,66.475937pt" to="525.118685pt,66.475937pt" stroked="true" strokeweight=".6081pt" strokecolor="#0070ff">
            <v:stroke dashstyle="solid"/>
            <w10:wrap type="none"/>
          </v:line>
        </w:pict>
      </w:r>
      <w:r>
        <w:rPr/>
        <w:pict>
          <v:shape style="position:absolute;margin-left:345.705994pt;margin-top:541.963989pt;width:200pt;height:200pt;mso-position-horizontal-relative:page;mso-position-vertical-relative:page;z-index:15916544" type="#_x0000_t202" fillcolor="#4c9aff" stroked="true" strokeweight="1pt" strokecolor="#000000">
            <v:textbox inset="0,0,0,0">
              <w:txbxContent>
                <w:p>
                  <w:pPr>
                    <w:spacing w:before="90"/>
                    <w:ind w:left="40" w:right="0" w:firstLine="0"/>
                    <w:jc w:val="left"/>
                    <w:rPr>
                      <w:rFonts w:ascii="Arial"/>
                      <w:b/>
                      <w:i/>
                      <w:sz w:val="16"/>
                    </w:rPr>
                  </w:pPr>
                  <w:hyperlink r:id="rId30">
                    <w:r>
                      <w:rPr>
                        <w:rFonts w:ascii="Arial"/>
                        <w:b/>
                        <w:i/>
                        <w:sz w:val="16"/>
                      </w:rPr>
                      <w:t>GUEST</w:t>
                    </w:r>
                  </w:hyperlink>
                </w:p>
                <w:p>
                  <w:pPr>
                    <w:spacing w:before="16"/>
                    <w:ind w:left="40" w:right="0" w:firstLine="0"/>
                    <w:jc w:val="left"/>
                    <w:rPr>
                      <w:rFonts w:ascii="Arial"/>
                      <w:i/>
                      <w:sz w:val="16"/>
                    </w:rPr>
                  </w:pPr>
                  <w:r>
                    <w:rPr>
                      <w:rFonts w:ascii="Arial"/>
                      <w:i/>
                      <w:sz w:val="16"/>
                    </w:rPr>
                    <w:t>2004-05-11 10:10:15</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pages 8 and 9 of the August 2002 Report).</w:t>
                  </w:r>
                </w:p>
              </w:txbxContent>
            </v:textbox>
            <v:fill opacity="45875f" type="gradient"/>
            <v:stroke dashstyle="dash"/>
            <w10:wrap type="none"/>
          </v:shape>
        </w:pict>
      </w:r>
      <w:r>
        <w:rPr>
          <w:color w:val="292425"/>
          <w:w w:val="110"/>
        </w:rPr>
        <w:t>environment. In the United Kingdom, standard mortgages </w:t>
      </w:r>
      <w:r>
        <w:rPr>
          <w:color w:val="292425"/>
          <w:spacing w:val="-3"/>
          <w:w w:val="110"/>
        </w:rPr>
        <w:t>have </w:t>
      </w:r>
      <w:r>
        <w:rPr>
          <w:color w:val="292425"/>
          <w:w w:val="110"/>
        </w:rPr>
        <w:t>constant monthly payments </w:t>
      </w:r>
      <w:r>
        <w:rPr>
          <w:color w:val="292425"/>
          <w:spacing w:val="-3"/>
          <w:w w:val="110"/>
        </w:rPr>
        <w:t>over </w:t>
      </w:r>
      <w:r>
        <w:rPr>
          <w:color w:val="292425"/>
          <w:w w:val="110"/>
        </w:rPr>
        <w:t>the length of the mortgage,</w:t>
      </w:r>
      <w:r>
        <w:rPr>
          <w:color w:val="292425"/>
          <w:spacing w:val="-18"/>
          <w:w w:val="110"/>
        </w:rPr>
        <w:t> </w:t>
      </w:r>
      <w:r>
        <w:rPr>
          <w:color w:val="292425"/>
          <w:w w:val="110"/>
        </w:rPr>
        <w:t>for</w:t>
      </w:r>
      <w:r>
        <w:rPr>
          <w:color w:val="292425"/>
          <w:spacing w:val="-18"/>
          <w:w w:val="110"/>
        </w:rPr>
        <w:t> </w:t>
      </w:r>
      <w:r>
        <w:rPr>
          <w:color w:val="292425"/>
          <w:w w:val="110"/>
        </w:rPr>
        <w:t>a</w:t>
      </w:r>
      <w:r>
        <w:rPr>
          <w:color w:val="292425"/>
          <w:spacing w:val="-17"/>
          <w:w w:val="110"/>
        </w:rPr>
        <w:t> </w:t>
      </w:r>
      <w:r>
        <w:rPr>
          <w:color w:val="292425"/>
          <w:w w:val="110"/>
        </w:rPr>
        <w:t>given</w:t>
      </w:r>
      <w:r>
        <w:rPr>
          <w:color w:val="292425"/>
          <w:spacing w:val="-18"/>
          <w:w w:val="110"/>
        </w:rPr>
        <w:t> </w:t>
      </w:r>
      <w:r>
        <w:rPr>
          <w:color w:val="292425"/>
          <w:w w:val="110"/>
        </w:rPr>
        <w:t>mortgage</w:t>
      </w:r>
      <w:r>
        <w:rPr>
          <w:color w:val="292425"/>
          <w:spacing w:val="-17"/>
          <w:w w:val="110"/>
        </w:rPr>
        <w:t> </w:t>
      </w:r>
      <w:r>
        <w:rPr>
          <w:color w:val="292425"/>
          <w:w w:val="110"/>
        </w:rPr>
        <w:t>interest</w:t>
      </w:r>
      <w:r>
        <w:rPr>
          <w:color w:val="292425"/>
          <w:spacing w:val="-18"/>
          <w:w w:val="110"/>
        </w:rPr>
        <w:t> </w:t>
      </w:r>
      <w:r>
        <w:rPr>
          <w:color w:val="292425"/>
          <w:spacing w:val="-3"/>
          <w:w w:val="110"/>
        </w:rPr>
        <w:t>rate.</w:t>
      </w:r>
      <w:r>
        <w:rPr>
          <w:color w:val="292425"/>
          <w:spacing w:val="21"/>
          <w:w w:val="110"/>
        </w:rPr>
        <w:t> </w:t>
      </w:r>
      <w:r>
        <w:rPr>
          <w:color w:val="292425"/>
          <w:w w:val="110"/>
        </w:rPr>
        <w:t>And</w:t>
      </w:r>
      <w:r>
        <w:rPr>
          <w:color w:val="292425"/>
          <w:spacing w:val="-17"/>
          <w:w w:val="110"/>
        </w:rPr>
        <w:t> </w:t>
      </w:r>
      <w:r>
        <w:rPr>
          <w:color w:val="292425"/>
          <w:w w:val="110"/>
        </w:rPr>
        <w:t>as</w:t>
      </w:r>
      <w:r>
        <w:rPr>
          <w:color w:val="292425"/>
          <w:spacing w:val="-18"/>
          <w:w w:val="110"/>
        </w:rPr>
        <w:t> </w:t>
      </w:r>
      <w:r>
        <w:rPr>
          <w:color w:val="292425"/>
          <w:w w:val="110"/>
        </w:rPr>
        <w:t>a</w:t>
      </w:r>
      <w:r>
        <w:rPr>
          <w:color w:val="292425"/>
          <w:spacing w:val="-17"/>
          <w:w w:val="110"/>
        </w:rPr>
        <w:t> </w:t>
      </w:r>
      <w:r>
        <w:rPr>
          <w:color w:val="292425"/>
          <w:w w:val="110"/>
        </w:rPr>
        <w:t>result, real mortgage payments become front-loaded under high inflation</w:t>
      </w:r>
      <w:r>
        <w:rPr>
          <w:color w:val="292425"/>
          <w:spacing w:val="-18"/>
          <w:w w:val="110"/>
        </w:rPr>
        <w:t> </w:t>
      </w:r>
      <w:hyperlink r:id="rId30">
        <w:r>
          <w:rPr>
            <w:color w:val="292425"/>
            <w:w w:val="110"/>
          </w:rPr>
          <w:t>(see</w:t>
        </w:r>
        <w:r>
          <w:rPr>
            <w:color w:val="292425"/>
            <w:spacing w:val="-18"/>
            <w:w w:val="110"/>
          </w:rPr>
          <w:t> </w:t>
        </w:r>
        <w:r>
          <w:rPr>
            <w:color w:val="292425"/>
            <w:w w:val="110"/>
          </w:rPr>
          <w:t>pages</w:t>
        </w:r>
        <w:r>
          <w:rPr>
            <w:color w:val="292425"/>
            <w:spacing w:val="-18"/>
            <w:w w:val="110"/>
          </w:rPr>
          <w:t> </w:t>
        </w:r>
        <w:r>
          <w:rPr>
            <w:color w:val="292425"/>
            <w:w w:val="110"/>
          </w:rPr>
          <w:t>8</w:t>
        </w:r>
        <w:r>
          <w:rPr>
            <w:color w:val="292425"/>
            <w:spacing w:val="-18"/>
            <w:w w:val="110"/>
          </w:rPr>
          <w:t> </w:t>
        </w:r>
        <w:r>
          <w:rPr>
            <w:color w:val="292425"/>
            <w:w w:val="110"/>
          </w:rPr>
          <w:t>and</w:t>
        </w:r>
        <w:r>
          <w:rPr>
            <w:color w:val="292425"/>
            <w:spacing w:val="-18"/>
            <w:w w:val="110"/>
          </w:rPr>
          <w:t> </w:t>
        </w:r>
        <w:r>
          <w:rPr>
            <w:color w:val="292425"/>
            <w:w w:val="110"/>
          </w:rPr>
          <w:t>9</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7"/>
            <w:w w:val="110"/>
          </w:rPr>
          <w:t> </w:t>
        </w:r>
        <w:r>
          <w:rPr>
            <w:color w:val="292425"/>
            <w:w w:val="110"/>
          </w:rPr>
          <w:t>August</w:t>
        </w:r>
        <w:r>
          <w:rPr>
            <w:color w:val="292425"/>
            <w:spacing w:val="-18"/>
            <w:w w:val="110"/>
          </w:rPr>
          <w:t> </w:t>
        </w:r>
        <w:r>
          <w:rPr>
            <w:color w:val="292425"/>
            <w:spacing w:val="-7"/>
            <w:w w:val="110"/>
          </w:rPr>
          <w:t>2002</w:t>
        </w:r>
        <w:r>
          <w:rPr>
            <w:color w:val="292425"/>
            <w:spacing w:val="-18"/>
            <w:w w:val="110"/>
          </w:rPr>
          <w:t> </w:t>
        </w:r>
        <w:r>
          <w:rPr>
            <w:i/>
            <w:color w:val="292425"/>
            <w:w w:val="110"/>
          </w:rPr>
          <w:t>Report</w:t>
        </w:r>
        <w:r>
          <w:rPr>
            <w:color w:val="292425"/>
            <w:w w:val="110"/>
          </w:rPr>
          <w:t>).</w:t>
        </w:r>
      </w:hyperlink>
      <w:r>
        <w:rPr>
          <w:color w:val="292425"/>
          <w:spacing w:val="20"/>
          <w:w w:val="110"/>
        </w:rPr>
        <w:t> </w:t>
      </w:r>
      <w:r>
        <w:rPr>
          <w:color w:val="292425"/>
          <w:w w:val="110"/>
        </w:rPr>
        <w:t>This means</w:t>
      </w:r>
      <w:r>
        <w:rPr>
          <w:color w:val="292425"/>
          <w:spacing w:val="-17"/>
          <w:w w:val="110"/>
        </w:rPr>
        <w:t> </w:t>
      </w:r>
      <w:r>
        <w:rPr>
          <w:color w:val="292425"/>
          <w:w w:val="110"/>
        </w:rPr>
        <w:t>that</w:t>
      </w:r>
      <w:r>
        <w:rPr>
          <w:color w:val="292425"/>
          <w:spacing w:val="-16"/>
          <w:w w:val="110"/>
        </w:rPr>
        <w:t> </w:t>
      </w:r>
      <w:r>
        <w:rPr>
          <w:color w:val="292425"/>
          <w:w w:val="110"/>
        </w:rPr>
        <w:t>an</w:t>
      </w:r>
      <w:r>
        <w:rPr>
          <w:color w:val="292425"/>
          <w:spacing w:val="-17"/>
          <w:w w:val="110"/>
        </w:rPr>
        <w:t> </w:t>
      </w:r>
      <w:r>
        <w:rPr>
          <w:color w:val="292425"/>
          <w:w w:val="110"/>
        </w:rPr>
        <w:t>individual</w:t>
      </w:r>
      <w:r>
        <w:rPr>
          <w:color w:val="292425"/>
          <w:spacing w:val="-16"/>
          <w:w w:val="110"/>
        </w:rPr>
        <w:t> </w:t>
      </w:r>
      <w:r>
        <w:rPr>
          <w:color w:val="292425"/>
          <w:spacing w:val="-4"/>
          <w:w w:val="110"/>
        </w:rPr>
        <w:t>borrower’s</w:t>
      </w:r>
      <w:r>
        <w:rPr>
          <w:color w:val="292425"/>
          <w:spacing w:val="-16"/>
          <w:w w:val="110"/>
        </w:rPr>
        <w:t> </w:t>
      </w:r>
      <w:r>
        <w:rPr>
          <w:color w:val="292425"/>
          <w:spacing w:val="-3"/>
          <w:w w:val="110"/>
        </w:rPr>
        <w:t>debt-servicing</w:t>
      </w:r>
      <w:r>
        <w:rPr>
          <w:color w:val="292425"/>
          <w:spacing w:val="-17"/>
          <w:w w:val="110"/>
        </w:rPr>
        <w:t> </w:t>
      </w:r>
      <w:r>
        <w:rPr>
          <w:color w:val="292425"/>
          <w:w w:val="110"/>
        </w:rPr>
        <w:t>burden</w:t>
      </w:r>
      <w:r>
        <w:rPr>
          <w:color w:val="292425"/>
          <w:spacing w:val="-16"/>
          <w:w w:val="110"/>
        </w:rPr>
        <w:t> </w:t>
      </w:r>
      <w:r>
        <w:rPr>
          <w:color w:val="292425"/>
          <w:w w:val="110"/>
        </w:rPr>
        <w:t>is initially high, but high inflation erodes the real value of the debt and so the burden tends </w:t>
      </w:r>
      <w:r>
        <w:rPr>
          <w:color w:val="292425"/>
          <w:spacing w:val="-4"/>
          <w:w w:val="110"/>
        </w:rPr>
        <w:t>to </w:t>
      </w:r>
      <w:r>
        <w:rPr>
          <w:color w:val="292425"/>
          <w:w w:val="110"/>
        </w:rPr>
        <w:t>fall rapidly </w:t>
      </w:r>
      <w:r>
        <w:rPr>
          <w:color w:val="292425"/>
          <w:spacing w:val="-3"/>
          <w:w w:val="110"/>
        </w:rPr>
        <w:t>over </w:t>
      </w:r>
      <w:r>
        <w:rPr>
          <w:color w:val="292425"/>
          <w:w w:val="110"/>
        </w:rPr>
        <w:t>time (see Chart </w:t>
      </w:r>
      <w:r>
        <w:rPr>
          <w:color w:val="292425"/>
          <w:spacing w:val="-7"/>
          <w:w w:val="110"/>
        </w:rPr>
        <w:t>1.15). </w:t>
      </w:r>
      <w:r>
        <w:rPr>
          <w:color w:val="292425"/>
          <w:w w:val="110"/>
        </w:rPr>
        <w:t>In contrast, low inflation tends </w:t>
      </w:r>
      <w:r>
        <w:rPr>
          <w:color w:val="292425"/>
          <w:spacing w:val="-4"/>
          <w:w w:val="110"/>
        </w:rPr>
        <w:t>to </w:t>
      </w:r>
      <w:r>
        <w:rPr>
          <w:color w:val="292425"/>
          <w:w w:val="110"/>
        </w:rPr>
        <w:t>reduce a </w:t>
      </w:r>
      <w:r>
        <w:rPr>
          <w:color w:val="292425"/>
          <w:spacing w:val="-4"/>
          <w:w w:val="110"/>
        </w:rPr>
        <w:t>borrower’s </w:t>
      </w:r>
      <w:r>
        <w:rPr>
          <w:color w:val="292425"/>
          <w:w w:val="110"/>
        </w:rPr>
        <w:t>initial </w:t>
      </w:r>
      <w:r>
        <w:rPr>
          <w:color w:val="292425"/>
          <w:spacing w:val="-3"/>
          <w:w w:val="110"/>
        </w:rPr>
        <w:t>debt-servicing </w:t>
      </w:r>
      <w:r>
        <w:rPr>
          <w:color w:val="292425"/>
          <w:w w:val="110"/>
        </w:rPr>
        <w:t>costs and </w:t>
      </w:r>
      <w:r>
        <w:rPr>
          <w:color w:val="292425"/>
          <w:spacing w:val="-3"/>
          <w:w w:val="110"/>
        </w:rPr>
        <w:t>makes </w:t>
      </w:r>
      <w:r>
        <w:rPr>
          <w:color w:val="292425"/>
          <w:w w:val="110"/>
        </w:rPr>
        <w:t>them more </w:t>
      </w:r>
      <w:r>
        <w:rPr>
          <w:color w:val="292425"/>
          <w:spacing w:val="-3"/>
          <w:w w:val="110"/>
        </w:rPr>
        <w:t>even</w:t>
      </w:r>
      <w:r>
        <w:rPr>
          <w:color w:val="292425"/>
          <w:spacing w:val="-13"/>
          <w:w w:val="110"/>
        </w:rPr>
        <w:t> </w:t>
      </w:r>
      <w:r>
        <w:rPr>
          <w:color w:val="292425"/>
          <w:spacing w:val="-3"/>
          <w:w w:val="110"/>
        </w:rPr>
        <w:t>over</w:t>
      </w:r>
      <w:r>
        <w:rPr>
          <w:color w:val="292425"/>
          <w:spacing w:val="-12"/>
          <w:w w:val="110"/>
        </w:rPr>
        <w:t> </w:t>
      </w:r>
      <w:r>
        <w:rPr>
          <w:color w:val="292425"/>
          <w:w w:val="110"/>
        </w:rPr>
        <w:t>the</w:t>
      </w:r>
      <w:r>
        <w:rPr>
          <w:color w:val="292425"/>
          <w:spacing w:val="-12"/>
          <w:w w:val="110"/>
        </w:rPr>
        <w:t> </w:t>
      </w:r>
      <w:r>
        <w:rPr>
          <w:color w:val="292425"/>
          <w:w w:val="110"/>
        </w:rPr>
        <w:t>length</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mortgage.</w:t>
      </w:r>
      <w:r>
        <w:rPr>
          <w:color w:val="292425"/>
          <w:spacing w:val="32"/>
          <w:w w:val="110"/>
        </w:rPr>
        <w:t> </w:t>
      </w:r>
      <w:r>
        <w:rPr>
          <w:color w:val="292425"/>
          <w:w w:val="110"/>
        </w:rPr>
        <w:t>Given</w:t>
      </w:r>
      <w:r>
        <w:rPr>
          <w:color w:val="292425"/>
          <w:spacing w:val="-12"/>
          <w:w w:val="110"/>
        </w:rPr>
        <w:t> </w:t>
      </w:r>
      <w:r>
        <w:rPr>
          <w:color w:val="292425"/>
          <w:w w:val="110"/>
        </w:rPr>
        <w:t>that</w:t>
      </w:r>
      <w:r>
        <w:rPr>
          <w:color w:val="292425"/>
          <w:spacing w:val="-12"/>
          <w:w w:val="110"/>
        </w:rPr>
        <w:t> </w:t>
      </w:r>
      <w:r>
        <w:rPr>
          <w:color w:val="292425"/>
          <w:w w:val="110"/>
        </w:rPr>
        <w:t>the</w:t>
      </w:r>
      <w:r>
        <w:rPr>
          <w:color w:val="292425"/>
          <w:spacing w:val="-13"/>
          <w:w w:val="110"/>
        </w:rPr>
        <w:t> </w:t>
      </w:r>
      <w:r>
        <w:rPr>
          <w:color w:val="292425"/>
          <w:w w:val="110"/>
        </w:rPr>
        <w:t>stock</w:t>
      </w:r>
      <w:r>
        <w:rPr>
          <w:color w:val="292425"/>
          <w:spacing w:val="-12"/>
          <w:w w:val="110"/>
        </w:rPr>
        <w:t> </w:t>
      </w:r>
      <w:r>
        <w:rPr>
          <w:color w:val="292425"/>
          <w:w w:val="110"/>
        </w:rPr>
        <w:t>of secured debt consists of both new borrowing and the borrowing of individuals who </w:t>
      </w:r>
      <w:r>
        <w:rPr>
          <w:color w:val="292425"/>
          <w:spacing w:val="-3"/>
          <w:w w:val="110"/>
        </w:rPr>
        <w:t>have </w:t>
      </w:r>
      <w:r>
        <w:rPr>
          <w:color w:val="292425"/>
          <w:w w:val="110"/>
        </w:rPr>
        <w:t>held their mortgage for some time, this means that </w:t>
      </w:r>
      <w:r>
        <w:rPr>
          <w:color w:val="292425"/>
          <w:spacing w:val="-3"/>
          <w:w w:val="110"/>
        </w:rPr>
        <w:t>lower </w:t>
      </w:r>
      <w:r>
        <w:rPr>
          <w:color w:val="292425"/>
          <w:w w:val="110"/>
        </w:rPr>
        <w:t>inflation also tends </w:t>
      </w:r>
      <w:r>
        <w:rPr>
          <w:color w:val="292425"/>
          <w:spacing w:val="-4"/>
          <w:w w:val="110"/>
        </w:rPr>
        <w:t>to </w:t>
      </w:r>
      <w:r>
        <w:rPr>
          <w:color w:val="292425"/>
          <w:w w:val="110"/>
        </w:rPr>
        <w:t>be associated with a more </w:t>
      </w:r>
      <w:r>
        <w:rPr>
          <w:color w:val="292425"/>
          <w:spacing w:val="-3"/>
          <w:w w:val="110"/>
        </w:rPr>
        <w:t>even </w:t>
      </w:r>
      <w:r>
        <w:rPr>
          <w:color w:val="292425"/>
          <w:w w:val="110"/>
        </w:rPr>
        <w:t>distribution of </w:t>
      </w:r>
      <w:r>
        <w:rPr>
          <w:color w:val="292425"/>
          <w:spacing w:val="-3"/>
          <w:w w:val="110"/>
        </w:rPr>
        <w:t>debt-servicing </w:t>
      </w:r>
      <w:r>
        <w:rPr>
          <w:color w:val="292425"/>
          <w:w w:val="110"/>
        </w:rPr>
        <w:t>burdens across</w:t>
      </w:r>
      <w:r>
        <w:rPr>
          <w:color w:val="292425"/>
          <w:spacing w:val="-12"/>
          <w:w w:val="110"/>
        </w:rPr>
        <w:t> </w:t>
      </w:r>
      <w:r>
        <w:rPr>
          <w:color w:val="292425"/>
          <w:spacing w:val="-3"/>
          <w:w w:val="110"/>
        </w:rPr>
        <w:t>borrowers.</w:t>
      </w:r>
    </w:p>
    <w:p>
      <w:pPr>
        <w:spacing w:after="0" w:line="292" w:lineRule="auto"/>
        <w:sectPr>
          <w:type w:val="continuous"/>
          <w:pgSz w:w="11900" w:h="16840"/>
          <w:pgMar w:top="1140" w:bottom="0" w:left="640" w:right="620"/>
          <w:cols w:num="2" w:equalWidth="0">
            <w:col w:w="4445" w:space="490"/>
            <w:col w:w="5705"/>
          </w:cols>
        </w:sectPr>
      </w:pPr>
    </w:p>
    <w:p>
      <w:pPr>
        <w:pStyle w:val="BodyText"/>
      </w:pPr>
    </w:p>
    <w:p>
      <w:pPr>
        <w:pStyle w:val="BodyText"/>
        <w:spacing w:before="2"/>
        <w:rPr>
          <w:sz w:val="17"/>
        </w:rPr>
      </w:pPr>
    </w:p>
    <w:p>
      <w:pPr>
        <w:pStyle w:val="BodyText"/>
        <w:spacing w:line="20" w:lineRule="exact"/>
        <w:ind w:left="4945"/>
        <w:rPr>
          <w:sz w:val="2"/>
        </w:rPr>
      </w:pPr>
      <w:r>
        <w:rPr>
          <w:sz w:val="2"/>
        </w:rPr>
        <w:pict>
          <v:group style="width:276pt;height:.5pt;mso-position-horizontal-relative:char;mso-position-vertical-relative:line" coordorigin="0,0" coordsize="5520,10">
            <v:line style="position:absolute" from="0,5" to="5520,5" stroked="true" strokeweight=".5pt" strokecolor="#006bb6">
              <v:stroke dashstyle="solid"/>
            </v:line>
          </v:group>
        </w:pict>
      </w:r>
      <w:r>
        <w:rPr>
          <w:sz w:val="2"/>
        </w:rPr>
      </w:r>
    </w:p>
    <w:p>
      <w:pPr>
        <w:pStyle w:val="ListParagraph"/>
        <w:numPr>
          <w:ilvl w:val="1"/>
          <w:numId w:val="9"/>
        </w:numPr>
        <w:tabs>
          <w:tab w:pos="5220" w:val="left" w:leader="none"/>
        </w:tabs>
        <w:spacing w:line="145" w:lineRule="exact" w:before="0" w:after="0"/>
        <w:ind w:left="5220" w:right="0" w:hanging="240"/>
        <w:jc w:val="left"/>
        <w:rPr>
          <w:sz w:val="14"/>
        </w:rPr>
      </w:pPr>
      <w:r>
        <w:rPr>
          <w:color w:val="292425"/>
          <w:w w:val="105"/>
          <w:sz w:val="14"/>
        </w:rPr>
        <w:t>See Clews, R, Panigirtzoglou, N and Proudman, J (2000), ‘Recent</w:t>
      </w:r>
      <w:r>
        <w:rPr>
          <w:color w:val="292425"/>
          <w:spacing w:val="-26"/>
          <w:w w:val="105"/>
          <w:sz w:val="14"/>
        </w:rPr>
        <w:t> </w:t>
      </w:r>
      <w:r>
        <w:rPr>
          <w:color w:val="292425"/>
          <w:w w:val="105"/>
          <w:sz w:val="14"/>
        </w:rPr>
        <w:t>developments</w:t>
      </w:r>
    </w:p>
    <w:p>
      <w:pPr>
        <w:spacing w:before="0"/>
        <w:ind w:left="5220" w:right="758" w:firstLine="0"/>
        <w:jc w:val="left"/>
        <w:rPr>
          <w:sz w:val="14"/>
        </w:rPr>
      </w:pPr>
      <w:r>
        <w:rPr>
          <w:color w:val="292425"/>
          <w:spacing w:val="-1"/>
          <w:w w:val="110"/>
          <w:sz w:val="14"/>
        </w:rPr>
        <w:t>i</w:t>
      </w:r>
      <w:r>
        <w:rPr>
          <w:color w:val="292425"/>
          <w:w w:val="110"/>
          <w:sz w:val="14"/>
        </w:rPr>
        <w:t>n</w:t>
      </w:r>
      <w:r>
        <w:rPr>
          <w:color w:val="292425"/>
          <w:sz w:val="14"/>
        </w:rPr>
        <w:t> </w:t>
      </w:r>
      <w:r>
        <w:rPr>
          <w:color w:val="292425"/>
          <w:spacing w:val="-4"/>
          <w:w w:val="109"/>
          <w:sz w:val="14"/>
        </w:rPr>
        <w:t>e</w:t>
      </w:r>
      <w:r>
        <w:rPr>
          <w:color w:val="292425"/>
          <w:spacing w:val="-1"/>
          <w:w w:val="105"/>
          <w:sz w:val="14"/>
        </w:rPr>
        <w:t>xt</w:t>
      </w:r>
      <w:r>
        <w:rPr>
          <w:color w:val="292425"/>
          <w:spacing w:val="-5"/>
          <w:w w:val="105"/>
          <w:sz w:val="14"/>
        </w:rPr>
        <w:t>r</w:t>
      </w:r>
      <w:r>
        <w:rPr>
          <w:color w:val="292425"/>
          <w:spacing w:val="-1"/>
          <w:w w:val="109"/>
          <w:sz w:val="14"/>
        </w:rPr>
        <w:t>actin</w:t>
      </w:r>
      <w:r>
        <w:rPr>
          <w:color w:val="292425"/>
          <w:w w:val="109"/>
          <w:sz w:val="14"/>
        </w:rPr>
        <w:t>g</w:t>
      </w:r>
      <w:r>
        <w:rPr>
          <w:color w:val="292425"/>
          <w:sz w:val="14"/>
        </w:rPr>
        <w:t> </w:t>
      </w:r>
      <w:r>
        <w:rPr>
          <w:color w:val="292425"/>
          <w:spacing w:val="-1"/>
          <w:w w:val="108"/>
          <w:sz w:val="14"/>
        </w:rPr>
        <w:t>informatio</w:t>
      </w:r>
      <w:r>
        <w:rPr>
          <w:color w:val="292425"/>
          <w:w w:val="108"/>
          <w:sz w:val="14"/>
        </w:rPr>
        <w:t>n</w:t>
      </w:r>
      <w:r>
        <w:rPr>
          <w:color w:val="292425"/>
          <w:sz w:val="14"/>
        </w:rPr>
        <w:t> </w:t>
      </w:r>
      <w:r>
        <w:rPr>
          <w:color w:val="292425"/>
          <w:spacing w:val="-1"/>
          <w:w w:val="102"/>
          <w:sz w:val="14"/>
        </w:rPr>
        <w:t>f</w:t>
      </w:r>
      <w:r>
        <w:rPr>
          <w:color w:val="292425"/>
          <w:spacing w:val="-4"/>
          <w:w w:val="102"/>
          <w:sz w:val="14"/>
        </w:rPr>
        <w:t>r</w:t>
      </w:r>
      <w:r>
        <w:rPr>
          <w:color w:val="292425"/>
          <w:spacing w:val="-1"/>
          <w:w w:val="103"/>
          <w:sz w:val="14"/>
        </w:rPr>
        <w:t>o</w:t>
      </w:r>
      <w:r>
        <w:rPr>
          <w:color w:val="292425"/>
          <w:w w:val="103"/>
          <w:sz w:val="14"/>
        </w:rPr>
        <w:t>m</w:t>
      </w:r>
      <w:r>
        <w:rPr>
          <w:color w:val="292425"/>
          <w:sz w:val="14"/>
        </w:rPr>
        <w:t> </w:t>
      </w:r>
      <w:r>
        <w:rPr>
          <w:color w:val="292425"/>
          <w:spacing w:val="-1"/>
          <w:w w:val="110"/>
          <w:sz w:val="14"/>
        </w:rPr>
        <w:t>option</w:t>
      </w:r>
      <w:r>
        <w:rPr>
          <w:color w:val="292425"/>
          <w:w w:val="110"/>
          <w:sz w:val="14"/>
        </w:rPr>
        <w:t>s</w:t>
      </w:r>
      <w:r>
        <w:rPr>
          <w:color w:val="292425"/>
          <w:sz w:val="14"/>
        </w:rPr>
        <w:t> </w:t>
      </w:r>
      <w:r>
        <w:rPr>
          <w:color w:val="292425"/>
          <w:spacing w:val="-1"/>
          <w:w w:val="106"/>
          <w:sz w:val="14"/>
        </w:rPr>
        <w:t>ma</w:t>
      </w:r>
      <w:r>
        <w:rPr>
          <w:color w:val="292425"/>
          <w:spacing w:val="-2"/>
          <w:w w:val="106"/>
          <w:sz w:val="14"/>
        </w:rPr>
        <w:t>r</w:t>
      </w:r>
      <w:r>
        <w:rPr>
          <w:color w:val="292425"/>
          <w:spacing w:val="-4"/>
          <w:w w:val="97"/>
          <w:sz w:val="14"/>
        </w:rPr>
        <w:t>k</w:t>
      </w:r>
      <w:r>
        <w:rPr>
          <w:color w:val="292425"/>
          <w:spacing w:val="-1"/>
          <w:w w:val="109"/>
          <w:sz w:val="14"/>
        </w:rPr>
        <w:t>e</w:t>
      </w:r>
      <w:r>
        <w:rPr>
          <w:color w:val="292425"/>
          <w:spacing w:val="-2"/>
          <w:w w:val="125"/>
          <w:sz w:val="14"/>
        </w:rPr>
        <w:t>t</w:t>
      </w:r>
      <w:r>
        <w:rPr>
          <w:color w:val="292425"/>
          <w:spacing w:val="-1"/>
          <w:w w:val="102"/>
          <w:sz w:val="14"/>
        </w:rPr>
        <w:t>s</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w w:val="96"/>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3"/>
          <w:w w:val="87"/>
          <w:sz w:val="14"/>
        </w:rPr>
        <w:t>F</w:t>
      </w:r>
      <w:r>
        <w:rPr>
          <w:smallCaps w:val="0"/>
          <w:color w:val="292425"/>
          <w:spacing w:val="-1"/>
          <w:w w:val="109"/>
          <w:sz w:val="14"/>
        </w:rPr>
        <w:t>ebruar</w:t>
      </w:r>
      <w:r>
        <w:rPr>
          <w:smallCaps w:val="0"/>
          <w:color w:val="292425"/>
          <w:spacing w:val="-11"/>
          <w:w w:val="109"/>
          <w:sz w:val="14"/>
        </w:rPr>
        <w:t>y</w:t>
      </w:r>
      <w:r>
        <w:rPr>
          <w:smallCaps w:val="0"/>
          <w:color w:val="292425"/>
          <w:w w:val="86"/>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0"/>
          <w:w w:val="121"/>
          <w:sz w:val="14"/>
        </w:rPr>
        <w:t>5</w:t>
      </w:r>
      <w:r>
        <w:rPr>
          <w:smallCaps w:val="0"/>
          <w:color w:val="292425"/>
          <w:spacing w:val="-1"/>
          <w:w w:val="119"/>
          <w:sz w:val="14"/>
        </w:rPr>
        <w:t>0–</w:t>
      </w:r>
      <w:r>
        <w:rPr>
          <w:smallCaps w:val="0"/>
          <w:color w:val="292425"/>
          <w:spacing w:val="-6"/>
          <w:w w:val="119"/>
          <w:sz w:val="14"/>
        </w:rPr>
        <w:t>6</w:t>
      </w:r>
      <w:r>
        <w:rPr>
          <w:smallCaps w:val="0"/>
          <w:color w:val="292425"/>
          <w:spacing w:val="-1"/>
          <w:w w:val="109"/>
          <w:sz w:val="14"/>
        </w:rPr>
        <w:t>0.</w:t>
      </w:r>
    </w:p>
    <w:p>
      <w:pPr>
        <w:pStyle w:val="ListParagraph"/>
        <w:numPr>
          <w:ilvl w:val="1"/>
          <w:numId w:val="9"/>
        </w:numPr>
        <w:tabs>
          <w:tab w:pos="5220" w:val="left" w:leader="none"/>
        </w:tabs>
        <w:spacing w:line="240" w:lineRule="auto" w:before="0" w:after="0"/>
        <w:ind w:left="5220" w:right="800" w:hanging="240"/>
        <w:jc w:val="left"/>
        <w:rPr>
          <w:sz w:val="14"/>
        </w:rPr>
      </w:pPr>
      <w:r>
        <w:rPr>
          <w:color w:val="292425"/>
          <w:w w:val="105"/>
          <w:sz w:val="14"/>
        </w:rPr>
        <w:t>Cox, </w:t>
      </w:r>
      <w:r>
        <w:rPr>
          <w:color w:val="292425"/>
          <w:spacing w:val="-11"/>
          <w:w w:val="105"/>
          <w:sz w:val="14"/>
        </w:rPr>
        <w:t>P, </w:t>
      </w:r>
      <w:r>
        <w:rPr>
          <w:color w:val="292425"/>
          <w:spacing w:val="-3"/>
          <w:w w:val="105"/>
          <w:sz w:val="14"/>
        </w:rPr>
        <w:t>Whitley, </w:t>
      </w:r>
      <w:r>
        <w:rPr>
          <w:color w:val="292425"/>
          <w:w w:val="105"/>
          <w:sz w:val="14"/>
        </w:rPr>
        <w:t>J and </w:t>
      </w:r>
      <w:r>
        <w:rPr>
          <w:color w:val="292425"/>
          <w:spacing w:val="-3"/>
          <w:w w:val="105"/>
          <w:sz w:val="14"/>
        </w:rPr>
        <w:t>Brierley, </w:t>
      </w:r>
      <w:r>
        <w:rPr>
          <w:color w:val="292425"/>
          <w:w w:val="105"/>
          <w:sz w:val="14"/>
        </w:rPr>
        <w:t>P </w:t>
      </w:r>
      <w:r>
        <w:rPr>
          <w:color w:val="292425"/>
          <w:spacing w:val="-3"/>
          <w:w w:val="105"/>
          <w:sz w:val="14"/>
        </w:rPr>
        <w:t>(2002), </w:t>
      </w:r>
      <w:r>
        <w:rPr>
          <w:color w:val="292425"/>
          <w:w w:val="105"/>
          <w:sz w:val="14"/>
        </w:rPr>
        <w:t>‘Financial pressures in the UK household sector: evidence from the British Household Panel </w:t>
      </w:r>
      <w:r>
        <w:rPr>
          <w:color w:val="292425"/>
          <w:spacing w:val="-5"/>
          <w:w w:val="105"/>
          <w:sz w:val="14"/>
        </w:rPr>
        <w:t>Survey’, </w:t>
      </w:r>
      <w:r>
        <w:rPr>
          <w:i/>
          <w:smallCaps/>
          <w:color w:val="292425"/>
          <w:w w:val="105"/>
          <w:sz w:val="14"/>
        </w:rPr>
        <w:t>Bank</w:t>
      </w:r>
      <w:r>
        <w:rPr>
          <w:i/>
          <w:smallCaps w:val="0"/>
          <w:color w:val="292425"/>
          <w:w w:val="105"/>
          <w:sz w:val="14"/>
        </w:rPr>
        <w:t> of</w:t>
      </w:r>
      <w:r>
        <w:rPr>
          <w:i/>
          <w:smallCaps/>
          <w:color w:val="292425"/>
          <w:w w:val="105"/>
          <w:sz w:val="14"/>
        </w:rPr>
        <w:t>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w:t>
      </w:r>
      <w:r>
        <w:rPr>
          <w:i/>
          <w:smallCaps w:val="0"/>
          <w:color w:val="292425"/>
          <w:w w:val="105"/>
          <w:sz w:val="14"/>
        </w:rPr>
        <w:t>Bulletin</w:t>
      </w:r>
      <w:r>
        <w:rPr>
          <w:smallCaps w:val="0"/>
          <w:color w:val="292425"/>
          <w:w w:val="105"/>
          <w:sz w:val="14"/>
        </w:rPr>
        <w:t>, </w:t>
      </w:r>
      <w:r>
        <w:rPr>
          <w:smallCaps w:val="0"/>
          <w:color w:val="292425"/>
          <w:spacing w:val="-3"/>
          <w:w w:val="105"/>
          <w:sz w:val="14"/>
        </w:rPr>
        <w:t>Winter, </w:t>
      </w:r>
      <w:r>
        <w:rPr>
          <w:smallCaps w:val="0"/>
          <w:color w:val="292425"/>
          <w:w w:val="105"/>
          <w:sz w:val="14"/>
        </w:rPr>
        <w:t>pages</w:t>
      </w:r>
      <w:r>
        <w:rPr>
          <w:smallCaps w:val="0"/>
          <w:color w:val="292425"/>
          <w:spacing w:val="-22"/>
          <w:w w:val="105"/>
          <w:sz w:val="14"/>
        </w:rPr>
        <w:t> </w:t>
      </w:r>
      <w:r>
        <w:rPr>
          <w:smallCaps w:val="0"/>
          <w:color w:val="292425"/>
          <w:spacing w:val="-9"/>
          <w:w w:val="105"/>
          <w:sz w:val="14"/>
        </w:rPr>
        <w:t>410–19.</w:t>
      </w:r>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79"/>
        <w:rPr>
          <w:rFonts w:ascii="Trebuchet MS"/>
        </w:rPr>
      </w:pPr>
      <w:bookmarkStart w:name="Private non-financial corporations (PNFC" w:id="24"/>
      <w:bookmarkEnd w:id="24"/>
      <w:r>
        <w:rPr/>
      </w:r>
      <w:bookmarkStart w:name="_bookmark6" w:id="25"/>
      <w:bookmarkEnd w:id="25"/>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spacing w:val="-1"/>
          <w:w w:val="89"/>
        </w:rPr>
        <w:t>.16</w:t>
      </w:r>
    </w:p>
    <w:p>
      <w:pPr>
        <w:pStyle w:val="BodyText"/>
        <w:spacing w:line="247" w:lineRule="auto" w:before="8"/>
        <w:ind w:left="179" w:right="167"/>
        <w:rPr>
          <w:sz w:val="12"/>
        </w:rPr>
      </w:pPr>
      <w:r>
        <w:rPr>
          <w:rFonts w:ascii="Trebuchet MS"/>
          <w:color w:val="0092C0"/>
        </w:rPr>
        <w:t>Distribution</w:t>
      </w:r>
      <w:r>
        <w:rPr>
          <w:rFonts w:ascii="Trebuchet MS"/>
          <w:color w:val="0092C0"/>
          <w:spacing w:val="-43"/>
        </w:rPr>
        <w:t> </w:t>
      </w:r>
      <w:r>
        <w:rPr>
          <w:rFonts w:ascii="Trebuchet MS"/>
          <w:color w:val="0092C0"/>
        </w:rPr>
        <w:t>of</w:t>
      </w:r>
      <w:r>
        <w:rPr>
          <w:rFonts w:ascii="Trebuchet MS"/>
          <w:color w:val="0092C0"/>
          <w:spacing w:val="-43"/>
        </w:rPr>
        <w:t> </w:t>
      </w:r>
      <w:r>
        <w:rPr>
          <w:rFonts w:ascii="Trebuchet MS"/>
          <w:color w:val="0092C0"/>
        </w:rPr>
        <w:t>debt-servicing</w:t>
      </w:r>
      <w:r>
        <w:rPr>
          <w:rFonts w:ascii="Trebuchet MS"/>
          <w:color w:val="0092C0"/>
          <w:spacing w:val="-42"/>
        </w:rPr>
        <w:t> </w:t>
      </w:r>
      <w:r>
        <w:rPr>
          <w:rFonts w:ascii="Trebuchet MS"/>
          <w:color w:val="0092C0"/>
        </w:rPr>
        <w:t>costs</w:t>
      </w:r>
      <w:r>
        <w:rPr>
          <w:rFonts w:ascii="Trebuchet MS"/>
          <w:color w:val="0092C0"/>
          <w:spacing w:val="-43"/>
        </w:rPr>
        <w:t> </w:t>
      </w:r>
      <w:r>
        <w:rPr>
          <w:rFonts w:ascii="Trebuchet MS"/>
          <w:color w:val="0092C0"/>
        </w:rPr>
        <w:t>for</w:t>
      </w:r>
      <w:r>
        <w:rPr>
          <w:rFonts w:ascii="Trebuchet MS"/>
          <w:color w:val="0092C0"/>
          <w:spacing w:val="-42"/>
        </w:rPr>
        <w:t> </w:t>
      </w:r>
      <w:r>
        <w:rPr>
          <w:rFonts w:ascii="Trebuchet MS"/>
          <w:color w:val="0092C0"/>
        </w:rPr>
        <w:t>new mortgages</w:t>
      </w:r>
      <w:r>
        <w:rPr>
          <w:color w:val="292425"/>
          <w:position w:val="4"/>
          <w:sz w:val="12"/>
        </w:rPr>
        <w:t>(a)</w:t>
      </w:r>
    </w:p>
    <w:p>
      <w:pPr>
        <w:spacing w:line="132" w:lineRule="exact" w:before="22"/>
        <w:ind w:left="2276" w:right="0" w:firstLine="0"/>
        <w:jc w:val="left"/>
        <w:rPr>
          <w:sz w:val="12"/>
        </w:rPr>
      </w:pPr>
      <w:r>
        <w:rPr>
          <w:color w:val="292425"/>
          <w:w w:val="110"/>
          <w:sz w:val="12"/>
        </w:rPr>
        <w:t>Percentage of borrowers</w:t>
      </w:r>
    </w:p>
    <w:p>
      <w:pPr>
        <w:spacing w:line="132" w:lineRule="exact" w:before="0"/>
        <w:ind w:left="3511" w:right="225" w:firstLine="0"/>
        <w:jc w:val="center"/>
        <w:rPr>
          <w:sz w:val="12"/>
        </w:rPr>
      </w:pPr>
      <w:r>
        <w:rPr/>
        <w:pict>
          <v:line style="position:absolute;mso-position-horizontal-relative:page;mso-position-vertical-relative:paragraph;z-index:15923712" from="202.490005pt,3.163981pt" to="208.475005pt,3.163981pt" stroked="true" strokeweight=".5pt" strokecolor="#292425">
            <v:stroke dashstyle="solid"/>
            <w10:wrap type="none"/>
          </v:line>
        </w:pict>
      </w:r>
      <w:r>
        <w:rPr/>
        <w:pict>
          <v:line style="position:absolute;mso-position-horizontal-relative:page;mso-position-vertical-relative:paragraph;z-index:15927296" from="44.490002pt,2.163981pt" to="50.474002pt,2.163981pt" stroked="true" strokeweight=".5pt" strokecolor="#292425">
            <v:stroke dashstyle="solid"/>
            <w10:wrap type="none"/>
          </v:line>
        </w:pict>
      </w:r>
      <w:r>
        <w:rPr>
          <w:color w:val="292425"/>
          <w:w w:val="120"/>
          <w:sz w:val="12"/>
        </w:rPr>
        <w:t>18</w:t>
      </w:r>
    </w:p>
    <w:p>
      <w:pPr>
        <w:pStyle w:val="BodyText"/>
        <w:spacing w:before="3"/>
        <w:rPr>
          <w:sz w:val="16"/>
        </w:rPr>
      </w:pPr>
    </w:p>
    <w:p>
      <w:pPr>
        <w:spacing w:before="0"/>
        <w:ind w:left="3585" w:right="0" w:firstLine="0"/>
        <w:jc w:val="left"/>
        <w:rPr>
          <w:sz w:val="12"/>
        </w:rPr>
      </w:pPr>
      <w:r>
        <w:rPr/>
        <w:pict>
          <v:line style="position:absolute;mso-position-horizontal-relative:page;mso-position-vertical-relative:paragraph;z-index:15923200" from="202.490005pt,3.386587pt" to="208.475005pt,3.386587pt" stroked="true" strokeweight=".5pt" strokecolor="#292425">
            <v:stroke dashstyle="solid"/>
            <w10:wrap type="none"/>
          </v:line>
        </w:pict>
      </w:r>
      <w:r>
        <w:rPr/>
        <w:pict>
          <v:line style="position:absolute;mso-position-horizontal-relative:page;mso-position-vertical-relative:paragraph;z-index:15926784" from="44.490002pt,2.386587pt" to="50.474002pt,2.386587pt" stroked="true" strokeweight=".5pt" strokecolor="#292425">
            <v:stroke dashstyle="solid"/>
            <w10:wrap type="none"/>
          </v:line>
        </w:pict>
      </w:r>
      <w:r>
        <w:rPr>
          <w:color w:val="292425"/>
          <w:w w:val="120"/>
          <w:sz w:val="12"/>
        </w:rPr>
        <w:t>16</w:t>
      </w:r>
    </w:p>
    <w:p>
      <w:pPr>
        <w:tabs>
          <w:tab w:pos="3731" w:val="right" w:leader="none"/>
        </w:tabs>
        <w:spacing w:before="112"/>
        <w:ind w:left="1117" w:right="0" w:firstLine="0"/>
        <w:jc w:val="left"/>
        <w:rPr>
          <w:sz w:val="12"/>
        </w:rPr>
      </w:pPr>
      <w:r>
        <w:rPr/>
        <w:pict>
          <v:line style="position:absolute;mso-position-horizontal-relative:page;mso-position-vertical-relative:paragraph;z-index:-22828544" from="202.490005pt,11.996382pt" to="208.475005pt,11.996382pt" stroked="true" strokeweight=".5pt" strokecolor="#292425">
            <v:stroke dashstyle="solid"/>
            <w10:wrap type="none"/>
          </v:line>
        </w:pict>
      </w:r>
      <w:r>
        <w:rPr/>
        <w:pict>
          <v:group style="position:absolute;margin-left:44.490002pt;margin-top:16.049381pt;width:152.15pt;height:107.75pt;mso-position-horizontal-relative:page;mso-position-vertical-relative:paragraph;z-index:15925248" coordorigin="890,321" coordsize="3043,2155">
            <v:shape style="position:absolute;left:1052;top:2420;width:2872;height:47" coordorigin="1053,2420" coordsize="2872,47" path="m1053,2466l3923,2466m1054,2465l1054,2420m1537,2465l1537,2420m2009,2465l2009,2420m2493,2465l2493,2420m2966,2465l2966,2420m3450,2465l3450,2420m3924,2465l3924,2420e" filled="false" stroked="true" strokeweight=".5pt" strokecolor="#292425">
              <v:path arrowok="t"/>
              <v:stroke dashstyle="solid"/>
            </v:shape>
            <v:shape style="position:absolute;left:1052;top:330;width:2871;height:2105" coordorigin="1053,331" coordsize="2871,2105" path="m1053,2404l1176,2281,1289,2033,1413,1600,1536,1352,1649,1228,1773,1074,1886,733,2009,331,2133,501,2246,888,2369,1569,2493,1894,2606,2064,2730,2126,2843,2203,2966,2265,3090,2343,3203,2358,3326,2373,3450,2420,3563,2435,3799,2435,3923,2389e" filled="false" stroked="true" strokeweight="1pt" strokecolor="#0067a3">
              <v:path arrowok="t"/>
              <v:stroke dashstyle="solid"/>
            </v:shape>
            <v:shape style="position:absolute;left:1052;top:1027;width:2871;height:1423" coordorigin="1053,1027" coordsize="2871,1423" path="m1053,2450l1176,2373,1289,2342,1413,2203,1536,2079,1649,1894,1773,1754,1886,1677,2009,1646,2133,1615,2246,1615,2369,1460,2493,1151,2606,1027,2730,1198,2843,1229,2966,1584,3090,1894,3203,2064,3326,2125,3450,2187,3563,2265,3686,2265,3799,2311,3923,1863e" filled="false" stroked="true" strokeweight="1pt" strokecolor="#0067a3">
              <v:path arrowok="t"/>
              <v:stroke dashstyle="dash"/>
            </v:shape>
            <v:shape style="position:absolute;left:1052;top:980;width:2871;height:1486" coordorigin="1053,980" coordsize="2871,1486" path="m1053,2465l1176,2434,1289,2403,1413,2311,1536,2233,1649,2125,1773,2017,1886,1955,2009,1800,2133,1614,2246,1522,2369,1289,2493,1104,2606,980,2730,1119,2843,1212,2966,1197,3090,1475,3203,1630,3326,1955,3450,2094,3563,2156,3686,2264,3799,2326,3923,1986e" filled="false" stroked="true" strokeweight="1.0pt" strokecolor="#f9aa54">
              <v:path arrowok="t"/>
              <v:stroke dashstyle="solid"/>
            </v:shape>
            <v:shape style="position:absolute;left:889;top:544;width:120;height:1915" coordorigin="890,544" coordsize="120,1915" path="m890,2137l1009,2137m890,1827l1009,1827m890,1503l1009,1503m890,1178l1009,1178m890,869l1009,869m890,544l1009,544m890,2459l1009,2459e" filled="false" stroked="true" strokeweight=".5pt" strokecolor="#292425">
              <v:path arrowok="t"/>
              <v:stroke dashstyle="solid"/>
            </v:shape>
            <v:shape style="position:absolute;left:2990;top:1225;width:330;height:290" type="#_x0000_t75" stroked="false">
              <v:imagedata r:id="rId40" o:title=""/>
            </v:shape>
            <v:shape style="position:absolute;left:3122;top:713;width:730;height:466" type="#_x0000_t202" filled="false" stroked="false">
              <v:textbox inset="0,0,0,0">
                <w:txbxContent>
                  <w:p>
                    <w:pPr>
                      <w:spacing w:line="116" w:lineRule="exact" w:before="0"/>
                      <w:ind w:left="0" w:right="0" w:firstLine="0"/>
                      <w:jc w:val="left"/>
                      <w:rPr>
                        <w:sz w:val="12"/>
                      </w:rPr>
                    </w:pPr>
                    <w:r>
                      <w:rPr>
                        <w:color w:val="292425"/>
                        <w:w w:val="120"/>
                        <w:sz w:val="12"/>
                      </w:rPr>
                      <w:t>2003 Q4</w:t>
                    </w:r>
                  </w:p>
                  <w:p>
                    <w:pPr>
                      <w:spacing w:line="170" w:lineRule="atLeast" w:before="2"/>
                      <w:ind w:left="40" w:right="6" w:firstLine="0"/>
                      <w:jc w:val="left"/>
                      <w:rPr>
                        <w:sz w:val="12"/>
                      </w:rPr>
                    </w:pPr>
                    <w:r>
                      <w:rPr>
                        <w:color w:val="292425"/>
                        <w:w w:val="110"/>
                        <w:sz w:val="12"/>
                      </w:rPr>
                      <w:t>(9% official interest rate)</w:t>
                    </w:r>
                  </w:p>
                </w:txbxContent>
              </v:textbox>
              <w10:wrap type="none"/>
            </v:shape>
            <v:shape style="position:absolute;left:1752;top:2079;width:506;height:120" type="#_x0000_t202" filled="false" stroked="false">
              <v:textbox inset="0,0,0,0">
                <w:txbxContent>
                  <w:p>
                    <w:pPr>
                      <w:spacing w:line="116" w:lineRule="exact" w:before="0"/>
                      <w:ind w:left="0" w:right="0" w:firstLine="0"/>
                      <w:jc w:val="left"/>
                      <w:rPr>
                        <w:sz w:val="12"/>
                      </w:rPr>
                    </w:pPr>
                    <w:r>
                      <w:rPr>
                        <w:color w:val="292425"/>
                        <w:w w:val="120"/>
                        <w:sz w:val="12"/>
                      </w:rPr>
                      <w:t>1990 Q2</w:t>
                    </w:r>
                  </w:p>
                </w:txbxContent>
              </v:textbox>
              <w10:wrap type="none"/>
            </v:shape>
            <w10:wrap type="none"/>
          </v:group>
        </w:pict>
      </w:r>
      <w:r>
        <w:rPr/>
        <w:pict>
          <v:line style="position:absolute;mso-position-horizontal-relative:page;mso-position-vertical-relative:paragraph;z-index:15926272" from="44.490002pt,10.997382pt" to="50.474002pt,10.997382pt" stroked="true" strokeweight=".5pt" strokecolor="#292425">
            <v:stroke dashstyle="solid"/>
            <w10:wrap type="none"/>
          </v:line>
        </w:pict>
      </w:r>
      <w:r>
        <w:rPr>
          <w:color w:val="292425"/>
          <w:w w:val="120"/>
          <w:sz w:val="12"/>
        </w:rPr>
        <w:t>2003</w:t>
      </w:r>
      <w:r>
        <w:rPr>
          <w:color w:val="292425"/>
          <w:spacing w:val="-6"/>
          <w:w w:val="120"/>
          <w:sz w:val="12"/>
        </w:rPr>
        <w:t> </w:t>
      </w:r>
      <w:r>
        <w:rPr>
          <w:color w:val="292425"/>
          <w:w w:val="120"/>
          <w:sz w:val="12"/>
        </w:rPr>
        <w:t>Q4</w:t>
        <w:tab/>
      </w:r>
      <w:r>
        <w:rPr>
          <w:color w:val="292425"/>
          <w:w w:val="120"/>
          <w:position w:val="-5"/>
          <w:sz w:val="12"/>
        </w:rPr>
        <w:t>14</w:t>
      </w:r>
    </w:p>
    <w:p>
      <w:pPr>
        <w:pStyle w:val="BodyText"/>
        <w:spacing w:before="1"/>
        <w:rPr>
          <w:sz w:val="16"/>
        </w:rPr>
      </w:pPr>
    </w:p>
    <w:p>
      <w:pPr>
        <w:spacing w:before="0"/>
        <w:ind w:left="3585" w:right="0" w:firstLine="0"/>
        <w:jc w:val="left"/>
        <w:rPr>
          <w:sz w:val="12"/>
        </w:rPr>
      </w:pPr>
      <w:r>
        <w:rPr/>
        <w:pict>
          <v:line style="position:absolute;mso-position-horizontal-relative:page;mso-position-vertical-relative:paragraph;z-index:15922176" from="202.490005pt,3.453399pt" to="208.475005pt,3.453399pt" stroked="true" strokeweight=".5pt" strokecolor="#292425">
            <v:stroke dashstyle="solid"/>
            <w10:wrap type="none"/>
          </v:line>
        </w:pict>
      </w:r>
      <w:r>
        <w:rPr>
          <w:color w:val="292425"/>
          <w:w w:val="120"/>
          <w:sz w:val="12"/>
        </w:rPr>
        <w:t>12</w:t>
      </w:r>
    </w:p>
    <w:p>
      <w:pPr>
        <w:pStyle w:val="BodyText"/>
        <w:spacing w:before="4"/>
        <w:rPr>
          <w:sz w:val="16"/>
        </w:rPr>
      </w:pPr>
    </w:p>
    <w:p>
      <w:pPr>
        <w:spacing w:before="0"/>
        <w:ind w:left="3585" w:right="0" w:firstLine="0"/>
        <w:jc w:val="left"/>
        <w:rPr>
          <w:sz w:val="12"/>
        </w:rPr>
      </w:pPr>
      <w:r>
        <w:rPr/>
        <w:pict>
          <v:line style="position:absolute;mso-position-horizontal-relative:page;mso-position-vertical-relative:paragraph;z-index:15921664" from="202.490005pt,3.386209pt" to="208.475005pt,3.386209pt" stroked="true" strokeweight=".5pt" strokecolor="#292425">
            <v:stroke dashstyle="solid"/>
            <w10:wrap type="none"/>
          </v:line>
        </w:pict>
      </w:r>
      <w:r>
        <w:rPr>
          <w:color w:val="292425"/>
          <w:w w:val="120"/>
          <w:sz w:val="12"/>
        </w:rPr>
        <w:t>10</w:t>
      </w:r>
    </w:p>
    <w:p>
      <w:pPr>
        <w:pStyle w:val="BodyText"/>
        <w:spacing w:before="10"/>
        <w:rPr>
          <w:sz w:val="14"/>
        </w:rPr>
      </w:pPr>
    </w:p>
    <w:p>
      <w:pPr>
        <w:spacing w:before="0"/>
        <w:ind w:left="3658" w:right="0" w:firstLine="0"/>
        <w:jc w:val="left"/>
        <w:rPr>
          <w:sz w:val="12"/>
        </w:rPr>
      </w:pPr>
      <w:r>
        <w:rPr/>
        <w:pict>
          <v:line style="position:absolute;mso-position-horizontal-relative:page;mso-position-vertical-relative:paragraph;z-index:15921152" from="202.490005pt,3.399972pt" to="208.475005pt,3.399972pt" stroked="true" strokeweight=".5pt" strokecolor="#292425">
            <v:stroke dashstyle="solid"/>
            <w10:wrap type="none"/>
          </v:line>
        </w:pict>
      </w:r>
      <w:r>
        <w:rPr>
          <w:color w:val="292425"/>
          <w:w w:val="121"/>
          <w:sz w:val="12"/>
        </w:rPr>
        <w:t>8</w:t>
      </w:r>
    </w:p>
    <w:p>
      <w:pPr>
        <w:pStyle w:val="BodyText"/>
        <w:spacing w:before="1"/>
        <w:rPr>
          <w:sz w:val="16"/>
        </w:rPr>
      </w:pPr>
    </w:p>
    <w:p>
      <w:pPr>
        <w:spacing w:before="1"/>
        <w:ind w:left="3658" w:right="0" w:firstLine="0"/>
        <w:jc w:val="left"/>
        <w:rPr>
          <w:sz w:val="12"/>
        </w:rPr>
      </w:pPr>
      <w:r>
        <w:rPr/>
        <w:pict>
          <v:line style="position:absolute;mso-position-horizontal-relative:page;mso-position-vertical-relative:paragraph;z-index:15920640" from="202.490005pt,3.503388pt" to="208.475005pt,3.503388pt" stroked="true" strokeweight=".5pt" strokecolor="#292425">
            <v:stroke dashstyle="solid"/>
            <w10:wrap type="none"/>
          </v:line>
        </w:pict>
      </w:r>
      <w:r>
        <w:rPr>
          <w:color w:val="292425"/>
          <w:w w:val="121"/>
          <w:sz w:val="12"/>
        </w:rPr>
        <w:t>6</w:t>
      </w:r>
    </w:p>
    <w:p>
      <w:pPr>
        <w:pStyle w:val="BodyText"/>
        <w:spacing w:before="3"/>
        <w:rPr>
          <w:sz w:val="16"/>
        </w:rPr>
      </w:pPr>
    </w:p>
    <w:p>
      <w:pPr>
        <w:spacing w:before="1"/>
        <w:ind w:left="3658" w:right="0" w:firstLine="0"/>
        <w:jc w:val="left"/>
        <w:rPr>
          <w:sz w:val="12"/>
        </w:rPr>
      </w:pPr>
      <w:r>
        <w:rPr/>
        <w:pict>
          <v:line style="position:absolute;mso-position-horizontal-relative:page;mso-position-vertical-relative:paragraph;z-index:15920128" from="202.490005pt,3.435137pt" to="208.475005pt,3.435137pt" stroked="true" strokeweight=".5pt" strokecolor="#292425">
            <v:stroke dashstyle="solid"/>
            <w10:wrap type="none"/>
          </v:line>
        </w:pict>
      </w:r>
      <w:r>
        <w:rPr>
          <w:color w:val="292425"/>
          <w:w w:val="121"/>
          <w:sz w:val="12"/>
        </w:rPr>
        <w:t>4</w:t>
      </w:r>
    </w:p>
    <w:p>
      <w:pPr>
        <w:pStyle w:val="BodyText"/>
        <w:spacing w:before="10"/>
        <w:rPr>
          <w:sz w:val="14"/>
        </w:rPr>
      </w:pPr>
    </w:p>
    <w:p>
      <w:pPr>
        <w:spacing w:before="0"/>
        <w:ind w:left="3658" w:right="0" w:firstLine="0"/>
        <w:jc w:val="left"/>
        <w:rPr>
          <w:sz w:val="12"/>
        </w:rPr>
      </w:pPr>
      <w:r>
        <w:rPr/>
        <w:pict>
          <v:line style="position:absolute;mso-position-horizontal-relative:page;mso-position-vertical-relative:paragraph;z-index:15919616" from="202.490005pt,3.401364pt" to="208.475005pt,3.401364pt" stroked="true" strokeweight=".5pt" strokecolor="#292425">
            <v:stroke dashstyle="solid"/>
            <w10:wrap type="none"/>
          </v:line>
        </w:pict>
      </w:r>
      <w:r>
        <w:rPr>
          <w:color w:val="292425"/>
          <w:w w:val="121"/>
          <w:sz w:val="12"/>
        </w:rPr>
        <w:t>2</w:t>
      </w:r>
    </w:p>
    <w:p>
      <w:pPr>
        <w:pStyle w:val="BodyText"/>
        <w:spacing w:before="1"/>
        <w:rPr>
          <w:sz w:val="16"/>
        </w:rPr>
      </w:pPr>
    </w:p>
    <w:p>
      <w:pPr>
        <w:spacing w:line="129" w:lineRule="exact" w:before="0"/>
        <w:ind w:left="3359" w:right="0" w:firstLine="0"/>
        <w:jc w:val="center"/>
        <w:rPr>
          <w:sz w:val="12"/>
        </w:rPr>
      </w:pPr>
      <w:r>
        <w:rPr/>
        <w:pict>
          <v:line style="position:absolute;mso-position-horizontal-relative:page;mso-position-vertical-relative:paragraph;z-index:15925760" from="202.490005pt,3.32556pt" to="208.475005pt,3.32556pt" stroked="true" strokeweight=".5pt" strokecolor="#292425">
            <v:stroke dashstyle="solid"/>
            <w10:wrap type="none"/>
          </v:line>
        </w:pict>
      </w:r>
      <w:r>
        <w:rPr>
          <w:color w:val="292425"/>
          <w:w w:val="121"/>
          <w:sz w:val="12"/>
        </w:rPr>
        <w:t>0</w:t>
      </w:r>
    </w:p>
    <w:p>
      <w:pPr>
        <w:tabs>
          <w:tab w:pos="449" w:val="left" w:leader="none"/>
          <w:tab w:pos="923" w:val="left" w:leader="none"/>
          <w:tab w:pos="1407" w:val="left" w:leader="none"/>
          <w:tab w:pos="1879" w:val="left" w:leader="none"/>
          <w:tab w:pos="2362" w:val="left" w:leader="none"/>
          <w:tab w:pos="2805" w:val="left" w:leader="none"/>
        </w:tabs>
        <w:spacing w:line="129" w:lineRule="exact" w:before="0"/>
        <w:ind w:left="0" w:right="225" w:firstLine="0"/>
        <w:jc w:val="center"/>
        <w:rPr>
          <w:sz w:val="12"/>
        </w:rPr>
      </w:pPr>
      <w:r>
        <w:rPr>
          <w:color w:val="292425"/>
          <w:w w:val="120"/>
          <w:sz w:val="12"/>
        </w:rPr>
        <w:t>0</w:t>
        <w:tab/>
        <w:t>10</w:t>
        <w:tab/>
        <w:t>20</w:t>
        <w:tab/>
        <w:t>30</w:t>
        <w:tab/>
        <w:t>40</w:t>
        <w:tab/>
        <w:t>50</w:t>
        <w:tab/>
        <w:t>&gt;60</w:t>
      </w:r>
    </w:p>
    <w:p>
      <w:pPr>
        <w:spacing w:before="44"/>
        <w:ind w:left="0" w:right="126" w:firstLine="0"/>
        <w:jc w:val="center"/>
        <w:rPr>
          <w:sz w:val="12"/>
        </w:rPr>
      </w:pPr>
      <w:r>
        <w:rPr>
          <w:color w:val="292425"/>
          <w:w w:val="105"/>
          <w:sz w:val="12"/>
        </w:rPr>
        <w:t>Mortgage payments as a percentage of income</w:t>
      </w:r>
    </w:p>
    <w:p>
      <w:pPr>
        <w:pStyle w:val="BodyText"/>
        <w:spacing w:before="1"/>
        <w:rPr>
          <w:sz w:val="14"/>
        </w:rPr>
      </w:pPr>
    </w:p>
    <w:p>
      <w:pPr>
        <w:spacing w:before="0"/>
        <w:ind w:left="184" w:right="0" w:firstLine="0"/>
        <w:jc w:val="left"/>
        <w:rPr>
          <w:sz w:val="12"/>
        </w:rPr>
      </w:pPr>
      <w:r>
        <w:rPr>
          <w:color w:val="292425"/>
          <w:w w:val="105"/>
          <w:sz w:val="12"/>
        </w:rPr>
        <w:t>Sources: Bank of England and CML.</w:t>
      </w:r>
    </w:p>
    <w:p>
      <w:pPr>
        <w:pStyle w:val="BodyText"/>
        <w:spacing w:before="2"/>
        <w:rPr>
          <w:sz w:val="10"/>
        </w:rPr>
      </w:pPr>
    </w:p>
    <w:p>
      <w:pPr>
        <w:pStyle w:val="ListParagraph"/>
        <w:numPr>
          <w:ilvl w:val="0"/>
          <w:numId w:val="10"/>
        </w:numPr>
        <w:tabs>
          <w:tab w:pos="425" w:val="left" w:leader="none"/>
        </w:tabs>
        <w:spacing w:line="208" w:lineRule="auto" w:before="0" w:after="0"/>
        <w:ind w:left="424" w:right="38" w:hanging="240"/>
        <w:jc w:val="left"/>
        <w:rPr>
          <w:sz w:val="12"/>
        </w:rPr>
      </w:pPr>
      <w:r>
        <w:rPr>
          <w:color w:val="292425"/>
          <w:w w:val="110"/>
          <w:sz w:val="12"/>
        </w:rPr>
        <w:t>Mortgage interest and regular payments as a percentage of annual household income. The scenario for </w:t>
      </w:r>
      <w:r>
        <w:rPr>
          <w:color w:val="292425"/>
          <w:spacing w:val="-5"/>
          <w:w w:val="110"/>
          <w:sz w:val="12"/>
        </w:rPr>
        <w:t>2003 </w:t>
      </w:r>
      <w:r>
        <w:rPr>
          <w:color w:val="292425"/>
          <w:w w:val="110"/>
          <w:sz w:val="12"/>
        </w:rPr>
        <w:t>Q4, under the assumption that</w:t>
      </w:r>
      <w:r>
        <w:rPr>
          <w:color w:val="292425"/>
          <w:spacing w:val="-11"/>
          <w:w w:val="110"/>
          <w:sz w:val="12"/>
        </w:rPr>
        <w:t> </w:t>
      </w:r>
      <w:r>
        <w:rPr>
          <w:color w:val="292425"/>
          <w:w w:val="110"/>
          <w:sz w:val="12"/>
        </w:rPr>
        <w:t>official</w:t>
      </w:r>
      <w:r>
        <w:rPr>
          <w:color w:val="292425"/>
          <w:spacing w:val="-10"/>
          <w:w w:val="110"/>
          <w:sz w:val="12"/>
        </w:rPr>
        <w:t> </w:t>
      </w:r>
      <w:r>
        <w:rPr>
          <w:color w:val="292425"/>
          <w:w w:val="110"/>
          <w:sz w:val="12"/>
        </w:rPr>
        <w:t>interest</w:t>
      </w:r>
      <w:r>
        <w:rPr>
          <w:color w:val="292425"/>
          <w:spacing w:val="-10"/>
          <w:w w:val="110"/>
          <w:sz w:val="12"/>
        </w:rPr>
        <w:t> </w:t>
      </w:r>
      <w:r>
        <w:rPr>
          <w:color w:val="292425"/>
          <w:spacing w:val="-3"/>
          <w:w w:val="110"/>
          <w:sz w:val="12"/>
        </w:rPr>
        <w:t>rates</w:t>
      </w:r>
      <w:r>
        <w:rPr>
          <w:color w:val="292425"/>
          <w:spacing w:val="-10"/>
          <w:w w:val="110"/>
          <w:sz w:val="12"/>
        </w:rPr>
        <w:t> </w:t>
      </w:r>
      <w:r>
        <w:rPr>
          <w:color w:val="292425"/>
          <w:w w:val="110"/>
          <w:sz w:val="12"/>
        </w:rPr>
        <w:t>had</w:t>
      </w:r>
      <w:r>
        <w:rPr>
          <w:color w:val="292425"/>
          <w:spacing w:val="-10"/>
          <w:w w:val="110"/>
          <w:sz w:val="12"/>
        </w:rPr>
        <w:t> </w:t>
      </w:r>
      <w:r>
        <w:rPr>
          <w:color w:val="292425"/>
          <w:w w:val="110"/>
          <w:sz w:val="12"/>
        </w:rPr>
        <w:t>risen</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9%,</w:t>
      </w:r>
      <w:r>
        <w:rPr>
          <w:color w:val="292425"/>
          <w:spacing w:val="-10"/>
          <w:w w:val="110"/>
          <w:sz w:val="12"/>
        </w:rPr>
        <w:t> </w:t>
      </w:r>
      <w:r>
        <w:rPr>
          <w:color w:val="292425"/>
          <w:w w:val="110"/>
          <w:sz w:val="12"/>
        </w:rPr>
        <w:t>also</w:t>
      </w:r>
      <w:r>
        <w:rPr>
          <w:color w:val="292425"/>
          <w:spacing w:val="-10"/>
          <w:w w:val="110"/>
          <w:sz w:val="12"/>
        </w:rPr>
        <w:t> </w:t>
      </w:r>
      <w:r>
        <w:rPr>
          <w:color w:val="292425"/>
          <w:w w:val="110"/>
          <w:sz w:val="12"/>
        </w:rPr>
        <w:t>assumes</w:t>
      </w:r>
      <w:r>
        <w:rPr>
          <w:color w:val="292425"/>
          <w:spacing w:val="-10"/>
          <w:w w:val="110"/>
          <w:sz w:val="12"/>
        </w:rPr>
        <w:t> </w:t>
      </w:r>
      <w:r>
        <w:rPr>
          <w:color w:val="292425"/>
          <w:w w:val="110"/>
          <w:sz w:val="12"/>
        </w:rPr>
        <w:t>that</w:t>
      </w:r>
      <w:r>
        <w:rPr>
          <w:color w:val="292425"/>
          <w:spacing w:val="-10"/>
          <w:w w:val="110"/>
          <w:sz w:val="12"/>
        </w:rPr>
        <w:t> </w:t>
      </w:r>
      <w:r>
        <w:rPr>
          <w:color w:val="292425"/>
          <w:w w:val="110"/>
          <w:sz w:val="12"/>
        </w:rPr>
        <w:t>variable </w:t>
      </w:r>
      <w:r>
        <w:rPr>
          <w:color w:val="292425"/>
          <w:spacing w:val="-3"/>
          <w:w w:val="110"/>
          <w:sz w:val="12"/>
        </w:rPr>
        <w:t>rates</w:t>
      </w:r>
      <w:r>
        <w:rPr>
          <w:color w:val="292425"/>
          <w:spacing w:val="-10"/>
          <w:w w:val="110"/>
          <w:sz w:val="12"/>
        </w:rPr>
        <w:t> </w:t>
      </w:r>
      <w:r>
        <w:rPr>
          <w:color w:val="292425"/>
          <w:w w:val="110"/>
          <w:sz w:val="12"/>
        </w:rPr>
        <w:t>would</w:t>
      </w:r>
      <w:r>
        <w:rPr>
          <w:color w:val="292425"/>
          <w:spacing w:val="-10"/>
          <w:w w:val="110"/>
          <w:sz w:val="12"/>
        </w:rPr>
        <w:t> </w:t>
      </w:r>
      <w:r>
        <w:rPr>
          <w:color w:val="292425"/>
          <w:w w:val="110"/>
          <w:sz w:val="12"/>
        </w:rPr>
        <w:t>have</w:t>
      </w:r>
      <w:r>
        <w:rPr>
          <w:color w:val="292425"/>
          <w:spacing w:val="-10"/>
          <w:w w:val="110"/>
          <w:sz w:val="12"/>
        </w:rPr>
        <w:t> </w:t>
      </w:r>
      <w:r>
        <w:rPr>
          <w:color w:val="292425"/>
          <w:w w:val="110"/>
          <w:sz w:val="12"/>
        </w:rPr>
        <w:t>risen</w:t>
      </w:r>
      <w:r>
        <w:rPr>
          <w:color w:val="292425"/>
          <w:spacing w:val="-10"/>
          <w:w w:val="110"/>
          <w:sz w:val="12"/>
        </w:rPr>
        <w:t> </w:t>
      </w:r>
      <w:r>
        <w:rPr>
          <w:color w:val="292425"/>
          <w:w w:val="110"/>
          <w:sz w:val="12"/>
        </w:rPr>
        <w:t>in</w:t>
      </w:r>
      <w:r>
        <w:rPr>
          <w:color w:val="292425"/>
          <w:spacing w:val="-10"/>
          <w:w w:val="110"/>
          <w:sz w:val="12"/>
        </w:rPr>
        <w:t> </w:t>
      </w:r>
      <w:r>
        <w:rPr>
          <w:color w:val="292425"/>
          <w:w w:val="110"/>
          <w:sz w:val="12"/>
        </w:rPr>
        <w:t>line</w:t>
      </w:r>
      <w:r>
        <w:rPr>
          <w:color w:val="292425"/>
          <w:spacing w:val="-10"/>
          <w:w w:val="110"/>
          <w:sz w:val="12"/>
        </w:rPr>
        <w:t> </w:t>
      </w:r>
      <w:r>
        <w:rPr>
          <w:color w:val="292425"/>
          <w:w w:val="110"/>
          <w:sz w:val="12"/>
        </w:rPr>
        <w:t>with</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change</w:t>
      </w:r>
      <w:r>
        <w:rPr>
          <w:color w:val="292425"/>
          <w:spacing w:val="-10"/>
          <w:w w:val="110"/>
          <w:sz w:val="12"/>
        </w:rPr>
        <w:t> </w:t>
      </w:r>
      <w:r>
        <w:rPr>
          <w:color w:val="292425"/>
          <w:w w:val="110"/>
          <w:sz w:val="12"/>
        </w:rPr>
        <w:t>in</w:t>
      </w:r>
      <w:r>
        <w:rPr>
          <w:color w:val="292425"/>
          <w:spacing w:val="-10"/>
          <w:w w:val="110"/>
          <w:sz w:val="12"/>
        </w:rPr>
        <w:t> </w:t>
      </w:r>
      <w:r>
        <w:rPr>
          <w:color w:val="292425"/>
          <w:w w:val="110"/>
          <w:sz w:val="12"/>
        </w:rPr>
        <w:t>the</w:t>
      </w:r>
      <w:r>
        <w:rPr>
          <w:color w:val="292425"/>
          <w:spacing w:val="-10"/>
          <w:w w:val="110"/>
          <w:sz w:val="12"/>
        </w:rPr>
        <w:t> </w:t>
      </w:r>
      <w:r>
        <w:rPr>
          <w:color w:val="292425"/>
          <w:w w:val="110"/>
          <w:sz w:val="12"/>
        </w:rPr>
        <w:t>official</w:t>
      </w:r>
      <w:r>
        <w:rPr>
          <w:color w:val="292425"/>
          <w:spacing w:val="-10"/>
          <w:w w:val="110"/>
          <w:sz w:val="12"/>
        </w:rPr>
        <w:t> </w:t>
      </w:r>
      <w:r>
        <w:rPr>
          <w:color w:val="292425"/>
          <w:w w:val="110"/>
          <w:sz w:val="12"/>
        </w:rPr>
        <w:t>rate;</w:t>
      </w:r>
      <w:r>
        <w:rPr>
          <w:color w:val="292425"/>
          <w:spacing w:val="12"/>
          <w:w w:val="110"/>
          <w:sz w:val="12"/>
        </w:rPr>
        <w:t> </w:t>
      </w:r>
      <w:r>
        <w:rPr>
          <w:color w:val="292425"/>
          <w:w w:val="110"/>
          <w:sz w:val="12"/>
        </w:rPr>
        <w:t>and that</w:t>
      </w:r>
      <w:r>
        <w:rPr>
          <w:color w:val="292425"/>
          <w:spacing w:val="-12"/>
          <w:w w:val="110"/>
          <w:sz w:val="12"/>
        </w:rPr>
        <w:t> </w:t>
      </w:r>
      <w:r>
        <w:rPr>
          <w:color w:val="292425"/>
          <w:w w:val="110"/>
          <w:sz w:val="12"/>
        </w:rPr>
        <w:t>fixed</w:t>
      </w:r>
      <w:r>
        <w:rPr>
          <w:color w:val="292425"/>
          <w:spacing w:val="-12"/>
          <w:w w:val="110"/>
          <w:sz w:val="12"/>
        </w:rPr>
        <w:t> </w:t>
      </w:r>
      <w:r>
        <w:rPr>
          <w:color w:val="292425"/>
          <w:w w:val="110"/>
          <w:sz w:val="12"/>
        </w:rPr>
        <w:t>and</w:t>
      </w:r>
      <w:r>
        <w:rPr>
          <w:color w:val="292425"/>
          <w:spacing w:val="-11"/>
          <w:w w:val="110"/>
          <w:sz w:val="12"/>
        </w:rPr>
        <w:t> </w:t>
      </w:r>
      <w:r>
        <w:rPr>
          <w:color w:val="292425"/>
          <w:w w:val="110"/>
          <w:sz w:val="12"/>
        </w:rPr>
        <w:t>discounted</w:t>
      </w:r>
      <w:r>
        <w:rPr>
          <w:color w:val="292425"/>
          <w:spacing w:val="-12"/>
          <w:w w:val="110"/>
          <w:sz w:val="12"/>
        </w:rPr>
        <w:t> </w:t>
      </w:r>
      <w:r>
        <w:rPr>
          <w:color w:val="292425"/>
          <w:w w:val="110"/>
          <w:sz w:val="12"/>
        </w:rPr>
        <w:t>deals</w:t>
      </w:r>
      <w:r>
        <w:rPr>
          <w:color w:val="292425"/>
          <w:spacing w:val="-12"/>
          <w:w w:val="110"/>
          <w:sz w:val="12"/>
        </w:rPr>
        <w:t> </w:t>
      </w:r>
      <w:r>
        <w:rPr>
          <w:color w:val="292425"/>
          <w:w w:val="110"/>
          <w:sz w:val="12"/>
        </w:rPr>
        <w:t>would</w:t>
      </w:r>
      <w:r>
        <w:rPr>
          <w:color w:val="292425"/>
          <w:spacing w:val="-11"/>
          <w:w w:val="110"/>
          <w:sz w:val="12"/>
        </w:rPr>
        <w:t> </w:t>
      </w:r>
      <w:r>
        <w:rPr>
          <w:color w:val="292425"/>
          <w:w w:val="110"/>
          <w:sz w:val="12"/>
        </w:rPr>
        <w:t>have</w:t>
      </w:r>
      <w:r>
        <w:rPr>
          <w:color w:val="292425"/>
          <w:spacing w:val="-12"/>
          <w:w w:val="110"/>
          <w:sz w:val="12"/>
        </w:rPr>
        <w:t> </w:t>
      </w:r>
      <w:r>
        <w:rPr>
          <w:color w:val="292425"/>
          <w:w w:val="110"/>
          <w:sz w:val="12"/>
        </w:rPr>
        <w:t>expired,</w:t>
      </w:r>
      <w:r>
        <w:rPr>
          <w:color w:val="292425"/>
          <w:spacing w:val="-11"/>
          <w:w w:val="110"/>
          <w:sz w:val="12"/>
        </w:rPr>
        <w:t> </w:t>
      </w:r>
      <w:r>
        <w:rPr>
          <w:color w:val="292425"/>
          <w:w w:val="110"/>
          <w:sz w:val="12"/>
        </w:rPr>
        <w:t>reverting</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the standard variable</w:t>
      </w:r>
      <w:r>
        <w:rPr>
          <w:color w:val="292425"/>
          <w:spacing w:val="-7"/>
          <w:w w:val="110"/>
          <w:sz w:val="12"/>
        </w:rPr>
        <w:t> </w:t>
      </w:r>
      <w:r>
        <w:rPr>
          <w:color w:val="292425"/>
          <w:w w:val="110"/>
          <w:sz w:val="12"/>
        </w:rPr>
        <w:t>rate.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5"/>
        </w:rPr>
      </w:pPr>
    </w:p>
    <w:p>
      <w:pPr>
        <w:pStyle w:val="BodyText"/>
        <w:ind w:left="184"/>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0"/>
        </w:rPr>
        <w:t>1</w:t>
      </w:r>
      <w:r>
        <w:rPr>
          <w:rFonts w:ascii="Trebuchet MS"/>
          <w:smallCaps/>
          <w:color w:val="0092C0"/>
          <w:w w:val="78"/>
        </w:rPr>
        <w:t>.</w:t>
      </w:r>
      <w:r>
        <w:rPr>
          <w:rFonts w:ascii="Trebuchet MS"/>
          <w:smallCaps/>
          <w:color w:val="0092C0"/>
          <w:spacing w:val="-4"/>
          <w:w w:val="78"/>
        </w:rPr>
        <w:t>1</w:t>
      </w:r>
      <w:r>
        <w:rPr>
          <w:rFonts w:ascii="Trebuchet MS"/>
          <w:smallCaps w:val="0"/>
          <w:color w:val="0092C0"/>
          <w:w w:val="92"/>
        </w:rPr>
        <w:t>7</w:t>
      </w:r>
    </w:p>
    <w:p>
      <w:pPr>
        <w:pStyle w:val="BodyText"/>
        <w:spacing w:before="8"/>
        <w:ind w:left="184"/>
        <w:rPr>
          <w:sz w:val="12"/>
        </w:rPr>
      </w:pPr>
      <w:r>
        <w:rPr>
          <w:rFonts w:ascii="Trebuchet MS"/>
          <w:color w:val="0092C0"/>
        </w:rPr>
        <w:t>Corporate bond</w:t>
      </w:r>
      <w:r>
        <w:rPr>
          <w:color w:val="292425"/>
          <w:position w:val="4"/>
          <w:sz w:val="12"/>
        </w:rPr>
        <w:t>(a) </w:t>
      </w:r>
      <w:r>
        <w:rPr>
          <w:rFonts w:ascii="Trebuchet MS"/>
          <w:color w:val="0092C0"/>
        </w:rPr>
        <w:t>and loan spreads</w:t>
      </w:r>
      <w:r>
        <w:rPr>
          <w:color w:val="292425"/>
          <w:position w:val="4"/>
          <w:sz w:val="12"/>
        </w:rPr>
        <w:t>(b)</w:t>
      </w:r>
    </w:p>
    <w:p>
      <w:pPr>
        <w:spacing w:line="122" w:lineRule="exact" w:before="176"/>
        <w:ind w:left="2675" w:right="0" w:firstLine="0"/>
        <w:jc w:val="left"/>
        <w:rPr>
          <w:sz w:val="12"/>
        </w:rPr>
      </w:pPr>
      <w:r>
        <w:rPr>
          <w:color w:val="292425"/>
          <w:w w:val="110"/>
          <w:sz w:val="12"/>
        </w:rPr>
        <w:t>Percentage points</w:t>
      </w:r>
    </w:p>
    <w:p>
      <w:pPr>
        <w:spacing w:line="122" w:lineRule="exact" w:before="0"/>
        <w:ind w:left="3664" w:right="0" w:firstLine="0"/>
        <w:jc w:val="left"/>
        <w:rPr>
          <w:sz w:val="12"/>
        </w:rPr>
      </w:pPr>
      <w:r>
        <w:rPr/>
        <w:pict>
          <v:line style="position:absolute;mso-position-horizontal-relative:page;mso-position-vertical-relative:paragraph;z-index:15932416" from="205.766998pt,2.757652pt" to="211.756998pt,2.757652pt" stroked="true" strokeweight=".5pt" strokecolor="#292425">
            <v:stroke dashstyle="solid"/>
            <w10:wrap type="none"/>
          </v:line>
        </w:pict>
      </w:r>
      <w:r>
        <w:rPr/>
        <w:pict>
          <v:line style="position:absolute;mso-position-horizontal-relative:page;mso-position-vertical-relative:paragraph;z-index:15934464" from="44.023998pt,2.757652pt" to="50.014998pt,2.757652pt" stroked="true" strokeweight=".5pt" strokecolor="#292425">
            <v:stroke dashstyle="solid"/>
            <w10:wrap type="none"/>
          </v:line>
        </w:pict>
      </w:r>
      <w:r>
        <w:rPr>
          <w:color w:val="292425"/>
          <w:w w:val="115"/>
          <w:sz w:val="12"/>
        </w:rPr>
        <w:t>2.5</w:t>
      </w:r>
    </w:p>
    <w:p>
      <w:pPr>
        <w:pStyle w:val="BodyText"/>
        <w:rPr>
          <w:sz w:val="12"/>
        </w:rPr>
      </w:pPr>
    </w:p>
    <w:p>
      <w:pPr>
        <w:pStyle w:val="BodyText"/>
        <w:rPr>
          <w:sz w:val="12"/>
        </w:rPr>
      </w:pPr>
    </w:p>
    <w:p>
      <w:pPr>
        <w:pStyle w:val="BodyText"/>
        <w:spacing w:before="4"/>
        <w:rPr>
          <w:sz w:val="14"/>
        </w:rPr>
      </w:pPr>
    </w:p>
    <w:p>
      <w:pPr>
        <w:spacing w:before="0"/>
        <w:ind w:left="3664" w:right="0" w:firstLine="0"/>
        <w:jc w:val="left"/>
        <w:rPr>
          <w:sz w:val="12"/>
        </w:rPr>
      </w:pPr>
      <w:r>
        <w:rPr/>
        <w:pict>
          <v:group style="position:absolute;margin-left:55.011002pt;margin-top:-6.584066pt;width:141.3pt;height:52.7pt;mso-position-horizontal-relative:page;mso-position-vertical-relative:paragraph;z-index:15928832" coordorigin="1100,-132" coordsize="2826,1054">
            <v:shape style="position:absolute;left:1110;top:-96;width:2806;height:1008" coordorigin="1110,-95" coordsize="2806,1008" path="m1110,453l1184,527,1258,364,1332,246,1406,260,1480,453,1553,483,1627,305,1701,142,1775,-6,1849,-95,1923,186,1996,320,2070,409,2144,497,2218,557,2292,497,2365,557,2439,424,2513,305,2587,305,2661,290,2735,320,2808,320,2882,335,2956,186,3030,157,3104,97,3178,201,3251,172,3325,53,3399,246,3473,483,3547,572,3621,705,3694,661,3768,675,3842,912,3916,883e" filled="false" stroked="true" strokeweight="1pt" strokecolor="#ec2131">
              <v:path arrowok="t"/>
              <v:stroke dashstyle="solid"/>
            </v:shape>
            <v:shape style="position:absolute;left:3095;top:-132;width:576;height:120" type="#_x0000_t202" filled="false" stroked="false">
              <v:textbox inset="0,0,0,0">
                <w:txbxContent>
                  <w:p>
                    <w:pPr>
                      <w:spacing w:line="116" w:lineRule="exact" w:before="0"/>
                      <w:ind w:left="0" w:right="0" w:firstLine="0"/>
                      <w:jc w:val="left"/>
                      <w:rPr>
                        <w:sz w:val="12"/>
                      </w:rPr>
                    </w:pPr>
                    <w:r>
                      <w:rPr>
                        <w:color w:val="292425"/>
                        <w:w w:val="105"/>
                        <w:sz w:val="12"/>
                      </w:rPr>
                      <w:t>Bank loans</w:t>
                    </w:r>
                  </w:p>
                </w:txbxContent>
              </v:textbox>
              <w10:wrap type="none"/>
            </v:shape>
            <w10:wrap type="none"/>
          </v:group>
        </w:pict>
      </w:r>
      <w:r>
        <w:rPr/>
        <w:pict>
          <v:line style="position:absolute;mso-position-horizontal-relative:page;mso-position-vertical-relative:paragraph;z-index:15931904" from="205.766998pt,3.537368pt" to="211.756998pt,3.537368pt" stroked="true" strokeweight=".5pt" strokecolor="#292425">
            <v:stroke dashstyle="solid"/>
            <w10:wrap type="none"/>
          </v:line>
        </w:pict>
      </w:r>
      <w:r>
        <w:rPr/>
        <w:pict>
          <v:line style="position:absolute;mso-position-horizontal-relative:page;mso-position-vertical-relative:paragraph;z-index:15933952" from="44.023998pt,3.537368pt" to="50.014998pt,3.537368pt" stroked="true" strokeweight=".5pt" strokecolor="#292425">
            <v:stroke dashstyle="solid"/>
            <w10:wrap type="none"/>
          </v:line>
        </w:pict>
      </w:r>
      <w:r>
        <w:rPr>
          <w:color w:val="292425"/>
          <w:w w:val="115"/>
          <w:sz w:val="12"/>
        </w:rPr>
        <w:t>2.1</w:t>
      </w:r>
    </w:p>
    <w:p>
      <w:pPr>
        <w:pStyle w:val="BodyText"/>
        <w:rPr>
          <w:sz w:val="12"/>
        </w:rPr>
      </w:pPr>
    </w:p>
    <w:p>
      <w:pPr>
        <w:pStyle w:val="BodyText"/>
        <w:rPr>
          <w:sz w:val="12"/>
        </w:rPr>
      </w:pPr>
    </w:p>
    <w:p>
      <w:pPr>
        <w:pStyle w:val="BodyText"/>
        <w:spacing w:before="11"/>
        <w:rPr>
          <w:sz w:val="13"/>
        </w:rPr>
      </w:pPr>
    </w:p>
    <w:p>
      <w:pPr>
        <w:spacing w:before="0"/>
        <w:ind w:left="3664" w:right="0" w:firstLine="0"/>
        <w:jc w:val="left"/>
        <w:rPr>
          <w:sz w:val="12"/>
        </w:rPr>
      </w:pPr>
      <w:r>
        <w:rPr/>
        <w:pict>
          <v:line style="position:absolute;mso-position-horizontal-relative:page;mso-position-vertical-relative:paragraph;z-index:15931392" from="205.766998pt,3.730371pt" to="211.756998pt,3.730371pt" stroked="true" strokeweight=".5pt" strokecolor="#292425">
            <v:stroke dashstyle="solid"/>
            <w10:wrap type="none"/>
          </v:line>
        </w:pict>
      </w:r>
      <w:r>
        <w:rPr/>
        <w:pict>
          <v:line style="position:absolute;mso-position-horizontal-relative:page;mso-position-vertical-relative:paragraph;z-index:15933440" from="44.023998pt,3.730371pt" to="50.014998pt,3.730371pt" stroked="true" strokeweight=".5pt" strokecolor="#292425">
            <v:stroke dashstyle="solid"/>
            <w10:wrap type="none"/>
          </v:line>
        </w:pict>
      </w:r>
      <w:r>
        <w:rPr>
          <w:color w:val="292425"/>
          <w:w w:val="115"/>
          <w:sz w:val="12"/>
        </w:rPr>
        <w:t>1.7</w:t>
      </w:r>
    </w:p>
    <w:p>
      <w:pPr>
        <w:pStyle w:val="BodyText"/>
        <w:rPr>
          <w:sz w:val="12"/>
        </w:rPr>
      </w:pPr>
    </w:p>
    <w:p>
      <w:pPr>
        <w:pStyle w:val="BodyText"/>
        <w:rPr>
          <w:sz w:val="12"/>
        </w:rPr>
      </w:pPr>
    </w:p>
    <w:p>
      <w:pPr>
        <w:pStyle w:val="BodyText"/>
        <w:spacing w:before="1"/>
        <w:rPr>
          <w:sz w:val="13"/>
        </w:rPr>
      </w:pPr>
    </w:p>
    <w:p>
      <w:pPr>
        <w:pStyle w:val="ListParagraph"/>
        <w:numPr>
          <w:ilvl w:val="1"/>
          <w:numId w:val="2"/>
        </w:numPr>
        <w:tabs>
          <w:tab w:pos="3839" w:val="left" w:leader="none"/>
        </w:tabs>
        <w:spacing w:line="240" w:lineRule="auto" w:before="1" w:after="0"/>
        <w:ind w:left="3838" w:right="0" w:hanging="175"/>
        <w:jc w:val="left"/>
        <w:rPr>
          <w:color w:val="292425"/>
          <w:sz w:val="10"/>
        </w:rPr>
      </w:pPr>
      <w:r>
        <w:rPr/>
        <w:pict>
          <v:group style="position:absolute;margin-left:55.011002pt;margin-top:-5.082645pt;width:144.9pt;height:49.15pt;mso-position-horizontal-relative:page;mso-position-vertical-relative:paragraph;z-index:15929856" coordorigin="1100,-102" coordsize="2898,983">
            <v:shape style="position:absolute;left:1110;top:-92;width:2878;height:963" coordorigin="1110,-92" coordsize="2878,963" path="m1110,-92l1184,-32,1258,-62,1332,42,1406,205,1479,249,1553,279,1627,338,1701,145,1774,86,1848,145,1922,234,1996,338,2070,382,2143,442,2217,531,2291,501,2365,471,2439,279,2512,116,2586,101,2660,-77,2734,42,2808,131,2881,160,2955,116,3029,131,3103,264,3176,397,3250,501,3324,634,3398,634,3472,738,3545,812,3619,827,3693,871,3767,871,3841,812,3914,738,3988,768e" filled="false" stroked="true" strokeweight="1pt" strokecolor="#0067a3">
              <v:path arrowok="t"/>
              <v:stroke dashstyle="solid"/>
            </v:shape>
            <v:shape style="position:absolute;left:2868;top:-47;width:340;height:120" type="#_x0000_t202" filled="false" stroked="false">
              <v:textbox inset="0,0,0,0">
                <w:txbxContent>
                  <w:p>
                    <w:pPr>
                      <w:spacing w:line="116" w:lineRule="exact" w:before="0"/>
                      <w:ind w:left="0" w:right="0" w:firstLine="0"/>
                      <w:jc w:val="left"/>
                      <w:rPr>
                        <w:sz w:val="12"/>
                      </w:rPr>
                    </w:pPr>
                    <w:r>
                      <w:rPr>
                        <w:color w:val="292425"/>
                        <w:w w:val="105"/>
                        <w:sz w:val="12"/>
                      </w:rPr>
                      <w:t>Bonds</w:t>
                    </w:r>
                  </w:p>
                </w:txbxContent>
              </v:textbox>
              <w10:wrap type="none"/>
            </v:shape>
            <w10:wrap type="none"/>
          </v:group>
        </w:pict>
      </w:r>
      <w:r>
        <w:rPr/>
        <w:pict>
          <v:line style="position:absolute;mso-position-horizontal-relative:page;mso-position-vertical-relative:paragraph;z-index:15930880" from="205.766998pt,3.714355pt" to="211.756998pt,3.714355pt" stroked="true" strokeweight=".5pt" strokecolor="#292425">
            <v:stroke dashstyle="solid"/>
            <w10:wrap type="none"/>
          </v:line>
        </w:pict>
      </w:r>
      <w:r>
        <w:rPr/>
        <w:pict>
          <v:line style="position:absolute;mso-position-horizontal-relative:page;mso-position-vertical-relative:paragraph;z-index:15932928" from="44.023998pt,3.714355pt" to="50.014998pt,3.714355pt" stroked="true" strokeweight=".5pt" strokecolor="#292425">
            <v:stroke dashstyle="solid"/>
            <w10:wrap type="none"/>
          </v:line>
        </w:pict>
      </w:r>
    </w:p>
    <w:p>
      <w:pPr>
        <w:pStyle w:val="BodyText"/>
        <w:spacing w:before="5"/>
      </w:pPr>
      <w:r>
        <w:rPr/>
        <w:br w:type="column"/>
      </w:r>
      <w:r>
        <w:rPr/>
      </w:r>
    </w:p>
    <w:p>
      <w:pPr>
        <w:pStyle w:val="BodyText"/>
        <w:spacing w:line="292" w:lineRule="auto"/>
        <w:ind w:left="299" w:right="112"/>
      </w:pPr>
      <w:r>
        <w:rPr>
          <w:color w:val="292425"/>
          <w:w w:val="110"/>
        </w:rPr>
        <w:t>As a result, the burden faced </w:t>
      </w:r>
      <w:r>
        <w:rPr>
          <w:color w:val="292425"/>
          <w:spacing w:val="-3"/>
          <w:w w:val="110"/>
        </w:rPr>
        <w:t>by </w:t>
      </w:r>
      <w:r>
        <w:rPr>
          <w:color w:val="292425"/>
          <w:w w:val="110"/>
        </w:rPr>
        <w:t>new secured </w:t>
      </w:r>
      <w:r>
        <w:rPr>
          <w:color w:val="292425"/>
          <w:spacing w:val="-3"/>
          <w:w w:val="110"/>
        </w:rPr>
        <w:t>borrowers </w:t>
      </w:r>
      <w:r>
        <w:rPr>
          <w:color w:val="292425"/>
          <w:w w:val="110"/>
        </w:rPr>
        <w:t>is rather less now than in the early </w:t>
      </w:r>
      <w:r>
        <w:rPr>
          <w:color w:val="292425"/>
          <w:spacing w:val="-10"/>
          <w:w w:val="110"/>
        </w:rPr>
        <w:t>1990s. </w:t>
      </w:r>
      <w:r>
        <w:rPr>
          <w:color w:val="292425"/>
          <w:spacing w:val="-3"/>
          <w:w w:val="110"/>
        </w:rPr>
        <w:t>Interest </w:t>
      </w:r>
      <w:r>
        <w:rPr>
          <w:color w:val="292425"/>
          <w:w w:val="110"/>
        </w:rPr>
        <w:t>and regular repayments accounted for around </w:t>
      </w:r>
      <w:r>
        <w:rPr>
          <w:color w:val="292425"/>
          <w:spacing w:val="-5"/>
          <w:w w:val="110"/>
        </w:rPr>
        <w:t>20% </w:t>
      </w:r>
      <w:r>
        <w:rPr>
          <w:color w:val="292425"/>
          <w:w w:val="110"/>
        </w:rPr>
        <w:t>of the income of the median new </w:t>
      </w:r>
      <w:r>
        <w:rPr>
          <w:color w:val="292425"/>
          <w:spacing w:val="-3"/>
          <w:w w:val="110"/>
        </w:rPr>
        <w:t>borrower </w:t>
      </w:r>
      <w:r>
        <w:rPr>
          <w:color w:val="292425"/>
          <w:w w:val="110"/>
        </w:rPr>
        <w:t>in </w:t>
      </w:r>
      <w:r>
        <w:rPr>
          <w:color w:val="292425"/>
          <w:spacing w:val="-7"/>
          <w:w w:val="110"/>
        </w:rPr>
        <w:t>2003 </w:t>
      </w:r>
      <w:r>
        <w:rPr>
          <w:color w:val="292425"/>
          <w:w w:val="110"/>
        </w:rPr>
        <w:t>Q4, compared with </w:t>
      </w:r>
      <w:r>
        <w:rPr>
          <w:color w:val="292425"/>
          <w:spacing w:val="-3"/>
          <w:w w:val="110"/>
        </w:rPr>
        <w:t>over </w:t>
      </w:r>
      <w:r>
        <w:rPr>
          <w:color w:val="292425"/>
          <w:spacing w:val="-7"/>
          <w:w w:val="110"/>
        </w:rPr>
        <w:t>30% </w:t>
      </w:r>
      <w:r>
        <w:rPr>
          <w:color w:val="292425"/>
          <w:w w:val="110"/>
        </w:rPr>
        <w:t>in </w:t>
      </w:r>
      <w:r>
        <w:rPr>
          <w:color w:val="292425"/>
          <w:spacing w:val="-12"/>
          <w:w w:val="110"/>
        </w:rPr>
        <w:t>1990, </w:t>
      </w:r>
      <w:r>
        <w:rPr>
          <w:color w:val="292425"/>
          <w:w w:val="110"/>
        </w:rPr>
        <w:t>when aggregate </w:t>
      </w:r>
      <w:r>
        <w:rPr>
          <w:color w:val="292425"/>
          <w:spacing w:val="-3"/>
          <w:w w:val="110"/>
        </w:rPr>
        <w:t>debt-servicing </w:t>
      </w:r>
      <w:r>
        <w:rPr>
          <w:color w:val="292425"/>
          <w:w w:val="110"/>
        </w:rPr>
        <w:t>costs previously peaked. </w:t>
      </w:r>
      <w:r>
        <w:rPr>
          <w:color w:val="292425"/>
          <w:spacing w:val="-4"/>
          <w:w w:val="110"/>
        </w:rPr>
        <w:t>Moreover, </w:t>
      </w:r>
      <w:r>
        <w:rPr>
          <w:color w:val="292425"/>
          <w:w w:val="110"/>
        </w:rPr>
        <w:t>it appears that </w:t>
      </w:r>
      <w:r>
        <w:rPr>
          <w:color w:val="292425"/>
          <w:spacing w:val="-3"/>
          <w:w w:val="110"/>
        </w:rPr>
        <w:t>interest </w:t>
      </w:r>
      <w:r>
        <w:rPr>
          <w:color w:val="292425"/>
          <w:spacing w:val="-4"/>
          <w:w w:val="110"/>
        </w:rPr>
        <w:t>rates </w:t>
      </w:r>
      <w:r>
        <w:rPr>
          <w:color w:val="292425"/>
          <w:w w:val="110"/>
        </w:rPr>
        <w:t>would need </w:t>
      </w:r>
      <w:r>
        <w:rPr>
          <w:color w:val="292425"/>
          <w:spacing w:val="-4"/>
          <w:w w:val="110"/>
        </w:rPr>
        <w:t>to </w:t>
      </w:r>
      <w:r>
        <w:rPr>
          <w:color w:val="292425"/>
          <w:w w:val="110"/>
        </w:rPr>
        <w:t>rise </w:t>
      </w:r>
      <w:r>
        <w:rPr>
          <w:color w:val="292425"/>
          <w:spacing w:val="-3"/>
          <w:w w:val="110"/>
        </w:rPr>
        <w:t>dramatically, </w:t>
      </w:r>
      <w:r>
        <w:rPr>
          <w:color w:val="292425"/>
          <w:w w:val="110"/>
        </w:rPr>
        <w:t>other things being equal, for the distribution of new </w:t>
      </w:r>
      <w:r>
        <w:rPr>
          <w:color w:val="292425"/>
          <w:spacing w:val="-3"/>
          <w:w w:val="110"/>
        </w:rPr>
        <w:t>borrowers’ debt-servicing </w:t>
      </w:r>
      <w:r>
        <w:rPr>
          <w:color w:val="292425"/>
          <w:spacing w:val="-4"/>
          <w:w w:val="110"/>
        </w:rPr>
        <w:t>to </w:t>
      </w:r>
      <w:r>
        <w:rPr>
          <w:color w:val="292425"/>
          <w:spacing w:val="-3"/>
          <w:w w:val="110"/>
        </w:rPr>
        <w:t>deteriorate </w:t>
      </w:r>
      <w:r>
        <w:rPr>
          <w:color w:val="292425"/>
          <w:spacing w:val="-4"/>
          <w:w w:val="110"/>
        </w:rPr>
        <w:t>to </w:t>
      </w:r>
      <w:r>
        <w:rPr>
          <w:color w:val="292425"/>
          <w:w w:val="110"/>
        </w:rPr>
        <w:t>that experienced in </w:t>
      </w:r>
      <w:r>
        <w:rPr>
          <w:color w:val="292425"/>
          <w:spacing w:val="-14"/>
          <w:w w:val="110"/>
        </w:rPr>
        <w:t>1990 </w:t>
      </w:r>
      <w:r>
        <w:rPr>
          <w:color w:val="292425"/>
          <w:w w:val="110"/>
        </w:rPr>
        <w:t>(see Chart </w:t>
      </w:r>
      <w:r>
        <w:rPr>
          <w:color w:val="292425"/>
          <w:spacing w:val="-7"/>
          <w:w w:val="110"/>
        </w:rPr>
        <w:t>1.16). </w:t>
      </w:r>
      <w:r>
        <w:rPr>
          <w:color w:val="292425"/>
          <w:w w:val="110"/>
        </w:rPr>
        <w:t>That </w:t>
      </w:r>
      <w:r>
        <w:rPr>
          <w:color w:val="292425"/>
          <w:spacing w:val="-3"/>
          <w:w w:val="110"/>
        </w:rPr>
        <w:t>may </w:t>
      </w:r>
      <w:r>
        <w:rPr>
          <w:color w:val="292425"/>
          <w:w w:val="110"/>
        </w:rPr>
        <w:t>provide a </w:t>
      </w:r>
      <w:r>
        <w:rPr>
          <w:color w:val="292425"/>
          <w:spacing w:val="-3"/>
          <w:w w:val="110"/>
        </w:rPr>
        <w:t>better </w:t>
      </w:r>
      <w:r>
        <w:rPr>
          <w:color w:val="292425"/>
          <w:w w:val="110"/>
        </w:rPr>
        <w:t>guide </w:t>
      </w:r>
      <w:r>
        <w:rPr>
          <w:color w:val="292425"/>
          <w:spacing w:val="-4"/>
          <w:w w:val="110"/>
        </w:rPr>
        <w:t>to </w:t>
      </w:r>
      <w:r>
        <w:rPr>
          <w:color w:val="292425"/>
          <w:w w:val="110"/>
        </w:rPr>
        <w:t>the </w:t>
      </w:r>
      <w:r>
        <w:rPr>
          <w:color w:val="292425"/>
          <w:spacing w:val="-3"/>
          <w:w w:val="110"/>
        </w:rPr>
        <w:t>extent </w:t>
      </w:r>
      <w:r>
        <w:rPr>
          <w:color w:val="292425"/>
          <w:spacing w:val="-4"/>
          <w:w w:val="110"/>
        </w:rPr>
        <w:t>to </w:t>
      </w:r>
      <w:r>
        <w:rPr>
          <w:color w:val="292425"/>
          <w:w w:val="110"/>
        </w:rPr>
        <w:t>which high </w:t>
      </w:r>
      <w:r>
        <w:rPr>
          <w:color w:val="292425"/>
          <w:spacing w:val="-3"/>
          <w:w w:val="110"/>
        </w:rPr>
        <w:t>levels </w:t>
      </w:r>
      <w:r>
        <w:rPr>
          <w:color w:val="292425"/>
          <w:w w:val="110"/>
        </w:rPr>
        <w:t>of secured debt pose a risk </w:t>
      </w:r>
      <w:r>
        <w:rPr>
          <w:color w:val="292425"/>
          <w:spacing w:val="-4"/>
          <w:w w:val="110"/>
        </w:rPr>
        <w:t>to </w:t>
      </w:r>
      <w:r>
        <w:rPr>
          <w:color w:val="292425"/>
          <w:w w:val="110"/>
        </w:rPr>
        <w:t>the outlook for consumption.</w:t>
      </w:r>
    </w:p>
    <w:p>
      <w:pPr>
        <w:pStyle w:val="BodyText"/>
        <w:spacing w:before="9"/>
        <w:rPr>
          <w:sz w:val="23"/>
        </w:rPr>
      </w:pPr>
    </w:p>
    <w:p>
      <w:pPr>
        <w:pStyle w:val="BodyText"/>
        <w:spacing w:line="292" w:lineRule="auto"/>
        <w:ind w:left="299" w:right="227"/>
      </w:pPr>
      <w:r>
        <w:rPr>
          <w:color w:val="292425"/>
          <w:w w:val="105"/>
        </w:rPr>
        <w:t>Instead, risks </w:t>
      </w:r>
      <w:r>
        <w:rPr>
          <w:color w:val="292425"/>
          <w:spacing w:val="-4"/>
          <w:w w:val="105"/>
        </w:rPr>
        <w:t>to </w:t>
      </w:r>
      <w:r>
        <w:rPr>
          <w:color w:val="292425"/>
          <w:w w:val="105"/>
        </w:rPr>
        <w:t>future consumption are perhaps more likely </w:t>
      </w:r>
      <w:r>
        <w:rPr>
          <w:color w:val="292425"/>
          <w:spacing w:val="-4"/>
          <w:w w:val="105"/>
        </w:rPr>
        <w:t>to </w:t>
      </w:r>
      <w:r>
        <w:rPr>
          <w:color w:val="292425"/>
          <w:w w:val="105"/>
        </w:rPr>
        <w:t>be </w:t>
      </w:r>
      <w:r>
        <w:rPr>
          <w:color w:val="292425"/>
          <w:spacing w:val="-3"/>
          <w:w w:val="105"/>
        </w:rPr>
        <w:t>related </w:t>
      </w:r>
      <w:r>
        <w:rPr>
          <w:color w:val="292425"/>
          <w:spacing w:val="-4"/>
          <w:w w:val="105"/>
        </w:rPr>
        <w:t>to </w:t>
      </w:r>
      <w:r>
        <w:rPr>
          <w:color w:val="292425"/>
          <w:w w:val="105"/>
        </w:rPr>
        <w:t>unsecured debt (as discussed in the February </w:t>
      </w:r>
      <w:r>
        <w:rPr>
          <w:i/>
          <w:color w:val="292425"/>
          <w:w w:val="105"/>
        </w:rPr>
        <w:t>Report</w:t>
      </w:r>
      <w:r>
        <w:rPr>
          <w:color w:val="292425"/>
          <w:w w:val="105"/>
        </w:rPr>
        <w:t>). For example, some of the past declines in interest </w:t>
      </w:r>
      <w:r>
        <w:rPr>
          <w:color w:val="292425"/>
          <w:spacing w:val="-4"/>
          <w:w w:val="105"/>
        </w:rPr>
        <w:t>rate </w:t>
      </w:r>
      <w:r>
        <w:rPr>
          <w:color w:val="292425"/>
          <w:w w:val="105"/>
        </w:rPr>
        <w:t>spreads on unsecured borrowing might </w:t>
      </w:r>
      <w:r>
        <w:rPr>
          <w:color w:val="292425"/>
          <w:spacing w:val="-3"/>
          <w:w w:val="105"/>
        </w:rPr>
        <w:t>reverse </w:t>
      </w:r>
      <w:r>
        <w:rPr>
          <w:color w:val="292425"/>
          <w:w w:val="105"/>
        </w:rPr>
        <w:t>if lenders judged the riskiness of unsecured lending </w:t>
      </w:r>
      <w:r>
        <w:rPr>
          <w:color w:val="292425"/>
          <w:spacing w:val="-4"/>
          <w:w w:val="105"/>
        </w:rPr>
        <w:t>to </w:t>
      </w:r>
      <w:r>
        <w:rPr>
          <w:color w:val="292425"/>
          <w:spacing w:val="-3"/>
          <w:w w:val="105"/>
        </w:rPr>
        <w:t>have </w:t>
      </w:r>
      <w:r>
        <w:rPr>
          <w:color w:val="292425"/>
          <w:w w:val="105"/>
        </w:rPr>
        <w:t>risen, following the gradual rise in recent </w:t>
      </w:r>
      <w:r>
        <w:rPr>
          <w:color w:val="292425"/>
          <w:spacing w:val="-3"/>
          <w:w w:val="105"/>
        </w:rPr>
        <w:t>years </w:t>
      </w:r>
      <w:r>
        <w:rPr>
          <w:color w:val="292425"/>
          <w:w w:val="105"/>
        </w:rPr>
        <w:t>in the proportion of unsecured debt being </w:t>
      </w:r>
      <w:r>
        <w:rPr>
          <w:color w:val="292425"/>
          <w:spacing w:val="-3"/>
          <w:w w:val="105"/>
        </w:rPr>
        <w:t>written </w:t>
      </w:r>
      <w:r>
        <w:rPr>
          <w:color w:val="292425"/>
          <w:w w:val="105"/>
        </w:rPr>
        <w:t>off. And that could be of particular concern for non-homeowners, who account for a disproportionate number of those  finding  their  unsecured debt </w:t>
      </w:r>
      <w:r>
        <w:rPr>
          <w:color w:val="292425"/>
          <w:spacing w:val="-4"/>
          <w:w w:val="105"/>
        </w:rPr>
        <w:t>to </w:t>
      </w:r>
      <w:r>
        <w:rPr>
          <w:color w:val="292425"/>
          <w:w w:val="105"/>
        </w:rPr>
        <w:t>be a ‘heavy </w:t>
      </w:r>
      <w:r>
        <w:rPr>
          <w:color w:val="292425"/>
          <w:spacing w:val="-5"/>
          <w:w w:val="105"/>
        </w:rPr>
        <w:t>burden’.</w:t>
      </w:r>
      <w:r>
        <w:rPr>
          <w:color w:val="292425"/>
          <w:spacing w:val="-5"/>
          <w:w w:val="105"/>
          <w:position w:val="5"/>
          <w:sz w:val="14"/>
        </w:rPr>
        <w:t>(1) </w:t>
      </w:r>
      <w:r>
        <w:rPr>
          <w:color w:val="292425"/>
          <w:w w:val="105"/>
        </w:rPr>
        <w:t>But given the modest number of individuals currently in that position, such a development would not necessarily </w:t>
      </w:r>
      <w:r>
        <w:rPr>
          <w:color w:val="292425"/>
          <w:spacing w:val="-3"/>
          <w:w w:val="105"/>
        </w:rPr>
        <w:t>have </w:t>
      </w:r>
      <w:r>
        <w:rPr>
          <w:color w:val="292425"/>
          <w:w w:val="105"/>
        </w:rPr>
        <w:t>a large impact on the economy as a whole.</w:t>
      </w:r>
    </w:p>
    <w:p>
      <w:pPr>
        <w:pStyle w:val="BodyText"/>
        <w:spacing w:before="2"/>
      </w:pPr>
    </w:p>
    <w:p>
      <w:pPr>
        <w:pStyle w:val="BodyText"/>
        <w:ind w:left="179"/>
        <w:rPr>
          <w:rFonts w:ascii="Trebuchet MS"/>
        </w:rPr>
      </w:pPr>
      <w:r>
        <w:rPr>
          <w:rFonts w:ascii="Trebuchet MS"/>
          <w:color w:val="0092C0"/>
        </w:rPr>
        <w:t>Private non-financial corporations (PNFCs)</w:t>
      </w:r>
    </w:p>
    <w:p>
      <w:pPr>
        <w:pStyle w:val="BodyText"/>
        <w:spacing w:before="11"/>
        <w:rPr>
          <w:rFonts w:ascii="Trebuchet MS"/>
          <w:sz w:val="17"/>
        </w:rPr>
      </w:pPr>
    </w:p>
    <w:p>
      <w:pPr>
        <w:pStyle w:val="BodyText"/>
        <w:spacing w:line="292" w:lineRule="auto"/>
        <w:ind w:left="299" w:right="190"/>
      </w:pPr>
      <w:r>
        <w:rPr>
          <w:color w:val="292425"/>
          <w:w w:val="110"/>
        </w:rPr>
        <w:t>PNFCs’ M4 borrowing growth has eased since the February </w:t>
      </w:r>
      <w:r>
        <w:rPr>
          <w:i/>
          <w:color w:val="292425"/>
          <w:w w:val="110"/>
        </w:rPr>
        <w:t>Report</w:t>
      </w:r>
      <w:r>
        <w:rPr>
          <w:color w:val="292425"/>
          <w:w w:val="110"/>
        </w:rPr>
        <w:t>. Annual growth fell below 7% in </w:t>
      </w:r>
      <w:r>
        <w:rPr>
          <w:color w:val="292425"/>
          <w:spacing w:val="-6"/>
          <w:w w:val="110"/>
        </w:rPr>
        <w:t>2004 </w:t>
      </w:r>
      <w:r>
        <w:rPr>
          <w:color w:val="292425"/>
          <w:w w:val="110"/>
        </w:rPr>
        <w:t>Q1, compared with </w:t>
      </w:r>
      <w:r>
        <w:rPr>
          <w:color w:val="292425"/>
          <w:spacing w:val="-4"/>
          <w:w w:val="110"/>
        </w:rPr>
        <w:t>rates </w:t>
      </w:r>
      <w:r>
        <w:rPr>
          <w:color w:val="292425"/>
          <w:w w:val="110"/>
        </w:rPr>
        <w:t>of around </w:t>
      </w:r>
      <w:r>
        <w:rPr>
          <w:color w:val="292425"/>
          <w:spacing w:val="-16"/>
          <w:w w:val="110"/>
        </w:rPr>
        <w:t>11% </w:t>
      </w:r>
      <w:r>
        <w:rPr>
          <w:color w:val="292425"/>
          <w:w w:val="110"/>
        </w:rPr>
        <w:t>last </w:t>
      </w:r>
      <w:r>
        <w:rPr>
          <w:color w:val="292425"/>
          <w:spacing w:val="-3"/>
          <w:w w:val="110"/>
        </w:rPr>
        <w:t>summer. </w:t>
      </w:r>
      <w:r>
        <w:rPr>
          <w:color w:val="292425"/>
          <w:spacing w:val="-5"/>
          <w:w w:val="110"/>
        </w:rPr>
        <w:t>Total </w:t>
      </w:r>
      <w:r>
        <w:rPr>
          <w:color w:val="292425"/>
          <w:spacing w:val="-3"/>
          <w:w w:val="110"/>
        </w:rPr>
        <w:t>external </w:t>
      </w:r>
      <w:r>
        <w:rPr>
          <w:color w:val="292425"/>
          <w:w w:val="110"/>
        </w:rPr>
        <w:t>finance—a broader measure that captures both sterling and foreign-currency</w:t>
      </w:r>
      <w:r>
        <w:rPr>
          <w:color w:val="292425"/>
          <w:spacing w:val="-34"/>
          <w:w w:val="110"/>
        </w:rPr>
        <w:t> </w:t>
      </w:r>
      <w:r>
        <w:rPr>
          <w:color w:val="292425"/>
          <w:w w:val="110"/>
        </w:rPr>
        <w:t>borrowing</w:t>
      </w:r>
      <w:r>
        <w:rPr>
          <w:color w:val="292425"/>
          <w:spacing w:val="-33"/>
          <w:w w:val="110"/>
        </w:rPr>
        <w:t> </w:t>
      </w:r>
      <w:r>
        <w:rPr>
          <w:color w:val="292425"/>
          <w:w w:val="110"/>
        </w:rPr>
        <w:t>from</w:t>
      </w:r>
      <w:r>
        <w:rPr>
          <w:color w:val="292425"/>
          <w:spacing w:val="-33"/>
          <w:w w:val="110"/>
        </w:rPr>
        <w:t> </w:t>
      </w:r>
      <w:r>
        <w:rPr>
          <w:color w:val="292425"/>
          <w:w w:val="110"/>
        </w:rPr>
        <w:t>banks</w:t>
      </w:r>
      <w:r>
        <w:rPr>
          <w:color w:val="292425"/>
          <w:spacing w:val="-34"/>
          <w:w w:val="110"/>
        </w:rPr>
        <w:t> </w:t>
      </w:r>
      <w:r>
        <w:rPr>
          <w:color w:val="292425"/>
          <w:w w:val="110"/>
        </w:rPr>
        <w:t>and</w:t>
      </w:r>
      <w:r>
        <w:rPr>
          <w:color w:val="292425"/>
          <w:spacing w:val="-33"/>
          <w:w w:val="110"/>
        </w:rPr>
        <w:t> </w:t>
      </w:r>
      <w:r>
        <w:rPr>
          <w:color w:val="292425"/>
          <w:w w:val="110"/>
        </w:rPr>
        <w:t>building</w:t>
      </w:r>
      <w:r>
        <w:rPr>
          <w:color w:val="292425"/>
          <w:spacing w:val="-33"/>
          <w:w w:val="110"/>
        </w:rPr>
        <w:t> </w:t>
      </w:r>
      <w:r>
        <w:rPr>
          <w:color w:val="292425"/>
          <w:w w:val="110"/>
        </w:rPr>
        <w:t>societies, as</w:t>
      </w:r>
      <w:r>
        <w:rPr>
          <w:color w:val="292425"/>
          <w:spacing w:val="-21"/>
          <w:w w:val="110"/>
        </w:rPr>
        <w:t> </w:t>
      </w:r>
      <w:r>
        <w:rPr>
          <w:color w:val="292425"/>
          <w:w w:val="110"/>
        </w:rPr>
        <w:t>well</w:t>
      </w:r>
      <w:r>
        <w:rPr>
          <w:color w:val="292425"/>
          <w:spacing w:val="-20"/>
          <w:w w:val="110"/>
        </w:rPr>
        <w:t> </w:t>
      </w:r>
      <w:r>
        <w:rPr>
          <w:color w:val="292425"/>
          <w:w w:val="110"/>
        </w:rPr>
        <w:t>as</w:t>
      </w:r>
      <w:r>
        <w:rPr>
          <w:color w:val="292425"/>
          <w:spacing w:val="-20"/>
          <w:w w:val="110"/>
        </w:rPr>
        <w:t> </w:t>
      </w:r>
      <w:r>
        <w:rPr>
          <w:color w:val="292425"/>
          <w:spacing w:val="-3"/>
          <w:w w:val="110"/>
        </w:rPr>
        <w:t>equity</w:t>
      </w:r>
      <w:r>
        <w:rPr>
          <w:color w:val="292425"/>
          <w:spacing w:val="-20"/>
          <w:w w:val="110"/>
        </w:rPr>
        <w:t> </w:t>
      </w:r>
      <w:r>
        <w:rPr>
          <w:color w:val="292425"/>
          <w:w w:val="110"/>
        </w:rPr>
        <w:t>and</w:t>
      </w:r>
      <w:r>
        <w:rPr>
          <w:color w:val="292425"/>
          <w:spacing w:val="-21"/>
          <w:w w:val="110"/>
        </w:rPr>
        <w:t> </w:t>
      </w:r>
      <w:r>
        <w:rPr>
          <w:color w:val="292425"/>
          <w:w w:val="110"/>
        </w:rPr>
        <w:t>bond</w:t>
      </w:r>
      <w:r>
        <w:rPr>
          <w:color w:val="292425"/>
          <w:spacing w:val="-20"/>
          <w:w w:val="110"/>
        </w:rPr>
        <w:t> </w:t>
      </w:r>
      <w:r>
        <w:rPr>
          <w:color w:val="292425"/>
          <w:w w:val="110"/>
        </w:rPr>
        <w:t>issuance—was</w:t>
      </w:r>
      <w:r>
        <w:rPr>
          <w:color w:val="292425"/>
          <w:spacing w:val="-20"/>
          <w:w w:val="110"/>
        </w:rPr>
        <w:t> </w:t>
      </w:r>
      <w:r>
        <w:rPr>
          <w:color w:val="292425"/>
          <w:w w:val="110"/>
        </w:rPr>
        <w:t>broadly</w:t>
      </w:r>
      <w:r>
        <w:rPr>
          <w:color w:val="292425"/>
          <w:spacing w:val="-20"/>
          <w:w w:val="110"/>
        </w:rPr>
        <w:t> </w:t>
      </w:r>
      <w:r>
        <w:rPr>
          <w:color w:val="292425"/>
          <w:w w:val="110"/>
        </w:rPr>
        <w:t>unchanged in Q1. But it has picked up somewhat since early </w:t>
      </w:r>
      <w:r>
        <w:rPr>
          <w:color w:val="292425"/>
          <w:spacing w:val="-6"/>
          <w:w w:val="110"/>
        </w:rPr>
        <w:t>2003, </w:t>
      </w:r>
      <w:r>
        <w:rPr>
          <w:color w:val="292425"/>
          <w:w w:val="110"/>
        </w:rPr>
        <w:t>perhaps consistent with further growth of </w:t>
      </w:r>
      <w:r>
        <w:rPr>
          <w:color w:val="292425"/>
          <w:spacing w:val="-3"/>
          <w:w w:val="110"/>
        </w:rPr>
        <w:t>corporate investment </w:t>
      </w:r>
      <w:r>
        <w:rPr>
          <w:color w:val="292425"/>
          <w:w w:val="110"/>
        </w:rPr>
        <w:t>in the near</w:t>
      </w:r>
      <w:r>
        <w:rPr>
          <w:color w:val="292425"/>
          <w:spacing w:val="-18"/>
          <w:w w:val="110"/>
        </w:rPr>
        <w:t> </w:t>
      </w:r>
      <w:r>
        <w:rPr>
          <w:color w:val="292425"/>
          <w:spacing w:val="-3"/>
          <w:w w:val="110"/>
        </w:rPr>
        <w:t>term.</w:t>
      </w:r>
    </w:p>
    <w:p>
      <w:pPr>
        <w:spacing w:after="0" w:line="292" w:lineRule="auto"/>
        <w:sectPr>
          <w:type w:val="continuous"/>
          <w:pgSz w:w="11900" w:h="16840"/>
          <w:pgMar w:top="1140" w:bottom="0" w:left="640" w:right="620"/>
          <w:cols w:num="2" w:equalWidth="0">
            <w:col w:w="4031" w:space="769"/>
            <w:col w:w="5840"/>
          </w:cols>
        </w:sectPr>
      </w:pPr>
    </w:p>
    <w:p>
      <w:pPr>
        <w:pStyle w:val="BodyText"/>
        <w:spacing w:before="10" w:after="1"/>
        <w:rPr>
          <w:sz w:val="18"/>
        </w:rPr>
      </w:pPr>
    </w:p>
    <w:p>
      <w:pPr>
        <w:pStyle w:val="BodyText"/>
        <w:spacing w:line="20" w:lineRule="exact"/>
        <w:ind w:left="235"/>
        <w:rPr>
          <w:sz w:val="2"/>
        </w:rPr>
      </w:pPr>
      <w:r>
        <w:rPr>
          <w:sz w:val="2"/>
        </w:rPr>
        <w:pict>
          <v:group style="width:6pt;height:.5pt;mso-position-horizontal-relative:char;mso-position-vertical-relative:line" coordorigin="0,0" coordsize="120,10">
            <v:line style="position:absolute" from="0,5" to="12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739" w:val="left" w:leader="none"/>
          <w:tab w:pos="2625" w:val="left" w:leader="none"/>
          <w:tab w:pos="3172" w:val="left" w:leader="none"/>
        </w:tabs>
        <w:spacing w:before="74"/>
        <w:ind w:left="697" w:right="0" w:firstLine="0"/>
        <w:jc w:val="left"/>
        <w:rPr>
          <w:sz w:val="12"/>
        </w:rPr>
      </w:pPr>
      <w:r>
        <w:rPr>
          <w:color w:val="292425"/>
          <w:w w:val="120"/>
          <w:sz w:val="12"/>
        </w:rPr>
        <w:t>2001</w:t>
        <w:tab/>
        <w:t>02</w:t>
        <w:tab/>
        <w:t>03</w:t>
        <w:tab/>
        <w:t>04</w:t>
      </w:r>
    </w:p>
    <w:p>
      <w:pPr>
        <w:pStyle w:val="BodyText"/>
        <w:spacing w:before="1"/>
        <w:rPr>
          <w:sz w:val="14"/>
        </w:rPr>
      </w:pPr>
    </w:p>
    <w:p>
      <w:pPr>
        <w:spacing w:before="0"/>
        <w:ind w:left="180" w:right="0" w:firstLine="0"/>
        <w:jc w:val="left"/>
        <w:rPr>
          <w:sz w:val="12"/>
        </w:rPr>
      </w:pPr>
      <w:r>
        <w:rPr>
          <w:color w:val="292425"/>
          <w:w w:val="105"/>
          <w:sz w:val="12"/>
        </w:rPr>
        <w:t>Sources: Bank of England and Merrill Lynch.</w:t>
      </w:r>
    </w:p>
    <w:p>
      <w:pPr>
        <w:spacing w:before="103"/>
        <w:ind w:left="180" w:right="0" w:firstLine="0"/>
        <w:jc w:val="left"/>
        <w:rPr>
          <w:sz w:val="12"/>
        </w:rPr>
      </w:pPr>
      <w:r>
        <w:rPr>
          <w:color w:val="292425"/>
          <w:w w:val="105"/>
          <w:sz w:val="12"/>
        </w:rPr>
        <w:t>(a) The difference between UK yields on an aggregate index of</w:t>
      </w:r>
    </w:p>
    <w:p>
      <w:pPr>
        <w:pStyle w:val="BodyText"/>
        <w:rPr>
          <w:sz w:val="13"/>
        </w:rPr>
      </w:pPr>
      <w:r>
        <w:rPr/>
        <w:br w:type="column"/>
      </w:r>
      <w:r>
        <w:rPr>
          <w:sz w:val="13"/>
        </w:rPr>
      </w:r>
    </w:p>
    <w:p>
      <w:pPr>
        <w:spacing w:before="1"/>
        <w:ind w:left="180" w:right="0" w:firstLine="0"/>
        <w:jc w:val="left"/>
        <w:rPr>
          <w:sz w:val="12"/>
        </w:rPr>
      </w:pPr>
      <w:r>
        <w:rPr>
          <w:color w:val="292425"/>
          <w:w w:val="115"/>
          <w:sz w:val="12"/>
        </w:rPr>
        <w:t>0.9</w:t>
      </w:r>
    </w:p>
    <w:p>
      <w:pPr>
        <w:pStyle w:val="BodyText"/>
        <w:rPr>
          <w:sz w:val="12"/>
        </w:rPr>
      </w:pPr>
    </w:p>
    <w:p>
      <w:pPr>
        <w:pStyle w:val="BodyText"/>
        <w:rPr>
          <w:sz w:val="12"/>
        </w:rPr>
      </w:pPr>
    </w:p>
    <w:p>
      <w:pPr>
        <w:pStyle w:val="BodyText"/>
        <w:spacing w:before="1"/>
        <w:rPr>
          <w:sz w:val="14"/>
        </w:rPr>
      </w:pPr>
    </w:p>
    <w:p>
      <w:pPr>
        <w:spacing w:line="131" w:lineRule="exact" w:before="1"/>
        <w:ind w:left="180" w:right="0" w:firstLine="0"/>
        <w:jc w:val="left"/>
        <w:rPr>
          <w:sz w:val="12"/>
        </w:rPr>
      </w:pPr>
      <w:r>
        <w:rPr/>
        <w:pict>
          <v:group style="position:absolute;margin-left:43.529999pt;margin-top:3.002566pt;width:169.45pt;height:7.3pt;mso-position-horizontal-relative:page;mso-position-vertical-relative:paragraph;z-index:15927808" coordorigin="871,60" coordsize="3389,146">
            <v:shape style="position:absolute;left:870;top:67;width:3365;height:130" coordorigin="871,68" coordsize="3365,130" path="m871,197l4235,197m1334,196l1334,166m1556,196l1556,166m1775,196l1775,166m2220,196l2220,166m2439,196l2439,166m2661,196l2661,166m3103,196l3103,166m3325,196l3325,166m3548,196l3548,166m3989,196l3989,166m1111,196l1111,151m1998,196l1998,151m2884,196l2884,151m3767,196l3767,151m4115,68l4235,68e" filled="false" stroked="true" strokeweight=".5pt" strokecolor="#292425">
              <v:path arrowok="t"/>
              <v:stroke dashstyle="solid"/>
            </v:shape>
            <v:shape style="position:absolute;left:4214;top:74;width:40;height:127" coordorigin="4214,74" coordsize="40,127" path="m4234,74l4234,101,4214,117,4254,131,4214,151,4254,167,4231,177,4231,201e" filled="false" stroked="true" strokeweight=".5pt" strokecolor="#292425">
              <v:path arrowok="t"/>
              <v:stroke dashstyle="solid"/>
            </v:shape>
            <v:line style="position:absolute" from="880,68" to="1000,68" stroked="true" strokeweight=".5pt" strokecolor="#292425">
              <v:stroke dashstyle="solid"/>
            </v:line>
            <v:shape style="position:absolute;left:984;top:65;width:40;height:127" coordorigin="984,65" coordsize="40,127" path="m1004,65l1004,92,984,108,1024,122,984,142,1024,158,1001,168,1000,192e" filled="false" stroked="true" strokeweight=".5pt" strokecolor="#292425">
              <v:path arrowok="t"/>
              <v:stroke dashstyle="solid"/>
            </v:shape>
            <w10:wrap type="none"/>
          </v:group>
        </w:pict>
      </w:r>
      <w:r>
        <w:rPr/>
        <w:pict>
          <v:line style="position:absolute;mso-position-horizontal-relative:page;mso-position-vertical-relative:paragraph;z-index:15930368" from="205.766998pt,-25.170435pt" to="211.756998pt,-25.170435pt" stroked="true" strokeweight=".5pt" strokecolor="#292425">
            <v:stroke dashstyle="solid"/>
            <w10:wrap type="none"/>
          </v:line>
        </w:pict>
      </w:r>
      <w:r>
        <w:rPr>
          <w:color w:val="292425"/>
          <w:w w:val="115"/>
          <w:sz w:val="12"/>
        </w:rPr>
        <w:t>0.5</w:t>
      </w:r>
    </w:p>
    <w:p>
      <w:pPr>
        <w:spacing w:line="131" w:lineRule="exact" w:before="0"/>
        <w:ind w:left="181" w:right="0" w:firstLine="0"/>
        <w:jc w:val="left"/>
        <w:rPr>
          <w:sz w:val="12"/>
        </w:rPr>
      </w:pPr>
      <w:r>
        <w:rPr>
          <w:color w:val="292425"/>
          <w:w w:val="115"/>
          <w:sz w:val="12"/>
        </w:rPr>
        <w:t>0.0</w:t>
      </w:r>
    </w:p>
    <w:p>
      <w:pPr>
        <w:pStyle w:val="BodyText"/>
        <w:spacing w:before="10"/>
        <w:rPr>
          <w:sz w:val="23"/>
        </w:rPr>
      </w:pPr>
      <w:r>
        <w:rPr/>
        <w:br w:type="column"/>
      </w:r>
      <w:r>
        <w:rPr>
          <w:sz w:val="23"/>
        </w:rPr>
      </w:r>
    </w:p>
    <w:p>
      <w:pPr>
        <w:pStyle w:val="BodyText"/>
        <w:spacing w:line="292" w:lineRule="auto" w:before="1"/>
        <w:ind w:left="180" w:right="192"/>
      </w:pPr>
      <w:r>
        <w:rPr>
          <w:color w:val="292425"/>
          <w:w w:val="110"/>
        </w:rPr>
        <w:t>Looking further ahead, theory suggests an important role for the cost of finance in determining investment. Both loan and bond spreads have fallen over the past year (see Chart 1.17). That is consistent with the improving financial health of corporate balance sheets </w:t>
      </w:r>
      <w:hyperlink w:history="true" w:anchor="_bookmark9">
        <w:r>
          <w:rPr>
            <w:color w:val="292425"/>
            <w:w w:val="110"/>
          </w:rPr>
          <w:t>discussed in Section 2.</w:t>
        </w:r>
      </w:hyperlink>
      <w:r>
        <w:rPr>
          <w:color w:val="292425"/>
          <w:w w:val="110"/>
        </w:rPr>
        <w:t> But the</w:t>
      </w:r>
    </w:p>
    <w:p>
      <w:pPr>
        <w:spacing w:after="0" w:line="292" w:lineRule="auto"/>
        <w:sectPr>
          <w:type w:val="continuous"/>
          <w:pgSz w:w="11900" w:h="16840"/>
          <w:pgMar w:top="1140" w:bottom="0" w:left="640" w:right="620"/>
          <w:cols w:num="3" w:equalWidth="0">
            <w:col w:w="3428" w:space="56"/>
            <w:col w:w="393" w:space="1043"/>
            <w:col w:w="5720"/>
          </w:cols>
        </w:sectPr>
      </w:pPr>
    </w:p>
    <w:p>
      <w:pPr>
        <w:spacing w:line="111" w:lineRule="exact" w:before="0"/>
        <w:ind w:left="420" w:right="0" w:firstLine="0"/>
        <w:jc w:val="left"/>
        <w:rPr>
          <w:sz w:val="12"/>
        </w:rPr>
      </w:pPr>
      <w:r>
        <w:rPr/>
        <w:pict>
          <v:line style="position:absolute;mso-position-horizontal-relative:page;mso-position-vertical-relative:paragraph;z-index:15918080" from="396.071899pt,-3.802129pt" to="494.088499pt,-3.802129pt" stroked="true" strokeweight=".6081pt" strokecolor="#0070ff">
            <v:stroke dashstyle="solid"/>
            <w10:wrap type="none"/>
          </v:line>
        </w:pict>
      </w:r>
      <w:r>
        <w:rPr>
          <w:color w:val="292425"/>
          <w:spacing w:val="-3"/>
          <w:w w:val="110"/>
          <w:sz w:val="12"/>
        </w:rPr>
        <w:t>investment-grade</w:t>
      </w:r>
      <w:r>
        <w:rPr>
          <w:color w:val="292425"/>
          <w:spacing w:val="-11"/>
          <w:w w:val="110"/>
          <w:sz w:val="12"/>
        </w:rPr>
        <w:t> </w:t>
      </w:r>
      <w:r>
        <w:rPr>
          <w:color w:val="292425"/>
          <w:w w:val="110"/>
          <w:sz w:val="12"/>
        </w:rPr>
        <w:t>corporate</w:t>
      </w:r>
      <w:r>
        <w:rPr>
          <w:color w:val="292425"/>
          <w:spacing w:val="-10"/>
          <w:w w:val="110"/>
          <w:sz w:val="12"/>
        </w:rPr>
        <w:t> </w:t>
      </w:r>
      <w:r>
        <w:rPr>
          <w:color w:val="292425"/>
          <w:w w:val="110"/>
          <w:sz w:val="12"/>
        </w:rPr>
        <w:t>bonds</w:t>
      </w:r>
      <w:r>
        <w:rPr>
          <w:color w:val="292425"/>
          <w:spacing w:val="-11"/>
          <w:w w:val="110"/>
          <w:sz w:val="12"/>
        </w:rPr>
        <w:t> </w:t>
      </w:r>
      <w:r>
        <w:rPr>
          <w:color w:val="292425"/>
          <w:w w:val="110"/>
          <w:sz w:val="12"/>
        </w:rPr>
        <w:t>and</w:t>
      </w:r>
      <w:r>
        <w:rPr>
          <w:color w:val="292425"/>
          <w:spacing w:val="-10"/>
          <w:w w:val="110"/>
          <w:sz w:val="12"/>
        </w:rPr>
        <w:t> </w:t>
      </w:r>
      <w:r>
        <w:rPr>
          <w:color w:val="292425"/>
          <w:w w:val="110"/>
          <w:sz w:val="12"/>
        </w:rPr>
        <w:t>yields</w:t>
      </w:r>
      <w:r>
        <w:rPr>
          <w:color w:val="292425"/>
          <w:spacing w:val="-10"/>
          <w:w w:val="110"/>
          <w:sz w:val="12"/>
        </w:rPr>
        <w:t> </w:t>
      </w:r>
      <w:r>
        <w:rPr>
          <w:color w:val="292425"/>
          <w:w w:val="110"/>
          <w:sz w:val="12"/>
        </w:rPr>
        <w:t>on</w:t>
      </w:r>
      <w:r>
        <w:rPr>
          <w:color w:val="292425"/>
          <w:spacing w:val="-11"/>
          <w:w w:val="110"/>
          <w:sz w:val="12"/>
        </w:rPr>
        <w:t> </w:t>
      </w:r>
      <w:r>
        <w:rPr>
          <w:color w:val="292425"/>
          <w:w w:val="110"/>
          <w:sz w:val="12"/>
        </w:rPr>
        <w:t>government</w:t>
      </w:r>
      <w:r>
        <w:rPr>
          <w:color w:val="292425"/>
          <w:spacing w:val="-10"/>
          <w:w w:val="110"/>
          <w:sz w:val="12"/>
        </w:rPr>
        <w:t> </w:t>
      </w:r>
      <w:r>
        <w:rPr>
          <w:color w:val="292425"/>
          <w:w w:val="110"/>
          <w:sz w:val="12"/>
        </w:rPr>
        <w:t>bonds.</w:t>
      </w:r>
    </w:p>
    <w:p>
      <w:pPr>
        <w:pStyle w:val="ListParagraph"/>
        <w:numPr>
          <w:ilvl w:val="0"/>
          <w:numId w:val="10"/>
        </w:numPr>
        <w:tabs>
          <w:tab w:pos="420" w:val="left" w:leader="none"/>
        </w:tabs>
        <w:spacing w:line="208" w:lineRule="auto" w:before="5" w:after="0"/>
        <w:ind w:left="420" w:right="253" w:hanging="240"/>
        <w:jc w:val="left"/>
        <w:rPr>
          <w:sz w:val="12"/>
        </w:rPr>
      </w:pPr>
      <w:r>
        <w:rPr>
          <w:color w:val="292425"/>
          <w:w w:val="110"/>
          <w:sz w:val="12"/>
        </w:rPr>
        <w:t>The</w:t>
      </w:r>
      <w:r>
        <w:rPr>
          <w:color w:val="292425"/>
          <w:spacing w:val="-19"/>
          <w:w w:val="110"/>
          <w:sz w:val="12"/>
        </w:rPr>
        <w:t> </w:t>
      </w:r>
      <w:r>
        <w:rPr>
          <w:color w:val="292425"/>
          <w:w w:val="110"/>
          <w:sz w:val="12"/>
        </w:rPr>
        <w:t>difference</w:t>
      </w:r>
      <w:r>
        <w:rPr>
          <w:color w:val="292425"/>
          <w:spacing w:val="-18"/>
          <w:w w:val="110"/>
          <w:sz w:val="12"/>
        </w:rPr>
        <w:t> </w:t>
      </w:r>
      <w:r>
        <w:rPr>
          <w:color w:val="292425"/>
          <w:w w:val="110"/>
          <w:sz w:val="12"/>
        </w:rPr>
        <w:t>between</w:t>
      </w:r>
      <w:r>
        <w:rPr>
          <w:color w:val="292425"/>
          <w:spacing w:val="-19"/>
          <w:w w:val="110"/>
          <w:sz w:val="12"/>
        </w:rPr>
        <w:t> </w:t>
      </w:r>
      <w:r>
        <w:rPr>
          <w:color w:val="292425"/>
          <w:w w:val="110"/>
          <w:sz w:val="12"/>
        </w:rPr>
        <w:t>PNFCs’</w:t>
      </w:r>
      <w:r>
        <w:rPr>
          <w:color w:val="292425"/>
          <w:spacing w:val="-18"/>
          <w:w w:val="110"/>
          <w:sz w:val="12"/>
        </w:rPr>
        <w:t> </w:t>
      </w:r>
      <w:r>
        <w:rPr>
          <w:color w:val="292425"/>
          <w:w w:val="110"/>
          <w:sz w:val="12"/>
        </w:rPr>
        <w:t>effective</w:t>
      </w:r>
      <w:r>
        <w:rPr>
          <w:color w:val="292425"/>
          <w:spacing w:val="-19"/>
          <w:w w:val="110"/>
          <w:sz w:val="12"/>
        </w:rPr>
        <w:t> </w:t>
      </w:r>
      <w:r>
        <w:rPr>
          <w:color w:val="292425"/>
          <w:w w:val="110"/>
          <w:sz w:val="12"/>
        </w:rPr>
        <w:t>borrowing</w:t>
      </w:r>
      <w:r>
        <w:rPr>
          <w:color w:val="292425"/>
          <w:spacing w:val="-18"/>
          <w:w w:val="110"/>
          <w:sz w:val="12"/>
        </w:rPr>
        <w:t> </w:t>
      </w:r>
      <w:r>
        <w:rPr>
          <w:color w:val="292425"/>
          <w:spacing w:val="-3"/>
          <w:w w:val="110"/>
          <w:sz w:val="12"/>
        </w:rPr>
        <w:t>rate</w:t>
      </w:r>
      <w:r>
        <w:rPr>
          <w:color w:val="292425"/>
          <w:spacing w:val="-18"/>
          <w:w w:val="110"/>
          <w:sz w:val="12"/>
        </w:rPr>
        <w:t> </w:t>
      </w:r>
      <w:r>
        <w:rPr>
          <w:color w:val="292425"/>
          <w:w w:val="110"/>
          <w:sz w:val="12"/>
        </w:rPr>
        <w:t>and</w:t>
      </w:r>
      <w:r>
        <w:rPr>
          <w:color w:val="292425"/>
          <w:spacing w:val="-19"/>
          <w:w w:val="110"/>
          <w:sz w:val="12"/>
        </w:rPr>
        <w:t> </w:t>
      </w:r>
      <w:r>
        <w:rPr>
          <w:color w:val="292425"/>
          <w:spacing w:val="-4"/>
          <w:w w:val="110"/>
          <w:sz w:val="12"/>
        </w:rPr>
        <w:t>the </w:t>
      </w:r>
      <w:r>
        <w:rPr>
          <w:color w:val="292425"/>
          <w:w w:val="110"/>
          <w:sz w:val="12"/>
        </w:rPr>
        <w:t>three-month Libor interest</w:t>
      </w:r>
      <w:r>
        <w:rPr>
          <w:color w:val="292425"/>
          <w:spacing w:val="-11"/>
          <w:w w:val="110"/>
          <w:sz w:val="12"/>
        </w:rPr>
        <w:t> </w:t>
      </w:r>
      <w:r>
        <w:rPr>
          <w:color w:val="292425"/>
          <w:w w:val="110"/>
          <w:sz w:val="12"/>
        </w:rPr>
        <w:t>rate.</w:t>
      </w:r>
    </w:p>
    <w:p>
      <w:pPr>
        <w:pStyle w:val="BodyText"/>
        <w:spacing w:line="292" w:lineRule="auto"/>
        <w:ind w:left="180" w:right="359"/>
      </w:pPr>
      <w:r>
        <w:rPr/>
        <w:br w:type="column"/>
      </w:r>
      <w:r>
        <w:rPr>
          <w:color w:val="292425"/>
          <w:w w:val="105"/>
        </w:rPr>
        <w:t>decline in </w:t>
      </w:r>
      <w:r>
        <w:rPr>
          <w:color w:val="292425"/>
          <w:spacing w:val="-3"/>
          <w:w w:val="105"/>
        </w:rPr>
        <w:t>corporate </w:t>
      </w:r>
      <w:r>
        <w:rPr>
          <w:color w:val="292425"/>
          <w:w w:val="105"/>
        </w:rPr>
        <w:t>bond spreads could also reflect a </w:t>
      </w:r>
      <w:r>
        <w:rPr>
          <w:color w:val="292425"/>
          <w:spacing w:val="-3"/>
          <w:w w:val="105"/>
        </w:rPr>
        <w:t>temporary </w:t>
      </w:r>
      <w:r>
        <w:rPr>
          <w:color w:val="292425"/>
          <w:w w:val="105"/>
        </w:rPr>
        <w:t>increase in </w:t>
      </w:r>
      <w:r>
        <w:rPr>
          <w:color w:val="292425"/>
          <w:spacing w:val="-4"/>
          <w:w w:val="105"/>
        </w:rPr>
        <w:t>investors’ </w:t>
      </w:r>
      <w:r>
        <w:rPr>
          <w:color w:val="292425"/>
          <w:w w:val="105"/>
        </w:rPr>
        <w:t>appetite for risk. If that </w:t>
      </w:r>
      <w:r>
        <w:rPr>
          <w:color w:val="292425"/>
          <w:spacing w:val="-3"/>
          <w:w w:val="105"/>
        </w:rPr>
        <w:t>were </w:t>
      </w:r>
      <w:r>
        <w:rPr>
          <w:color w:val="292425"/>
          <w:spacing w:val="-4"/>
          <w:w w:val="105"/>
        </w:rPr>
        <w:t>to </w:t>
      </w:r>
      <w:r>
        <w:rPr>
          <w:color w:val="292425"/>
          <w:w w:val="105"/>
        </w:rPr>
        <w:t>unwind, the role of declining spreads in supporting the investment recovery could </w:t>
      </w:r>
      <w:r>
        <w:rPr>
          <w:color w:val="292425"/>
          <w:spacing w:val="-3"/>
          <w:w w:val="105"/>
        </w:rPr>
        <w:t>prove </w:t>
      </w:r>
      <w:r>
        <w:rPr>
          <w:color w:val="292425"/>
          <w:spacing w:val="-4"/>
          <w:w w:val="105"/>
        </w:rPr>
        <w:t>to </w:t>
      </w:r>
      <w:r>
        <w:rPr>
          <w:color w:val="292425"/>
          <w:w w:val="105"/>
        </w:rPr>
        <w:t>be short-lived.</w:t>
      </w:r>
    </w:p>
    <w:p>
      <w:pPr>
        <w:spacing w:after="0" w:line="292" w:lineRule="auto"/>
        <w:sectPr>
          <w:type w:val="continuous"/>
          <w:pgSz w:w="11900" w:h="16840"/>
          <w:pgMar w:top="1140" w:bottom="0" w:left="640" w:right="620"/>
          <w:cols w:num="2" w:equalWidth="0">
            <w:col w:w="3942" w:space="978"/>
            <w:col w:w="5720"/>
          </w:cols>
        </w:sectPr>
      </w:pPr>
    </w:p>
    <w:p>
      <w:pPr>
        <w:pStyle w:val="BodyText"/>
      </w:pPr>
      <w:r>
        <w:rPr/>
        <w:pict>
          <v:shape style="position:absolute;margin-left:394.999969pt;margin-top:642.000305pt;width:200pt;height:200pt;mso-position-horizontal-relative:page;mso-position-vertical-relative:page;z-index:15934976" type="#_x0000_t202" fillcolor="#4c9aff" stroked="true" strokeweight="1pt" strokecolor="#000000">
            <v:textbox inset="0,0,0,0">
              <w:txbxContent>
                <w:p>
                  <w:pPr>
                    <w:spacing w:before="90"/>
                    <w:ind w:left="40" w:right="0" w:firstLine="0"/>
                    <w:jc w:val="left"/>
                    <w:rPr>
                      <w:rFonts w:ascii="Arial"/>
                      <w:b/>
                      <w:i/>
                      <w:sz w:val="16"/>
                    </w:rPr>
                  </w:pPr>
                  <w:hyperlink w:history="true" w:anchor="_bookmark9">
                    <w:r>
                      <w:rPr>
                        <w:rFonts w:ascii="Arial"/>
                        <w:b/>
                        <w:i/>
                        <w:sz w:val="16"/>
                      </w:rPr>
                      <w:t>GUEST</w:t>
                    </w:r>
                  </w:hyperlink>
                </w:p>
                <w:p>
                  <w:pPr>
                    <w:spacing w:before="16"/>
                    <w:ind w:left="40" w:right="0" w:firstLine="0"/>
                    <w:jc w:val="left"/>
                    <w:rPr>
                      <w:rFonts w:ascii="Arial"/>
                      <w:i/>
                      <w:sz w:val="16"/>
                    </w:rPr>
                  </w:pPr>
                  <w:r>
                    <w:rPr>
                      <w:rFonts w:ascii="Arial"/>
                      <w:i/>
                      <w:sz w:val="16"/>
                    </w:rPr>
                    <w:t>2004-05-11 10:10:55</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discussed in Section 2.</w:t>
                  </w:r>
                </w:p>
              </w:txbxContent>
            </v:textbox>
            <v:fill opacity="45875f" type="gradient"/>
            <v:stroke dashstyle="dash"/>
            <w10:wrap type="none"/>
          </v:shape>
        </w:pict>
      </w:r>
      <w:r>
        <w:rPr/>
        <w:pict>
          <v:shape style="position:absolute;margin-left:390.472992pt;margin-top:642.000122pt;width:200pt;height:200pt;mso-position-horizontal-relative:page;mso-position-vertical-relative:page;z-index:15935488" type="#_x0000_t202" fillcolor="#4c9aff" stroked="true" strokeweight="1pt" strokecolor="#000000">
            <v:textbox inset="0,0,0,0">
              <w:txbxContent>
                <w:p>
                  <w:pPr>
                    <w:spacing w:before="90"/>
                    <w:ind w:left="40" w:right="0" w:firstLine="0"/>
                    <w:jc w:val="left"/>
                    <w:rPr>
                      <w:rFonts w:ascii="Arial"/>
                      <w:b/>
                      <w:i/>
                      <w:sz w:val="16"/>
                    </w:rPr>
                  </w:pPr>
                  <w:hyperlink w:history="true" w:anchor="_bookmark9">
                    <w:r>
                      <w:rPr>
                        <w:rFonts w:ascii="Arial"/>
                        <w:b/>
                        <w:i/>
                        <w:sz w:val="16"/>
                      </w:rPr>
                      <w:t>GUEST</w:t>
                    </w:r>
                  </w:hyperlink>
                </w:p>
                <w:p>
                  <w:pPr>
                    <w:spacing w:before="16"/>
                    <w:ind w:left="40" w:right="0" w:firstLine="0"/>
                    <w:jc w:val="left"/>
                    <w:rPr>
                      <w:rFonts w:ascii="Arial"/>
                      <w:i/>
                      <w:sz w:val="16"/>
                    </w:rPr>
                  </w:pPr>
                  <w:r>
                    <w:rPr>
                      <w:rFonts w:ascii="Arial"/>
                      <w:i/>
                      <w:sz w:val="16"/>
                    </w:rPr>
                    <w:t>2004-05-11 10:11:53</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‘The distribution of unsecured debt in the</w:t>
                  </w:r>
                </w:p>
              </w:txbxContent>
            </v:textbox>
            <v:fill opacity="45875f" type="gradient"/>
            <v:stroke dashstyle="dash"/>
            <w10:wrap type="none"/>
          </v:shape>
        </w:pict>
      </w:r>
      <w:r>
        <w:rPr/>
        <w:pict>
          <v:shape style="position:absolute;margin-left:293.496002pt;margin-top:642.000427pt;width:200pt;height:200pt;mso-position-horizontal-relative:page;mso-position-vertical-relative:page;z-index:1593600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10:11:56</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United Kingdom: survey evidence’,</w:t>
                  </w:r>
                </w:p>
              </w:txbxContent>
            </v:textbox>
            <v:fill opacity="45875f" type="gradient"/>
            <v:stroke dashstyle="dash"/>
            <w10:wrap type="none"/>
          </v:shape>
        </w:pict>
      </w:r>
    </w:p>
    <w:p>
      <w:pPr>
        <w:pStyle w:val="BodyText"/>
      </w:pPr>
    </w:p>
    <w:p>
      <w:pPr>
        <w:pStyle w:val="BodyText"/>
        <w:spacing w:before="1"/>
        <w:rPr>
          <w:sz w:val="26"/>
        </w:rPr>
      </w:pPr>
    </w:p>
    <w:p>
      <w:pPr>
        <w:pStyle w:val="BodyText"/>
        <w:spacing w:line="20" w:lineRule="exact"/>
        <w:ind w:left="4945"/>
        <w:rPr>
          <w:sz w:val="2"/>
        </w:rPr>
      </w:pPr>
      <w:r>
        <w:rPr>
          <w:sz w:val="2"/>
        </w:rPr>
        <w:pict>
          <v:group style="width:277pt;height:.5pt;mso-position-horizontal-relative:char;mso-position-vertical-relative:line" coordorigin="0,0" coordsize="5540,10">
            <v:line style="position:absolute" from="0,5" to="5540,5" stroked="true" strokeweight=".5pt" strokecolor="#006bb6">
              <v:stroke dashstyle="solid"/>
            </v:line>
          </v:group>
        </w:pict>
      </w:r>
      <w:r>
        <w:rPr>
          <w:sz w:val="2"/>
        </w:rPr>
      </w:r>
    </w:p>
    <w:p>
      <w:pPr>
        <w:pStyle w:val="ListParagraph"/>
        <w:numPr>
          <w:ilvl w:val="1"/>
          <w:numId w:val="10"/>
        </w:numPr>
        <w:tabs>
          <w:tab w:pos="5230" w:val="left" w:leader="none"/>
        </w:tabs>
        <w:spacing w:line="237" w:lineRule="auto" w:before="0" w:after="0"/>
        <w:ind w:left="5229" w:right="925" w:hanging="240"/>
        <w:jc w:val="both"/>
        <w:rPr>
          <w:sz w:val="14"/>
        </w:rPr>
      </w:pPr>
      <w:r>
        <w:rPr/>
        <w:pict>
          <v:line style="position:absolute;mso-position-horizontal-relative:page;mso-position-vertical-relative:paragraph;z-index:15918592" from="390.4729pt,7.267806pt" to="516.7319pt,7.267806pt" stroked="true" strokeweight=".4257pt" strokecolor="#0070ff">
            <v:stroke dashstyle="solid"/>
            <w10:wrap type="none"/>
          </v:line>
        </w:pict>
      </w:r>
      <w:r>
        <w:rPr/>
        <w:pict>
          <v:line style="position:absolute;mso-position-horizontal-relative:page;mso-position-vertical-relative:paragraph;z-index:15919104" from="293.495789pt,15.268106pt" to="395.637789pt,15.268106pt" stroked="true" strokeweight=".4257pt" strokecolor="#0070ff">
            <v:stroke dashstyle="solid"/>
            <w10:wrap type="none"/>
          </v:line>
        </w:pict>
      </w:r>
      <w:hyperlink r:id="rId41">
        <w:r>
          <w:rPr>
            <w:color w:val="292425"/>
            <w:spacing w:val="-3"/>
            <w:sz w:val="14"/>
          </w:rPr>
          <w:t>Tudela, </w:t>
        </w:r>
        <w:r>
          <w:rPr>
            <w:color w:val="292425"/>
            <w:sz w:val="14"/>
          </w:rPr>
          <w:t>M and </w:t>
        </w:r>
        <w:r>
          <w:rPr>
            <w:color w:val="292425"/>
            <w:spacing w:val="-3"/>
            <w:sz w:val="14"/>
          </w:rPr>
          <w:t>Young, </w:t>
        </w:r>
        <w:r>
          <w:rPr>
            <w:color w:val="292425"/>
            <w:sz w:val="14"/>
          </w:rPr>
          <w:t>G </w:t>
        </w:r>
        <w:r>
          <w:rPr>
            <w:color w:val="292425"/>
            <w:spacing w:val="-4"/>
            <w:sz w:val="14"/>
          </w:rPr>
          <w:t>(2003), </w:t>
        </w:r>
        <w:r>
          <w:rPr>
            <w:color w:val="292425"/>
            <w:sz w:val="14"/>
          </w:rPr>
          <w:t>‘The distribution of unsecured debt in the United</w:t>
        </w:r>
        <w:r>
          <w:rPr>
            <w:color w:val="292425"/>
            <w:spacing w:val="-20"/>
            <w:sz w:val="14"/>
          </w:rPr>
          <w:t> </w:t>
        </w:r>
        <w:r>
          <w:rPr>
            <w:color w:val="292425"/>
            <w:sz w:val="14"/>
          </w:rPr>
          <w:t>Kingdom:</w:t>
        </w:r>
        <w:r>
          <w:rPr>
            <w:color w:val="292425"/>
            <w:spacing w:val="-20"/>
            <w:sz w:val="14"/>
          </w:rPr>
          <w:t> </w:t>
        </w:r>
        <w:r>
          <w:rPr>
            <w:color w:val="292425"/>
            <w:sz w:val="14"/>
          </w:rPr>
          <w:t>survey</w:t>
        </w:r>
        <w:r>
          <w:rPr>
            <w:color w:val="292425"/>
            <w:spacing w:val="-20"/>
            <w:sz w:val="14"/>
          </w:rPr>
          <w:t> </w:t>
        </w:r>
        <w:r>
          <w:rPr>
            <w:color w:val="292425"/>
            <w:spacing w:val="-3"/>
            <w:sz w:val="14"/>
          </w:rPr>
          <w:t>evidence’,</w:t>
        </w:r>
        <w:r>
          <w:rPr>
            <w:color w:val="292425"/>
            <w:spacing w:val="-20"/>
            <w:sz w:val="14"/>
          </w:rPr>
          <w:t> </w:t>
        </w:r>
        <w:r>
          <w:rPr>
            <w:i/>
            <w:smallCaps/>
            <w:color w:val="292425"/>
            <w:sz w:val="14"/>
          </w:rPr>
          <w:t>Bank</w:t>
        </w:r>
        <w:r>
          <w:rPr>
            <w:i/>
            <w:smallCaps w:val="0"/>
            <w:color w:val="292425"/>
            <w:spacing w:val="-20"/>
            <w:sz w:val="14"/>
          </w:rPr>
          <w:t> </w:t>
        </w:r>
        <w:r>
          <w:rPr>
            <w:i/>
            <w:smallCaps w:val="0"/>
            <w:color w:val="292425"/>
            <w:sz w:val="14"/>
          </w:rPr>
          <w:t>of</w:t>
        </w:r>
        <w:r>
          <w:rPr>
            <w:i/>
            <w:smallCaps w:val="0"/>
            <w:color w:val="292425"/>
            <w:spacing w:val="-20"/>
            <w:sz w:val="14"/>
          </w:rPr>
          <w:t> </w:t>
        </w:r>
        <w:r>
          <w:rPr>
            <w:i/>
            <w:smallCaps/>
            <w:color w:val="292425"/>
            <w:sz w:val="14"/>
          </w:rPr>
          <w:t>England</w:t>
        </w:r>
        <w:r>
          <w:rPr>
            <w:i/>
            <w:smallCaps w:val="0"/>
            <w:color w:val="292425"/>
            <w:spacing w:val="-20"/>
            <w:sz w:val="14"/>
          </w:rPr>
          <w:t> </w:t>
        </w:r>
        <w:r>
          <w:rPr>
            <w:i/>
            <w:smallCaps/>
            <w:color w:val="292425"/>
            <w:sz w:val="14"/>
          </w:rPr>
          <w:t>Quarterl</w:t>
        </w:r>
        <w:r>
          <w:rPr>
            <w:i/>
            <w:smallCaps w:val="0"/>
            <w:color w:val="292425"/>
            <w:sz w:val="14"/>
          </w:rPr>
          <w:t>y</w:t>
        </w:r>
        <w:r>
          <w:rPr>
            <w:i/>
            <w:smallCaps w:val="0"/>
            <w:color w:val="292425"/>
            <w:spacing w:val="-20"/>
            <w:sz w:val="14"/>
          </w:rPr>
          <w:t> </w:t>
        </w:r>
        <w:r>
          <w:rPr>
            <w:i/>
            <w:smallCaps w:val="0"/>
            <w:color w:val="292425"/>
            <w:sz w:val="14"/>
          </w:rPr>
          <w:t>Bulletin</w:t>
        </w:r>
        <w:r>
          <w:rPr>
            <w:smallCaps w:val="0"/>
            <w:color w:val="292425"/>
            <w:sz w:val="14"/>
          </w:rPr>
          <w:t>,</w:t>
        </w:r>
        <w:r>
          <w:rPr>
            <w:smallCaps w:val="0"/>
            <w:color w:val="292425"/>
            <w:spacing w:val="-20"/>
            <w:sz w:val="14"/>
          </w:rPr>
          <w:t> </w:t>
        </w:r>
        <w:r>
          <w:rPr>
            <w:smallCaps w:val="0"/>
            <w:color w:val="292425"/>
            <w:spacing w:val="-3"/>
            <w:sz w:val="14"/>
          </w:rPr>
          <w:t>Winter, </w:t>
        </w:r>
        <w:r>
          <w:rPr>
            <w:smallCaps w:val="0"/>
            <w:color w:val="292425"/>
            <w:sz w:val="14"/>
          </w:rPr>
          <w:t>pages </w:t>
        </w:r>
        <w:r>
          <w:rPr>
            <w:smallCaps w:val="0"/>
            <w:color w:val="292425"/>
            <w:spacing w:val="-12"/>
            <w:sz w:val="14"/>
          </w:rPr>
          <w:t>417–27.</w:t>
        </w:r>
      </w:hyperlink>
    </w:p>
    <w:p>
      <w:pPr>
        <w:spacing w:after="0" w:line="237" w:lineRule="auto"/>
        <w:jc w:val="both"/>
        <w:rPr>
          <w:sz w:val="14"/>
        </w:rPr>
        <w:sectPr>
          <w:type w:val="continuous"/>
          <w:pgSz w:w="11900" w:h="16840"/>
          <w:pgMar w:top="1140" w:bottom="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520256;mso-wrap-distance-left:0;mso-wrap-distance-right:0" type="#_x0000_t202" filled="true" fillcolor="#bddfed" stroked="false">
            <v:textbox inset="0,0,0,0">
              <w:txbxContent>
                <w:p>
                  <w:pPr>
                    <w:tabs>
                      <w:tab w:pos="10100" w:val="right" w:leader="none"/>
                    </w:tabs>
                    <w:spacing w:before="204"/>
                    <w:ind w:left="260" w:right="0" w:firstLine="0"/>
                    <w:jc w:val="left"/>
                    <w:rPr>
                      <w:rFonts w:ascii="Trebuchet MS"/>
                      <w:sz w:val="48"/>
                    </w:rPr>
                  </w:pPr>
                  <w:bookmarkStart w:name="Demand" w:id="26"/>
                  <w:bookmarkEnd w:id="26"/>
                  <w:r>
                    <w:rPr/>
                  </w:r>
                  <w:bookmarkStart w:name="Domestic demand" w:id="27"/>
                  <w:bookmarkEnd w:id="27"/>
                  <w:r>
                    <w:rPr/>
                  </w:r>
                  <w:bookmarkStart w:name="Household consumption" w:id="28"/>
                  <w:bookmarkEnd w:id="28"/>
                  <w:r>
                    <w:rPr/>
                  </w:r>
                  <w:bookmarkStart w:name="_bookmark7" w:id="29"/>
                  <w:bookmarkEnd w:id="29"/>
                  <w:r>
                    <w:rPr/>
                  </w:r>
                  <w:r>
                    <w:rPr>
                      <w:rFonts w:ascii="Trebuchet MS"/>
                      <w:color w:val="0092C0"/>
                      <w:spacing w:val="-1"/>
                      <w:w w:val="97"/>
                      <w:sz w:val="48"/>
                    </w:rPr>
                    <w:t>De</w:t>
                  </w:r>
                  <w:r>
                    <w:rPr>
                      <w:rFonts w:ascii="Trebuchet MS"/>
                      <w:color w:val="0092C0"/>
                      <w:spacing w:val="-5"/>
                      <w:w w:val="97"/>
                      <w:sz w:val="48"/>
                    </w:rPr>
                    <w:t>m</w:t>
                  </w:r>
                  <w:r>
                    <w:rPr>
                      <w:rFonts w:ascii="Trebuchet MS"/>
                      <w:color w:val="0092C0"/>
                      <w:spacing w:val="-1"/>
                      <w:w w:val="99"/>
                      <w:sz w:val="48"/>
                    </w:rPr>
                    <w:t>and</w:t>
                  </w:r>
                  <w:r>
                    <w:rPr>
                      <w:color w:val="0092C0"/>
                      <w:sz w:val="48"/>
                    </w:rPr>
                    <w:t> </w:t>
                    <w:tab/>
                  </w:r>
                  <w:r>
                    <w:rPr>
                      <w:rFonts w:ascii="Trebuchet MS"/>
                      <w:smallCaps/>
                      <w:color w:val="0092C0"/>
                      <w:w w:val="103"/>
                      <w:sz w:val="48"/>
                    </w:rPr>
                    <w:t>2</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pt;margin-top:9.231953pt;width:515.5pt;height:119.5pt;mso-position-horizontal-relative:page;mso-position-vertical-relative:paragraph;z-index:-15519744;mso-wrap-distance-left:0;mso-wrap-distance-right:0" type="#_x0000_t202" filled="true" fillcolor="#bddfed" stroked="true" strokeweight="1pt" strokecolor="#006bb6">
            <v:textbox inset="0,0,0,0">
              <w:txbxContent>
                <w:p>
                  <w:pPr>
                    <w:pStyle w:val="BodyText"/>
                    <w:spacing w:before="7"/>
                  </w:pPr>
                </w:p>
                <w:p>
                  <w:pPr>
                    <w:spacing w:line="242" w:lineRule="auto" w:before="0"/>
                    <w:ind w:left="249" w:right="532" w:firstLine="0"/>
                    <w:jc w:val="left"/>
                    <w:rPr>
                      <w:i/>
                      <w:sz w:val="24"/>
                    </w:rPr>
                  </w:pPr>
                  <w:r>
                    <w:rPr>
                      <w:i/>
                      <w:color w:val="292425"/>
                      <w:spacing w:val="-1"/>
                      <w:w w:val="93"/>
                      <w:sz w:val="24"/>
                    </w:rPr>
                    <w:t>G</w:t>
                  </w:r>
                  <w:r>
                    <w:rPr>
                      <w:i/>
                      <w:color w:val="292425"/>
                      <w:spacing w:val="-3"/>
                      <w:w w:val="93"/>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7"/>
                      <w:sz w:val="24"/>
                    </w:rPr>
                    <w:t>i</w:t>
                  </w:r>
                  <w:r>
                    <w:rPr>
                      <w:i/>
                      <w:color w:val="292425"/>
                      <w:w w:val="97"/>
                      <w:sz w:val="24"/>
                    </w:rPr>
                    <w:t>n</w:t>
                  </w:r>
                  <w:r>
                    <w:rPr>
                      <w:i/>
                      <w:color w:val="292425"/>
                      <w:sz w:val="24"/>
                    </w:rPr>
                    <w:t> </w:t>
                  </w:r>
                  <w:r>
                    <w:rPr>
                      <w:i/>
                      <w:smallCaps/>
                      <w:color w:val="292425"/>
                      <w:spacing w:val="-1"/>
                      <w:w w:val="79"/>
                      <w:sz w:val="24"/>
                    </w:rPr>
                    <w:t>fina</w:t>
                  </w:r>
                  <w:r>
                    <w:rPr>
                      <w:i/>
                      <w:smallCaps/>
                      <w:color w:val="292425"/>
                      <w:w w:val="79"/>
                      <w:sz w:val="24"/>
                    </w:rPr>
                    <w:t>l</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w w:val="121"/>
                      <w:sz w:val="24"/>
                    </w:rPr>
                    <w:t>3</w:t>
                  </w:r>
                  <w:r>
                    <w:rPr>
                      <w:i/>
                      <w:smallCaps w:val="0"/>
                      <w:color w:val="292425"/>
                      <w:sz w:val="24"/>
                    </w:rPr>
                    <w:t> </w:t>
                  </w:r>
                  <w:r>
                    <w:rPr>
                      <w:i/>
                      <w:smallCaps w:val="0"/>
                      <w:color w:val="292425"/>
                      <w:spacing w:val="-1"/>
                      <w:w w:val="109"/>
                      <w:sz w:val="24"/>
                    </w:rPr>
                    <w:t>Q</w:t>
                  </w:r>
                  <w:r>
                    <w:rPr>
                      <w:i/>
                      <w:smallCaps w:val="0"/>
                      <w:color w:val="292425"/>
                      <w:w w:val="109"/>
                      <w:sz w:val="24"/>
                    </w:rPr>
                    <w:t>4</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3"/>
                      <w:sz w:val="24"/>
                    </w:rPr>
                    <w:t>ong</w:t>
                  </w:r>
                  <w:r>
                    <w:rPr>
                      <w:i/>
                      <w:smallCaps w:val="0"/>
                      <w:color w:val="292425"/>
                      <w:spacing w:val="-5"/>
                      <w:w w:val="93"/>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4"/>
                      <w:sz w:val="24"/>
                    </w:rPr>
                    <w:t>fou</w:t>
                  </w:r>
                  <w:r>
                    <w:rPr>
                      <w:i/>
                      <w:smallCaps w:val="0"/>
                      <w:color w:val="292425"/>
                      <w:w w:val="94"/>
                      <w:sz w:val="24"/>
                    </w:rPr>
                    <w:t>r</w:t>
                  </w:r>
                  <w:r>
                    <w:rPr>
                      <w:i/>
                      <w:smallCaps w:val="0"/>
                      <w:color w:val="292425"/>
                      <w:sz w:val="24"/>
                    </w:rPr>
                    <w:t>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99"/>
                      <w:sz w:val="24"/>
                    </w:rPr>
                    <w:t>b</w:t>
                  </w:r>
                  <w:r>
                    <w:rPr>
                      <w:i/>
                      <w:smallCaps/>
                      <w:color w:val="292425"/>
                      <w:spacing w:val="-5"/>
                      <w:w w:val="99"/>
                      <w:sz w:val="24"/>
                    </w:rPr>
                    <w:t>a</w:t>
                  </w:r>
                  <w:r>
                    <w:rPr>
                      <w:i/>
                      <w:smallCaps w:val="0"/>
                      <w:color w:val="292425"/>
                      <w:spacing w:val="-1"/>
                      <w:w w:val="97"/>
                      <w:sz w:val="24"/>
                    </w:rPr>
                    <w:t>sed.</w:t>
                  </w:r>
                  <w:r>
                    <w:rPr>
                      <w:i/>
                      <w:smallCaps w:val="0"/>
                      <w:color w:val="292425"/>
                      <w:spacing w:val="-1"/>
                      <w:w w:val="97"/>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6"/>
                      <w:sz w:val="24"/>
                    </w:rPr>
                    <w:t>consumptio</w:t>
                  </w:r>
                  <w:r>
                    <w:rPr>
                      <w:i/>
                      <w:smallCaps w:val="0"/>
                      <w:color w:val="292425"/>
                      <w:w w:val="96"/>
                      <w:sz w:val="24"/>
                    </w:rPr>
                    <w:t>n</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85"/>
                      <w:sz w:val="24"/>
                    </w:rPr>
                    <w:t>unchange</w:t>
                  </w:r>
                  <w:r>
                    <w:rPr>
                      <w:i/>
                      <w:smallCaps/>
                      <w:color w:val="292425"/>
                      <w:w w:val="85"/>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8"/>
                      <w:sz w:val="24"/>
                    </w:rPr>
                    <w:t>Q4</w:t>
                  </w:r>
                  <w:r>
                    <w:rPr>
                      <w:i/>
                      <w:smallCaps w:val="0"/>
                      <w:color w:val="292425"/>
                      <w:w w:val="108"/>
                      <w:sz w:val="24"/>
                    </w:rPr>
                    <w: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4"/>
                      <w:sz w:val="24"/>
                    </w:rPr>
                    <w:t>0.9%</w:t>
                  </w:r>
                  <w:r>
                    <w:rPr>
                      <w:i/>
                      <w:smallCaps w:val="0"/>
                      <w:color w:val="292425"/>
                      <w:w w:val="104"/>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3"/>
                      <w:w w:val="91"/>
                      <w:sz w:val="24"/>
                    </w:rPr>
                    <w:t>e</w:t>
                  </w:r>
                  <w:r>
                    <w:rPr>
                      <w:i/>
                      <w:smallCaps w:val="0"/>
                      <w:color w:val="292425"/>
                      <w:spacing w:val="-1"/>
                      <w:w w:val="98"/>
                      <w:sz w:val="24"/>
                    </w:rPr>
                    <w:t>xpecte</w:t>
                  </w:r>
                  <w:r>
                    <w:rPr>
                      <w:i/>
                      <w:smallCaps w:val="0"/>
                      <w:color w:val="292425"/>
                      <w:w w:val="98"/>
                      <w:sz w:val="24"/>
                    </w:rPr>
                    <w:t>d</w:t>
                  </w:r>
                  <w:r>
                    <w:rPr>
                      <w:i/>
                      <w:smallCaps w:val="0"/>
                      <w:color w:val="292425"/>
                      <w:sz w:val="24"/>
                    </w:rPr>
                    <w:t> </w:t>
                  </w:r>
                  <w:r>
                    <w:rPr>
                      <w:i/>
                      <w:smallCaps w:val="0"/>
                      <w:color w:val="292425"/>
                      <w:spacing w:val="-1"/>
                      <w:w w:val="97"/>
                      <w:sz w:val="24"/>
                    </w:rPr>
                    <w:t>in </w:t>
                  </w:r>
                  <w:r>
                    <w:rPr>
                      <w:i/>
                      <w:smallCaps w:val="0"/>
                      <w:color w:val="292425"/>
                      <w:spacing w:val="-17"/>
                      <w:w w:val="118"/>
                      <w:sz w:val="24"/>
                    </w:rPr>
                    <w:t>2</w:t>
                  </w:r>
                  <w:r>
                    <w:rPr>
                      <w:i/>
                      <w:smallCaps w:val="0"/>
                      <w:color w:val="292425"/>
                      <w:w w:val="118"/>
                      <w:sz w:val="24"/>
                    </w:rPr>
                    <w:t>0</w:t>
                  </w:r>
                  <w:r>
                    <w:rPr>
                      <w:i/>
                      <w:smallCaps w:val="0"/>
                      <w:color w:val="292425"/>
                      <w:spacing w:val="-12"/>
                      <w:w w:val="118"/>
                      <w:sz w:val="24"/>
                    </w:rPr>
                    <w:t>0</w:t>
                  </w:r>
                  <w:r>
                    <w:rPr>
                      <w:i/>
                      <w:smallCaps w:val="0"/>
                      <w:color w:val="292425"/>
                      <w:w w:val="118"/>
                      <w:sz w:val="24"/>
                    </w:rPr>
                    <w:t>4</w:t>
                  </w:r>
                  <w:r>
                    <w:rPr>
                      <w:i/>
                      <w:smallCaps w:val="0"/>
                      <w:color w:val="292425"/>
                      <w:sz w:val="24"/>
                    </w:rPr>
                    <w:t> </w:t>
                  </w:r>
                  <w:r>
                    <w:rPr>
                      <w:i/>
                      <w:smallCaps w:val="0"/>
                      <w:color w:val="292425"/>
                      <w:spacing w:val="-1"/>
                      <w:w w:val="108"/>
                      <w:sz w:val="24"/>
                    </w:rPr>
                    <w:t>Q1</w:t>
                  </w:r>
                  <w:r>
                    <w:rPr>
                      <w:i/>
                      <w:smallCaps w:val="0"/>
                      <w:color w:val="292425"/>
                      <w:w w:val="108"/>
                      <w:sz w:val="24"/>
                    </w:rPr>
                    <w:t>.</w:t>
                  </w:r>
                  <w:r>
                    <w:rPr>
                      <w:i/>
                      <w:smallCaps w:val="0"/>
                      <w:color w:val="292425"/>
                      <w:sz w:val="24"/>
                    </w:rPr>
                    <w:t> </w:t>
                  </w:r>
                  <w:r>
                    <w:rPr>
                      <w:i/>
                      <w:smallCaps w:val="0"/>
                      <w:color w:val="292425"/>
                      <w:spacing w:val="1"/>
                      <w:sz w:val="24"/>
                    </w:rPr>
                    <w:t> </w:t>
                  </w:r>
                  <w:r>
                    <w:rPr>
                      <w:i/>
                      <w:smallCaps/>
                      <w:color w:val="292425"/>
                      <w:spacing w:val="-1"/>
                      <w:w w:val="85"/>
                      <w:sz w:val="24"/>
                    </w:rPr>
                    <w:t>Lat</w:t>
                  </w:r>
                  <w:r>
                    <w:rPr>
                      <w:i/>
                      <w:smallCaps/>
                      <w:color w:val="292425"/>
                      <w:spacing w:val="-5"/>
                      <w:w w:val="85"/>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97"/>
                      <w:sz w:val="24"/>
                    </w:rPr>
                    <w:t>sus</w:t>
                  </w:r>
                  <w:r>
                    <w:rPr>
                      <w:i/>
                      <w:smallCaps w:val="0"/>
                      <w:color w:val="292425"/>
                      <w:spacing w:val="-3"/>
                      <w:w w:val="97"/>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val="0"/>
                      <w:color w:val="292425"/>
                      <w:spacing w:val="-5"/>
                      <w:w w:val="86"/>
                      <w:sz w:val="24"/>
                    </w:rPr>
                    <w:t>r</w:t>
                  </w:r>
                  <w:r>
                    <w:rPr>
                      <w:i/>
                      <w:smallCaps w:val="0"/>
                      <w:color w:val="292425"/>
                      <w:spacing w:val="-1"/>
                      <w:w w:val="92"/>
                      <w:sz w:val="24"/>
                    </w:rPr>
                    <w:t>ec</w:t>
                  </w:r>
                  <w:r>
                    <w:rPr>
                      <w:i/>
                      <w:smallCaps w:val="0"/>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pacing w:val="6"/>
                      <w:w w:val="86"/>
                      <w:sz w:val="24"/>
                    </w:rPr>
                    <w:t>r</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7"/>
                      <w:sz w:val="24"/>
                    </w:rPr>
                    <w:t>i</w:t>
                  </w:r>
                  <w:r>
                    <w:rPr>
                      <w:i/>
                      <w:smallCaps w:val="0"/>
                      <w:color w:val="292425"/>
                      <w:spacing w:val="-3"/>
                      <w:w w:val="97"/>
                      <w:sz w:val="24"/>
                    </w:rPr>
                    <w:t>n</w:t>
                  </w:r>
                  <w:r>
                    <w:rPr>
                      <w:i/>
                      <w:smallCaps w:val="0"/>
                      <w:color w:val="292425"/>
                      <w:spacing w:val="-8"/>
                      <w:w w:val="96"/>
                      <w:sz w:val="24"/>
                    </w:rPr>
                    <w:t>v</w:t>
                  </w:r>
                  <w:r>
                    <w:rPr>
                      <w:i/>
                      <w:smallCaps w:val="0"/>
                      <w:color w:val="292425"/>
                      <w:spacing w:val="-5"/>
                      <w:w w:val="91"/>
                      <w:sz w:val="24"/>
                    </w:rPr>
                    <w:t>e</w:t>
                  </w:r>
                  <w:r>
                    <w:rPr>
                      <w:i/>
                      <w:smallCaps w:val="0"/>
                      <w:color w:val="292425"/>
                      <w:spacing w:val="-1"/>
                      <w:w w:val="98"/>
                      <w:sz w:val="24"/>
                    </w:rPr>
                    <w:t>stmen</w:t>
                  </w:r>
                  <w:r>
                    <w:rPr>
                      <w:i/>
                      <w:smallCaps w:val="0"/>
                      <w:color w:val="292425"/>
                      <w:w w:val="98"/>
                      <w:sz w:val="24"/>
                    </w:rPr>
                    <w:t>t</w:t>
                  </w:r>
                  <w:r>
                    <w:rPr>
                      <w:i/>
                      <w:smallCaps w:val="0"/>
                      <w:color w:val="292425"/>
                      <w:sz w:val="24"/>
                    </w:rPr>
                    <w:t> </w:t>
                  </w:r>
                  <w:r>
                    <w:rPr>
                      <w:i/>
                      <w:smallCaps w:val="0"/>
                      <w:color w:val="292425"/>
                      <w:spacing w:val="-1"/>
                      <w:w w:val="96"/>
                      <w:sz w:val="24"/>
                    </w:rPr>
                    <w:t>th</w:t>
                  </w:r>
                  <w:r>
                    <w:rPr>
                      <w:i/>
                      <w:smallCaps w:val="0"/>
                      <w:color w:val="292425"/>
                      <w:spacing w:val="-3"/>
                      <w:w w:val="96"/>
                      <w:sz w:val="24"/>
                    </w:rPr>
                    <w:t>r</w:t>
                  </w:r>
                  <w:r>
                    <w:rPr>
                      <w:i/>
                      <w:smallCaps w:val="0"/>
                      <w:color w:val="292425"/>
                      <w:spacing w:val="-1"/>
                      <w:w w:val="93"/>
                      <w:sz w:val="24"/>
                    </w:rPr>
                    <w:t>oug</w:t>
                  </w:r>
                  <w:r>
                    <w:rPr>
                      <w:i/>
                      <w:smallCaps w:val="0"/>
                      <w:color w:val="292425"/>
                      <w:w w:val="93"/>
                      <w:sz w:val="24"/>
                    </w:rPr>
                    <w:t>h</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spacing w:val="-1"/>
                      <w:w w:val="116"/>
                      <w:sz w:val="24"/>
                    </w:rPr>
                    <w:t>3</w:t>
                  </w:r>
                  <w:r>
                    <w:rPr>
                      <w:i/>
                      <w:smallCaps w:val="0"/>
                      <w:color w:val="292425"/>
                      <w:w w:val="116"/>
                      <w:sz w:val="24"/>
                    </w:rPr>
                    <w:t>.</w:t>
                  </w:r>
                  <w:r>
                    <w:rPr>
                      <w:i/>
                      <w:smallCaps w:val="0"/>
                      <w:color w:val="292425"/>
                      <w:sz w:val="24"/>
                    </w:rPr>
                    <w:t> </w:t>
                  </w:r>
                  <w:r>
                    <w:rPr>
                      <w:i/>
                      <w:smallCaps w:val="0"/>
                      <w:color w:val="292425"/>
                      <w:spacing w:val="1"/>
                      <w:sz w:val="24"/>
                    </w:rPr>
                    <w:t> </w:t>
                  </w:r>
                  <w:r>
                    <w:rPr>
                      <w:i/>
                      <w:smallCaps w:val="0"/>
                      <w:color w:val="292425"/>
                      <w:spacing w:val="-1"/>
                      <w:w w:val="96"/>
                      <w:sz w:val="24"/>
                    </w:rPr>
                    <w:t>Som</w:t>
                  </w:r>
                  <w:r>
                    <w:rPr>
                      <w:i/>
                      <w:smallCaps w:val="0"/>
                      <w:color w:val="292425"/>
                      <w:w w:val="96"/>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the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w:t>
                  </w:r>
                  <w:r>
                    <w:rPr>
                      <w:i/>
                      <w:smallCaps w:val="0"/>
                      <w:color w:val="292425"/>
                      <w:w w:val="96"/>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9"/>
                      <w:sz w:val="24"/>
                    </w:rPr>
                    <w:t>Q</w:t>
                  </w:r>
                  <w:r>
                    <w:rPr>
                      <w:i/>
                      <w:smallCaps w:val="0"/>
                      <w:color w:val="292425"/>
                      <w:w w:val="109"/>
                      <w:sz w:val="24"/>
                    </w:rPr>
                    <w:t>4</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7"/>
                      <w:sz w:val="24"/>
                    </w:rPr>
                    <w:t>me</w:t>
                  </w:r>
                  <w:r>
                    <w:rPr>
                      <w:i/>
                      <w:smallCaps w:val="0"/>
                      <w:color w:val="292425"/>
                      <w:w w:val="97"/>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w w:val="99"/>
                      <w:sz w:val="24"/>
                    </w:rPr>
                    <w:t>a</w:t>
                  </w:r>
                  <w:r>
                    <w:rPr>
                      <w:i/>
                      <w:smallCaps w:val="0"/>
                      <w:color w:val="292425"/>
                      <w:sz w:val="24"/>
                    </w:rPr>
                    <w:t> </w:t>
                  </w:r>
                  <w:r>
                    <w:rPr>
                      <w:i/>
                      <w:smallCaps/>
                      <w:color w:val="292425"/>
                      <w:spacing w:val="-1"/>
                      <w:w w:val="88"/>
                      <w:sz w:val="24"/>
                    </w:rPr>
                    <w:t>shar</w:t>
                  </w:r>
                  <w:r>
                    <w:rPr>
                      <w:i/>
                      <w:smallCaps/>
                      <w:color w:val="292425"/>
                      <w:w w:val="88"/>
                      <w:sz w:val="24"/>
                    </w:rPr>
                    <w:t>p</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2"/>
                      <w:sz w:val="24"/>
                    </w:rPr>
                    <w:t>s</w:t>
                  </w:r>
                  <w:r>
                    <w:rPr>
                      <w:i/>
                      <w:smallCaps w:val="0"/>
                      <w:color w:val="292425"/>
                      <w:w w:val="92"/>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6"/>
                      <w:sz w:val="24"/>
                    </w:rPr>
                    <w:t>import</w:t>
                  </w:r>
                  <w:r>
                    <w:rPr>
                      <w:i/>
                      <w:smallCaps w:val="0"/>
                      <w:color w:val="292425"/>
                      <w:w w:val="96"/>
                      <w:sz w:val="24"/>
                    </w:rPr>
                    <w:t>s</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possib</w:t>
                  </w:r>
                  <w:r>
                    <w:rPr>
                      <w:i/>
                      <w:smallCaps w:val="0"/>
                      <w:color w:val="292425"/>
                      <w:spacing w:val="-5"/>
                      <w:w w:val="94"/>
                      <w:sz w:val="24"/>
                    </w:rPr>
                    <w:t>l</w:t>
                  </w:r>
                  <w:r>
                    <w:rPr>
                      <w:i/>
                      <w:smallCaps w:val="0"/>
                      <w:color w:val="292425"/>
                      <w:w w:val="96"/>
                      <w:sz w:val="24"/>
                    </w:rPr>
                    <w:t>y</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5"/>
                      <w:sz w:val="24"/>
                    </w:rPr>
                    <w:t>rund</w:t>
                  </w:r>
                  <w:r>
                    <w:rPr>
                      <w:i/>
                      <w:smallCaps w:val="0"/>
                      <w:color w:val="292425"/>
                      <w:spacing w:val="-4"/>
                      <w:w w:val="95"/>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val="0"/>
                      <w:color w:val="292425"/>
                      <w:spacing w:val="-1"/>
                      <w:w w:val="94"/>
                      <w:sz w:val="24"/>
                    </w:rPr>
                    <w:t>ocks.</w:t>
                  </w:r>
                </w:p>
                <w:p>
                  <w:pPr>
                    <w:spacing w:line="242" w:lineRule="auto" w:before="6"/>
                    <w:ind w:left="249" w:right="532" w:firstLine="0"/>
                    <w:jc w:val="left"/>
                    <w:rPr>
                      <w:i/>
                      <w:sz w:val="24"/>
                    </w:rPr>
                  </w:pPr>
                  <w:r>
                    <w:rPr>
                      <w:i/>
                      <w:color w:val="292425"/>
                      <w:spacing w:val="-1"/>
                      <w:w w:val="96"/>
                      <w:sz w:val="24"/>
                    </w:rPr>
                    <w:t>Export</w:t>
                  </w:r>
                  <w:r>
                    <w:rPr>
                      <w:i/>
                      <w:color w:val="292425"/>
                      <w:w w:val="96"/>
                      <w:sz w:val="24"/>
                    </w:rPr>
                    <w:t>s</w:t>
                  </w:r>
                  <w:r>
                    <w:rPr>
                      <w:i/>
                      <w:color w:val="292425"/>
                      <w:sz w:val="24"/>
                    </w:rPr>
                    <w:t> </w:t>
                  </w:r>
                  <w:r>
                    <w:rPr>
                      <w:i/>
                      <w:color w:val="292425"/>
                      <w:spacing w:val="-1"/>
                      <w:w w:val="96"/>
                      <w:sz w:val="24"/>
                    </w:rPr>
                    <w:t>continue</w:t>
                  </w:r>
                  <w:r>
                    <w:rPr>
                      <w:i/>
                      <w:color w:val="292425"/>
                      <w:w w:val="96"/>
                      <w:sz w:val="24"/>
                    </w:rPr>
                    <w:t>d</w:t>
                  </w:r>
                  <w:r>
                    <w:rPr>
                      <w:i/>
                      <w:color w:val="292425"/>
                      <w:sz w:val="24"/>
                    </w:rPr>
                    <w:t> </w:t>
                  </w:r>
                  <w:r>
                    <w:rPr>
                      <w:i/>
                      <w:color w:val="292425"/>
                      <w:spacing w:val="-3"/>
                      <w:w w:val="113"/>
                      <w:sz w:val="24"/>
                    </w:rPr>
                    <w:t>t</w:t>
                  </w:r>
                  <w:r>
                    <w:rPr>
                      <w:i/>
                      <w:color w:val="292425"/>
                      <w:w w:val="95"/>
                      <w:sz w:val="24"/>
                    </w:rPr>
                    <w:t>o</w:t>
                  </w:r>
                  <w:r>
                    <w:rPr>
                      <w:i/>
                      <w:color w:val="292425"/>
                      <w:sz w:val="24"/>
                    </w:rPr>
                    <w:t> </w:t>
                  </w:r>
                  <w:r>
                    <w:rPr>
                      <w:i/>
                      <w:color w:val="292425"/>
                      <w:spacing w:val="-5"/>
                      <w:w w:val="86"/>
                      <w:sz w:val="24"/>
                    </w:rPr>
                    <w:t>r</w:t>
                  </w:r>
                  <w:r>
                    <w:rPr>
                      <w:i/>
                      <w:color w:val="292425"/>
                      <w:spacing w:val="-1"/>
                      <w:w w:val="92"/>
                      <w:sz w:val="24"/>
                    </w:rPr>
                    <w:t>ec</w:t>
                  </w:r>
                  <w:r>
                    <w:rPr>
                      <w:i/>
                      <w:color w:val="292425"/>
                      <w:spacing w:val="-4"/>
                      <w:w w:val="92"/>
                      <w:sz w:val="24"/>
                    </w:rPr>
                    <w:t>o</w:t>
                  </w:r>
                  <w:r>
                    <w:rPr>
                      <w:i/>
                      <w:color w:val="292425"/>
                      <w:spacing w:val="-8"/>
                      <w:w w:val="96"/>
                      <w:sz w:val="24"/>
                    </w:rPr>
                    <w:t>v</w:t>
                  </w:r>
                  <w:r>
                    <w:rPr>
                      <w:i/>
                      <w:color w:val="292425"/>
                      <w:spacing w:val="-1"/>
                      <w:w w:val="89"/>
                      <w:sz w:val="24"/>
                    </w:rPr>
                    <w:t>e</w:t>
                  </w:r>
                  <w:r>
                    <w:rPr>
                      <w:i/>
                      <w:color w:val="292425"/>
                      <w:w w:val="89"/>
                      <w:sz w:val="24"/>
                    </w:rPr>
                    <w:t>r</w:t>
                  </w:r>
                  <w:r>
                    <w:rPr>
                      <w:i/>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en</w:t>
                  </w:r>
                  <w:r>
                    <w:rPr>
                      <w:i/>
                      <w:smallCaps w:val="0"/>
                      <w:color w:val="292425"/>
                      <w:w w:val="97"/>
                      <w:sz w:val="24"/>
                    </w:rPr>
                    <w:t>d</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25"/>
                      <w:w w:val="115"/>
                      <w:sz w:val="24"/>
                    </w:rPr>
                    <w:t>0</w:t>
                  </w:r>
                  <w:r>
                    <w:rPr>
                      <w:i/>
                      <w:smallCaps w:val="0"/>
                      <w:color w:val="292425"/>
                      <w:w w:val="121"/>
                      <w:sz w:val="24"/>
                    </w:rPr>
                    <w:t>3</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4"/>
                      <w:w w:val="95"/>
                      <w:sz w:val="24"/>
                    </w:rPr>
                    <w:t>o</w:t>
                  </w:r>
                  <w:r>
                    <w:rPr>
                      <w:i/>
                      <w:smallCaps w:val="0"/>
                      <w:color w:val="292425"/>
                      <w:spacing w:val="-8"/>
                      <w:w w:val="96"/>
                      <w:sz w:val="24"/>
                    </w:rPr>
                    <w:t>v</w:t>
                  </w:r>
                  <w:r>
                    <w:rPr>
                      <w:i/>
                      <w:smallCaps/>
                      <w:color w:val="292425"/>
                      <w:spacing w:val="-1"/>
                      <w:w w:val="85"/>
                      <w:sz w:val="24"/>
                    </w:rPr>
                    <w:t>erse</w:t>
                  </w:r>
                  <w:r>
                    <w:rPr>
                      <w:i/>
                      <w:smallCaps/>
                      <w:color w:val="292425"/>
                      <w:spacing w:val="-5"/>
                      <w:w w:val="85"/>
                      <w:sz w:val="24"/>
                    </w:rPr>
                    <w:t>a</w:t>
                  </w:r>
                  <w:r>
                    <w:rPr>
                      <w:i/>
                      <w:smallCaps w:val="0"/>
                      <w:color w:val="292425"/>
                      <w:w w:val="93"/>
                      <w:sz w:val="24"/>
                    </w:rPr>
                    <w:t>s</w:t>
                  </w:r>
                  <w:r>
                    <w:rPr>
                      <w:i/>
                      <w:smallCaps w:val="0"/>
                      <w:color w:val="292425"/>
                      <w:sz w:val="24"/>
                    </w:rPr>
                    <w:t> </w:t>
                  </w:r>
                  <w:r>
                    <w:rPr>
                      <w:i/>
                      <w:smallCaps/>
                      <w:color w:val="292425"/>
                      <w:spacing w:val="-1"/>
                      <w:w w:val="92"/>
                      <w:sz w:val="24"/>
                    </w:rPr>
                    <w:t>deman</w:t>
                  </w:r>
                  <w:r>
                    <w:rPr>
                      <w:i/>
                      <w:smallCaps/>
                      <w:color w:val="292425"/>
                      <w:w w:val="92"/>
                      <w:sz w:val="24"/>
                    </w:rPr>
                    <w:t>d</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9"/>
                      <w:sz w:val="24"/>
                    </w:rPr>
                    <w:t>up</w:t>
                  </w:r>
                  <w:r>
                    <w:rPr>
                      <w:i/>
                      <w:smallCaps w:val="0"/>
                      <w:color w:val="292425"/>
                      <w:w w:val="99"/>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3"/>
                      <w:sz w:val="24"/>
                    </w:rPr>
                    <w:t>consumer</w:t>
                  </w:r>
                  <w:r>
                    <w:rPr>
                      <w:i/>
                      <w:smallCaps w:val="0"/>
                      <w:color w:val="292425"/>
                      <w:spacing w:val="-1"/>
                      <w:w w:val="93"/>
                      <w:sz w:val="24"/>
                    </w:rPr>
                    <w:t> </w:t>
                  </w:r>
                  <w:r>
                    <w:rPr>
                      <w:i/>
                      <w:smallCaps w:val="0"/>
                      <w:color w:val="292425"/>
                      <w:spacing w:val="-1"/>
                      <w:w w:val="95"/>
                      <w:sz w:val="24"/>
                    </w:rPr>
                    <w:t>confidenc</w:t>
                  </w:r>
                  <w:r>
                    <w:rPr>
                      <w:i/>
                      <w:smallCaps w:val="0"/>
                      <w:color w:val="292425"/>
                      <w:w w:val="95"/>
                      <w:sz w:val="24"/>
                    </w:rPr>
                    <w:t>e</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1"/>
                      <w:sz w:val="24"/>
                    </w:rPr>
                    <w:t>eu</w:t>
                  </w:r>
                  <w:r>
                    <w:rPr>
                      <w:i/>
                      <w:smallCaps w:val="0"/>
                      <w:color w:val="292425"/>
                      <w:spacing w:val="-3"/>
                      <w:w w:val="91"/>
                      <w:sz w:val="24"/>
                    </w:rPr>
                    <w:t>r</w:t>
                  </w:r>
                  <w:r>
                    <w:rPr>
                      <w:i/>
                      <w:smallCaps w:val="0"/>
                      <w:color w:val="292425"/>
                      <w:w w:val="95"/>
                      <w:sz w:val="24"/>
                    </w:rPr>
                    <w:t>o</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color w:val="292425"/>
                      <w:spacing w:val="-1"/>
                      <w:w w:val="94"/>
                      <w:sz w:val="24"/>
                    </w:rPr>
                    <w:t>ea</w:t>
                  </w:r>
                  <w:r>
                    <w:rPr>
                      <w:i/>
                      <w:smallCaps/>
                      <w:color w:val="292425"/>
                      <w:w w:val="94"/>
                      <w:sz w:val="24"/>
                    </w:rPr>
                    <w: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Unite</w:t>
                  </w:r>
                  <w:r>
                    <w:rPr>
                      <w:i/>
                      <w:smallCaps w:val="0"/>
                      <w:color w:val="292425"/>
                      <w:w w:val="97"/>
                      <w:sz w:val="24"/>
                    </w:rPr>
                    <w:t>d</w:t>
                  </w:r>
                  <w:r>
                    <w:rPr>
                      <w:i/>
                      <w:smallCaps w:val="0"/>
                      <w:color w:val="292425"/>
                      <w:sz w:val="24"/>
                    </w:rPr>
                    <w:t> </w:t>
                  </w:r>
                  <w:r>
                    <w:rPr>
                      <w:i/>
                      <w:smallCaps w:val="0"/>
                      <w:color w:val="292425"/>
                      <w:spacing w:val="-1"/>
                      <w:w w:val="95"/>
                      <w:sz w:val="24"/>
                    </w:rPr>
                    <w:t>Kingdom</w:t>
                  </w:r>
                  <w:r>
                    <w:rPr>
                      <w:i/>
                      <w:smallCaps w:val="0"/>
                      <w:color w:val="292425"/>
                      <w:spacing w:val="-22"/>
                      <w:w w:val="79"/>
                      <w:sz w:val="24"/>
                    </w:rPr>
                    <w:t>’</w:t>
                  </w:r>
                  <w:r>
                    <w:rPr>
                      <w:i/>
                      <w:smallCaps w:val="0"/>
                      <w:color w:val="292425"/>
                      <w:w w:val="93"/>
                      <w:sz w:val="24"/>
                    </w:rPr>
                    <w:t>s</w:t>
                  </w:r>
                  <w:r>
                    <w:rPr>
                      <w:i/>
                      <w:smallCaps w:val="0"/>
                      <w:color w:val="292425"/>
                      <w:sz w:val="24"/>
                    </w:rPr>
                    <w:t> </w:t>
                  </w:r>
                  <w:r>
                    <w:rPr>
                      <w:i/>
                      <w:smallCaps/>
                      <w:color w:val="292425"/>
                      <w:spacing w:val="-1"/>
                      <w:w w:val="74"/>
                      <w:sz w:val="24"/>
                    </w:rPr>
                    <w:t>la</w:t>
                  </w:r>
                  <w:r>
                    <w:rPr>
                      <w:i/>
                      <w:smallCaps/>
                      <w:color w:val="292425"/>
                      <w:spacing w:val="-10"/>
                      <w:w w:val="74"/>
                      <w:sz w:val="24"/>
                    </w:rPr>
                    <w:t>r</w:t>
                  </w:r>
                  <w:r>
                    <w:rPr>
                      <w:i/>
                      <w:smallCaps w:val="0"/>
                      <w:color w:val="292425"/>
                      <w:spacing w:val="-1"/>
                      <w:w w:val="90"/>
                      <w:sz w:val="24"/>
                    </w:rPr>
                    <w:t>g</w:t>
                  </w:r>
                  <w:r>
                    <w:rPr>
                      <w:i/>
                      <w:smallCaps w:val="0"/>
                      <w:color w:val="292425"/>
                      <w:spacing w:val="-5"/>
                      <w:w w:val="90"/>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3"/>
                      <w:w w:val="91"/>
                      <w:sz w:val="24"/>
                    </w:rPr>
                    <w:t>e</w:t>
                  </w:r>
                  <w:r>
                    <w:rPr>
                      <w:i/>
                      <w:smallCaps w:val="0"/>
                      <w:color w:val="292425"/>
                      <w:spacing w:val="-1"/>
                      <w:w w:val="99"/>
                      <w:sz w:val="24"/>
                    </w:rPr>
                    <w:t>xpor</w:t>
                  </w:r>
                  <w:r>
                    <w:rPr>
                      <w:i/>
                      <w:smallCaps w:val="0"/>
                      <w:color w:val="292425"/>
                      <w:w w:val="99"/>
                      <w:sz w:val="24"/>
                    </w:rPr>
                    <w:t>t</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1"/>
                      <w:sz w:val="24"/>
                    </w:rPr>
                    <w:t>et</w:t>
                  </w:r>
                  <w:r>
                    <w:rPr>
                      <w:i/>
                      <w:smallCaps w:val="0"/>
                      <w:color w:val="292425"/>
                      <w:w w:val="101"/>
                      <w:sz w:val="24"/>
                    </w:rPr>
                    <w:t>,</w:t>
                  </w:r>
                  <w:r>
                    <w:rPr>
                      <w:i/>
                      <w:smallCaps w:val="0"/>
                      <w:color w:val="292425"/>
                      <w:sz w:val="24"/>
                    </w:rPr>
                    <w:t> </w:t>
                  </w:r>
                  <w:r>
                    <w:rPr>
                      <w:i/>
                      <w:smallCaps w:val="0"/>
                      <w:color w:val="292425"/>
                      <w:spacing w:val="-5"/>
                      <w:w w:val="86"/>
                      <w:sz w:val="24"/>
                    </w:rPr>
                    <w:t>r</w:t>
                  </w:r>
                  <w:r>
                    <w:rPr>
                      <w:i/>
                      <w:smallCaps/>
                      <w:color w:val="292425"/>
                      <w:spacing w:val="-1"/>
                      <w:w w:val="92"/>
                      <w:sz w:val="24"/>
                    </w:rPr>
                    <w:t>emaine</w:t>
                  </w:r>
                  <w:r>
                    <w:rPr>
                      <w:i/>
                      <w:smallCaps/>
                      <w:color w:val="292425"/>
                      <w:w w:val="92"/>
                      <w:sz w:val="24"/>
                    </w:rPr>
                    <w:t>d</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spacing w:val="-29"/>
                      <w:w w:val="87"/>
                      <w:sz w:val="24"/>
                    </w:rPr>
                    <w:t>w</w:t>
                  </w:r>
                  <w:r>
                    <w:rPr>
                      <w:i/>
                      <w:smallCaps w:val="0"/>
                      <w:color w:val="292425"/>
                      <w:w w:val="106"/>
                      <w:sz w:val="24"/>
                    </w:rPr>
                    <w:t>,</w:t>
                  </w:r>
                  <w:r>
                    <w:rPr>
                      <w:i/>
                      <w:smallCaps w:val="0"/>
                      <w:color w:val="292425"/>
                      <w:sz w:val="24"/>
                    </w:rPr>
                    <w:t> </w:t>
                  </w:r>
                  <w:r>
                    <w:rPr>
                      <w:i/>
                      <w:smallCaps w:val="0"/>
                      <w:color w:val="292425"/>
                      <w:spacing w:val="-5"/>
                      <w:w w:val="86"/>
                      <w:sz w:val="24"/>
                    </w:rPr>
                    <w:t>r</w:t>
                  </w:r>
                  <w:r>
                    <w:rPr>
                      <w:i/>
                      <w:smallCaps w:val="0"/>
                      <w:color w:val="292425"/>
                      <w:spacing w:val="-5"/>
                      <w:w w:val="91"/>
                      <w:sz w:val="24"/>
                    </w:rPr>
                    <w:t>e</w:t>
                  </w:r>
                  <w:r>
                    <w:rPr>
                      <w:i/>
                      <w:smallCaps w:val="0"/>
                      <w:color w:val="292425"/>
                      <w:spacing w:val="-1"/>
                      <w:w w:val="96"/>
                      <w:sz w:val="24"/>
                    </w:rPr>
                    <w:t>st</w:t>
                  </w:r>
                  <w:r>
                    <w:rPr>
                      <w:i/>
                      <w:smallCaps w:val="0"/>
                      <w:color w:val="292425"/>
                      <w:spacing w:val="-8"/>
                      <w:w w:val="96"/>
                      <w:sz w:val="24"/>
                    </w:rPr>
                    <w:t>r</w:t>
                  </w:r>
                  <w:r>
                    <w:rPr>
                      <w:i/>
                      <w:smallCaps/>
                      <w:color w:val="292425"/>
                      <w:spacing w:val="-1"/>
                      <w:w w:val="91"/>
                      <w:sz w:val="24"/>
                    </w:rPr>
                    <w:t>aining</w:t>
                  </w:r>
                  <w:r>
                    <w:rPr>
                      <w:i/>
                      <w:smallCaps w:val="0"/>
                      <w:color w:val="292425"/>
                      <w:spacing w:val="-1"/>
                      <w:w w:val="91"/>
                      <w:sz w:val="24"/>
                    </w:rPr>
                    <w:t> </w:t>
                  </w:r>
                  <w:r>
                    <w:rPr>
                      <w:i/>
                      <w:smallCaps/>
                      <w:color w:val="292425"/>
                      <w:w w:val="92"/>
                      <w:sz w:val="24"/>
                    </w:rPr>
                    <w:t>demand</w:t>
                  </w:r>
                  <w:r>
                    <w:rPr>
                      <w:i/>
                      <w:smallCaps w:val="0"/>
                      <w:color w:val="292425"/>
                      <w:sz w:val="24"/>
                    </w:rPr>
                    <w:t> </w:t>
                  </w:r>
                  <w:r>
                    <w:rPr>
                      <w:i/>
                      <w:smallCaps w:val="0"/>
                      <w:color w:val="292425"/>
                      <w:w w:val="88"/>
                      <w:sz w:val="24"/>
                    </w:rPr>
                    <w:t>g</w:t>
                  </w:r>
                  <w:r>
                    <w:rPr>
                      <w:i/>
                      <w:smallCaps w:val="0"/>
                      <w:color w:val="292425"/>
                      <w:spacing w:val="-3"/>
                      <w:w w:val="88"/>
                      <w:sz w:val="24"/>
                    </w:rPr>
                    <w:t>r</w:t>
                  </w:r>
                  <w:r>
                    <w:rPr>
                      <w:i/>
                      <w:smallCaps w:val="0"/>
                      <w:color w:val="292425"/>
                      <w:spacing w:val="-4"/>
                      <w:w w:val="95"/>
                      <w:sz w:val="24"/>
                    </w:rPr>
                    <w:t>o</w:t>
                  </w:r>
                  <w:r>
                    <w:rPr>
                      <w:i/>
                      <w:smallCaps w:val="0"/>
                      <w:color w:val="292425"/>
                      <w:w w:val="94"/>
                      <w:sz w:val="24"/>
                    </w:rPr>
                    <w:t>wth</w:t>
                  </w:r>
                  <w:r>
                    <w:rPr>
                      <w:i/>
                      <w:smallCaps w:val="0"/>
                      <w:color w:val="292425"/>
                      <w:sz w:val="24"/>
                    </w:rPr>
                    <w:t> </w:t>
                  </w:r>
                  <w:r>
                    <w:rPr>
                      <w:i/>
                      <w:smallCaps w:val="0"/>
                      <w:color w:val="292425"/>
                      <w:w w:val="95"/>
                      <w:sz w:val="24"/>
                    </w:rPr>
                    <w:t>the</w:t>
                  </w:r>
                  <w:r>
                    <w:rPr>
                      <w:i/>
                      <w:smallCaps w:val="0"/>
                      <w:color w:val="292425"/>
                      <w:spacing w:val="-5"/>
                      <w:w w:val="95"/>
                      <w:sz w:val="24"/>
                    </w:rPr>
                    <w:t>r</w:t>
                  </w:r>
                  <w:r>
                    <w:rPr>
                      <w:i/>
                      <w:smallCaps w:val="0"/>
                      <w:color w:val="292425"/>
                      <w:w w:val="97"/>
                      <w:sz w:val="24"/>
                    </w:rPr>
                    <w:t>e.</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42"/>
          <w:footerReference w:type="default" r:id="rId43"/>
          <w:footerReference w:type="even" r:id="rId44"/>
          <w:pgSz w:w="11900" w:h="16840"/>
          <w:pgMar w:header="0" w:footer="581" w:top="800" w:bottom="780" w:left="640" w:right="620"/>
          <w:pgNumType w:start="11"/>
        </w:sectPr>
      </w:pPr>
    </w:p>
    <w:p>
      <w:pPr>
        <w:pStyle w:val="BodyText"/>
        <w:spacing w:before="11"/>
      </w:pPr>
    </w:p>
    <w:p>
      <w:pPr>
        <w:pStyle w:val="BodyText"/>
        <w:ind w:left="169"/>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2"/>
          <w:w w:val="93"/>
        </w:rPr>
        <w:t>.</w:t>
      </w:r>
      <w:r>
        <w:rPr>
          <w:rFonts w:ascii="Trebuchet MS"/>
          <w:smallCaps w:val="0"/>
          <w:color w:val="0092C0"/>
          <w:w w:val="98"/>
        </w:rPr>
        <w:t>A</w:t>
      </w:r>
    </w:p>
    <w:p>
      <w:pPr>
        <w:pStyle w:val="BodyText"/>
        <w:spacing w:before="8"/>
        <w:ind w:left="169"/>
        <w:rPr>
          <w:sz w:val="12"/>
        </w:rPr>
      </w:pPr>
      <w:r>
        <w:rPr>
          <w:rFonts w:ascii="Trebuchet MS"/>
          <w:color w:val="0092C0"/>
        </w:rPr>
        <w:t>Expenditure components of demand</w:t>
      </w:r>
      <w:r>
        <w:rPr>
          <w:color w:val="292425"/>
          <w:position w:val="4"/>
          <w:sz w:val="12"/>
        </w:rPr>
        <w:t>(a)</w:t>
      </w:r>
    </w:p>
    <w:p>
      <w:pPr>
        <w:spacing w:before="105"/>
        <w:ind w:left="169" w:right="0" w:firstLine="0"/>
        <w:jc w:val="left"/>
        <w:rPr>
          <w:sz w:val="14"/>
        </w:rPr>
      </w:pPr>
      <w:r>
        <w:rPr>
          <w:color w:val="292425"/>
          <w:w w:val="110"/>
          <w:sz w:val="14"/>
        </w:rPr>
        <w:t>Percentage changes on a quarter earlier</w:t>
      </w:r>
    </w:p>
    <w:p>
      <w:pPr>
        <w:tabs>
          <w:tab w:pos="2668" w:val="left" w:leader="none"/>
          <w:tab w:pos="4364" w:val="left" w:leader="none"/>
        </w:tabs>
        <w:spacing w:before="119"/>
        <w:ind w:left="1799" w:right="0" w:firstLine="0"/>
        <w:jc w:val="left"/>
        <w:rPr>
          <w:sz w:val="14"/>
        </w:rPr>
      </w:pPr>
      <w:r>
        <w:rPr>
          <w:color w:val="292425"/>
          <w:w w:val="105"/>
          <w:sz w:val="14"/>
          <w:u w:val="single" w:color="292425"/>
        </w:rPr>
        <w:t>Averages</w:t>
        <w:tab/>
      </w:r>
      <w:r>
        <w:rPr>
          <w:color w:val="292425"/>
          <w:spacing w:val="-5"/>
          <w:w w:val="110"/>
          <w:sz w:val="14"/>
          <w:u w:val="single" w:color="292425"/>
        </w:rPr>
        <w:t>2003</w:t>
      </w:r>
      <w:r>
        <w:rPr>
          <w:color w:val="292425"/>
          <w:spacing w:val="-5"/>
          <w:sz w:val="14"/>
          <w:u w:val="single" w:color="292425"/>
        </w:rPr>
        <w:tab/>
      </w:r>
    </w:p>
    <w:p>
      <w:pPr>
        <w:pStyle w:val="BodyText"/>
        <w:spacing w:before="9"/>
        <w:rPr>
          <w:sz w:val="3"/>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9"/>
        <w:gridCol w:w="161"/>
        <w:gridCol w:w="344"/>
        <w:gridCol w:w="406"/>
        <w:gridCol w:w="189"/>
        <w:gridCol w:w="270"/>
        <w:gridCol w:w="170"/>
        <w:gridCol w:w="276"/>
        <w:gridCol w:w="153"/>
        <w:gridCol w:w="279"/>
      </w:tblGrid>
      <w:tr>
        <w:trPr>
          <w:trHeight w:val="152" w:hRule="atLeast"/>
        </w:trPr>
        <w:tc>
          <w:tcPr>
            <w:tcW w:w="2009" w:type="dxa"/>
          </w:tcPr>
          <w:p>
            <w:pPr>
              <w:pStyle w:val="TableParagraph"/>
              <w:spacing w:line="131" w:lineRule="exact"/>
              <w:ind w:right="14"/>
              <w:jc w:val="right"/>
              <w:rPr>
                <w:rFonts w:ascii="Times New Roman"/>
                <w:sz w:val="14"/>
              </w:rPr>
            </w:pPr>
            <w:r>
              <w:rPr>
                <w:rFonts w:ascii="Times New Roman"/>
                <w:color w:val="292425"/>
                <w:w w:val="120"/>
                <w:sz w:val="14"/>
              </w:rPr>
              <w:t>2001</w:t>
            </w:r>
          </w:p>
        </w:tc>
        <w:tc>
          <w:tcPr>
            <w:tcW w:w="161" w:type="dxa"/>
          </w:tcPr>
          <w:p>
            <w:pPr>
              <w:pStyle w:val="TableParagraph"/>
              <w:rPr>
                <w:rFonts w:ascii="Times New Roman"/>
                <w:sz w:val="8"/>
              </w:rPr>
            </w:pPr>
          </w:p>
        </w:tc>
        <w:tc>
          <w:tcPr>
            <w:tcW w:w="344" w:type="dxa"/>
            <w:tcBorders>
              <w:bottom w:val="single" w:sz="2" w:space="0" w:color="292425"/>
            </w:tcBorders>
          </w:tcPr>
          <w:p>
            <w:pPr>
              <w:pStyle w:val="TableParagraph"/>
              <w:spacing w:line="131" w:lineRule="exact"/>
              <w:jc w:val="center"/>
              <w:rPr>
                <w:rFonts w:ascii="Times New Roman"/>
                <w:sz w:val="14"/>
              </w:rPr>
            </w:pPr>
            <w:r>
              <w:rPr>
                <w:rFonts w:ascii="Times New Roman"/>
                <w:color w:val="292425"/>
                <w:w w:val="120"/>
                <w:sz w:val="14"/>
              </w:rPr>
              <w:t>2002</w:t>
            </w:r>
          </w:p>
        </w:tc>
        <w:tc>
          <w:tcPr>
            <w:tcW w:w="406" w:type="dxa"/>
            <w:tcBorders>
              <w:bottom w:val="single" w:sz="2" w:space="0" w:color="292425"/>
            </w:tcBorders>
          </w:tcPr>
          <w:p>
            <w:pPr>
              <w:pStyle w:val="TableParagraph"/>
              <w:spacing w:line="131" w:lineRule="exact"/>
              <w:ind w:right="37"/>
              <w:jc w:val="right"/>
              <w:rPr>
                <w:rFonts w:ascii="Times New Roman"/>
                <w:sz w:val="14"/>
              </w:rPr>
            </w:pPr>
            <w:r>
              <w:rPr>
                <w:rFonts w:ascii="Times New Roman"/>
                <w:color w:val="292425"/>
                <w:w w:val="110"/>
                <w:sz w:val="14"/>
              </w:rPr>
              <w:t>Q1</w:t>
            </w:r>
          </w:p>
        </w:tc>
        <w:tc>
          <w:tcPr>
            <w:tcW w:w="189" w:type="dxa"/>
          </w:tcPr>
          <w:p>
            <w:pPr>
              <w:pStyle w:val="TableParagraph"/>
              <w:rPr>
                <w:rFonts w:ascii="Times New Roman"/>
                <w:sz w:val="8"/>
              </w:rPr>
            </w:pPr>
          </w:p>
        </w:tc>
        <w:tc>
          <w:tcPr>
            <w:tcW w:w="270" w:type="dxa"/>
            <w:tcBorders>
              <w:bottom w:val="single" w:sz="2" w:space="0" w:color="292425"/>
            </w:tcBorders>
          </w:tcPr>
          <w:p>
            <w:pPr>
              <w:pStyle w:val="TableParagraph"/>
              <w:spacing w:line="131" w:lineRule="exact"/>
              <w:rPr>
                <w:rFonts w:ascii="Times New Roman"/>
                <w:sz w:val="14"/>
              </w:rPr>
            </w:pPr>
            <w:r>
              <w:rPr>
                <w:rFonts w:ascii="Times New Roman"/>
                <w:color w:val="292425"/>
                <w:w w:val="110"/>
                <w:sz w:val="14"/>
              </w:rPr>
              <w:t>Q2</w:t>
            </w:r>
          </w:p>
        </w:tc>
        <w:tc>
          <w:tcPr>
            <w:tcW w:w="170" w:type="dxa"/>
          </w:tcPr>
          <w:p>
            <w:pPr>
              <w:pStyle w:val="TableParagraph"/>
              <w:rPr>
                <w:rFonts w:ascii="Times New Roman"/>
                <w:sz w:val="8"/>
              </w:rPr>
            </w:pPr>
          </w:p>
        </w:tc>
        <w:tc>
          <w:tcPr>
            <w:tcW w:w="276" w:type="dxa"/>
            <w:tcBorders>
              <w:bottom w:val="single" w:sz="2" w:space="0" w:color="292425"/>
            </w:tcBorders>
          </w:tcPr>
          <w:p>
            <w:pPr>
              <w:pStyle w:val="TableParagraph"/>
              <w:spacing w:line="132" w:lineRule="exact"/>
              <w:ind w:left="6"/>
              <w:rPr>
                <w:rFonts w:ascii="Times New Roman"/>
                <w:sz w:val="14"/>
              </w:rPr>
            </w:pPr>
            <w:r>
              <w:rPr>
                <w:rFonts w:ascii="Times New Roman"/>
                <w:color w:val="292425"/>
                <w:w w:val="110"/>
                <w:sz w:val="14"/>
              </w:rPr>
              <w:t>Q3</w:t>
            </w:r>
          </w:p>
        </w:tc>
        <w:tc>
          <w:tcPr>
            <w:tcW w:w="153" w:type="dxa"/>
          </w:tcPr>
          <w:p>
            <w:pPr>
              <w:pStyle w:val="TableParagraph"/>
              <w:rPr>
                <w:rFonts w:ascii="Times New Roman"/>
                <w:sz w:val="8"/>
              </w:rPr>
            </w:pPr>
          </w:p>
        </w:tc>
        <w:tc>
          <w:tcPr>
            <w:tcW w:w="279" w:type="dxa"/>
            <w:tcBorders>
              <w:bottom w:val="single" w:sz="2" w:space="0" w:color="292425"/>
            </w:tcBorders>
          </w:tcPr>
          <w:p>
            <w:pPr>
              <w:pStyle w:val="TableParagraph"/>
              <w:spacing w:line="132" w:lineRule="exact"/>
              <w:ind w:left="22"/>
              <w:rPr>
                <w:rFonts w:ascii="Times New Roman"/>
                <w:sz w:val="14"/>
              </w:rPr>
            </w:pPr>
            <w:r>
              <w:rPr>
                <w:rFonts w:ascii="Times New Roman"/>
                <w:color w:val="292425"/>
                <w:w w:val="110"/>
                <w:sz w:val="14"/>
              </w:rPr>
              <w:t>Q4</w:t>
            </w:r>
          </w:p>
        </w:tc>
      </w:tr>
      <w:tr>
        <w:trPr>
          <w:trHeight w:val="242" w:hRule="atLeast"/>
        </w:trPr>
        <w:tc>
          <w:tcPr>
            <w:tcW w:w="2009" w:type="dxa"/>
          </w:tcPr>
          <w:p>
            <w:pPr>
              <w:pStyle w:val="TableParagraph"/>
              <w:tabs>
                <w:tab w:pos="1769" w:val="left" w:leader="none"/>
              </w:tabs>
              <w:spacing w:line="145" w:lineRule="exact" w:before="78"/>
              <w:ind w:left="50"/>
              <w:rPr>
                <w:rFonts w:ascii="Times New Roman"/>
                <w:sz w:val="14"/>
              </w:rPr>
            </w:pPr>
            <w:r>
              <w:rPr>
                <w:rFonts w:ascii="Times New Roman"/>
                <w:color w:val="292425"/>
                <w:w w:val="110"/>
                <w:sz w:val="14"/>
              </w:rPr>
              <w:t>Household</w:t>
            </w:r>
            <w:r>
              <w:rPr>
                <w:rFonts w:ascii="Times New Roman"/>
                <w:color w:val="292425"/>
                <w:spacing w:val="-15"/>
                <w:w w:val="110"/>
                <w:sz w:val="14"/>
              </w:rPr>
              <w:t> </w:t>
            </w:r>
            <w:r>
              <w:rPr>
                <w:rFonts w:ascii="Times New Roman"/>
                <w:color w:val="292425"/>
                <w:w w:val="110"/>
                <w:sz w:val="14"/>
              </w:rPr>
              <w:t>consumption</w:t>
              <w:tab/>
              <w:t>1.1</w:t>
            </w:r>
          </w:p>
        </w:tc>
        <w:tc>
          <w:tcPr>
            <w:tcW w:w="161" w:type="dxa"/>
          </w:tcPr>
          <w:p>
            <w:pPr>
              <w:pStyle w:val="TableParagraph"/>
              <w:rPr>
                <w:rFonts w:ascii="Times New Roman"/>
                <w:sz w:val="16"/>
              </w:rPr>
            </w:pPr>
          </w:p>
        </w:tc>
        <w:tc>
          <w:tcPr>
            <w:tcW w:w="344" w:type="dxa"/>
            <w:tcBorders>
              <w:top w:val="single" w:sz="2" w:space="0" w:color="292425"/>
            </w:tcBorders>
          </w:tcPr>
          <w:p>
            <w:pPr>
              <w:pStyle w:val="TableParagraph"/>
              <w:spacing w:line="145" w:lineRule="exact" w:before="78"/>
              <w:ind w:right="42"/>
              <w:jc w:val="center"/>
              <w:rPr>
                <w:rFonts w:ascii="Times New Roman"/>
                <w:sz w:val="14"/>
              </w:rPr>
            </w:pPr>
            <w:r>
              <w:rPr>
                <w:rFonts w:ascii="Times New Roman"/>
                <w:color w:val="292425"/>
                <w:w w:val="115"/>
                <w:sz w:val="14"/>
              </w:rPr>
              <w:t>0.7</w:t>
            </w:r>
          </w:p>
        </w:tc>
        <w:tc>
          <w:tcPr>
            <w:tcW w:w="406" w:type="dxa"/>
            <w:tcBorders>
              <w:top w:val="single" w:sz="2" w:space="0" w:color="292425"/>
            </w:tcBorders>
          </w:tcPr>
          <w:p>
            <w:pPr>
              <w:pStyle w:val="TableParagraph"/>
              <w:spacing w:line="145" w:lineRule="exact" w:before="78"/>
              <w:ind w:right="8"/>
              <w:jc w:val="right"/>
              <w:rPr>
                <w:rFonts w:ascii="Times New Roman"/>
                <w:sz w:val="14"/>
              </w:rPr>
            </w:pPr>
            <w:r>
              <w:rPr>
                <w:rFonts w:ascii="Times New Roman"/>
                <w:color w:val="292425"/>
                <w:w w:val="110"/>
                <w:sz w:val="14"/>
              </w:rPr>
              <w:t>0.0</w:t>
            </w:r>
          </w:p>
        </w:tc>
        <w:tc>
          <w:tcPr>
            <w:tcW w:w="189" w:type="dxa"/>
          </w:tcPr>
          <w:p>
            <w:pPr>
              <w:pStyle w:val="TableParagraph"/>
              <w:rPr>
                <w:rFonts w:ascii="Times New Roman"/>
                <w:sz w:val="16"/>
              </w:rPr>
            </w:pPr>
          </w:p>
        </w:tc>
        <w:tc>
          <w:tcPr>
            <w:tcW w:w="270" w:type="dxa"/>
            <w:tcBorders>
              <w:top w:val="single" w:sz="2" w:space="0" w:color="292425"/>
            </w:tcBorders>
          </w:tcPr>
          <w:p>
            <w:pPr>
              <w:pStyle w:val="TableParagraph"/>
              <w:spacing w:line="145" w:lineRule="exact" w:before="78"/>
              <w:ind w:left="50"/>
              <w:rPr>
                <w:rFonts w:ascii="Times New Roman"/>
                <w:sz w:val="14"/>
              </w:rPr>
            </w:pPr>
            <w:r>
              <w:rPr>
                <w:rFonts w:ascii="Times New Roman"/>
                <w:color w:val="292425"/>
                <w:w w:val="115"/>
                <w:sz w:val="14"/>
              </w:rPr>
              <w:t>0.7</w:t>
            </w:r>
          </w:p>
        </w:tc>
        <w:tc>
          <w:tcPr>
            <w:tcW w:w="170" w:type="dxa"/>
          </w:tcPr>
          <w:p>
            <w:pPr>
              <w:pStyle w:val="TableParagraph"/>
              <w:rPr>
                <w:rFonts w:ascii="Times New Roman"/>
                <w:sz w:val="16"/>
              </w:rPr>
            </w:pPr>
          </w:p>
        </w:tc>
        <w:tc>
          <w:tcPr>
            <w:tcW w:w="276" w:type="dxa"/>
            <w:tcBorders>
              <w:top w:val="single" w:sz="2" w:space="0" w:color="292425"/>
            </w:tcBorders>
          </w:tcPr>
          <w:p>
            <w:pPr>
              <w:pStyle w:val="TableParagraph"/>
              <w:spacing w:line="145" w:lineRule="exact" w:before="78"/>
              <w:ind w:left="50"/>
              <w:rPr>
                <w:rFonts w:ascii="Times New Roman"/>
                <w:sz w:val="14"/>
              </w:rPr>
            </w:pPr>
            <w:r>
              <w:rPr>
                <w:rFonts w:ascii="Times New Roman"/>
                <w:color w:val="292425"/>
                <w:w w:val="115"/>
                <w:sz w:val="14"/>
              </w:rPr>
              <w:t>0.9</w:t>
            </w:r>
          </w:p>
        </w:tc>
        <w:tc>
          <w:tcPr>
            <w:tcW w:w="153" w:type="dxa"/>
          </w:tcPr>
          <w:p>
            <w:pPr>
              <w:pStyle w:val="TableParagraph"/>
              <w:rPr>
                <w:rFonts w:ascii="Times New Roman"/>
                <w:sz w:val="16"/>
              </w:rPr>
            </w:pPr>
          </w:p>
        </w:tc>
        <w:tc>
          <w:tcPr>
            <w:tcW w:w="279" w:type="dxa"/>
            <w:tcBorders>
              <w:top w:val="single" w:sz="2" w:space="0" w:color="292425"/>
            </w:tcBorders>
          </w:tcPr>
          <w:p>
            <w:pPr>
              <w:pStyle w:val="TableParagraph"/>
              <w:spacing w:line="145" w:lineRule="exact" w:before="77"/>
              <w:ind w:left="51"/>
              <w:rPr>
                <w:rFonts w:ascii="Times New Roman"/>
                <w:sz w:val="14"/>
              </w:rPr>
            </w:pPr>
            <w:r>
              <w:rPr>
                <w:rFonts w:ascii="Times New Roman"/>
                <w:color w:val="292425"/>
                <w:w w:val="115"/>
                <w:sz w:val="14"/>
              </w:rPr>
              <w:t>0.9</w:t>
            </w:r>
          </w:p>
        </w:tc>
      </w:tr>
      <w:tr>
        <w:trPr>
          <w:trHeight w:val="140" w:hRule="atLeast"/>
        </w:trPr>
        <w:tc>
          <w:tcPr>
            <w:tcW w:w="2009" w:type="dxa"/>
          </w:tcPr>
          <w:p>
            <w:pPr>
              <w:pStyle w:val="TableParagraph"/>
              <w:spacing w:line="120" w:lineRule="exact"/>
              <w:ind w:left="50"/>
              <w:rPr>
                <w:rFonts w:ascii="Times New Roman"/>
                <w:sz w:val="14"/>
              </w:rPr>
            </w:pPr>
            <w:r>
              <w:rPr>
                <w:rFonts w:ascii="Times New Roman"/>
                <w:color w:val="292425"/>
                <w:w w:val="110"/>
                <w:sz w:val="14"/>
              </w:rPr>
              <w:t>Government consumption 1.0</w:t>
            </w:r>
          </w:p>
        </w:tc>
        <w:tc>
          <w:tcPr>
            <w:tcW w:w="161" w:type="dxa"/>
          </w:tcPr>
          <w:p>
            <w:pPr>
              <w:pStyle w:val="TableParagraph"/>
              <w:rPr>
                <w:rFonts w:ascii="Times New Roman"/>
                <w:sz w:val="8"/>
              </w:rPr>
            </w:pPr>
          </w:p>
        </w:tc>
        <w:tc>
          <w:tcPr>
            <w:tcW w:w="344" w:type="dxa"/>
          </w:tcPr>
          <w:p>
            <w:pPr>
              <w:pStyle w:val="TableParagraph"/>
              <w:spacing w:line="120" w:lineRule="exact"/>
              <w:ind w:right="42"/>
              <w:jc w:val="center"/>
              <w:rPr>
                <w:rFonts w:ascii="Times New Roman"/>
                <w:sz w:val="14"/>
              </w:rPr>
            </w:pPr>
            <w:r>
              <w:rPr>
                <w:rFonts w:ascii="Times New Roman"/>
                <w:color w:val="292425"/>
                <w:w w:val="115"/>
                <w:sz w:val="14"/>
              </w:rPr>
              <w:t>0.1</w:t>
            </w:r>
          </w:p>
        </w:tc>
        <w:tc>
          <w:tcPr>
            <w:tcW w:w="406" w:type="dxa"/>
          </w:tcPr>
          <w:p>
            <w:pPr>
              <w:pStyle w:val="TableParagraph"/>
              <w:spacing w:line="120" w:lineRule="exact"/>
              <w:ind w:right="8"/>
              <w:jc w:val="right"/>
              <w:rPr>
                <w:rFonts w:ascii="Times New Roman"/>
                <w:sz w:val="14"/>
              </w:rPr>
            </w:pPr>
            <w:r>
              <w:rPr>
                <w:rFonts w:ascii="Times New Roman"/>
                <w:color w:val="292425"/>
                <w:w w:val="110"/>
                <w:sz w:val="14"/>
              </w:rPr>
              <w:t>1.0</w:t>
            </w:r>
          </w:p>
        </w:tc>
        <w:tc>
          <w:tcPr>
            <w:tcW w:w="189" w:type="dxa"/>
          </w:tcPr>
          <w:p>
            <w:pPr>
              <w:pStyle w:val="TableParagraph"/>
              <w:rPr>
                <w:rFonts w:ascii="Times New Roman"/>
                <w:sz w:val="8"/>
              </w:rPr>
            </w:pPr>
          </w:p>
        </w:tc>
        <w:tc>
          <w:tcPr>
            <w:tcW w:w="270" w:type="dxa"/>
          </w:tcPr>
          <w:p>
            <w:pPr>
              <w:pStyle w:val="TableParagraph"/>
              <w:spacing w:line="120" w:lineRule="exact"/>
              <w:ind w:left="50"/>
              <w:rPr>
                <w:rFonts w:ascii="Times New Roman"/>
                <w:sz w:val="14"/>
              </w:rPr>
            </w:pPr>
            <w:r>
              <w:rPr>
                <w:rFonts w:ascii="Times New Roman"/>
                <w:color w:val="292425"/>
                <w:w w:val="115"/>
                <w:sz w:val="14"/>
              </w:rPr>
              <w:t>0.1</w:t>
            </w:r>
          </w:p>
        </w:tc>
        <w:tc>
          <w:tcPr>
            <w:tcW w:w="170" w:type="dxa"/>
          </w:tcPr>
          <w:p>
            <w:pPr>
              <w:pStyle w:val="TableParagraph"/>
              <w:rPr>
                <w:rFonts w:ascii="Times New Roman"/>
                <w:sz w:val="8"/>
              </w:rPr>
            </w:pPr>
          </w:p>
        </w:tc>
        <w:tc>
          <w:tcPr>
            <w:tcW w:w="276" w:type="dxa"/>
          </w:tcPr>
          <w:p>
            <w:pPr>
              <w:pStyle w:val="TableParagraph"/>
              <w:spacing w:line="120" w:lineRule="exact"/>
              <w:ind w:left="50"/>
              <w:rPr>
                <w:rFonts w:ascii="Times New Roman"/>
                <w:sz w:val="14"/>
              </w:rPr>
            </w:pPr>
            <w:r>
              <w:rPr>
                <w:rFonts w:ascii="Times New Roman"/>
                <w:color w:val="292425"/>
                <w:w w:val="115"/>
                <w:sz w:val="14"/>
              </w:rPr>
              <w:t>0.2</w:t>
            </w:r>
          </w:p>
        </w:tc>
        <w:tc>
          <w:tcPr>
            <w:tcW w:w="153" w:type="dxa"/>
          </w:tcPr>
          <w:p>
            <w:pPr>
              <w:pStyle w:val="TableParagraph"/>
              <w:rPr>
                <w:rFonts w:ascii="Times New Roman"/>
                <w:sz w:val="8"/>
              </w:rPr>
            </w:pPr>
          </w:p>
        </w:tc>
        <w:tc>
          <w:tcPr>
            <w:tcW w:w="279" w:type="dxa"/>
          </w:tcPr>
          <w:p>
            <w:pPr>
              <w:pStyle w:val="TableParagraph"/>
              <w:spacing w:line="120" w:lineRule="exact"/>
              <w:ind w:left="51"/>
              <w:rPr>
                <w:rFonts w:ascii="Times New Roman"/>
                <w:sz w:val="14"/>
              </w:rPr>
            </w:pPr>
            <w:r>
              <w:rPr>
                <w:rFonts w:ascii="Times New Roman"/>
                <w:color w:val="292425"/>
                <w:w w:val="115"/>
                <w:sz w:val="14"/>
              </w:rPr>
              <w:t>1.9</w:t>
            </w:r>
          </w:p>
        </w:tc>
      </w:tr>
      <w:tr>
        <w:trPr>
          <w:trHeight w:val="140" w:hRule="atLeast"/>
        </w:trPr>
        <w:tc>
          <w:tcPr>
            <w:tcW w:w="2009" w:type="dxa"/>
          </w:tcPr>
          <w:p>
            <w:pPr>
              <w:pStyle w:val="TableParagraph"/>
              <w:tabs>
                <w:tab w:pos="1720" w:val="left" w:leader="none"/>
              </w:tabs>
              <w:spacing w:line="120" w:lineRule="exact"/>
              <w:ind w:left="50"/>
              <w:rPr>
                <w:rFonts w:ascii="Times New Roman"/>
                <w:sz w:val="14"/>
              </w:rPr>
            </w:pPr>
            <w:r>
              <w:rPr>
                <w:rFonts w:ascii="Times New Roman"/>
                <w:color w:val="292425"/>
                <w:w w:val="110"/>
                <w:sz w:val="14"/>
              </w:rPr>
              <w:t>Investment</w:t>
              <w:tab/>
              <w:t>-0.4</w:t>
            </w:r>
          </w:p>
        </w:tc>
        <w:tc>
          <w:tcPr>
            <w:tcW w:w="161" w:type="dxa"/>
          </w:tcPr>
          <w:p>
            <w:pPr>
              <w:pStyle w:val="TableParagraph"/>
              <w:rPr>
                <w:rFonts w:ascii="Times New Roman"/>
                <w:sz w:val="8"/>
              </w:rPr>
            </w:pPr>
          </w:p>
        </w:tc>
        <w:tc>
          <w:tcPr>
            <w:tcW w:w="344" w:type="dxa"/>
          </w:tcPr>
          <w:p>
            <w:pPr>
              <w:pStyle w:val="TableParagraph"/>
              <w:spacing w:line="120" w:lineRule="exact"/>
              <w:ind w:right="42"/>
              <w:jc w:val="center"/>
              <w:rPr>
                <w:rFonts w:ascii="Times New Roman"/>
                <w:sz w:val="14"/>
              </w:rPr>
            </w:pPr>
            <w:r>
              <w:rPr>
                <w:rFonts w:ascii="Times New Roman"/>
                <w:color w:val="292425"/>
                <w:w w:val="115"/>
                <w:sz w:val="14"/>
              </w:rPr>
              <w:t>1.3</w:t>
            </w:r>
          </w:p>
        </w:tc>
        <w:tc>
          <w:tcPr>
            <w:tcW w:w="406" w:type="dxa"/>
          </w:tcPr>
          <w:p>
            <w:pPr>
              <w:pStyle w:val="TableParagraph"/>
              <w:spacing w:line="120" w:lineRule="exact"/>
              <w:ind w:right="8"/>
              <w:jc w:val="right"/>
              <w:rPr>
                <w:rFonts w:ascii="Times New Roman"/>
                <w:sz w:val="14"/>
              </w:rPr>
            </w:pPr>
            <w:r>
              <w:rPr>
                <w:rFonts w:ascii="Times New Roman"/>
                <w:color w:val="292425"/>
                <w:w w:val="110"/>
                <w:sz w:val="14"/>
              </w:rPr>
              <w:t>-2.0</w:t>
            </w:r>
          </w:p>
        </w:tc>
        <w:tc>
          <w:tcPr>
            <w:tcW w:w="189" w:type="dxa"/>
          </w:tcPr>
          <w:p>
            <w:pPr>
              <w:pStyle w:val="TableParagraph"/>
              <w:rPr>
                <w:rFonts w:ascii="Times New Roman"/>
                <w:sz w:val="8"/>
              </w:rPr>
            </w:pPr>
          </w:p>
        </w:tc>
        <w:tc>
          <w:tcPr>
            <w:tcW w:w="270" w:type="dxa"/>
          </w:tcPr>
          <w:p>
            <w:pPr>
              <w:pStyle w:val="TableParagraph"/>
              <w:spacing w:line="120" w:lineRule="exact"/>
              <w:ind w:left="50"/>
              <w:rPr>
                <w:rFonts w:ascii="Times New Roman"/>
                <w:sz w:val="14"/>
              </w:rPr>
            </w:pPr>
            <w:r>
              <w:rPr>
                <w:rFonts w:ascii="Times New Roman"/>
                <w:color w:val="292425"/>
                <w:w w:val="115"/>
                <w:sz w:val="14"/>
              </w:rPr>
              <w:t>1.3</w:t>
            </w:r>
          </w:p>
        </w:tc>
        <w:tc>
          <w:tcPr>
            <w:tcW w:w="170" w:type="dxa"/>
          </w:tcPr>
          <w:p>
            <w:pPr>
              <w:pStyle w:val="TableParagraph"/>
              <w:rPr>
                <w:rFonts w:ascii="Times New Roman"/>
                <w:sz w:val="8"/>
              </w:rPr>
            </w:pPr>
          </w:p>
        </w:tc>
        <w:tc>
          <w:tcPr>
            <w:tcW w:w="276" w:type="dxa"/>
          </w:tcPr>
          <w:p>
            <w:pPr>
              <w:pStyle w:val="TableParagraph"/>
              <w:spacing w:line="120" w:lineRule="exact"/>
              <w:ind w:left="50"/>
              <w:rPr>
                <w:rFonts w:ascii="Times New Roman"/>
                <w:sz w:val="14"/>
              </w:rPr>
            </w:pPr>
            <w:r>
              <w:rPr>
                <w:rFonts w:ascii="Times New Roman"/>
                <w:color w:val="292425"/>
                <w:w w:val="115"/>
                <w:sz w:val="14"/>
              </w:rPr>
              <w:t>1.9</w:t>
            </w:r>
          </w:p>
        </w:tc>
        <w:tc>
          <w:tcPr>
            <w:tcW w:w="153" w:type="dxa"/>
          </w:tcPr>
          <w:p>
            <w:pPr>
              <w:pStyle w:val="TableParagraph"/>
              <w:rPr>
                <w:rFonts w:ascii="Times New Roman"/>
                <w:sz w:val="8"/>
              </w:rPr>
            </w:pPr>
          </w:p>
        </w:tc>
        <w:tc>
          <w:tcPr>
            <w:tcW w:w="279" w:type="dxa"/>
          </w:tcPr>
          <w:p>
            <w:pPr>
              <w:pStyle w:val="TableParagraph"/>
              <w:spacing w:line="120" w:lineRule="exact"/>
              <w:ind w:left="51"/>
              <w:rPr>
                <w:rFonts w:ascii="Times New Roman"/>
                <w:sz w:val="14"/>
              </w:rPr>
            </w:pPr>
            <w:r>
              <w:rPr>
                <w:rFonts w:ascii="Times New Roman"/>
                <w:color w:val="292425"/>
                <w:w w:val="115"/>
                <w:sz w:val="14"/>
              </w:rPr>
              <w:t>2.4</w:t>
            </w:r>
          </w:p>
        </w:tc>
      </w:tr>
      <w:tr>
        <w:trPr>
          <w:trHeight w:val="140" w:hRule="atLeast"/>
        </w:trPr>
        <w:tc>
          <w:tcPr>
            <w:tcW w:w="2009" w:type="dxa"/>
          </w:tcPr>
          <w:p>
            <w:pPr>
              <w:pStyle w:val="TableParagraph"/>
              <w:tabs>
                <w:tab w:pos="1423" w:val="left" w:leader="none"/>
              </w:tabs>
              <w:spacing w:line="120" w:lineRule="exact"/>
              <w:ind w:right="37"/>
              <w:jc w:val="right"/>
              <w:rPr>
                <w:rFonts w:ascii="Times New Roman"/>
                <w:i/>
                <w:sz w:val="14"/>
              </w:rPr>
            </w:pPr>
            <w:r>
              <w:rPr>
                <w:rFonts w:ascii="Times New Roman"/>
                <w:i/>
                <w:color w:val="292425"/>
                <w:sz w:val="14"/>
              </w:rPr>
              <w:t>of</w:t>
            </w:r>
            <w:r>
              <w:rPr>
                <w:rFonts w:ascii="Times New Roman"/>
                <w:i/>
                <w:color w:val="292425"/>
                <w:spacing w:val="-16"/>
                <w:sz w:val="14"/>
              </w:rPr>
              <w:t> </w:t>
            </w:r>
            <w:r>
              <w:rPr>
                <w:rFonts w:ascii="Times New Roman"/>
                <w:i/>
                <w:color w:val="292425"/>
                <w:sz w:val="14"/>
              </w:rPr>
              <w:t>which,</w:t>
            </w:r>
            <w:r>
              <w:rPr>
                <w:rFonts w:ascii="Times New Roman"/>
                <w:i/>
                <w:color w:val="292425"/>
                <w:spacing w:val="-15"/>
                <w:sz w:val="14"/>
              </w:rPr>
              <w:t> </w:t>
            </w:r>
            <w:r>
              <w:rPr>
                <w:rFonts w:ascii="Times New Roman"/>
                <w:i/>
                <w:color w:val="292425"/>
                <w:sz w:val="14"/>
              </w:rPr>
              <w:t>business</w:t>
              <w:tab/>
            </w:r>
            <w:r>
              <w:rPr>
                <w:rFonts w:ascii="Times New Roman"/>
                <w:i/>
                <w:color w:val="292425"/>
                <w:spacing w:val="-1"/>
                <w:sz w:val="14"/>
              </w:rPr>
              <w:t>-1.3</w:t>
            </w:r>
          </w:p>
        </w:tc>
        <w:tc>
          <w:tcPr>
            <w:tcW w:w="161" w:type="dxa"/>
          </w:tcPr>
          <w:p>
            <w:pPr>
              <w:pStyle w:val="TableParagraph"/>
              <w:rPr>
                <w:rFonts w:ascii="Times New Roman"/>
                <w:sz w:val="8"/>
              </w:rPr>
            </w:pPr>
          </w:p>
        </w:tc>
        <w:tc>
          <w:tcPr>
            <w:tcW w:w="344" w:type="dxa"/>
          </w:tcPr>
          <w:p>
            <w:pPr>
              <w:pStyle w:val="TableParagraph"/>
              <w:spacing w:line="120" w:lineRule="exact"/>
              <w:ind w:right="45"/>
              <w:jc w:val="center"/>
              <w:rPr>
                <w:rFonts w:ascii="Times New Roman"/>
                <w:i/>
                <w:sz w:val="14"/>
              </w:rPr>
            </w:pPr>
            <w:r>
              <w:rPr>
                <w:rFonts w:ascii="Times New Roman"/>
                <w:i/>
                <w:color w:val="292425"/>
                <w:w w:val="115"/>
                <w:sz w:val="14"/>
              </w:rPr>
              <w:t>0.4</w:t>
            </w:r>
          </w:p>
        </w:tc>
        <w:tc>
          <w:tcPr>
            <w:tcW w:w="406" w:type="dxa"/>
          </w:tcPr>
          <w:p>
            <w:pPr>
              <w:pStyle w:val="TableParagraph"/>
              <w:spacing w:line="120" w:lineRule="exact"/>
              <w:ind w:right="8"/>
              <w:jc w:val="right"/>
              <w:rPr>
                <w:rFonts w:ascii="Times New Roman"/>
                <w:i/>
                <w:sz w:val="14"/>
              </w:rPr>
            </w:pPr>
            <w:r>
              <w:rPr>
                <w:rFonts w:ascii="Times New Roman"/>
                <w:i/>
                <w:color w:val="292425"/>
                <w:w w:val="115"/>
                <w:sz w:val="14"/>
              </w:rPr>
              <w:t>-3.3</w:t>
            </w:r>
          </w:p>
        </w:tc>
        <w:tc>
          <w:tcPr>
            <w:tcW w:w="189" w:type="dxa"/>
          </w:tcPr>
          <w:p>
            <w:pPr>
              <w:pStyle w:val="TableParagraph"/>
              <w:rPr>
                <w:rFonts w:ascii="Times New Roman"/>
                <w:sz w:val="8"/>
              </w:rPr>
            </w:pPr>
          </w:p>
        </w:tc>
        <w:tc>
          <w:tcPr>
            <w:tcW w:w="270" w:type="dxa"/>
          </w:tcPr>
          <w:p>
            <w:pPr>
              <w:pStyle w:val="TableParagraph"/>
              <w:spacing w:line="120" w:lineRule="exact"/>
              <w:ind w:left="47"/>
              <w:rPr>
                <w:rFonts w:ascii="Times New Roman"/>
                <w:i/>
                <w:sz w:val="14"/>
              </w:rPr>
            </w:pPr>
            <w:r>
              <w:rPr>
                <w:rFonts w:ascii="Times New Roman"/>
                <w:i/>
                <w:color w:val="292425"/>
                <w:w w:val="115"/>
                <w:sz w:val="14"/>
              </w:rPr>
              <w:t>0.9</w:t>
            </w:r>
          </w:p>
        </w:tc>
        <w:tc>
          <w:tcPr>
            <w:tcW w:w="170" w:type="dxa"/>
          </w:tcPr>
          <w:p>
            <w:pPr>
              <w:pStyle w:val="TableParagraph"/>
              <w:rPr>
                <w:rFonts w:ascii="Times New Roman"/>
                <w:sz w:val="8"/>
              </w:rPr>
            </w:pPr>
          </w:p>
        </w:tc>
        <w:tc>
          <w:tcPr>
            <w:tcW w:w="276" w:type="dxa"/>
          </w:tcPr>
          <w:p>
            <w:pPr>
              <w:pStyle w:val="TableParagraph"/>
              <w:spacing w:line="120" w:lineRule="exact"/>
              <w:ind w:left="43"/>
              <w:rPr>
                <w:rFonts w:ascii="Times New Roman"/>
                <w:i/>
                <w:sz w:val="14"/>
              </w:rPr>
            </w:pPr>
            <w:r>
              <w:rPr>
                <w:rFonts w:ascii="Times New Roman"/>
                <w:i/>
                <w:color w:val="292425"/>
                <w:w w:val="120"/>
                <w:sz w:val="14"/>
              </w:rPr>
              <w:t>1.3</w:t>
            </w:r>
          </w:p>
        </w:tc>
        <w:tc>
          <w:tcPr>
            <w:tcW w:w="153" w:type="dxa"/>
          </w:tcPr>
          <w:p>
            <w:pPr>
              <w:pStyle w:val="TableParagraph"/>
              <w:rPr>
                <w:rFonts w:ascii="Times New Roman"/>
                <w:sz w:val="8"/>
              </w:rPr>
            </w:pPr>
          </w:p>
        </w:tc>
        <w:tc>
          <w:tcPr>
            <w:tcW w:w="279" w:type="dxa"/>
          </w:tcPr>
          <w:p>
            <w:pPr>
              <w:pStyle w:val="TableParagraph"/>
              <w:spacing w:line="120" w:lineRule="exact"/>
              <w:ind w:left="44"/>
              <w:rPr>
                <w:rFonts w:ascii="Times New Roman"/>
                <w:i/>
                <w:sz w:val="14"/>
              </w:rPr>
            </w:pPr>
            <w:r>
              <w:rPr>
                <w:rFonts w:ascii="Times New Roman"/>
                <w:i/>
                <w:color w:val="292425"/>
                <w:w w:val="120"/>
                <w:sz w:val="14"/>
              </w:rPr>
              <w:t>1.9</w:t>
            </w:r>
          </w:p>
        </w:tc>
      </w:tr>
      <w:tr>
        <w:trPr>
          <w:trHeight w:val="140" w:hRule="atLeast"/>
        </w:trPr>
        <w:tc>
          <w:tcPr>
            <w:tcW w:w="2009" w:type="dxa"/>
          </w:tcPr>
          <w:p>
            <w:pPr>
              <w:pStyle w:val="TableParagraph"/>
              <w:tabs>
                <w:tab w:pos="1760" w:val="left" w:leader="none"/>
              </w:tabs>
              <w:spacing w:line="120" w:lineRule="exact"/>
              <w:ind w:left="50"/>
              <w:rPr>
                <w:rFonts w:ascii="Times New Roman"/>
                <w:sz w:val="14"/>
              </w:rPr>
            </w:pPr>
            <w:r>
              <w:rPr>
                <w:rFonts w:ascii="Times New Roman"/>
                <w:color w:val="292425"/>
                <w:w w:val="115"/>
                <w:sz w:val="14"/>
              </w:rPr>
              <w:t>Final</w:t>
            </w:r>
            <w:r>
              <w:rPr>
                <w:rFonts w:ascii="Times New Roman"/>
                <w:color w:val="292425"/>
                <w:spacing w:val="-13"/>
                <w:w w:val="115"/>
                <w:sz w:val="14"/>
              </w:rPr>
              <w:t> </w:t>
            </w:r>
            <w:r>
              <w:rPr>
                <w:rFonts w:ascii="Times New Roman"/>
                <w:color w:val="292425"/>
                <w:w w:val="115"/>
                <w:sz w:val="14"/>
              </w:rPr>
              <w:t>domestic</w:t>
            </w:r>
            <w:r>
              <w:rPr>
                <w:rFonts w:ascii="Times New Roman"/>
                <w:color w:val="292425"/>
                <w:spacing w:val="-12"/>
                <w:w w:val="115"/>
                <w:sz w:val="14"/>
              </w:rPr>
              <w:t> </w:t>
            </w:r>
            <w:r>
              <w:rPr>
                <w:rFonts w:ascii="Times New Roman"/>
                <w:color w:val="292425"/>
                <w:w w:val="115"/>
                <w:sz w:val="14"/>
              </w:rPr>
              <w:t>demand</w:t>
              <w:tab/>
              <w:t>0.9</w:t>
            </w:r>
          </w:p>
        </w:tc>
        <w:tc>
          <w:tcPr>
            <w:tcW w:w="161" w:type="dxa"/>
          </w:tcPr>
          <w:p>
            <w:pPr>
              <w:pStyle w:val="TableParagraph"/>
              <w:rPr>
                <w:rFonts w:ascii="Times New Roman"/>
                <w:sz w:val="8"/>
              </w:rPr>
            </w:pPr>
          </w:p>
        </w:tc>
        <w:tc>
          <w:tcPr>
            <w:tcW w:w="344" w:type="dxa"/>
          </w:tcPr>
          <w:p>
            <w:pPr>
              <w:pStyle w:val="TableParagraph"/>
              <w:spacing w:line="120" w:lineRule="exact"/>
              <w:ind w:right="51"/>
              <w:jc w:val="center"/>
              <w:rPr>
                <w:rFonts w:ascii="Times New Roman"/>
                <w:sz w:val="14"/>
              </w:rPr>
            </w:pPr>
            <w:r>
              <w:rPr>
                <w:rFonts w:ascii="Times New Roman"/>
                <w:color w:val="292425"/>
                <w:w w:val="120"/>
                <w:sz w:val="14"/>
              </w:rPr>
              <w:t>0.7</w:t>
            </w:r>
          </w:p>
        </w:tc>
        <w:tc>
          <w:tcPr>
            <w:tcW w:w="406" w:type="dxa"/>
          </w:tcPr>
          <w:p>
            <w:pPr>
              <w:pStyle w:val="TableParagraph"/>
              <w:spacing w:line="120" w:lineRule="exact"/>
              <w:ind w:right="8"/>
              <w:jc w:val="right"/>
              <w:rPr>
                <w:rFonts w:ascii="Times New Roman"/>
                <w:sz w:val="14"/>
              </w:rPr>
            </w:pPr>
            <w:r>
              <w:rPr>
                <w:rFonts w:ascii="Times New Roman"/>
                <w:color w:val="292425"/>
                <w:w w:val="115"/>
                <w:sz w:val="14"/>
              </w:rPr>
              <w:t>-0.1</w:t>
            </w:r>
          </w:p>
        </w:tc>
        <w:tc>
          <w:tcPr>
            <w:tcW w:w="189" w:type="dxa"/>
          </w:tcPr>
          <w:p>
            <w:pPr>
              <w:pStyle w:val="TableParagraph"/>
              <w:rPr>
                <w:rFonts w:ascii="Times New Roman"/>
                <w:sz w:val="8"/>
              </w:rPr>
            </w:pPr>
          </w:p>
        </w:tc>
        <w:tc>
          <w:tcPr>
            <w:tcW w:w="270" w:type="dxa"/>
          </w:tcPr>
          <w:p>
            <w:pPr>
              <w:pStyle w:val="TableParagraph"/>
              <w:spacing w:line="120" w:lineRule="exact"/>
              <w:ind w:left="41"/>
              <w:rPr>
                <w:rFonts w:ascii="Times New Roman"/>
                <w:sz w:val="14"/>
              </w:rPr>
            </w:pPr>
            <w:r>
              <w:rPr>
                <w:rFonts w:ascii="Times New Roman"/>
                <w:color w:val="292425"/>
                <w:w w:val="120"/>
                <w:sz w:val="14"/>
              </w:rPr>
              <w:t>0.8</w:t>
            </w:r>
          </w:p>
        </w:tc>
        <w:tc>
          <w:tcPr>
            <w:tcW w:w="170" w:type="dxa"/>
          </w:tcPr>
          <w:p>
            <w:pPr>
              <w:pStyle w:val="TableParagraph"/>
              <w:rPr>
                <w:rFonts w:ascii="Times New Roman"/>
                <w:sz w:val="8"/>
              </w:rPr>
            </w:pPr>
          </w:p>
        </w:tc>
        <w:tc>
          <w:tcPr>
            <w:tcW w:w="276" w:type="dxa"/>
          </w:tcPr>
          <w:p>
            <w:pPr>
              <w:pStyle w:val="TableParagraph"/>
              <w:spacing w:line="120" w:lineRule="exact"/>
              <w:ind w:left="41"/>
              <w:rPr>
                <w:rFonts w:ascii="Times New Roman"/>
                <w:sz w:val="14"/>
              </w:rPr>
            </w:pPr>
            <w:r>
              <w:rPr>
                <w:rFonts w:ascii="Times New Roman"/>
                <w:color w:val="292425"/>
                <w:w w:val="120"/>
                <w:sz w:val="14"/>
              </w:rPr>
              <w:t>0.9</w:t>
            </w:r>
          </w:p>
        </w:tc>
        <w:tc>
          <w:tcPr>
            <w:tcW w:w="153" w:type="dxa"/>
          </w:tcPr>
          <w:p>
            <w:pPr>
              <w:pStyle w:val="TableParagraph"/>
              <w:rPr>
                <w:rFonts w:ascii="Times New Roman"/>
                <w:sz w:val="8"/>
              </w:rPr>
            </w:pPr>
          </w:p>
        </w:tc>
        <w:tc>
          <w:tcPr>
            <w:tcW w:w="279" w:type="dxa"/>
          </w:tcPr>
          <w:p>
            <w:pPr>
              <w:pStyle w:val="TableParagraph"/>
              <w:spacing w:line="120" w:lineRule="exact"/>
              <w:ind w:left="42"/>
              <w:rPr>
                <w:rFonts w:ascii="Times New Roman"/>
                <w:sz w:val="14"/>
              </w:rPr>
            </w:pPr>
            <w:r>
              <w:rPr>
                <w:rFonts w:ascii="Times New Roman"/>
                <w:color w:val="292425"/>
                <w:w w:val="120"/>
                <w:sz w:val="14"/>
              </w:rPr>
              <w:t>1.3</w:t>
            </w:r>
          </w:p>
        </w:tc>
      </w:tr>
      <w:tr>
        <w:trPr>
          <w:trHeight w:val="140" w:hRule="atLeast"/>
        </w:trPr>
        <w:tc>
          <w:tcPr>
            <w:tcW w:w="2009" w:type="dxa"/>
          </w:tcPr>
          <w:p>
            <w:pPr>
              <w:pStyle w:val="TableParagraph"/>
              <w:spacing w:line="120" w:lineRule="exact"/>
              <w:ind w:left="50"/>
              <w:rPr>
                <w:rFonts w:ascii="Times New Roman"/>
                <w:sz w:val="14"/>
              </w:rPr>
            </w:pPr>
            <w:r>
              <w:rPr>
                <w:rFonts w:ascii="Times New Roman"/>
                <w:color w:val="292425"/>
                <w:w w:val="110"/>
                <w:sz w:val="14"/>
              </w:rPr>
              <w:t>Change</w:t>
            </w:r>
            <w:r>
              <w:rPr>
                <w:rFonts w:ascii="Times New Roman"/>
                <w:color w:val="292425"/>
                <w:spacing w:val="-14"/>
                <w:w w:val="110"/>
                <w:sz w:val="14"/>
              </w:rPr>
              <w:t> </w:t>
            </w:r>
            <w:r>
              <w:rPr>
                <w:rFonts w:ascii="Times New Roman"/>
                <w:color w:val="292425"/>
                <w:w w:val="110"/>
                <w:sz w:val="14"/>
              </w:rPr>
              <w:t>in</w:t>
            </w:r>
            <w:r>
              <w:rPr>
                <w:rFonts w:ascii="Times New Roman"/>
                <w:color w:val="292425"/>
                <w:spacing w:val="-14"/>
                <w:w w:val="110"/>
                <w:sz w:val="14"/>
              </w:rPr>
              <w:t> </w:t>
            </w:r>
            <w:r>
              <w:rPr>
                <w:rFonts w:ascii="Times New Roman"/>
                <w:color w:val="292425"/>
                <w:w w:val="110"/>
                <w:sz w:val="14"/>
              </w:rPr>
              <w:t>inventories</w:t>
            </w:r>
            <w:r>
              <w:rPr>
                <w:rFonts w:ascii="Times New Roman"/>
                <w:color w:val="292425"/>
                <w:spacing w:val="-13"/>
                <w:w w:val="110"/>
                <w:sz w:val="14"/>
              </w:rPr>
              <w:t> </w:t>
            </w:r>
            <w:r>
              <w:rPr>
                <w:rFonts w:ascii="Times New Roman"/>
                <w:color w:val="292425"/>
                <w:w w:val="110"/>
                <w:sz w:val="12"/>
              </w:rPr>
              <w:t>(b)(c)</w:t>
            </w:r>
            <w:r>
              <w:rPr>
                <w:rFonts w:ascii="Times New Roman"/>
                <w:color w:val="292425"/>
                <w:spacing w:val="-2"/>
                <w:w w:val="110"/>
                <w:sz w:val="12"/>
              </w:rPr>
              <w:t> </w:t>
            </w:r>
            <w:r>
              <w:rPr>
                <w:rFonts w:ascii="Times New Roman"/>
                <w:color w:val="292425"/>
                <w:w w:val="110"/>
                <w:sz w:val="12"/>
              </w:rPr>
              <w:t>-</w:t>
            </w:r>
            <w:r>
              <w:rPr>
                <w:rFonts w:ascii="Times New Roman"/>
                <w:color w:val="292425"/>
                <w:w w:val="110"/>
                <w:sz w:val="14"/>
              </w:rPr>
              <w:t>0.1</w:t>
            </w:r>
          </w:p>
        </w:tc>
        <w:tc>
          <w:tcPr>
            <w:tcW w:w="161" w:type="dxa"/>
          </w:tcPr>
          <w:p>
            <w:pPr>
              <w:pStyle w:val="TableParagraph"/>
              <w:rPr>
                <w:rFonts w:ascii="Times New Roman"/>
                <w:sz w:val="8"/>
              </w:rPr>
            </w:pPr>
          </w:p>
        </w:tc>
        <w:tc>
          <w:tcPr>
            <w:tcW w:w="344" w:type="dxa"/>
          </w:tcPr>
          <w:p>
            <w:pPr>
              <w:pStyle w:val="TableParagraph"/>
              <w:spacing w:line="120" w:lineRule="exact"/>
              <w:ind w:right="42"/>
              <w:jc w:val="center"/>
              <w:rPr>
                <w:rFonts w:ascii="Times New Roman"/>
                <w:sz w:val="14"/>
              </w:rPr>
            </w:pPr>
            <w:r>
              <w:rPr>
                <w:rFonts w:ascii="Times New Roman"/>
                <w:color w:val="292425"/>
                <w:w w:val="115"/>
                <w:sz w:val="14"/>
              </w:rPr>
              <w:t>0.1</w:t>
            </w:r>
          </w:p>
        </w:tc>
        <w:tc>
          <w:tcPr>
            <w:tcW w:w="406" w:type="dxa"/>
          </w:tcPr>
          <w:p>
            <w:pPr>
              <w:pStyle w:val="TableParagraph"/>
              <w:spacing w:line="120" w:lineRule="exact"/>
              <w:ind w:right="8"/>
              <w:jc w:val="right"/>
              <w:rPr>
                <w:rFonts w:ascii="Times New Roman"/>
                <w:sz w:val="14"/>
              </w:rPr>
            </w:pPr>
            <w:r>
              <w:rPr>
                <w:rFonts w:ascii="Times New Roman"/>
                <w:color w:val="292425"/>
                <w:w w:val="110"/>
                <w:sz w:val="14"/>
              </w:rPr>
              <w:t>0.0</w:t>
            </w:r>
          </w:p>
        </w:tc>
        <w:tc>
          <w:tcPr>
            <w:tcW w:w="189" w:type="dxa"/>
          </w:tcPr>
          <w:p>
            <w:pPr>
              <w:pStyle w:val="TableParagraph"/>
              <w:rPr>
                <w:rFonts w:ascii="Times New Roman"/>
                <w:sz w:val="8"/>
              </w:rPr>
            </w:pPr>
          </w:p>
        </w:tc>
        <w:tc>
          <w:tcPr>
            <w:tcW w:w="270" w:type="dxa"/>
          </w:tcPr>
          <w:p>
            <w:pPr>
              <w:pStyle w:val="TableParagraph"/>
              <w:spacing w:line="120" w:lineRule="exact"/>
              <w:ind w:left="1"/>
              <w:rPr>
                <w:rFonts w:ascii="Times New Roman"/>
                <w:sz w:val="14"/>
              </w:rPr>
            </w:pPr>
            <w:r>
              <w:rPr>
                <w:rFonts w:ascii="Times New Roman"/>
                <w:color w:val="292425"/>
                <w:w w:val="115"/>
                <w:sz w:val="14"/>
              </w:rPr>
              <w:t>-0.1</w:t>
            </w:r>
          </w:p>
        </w:tc>
        <w:tc>
          <w:tcPr>
            <w:tcW w:w="170" w:type="dxa"/>
          </w:tcPr>
          <w:p>
            <w:pPr>
              <w:pStyle w:val="TableParagraph"/>
              <w:rPr>
                <w:rFonts w:ascii="Times New Roman"/>
                <w:sz w:val="8"/>
              </w:rPr>
            </w:pPr>
          </w:p>
        </w:tc>
        <w:tc>
          <w:tcPr>
            <w:tcW w:w="276" w:type="dxa"/>
          </w:tcPr>
          <w:p>
            <w:pPr>
              <w:pStyle w:val="TableParagraph"/>
              <w:spacing w:line="120" w:lineRule="exact"/>
              <w:ind w:left="50"/>
              <w:rPr>
                <w:rFonts w:ascii="Times New Roman"/>
                <w:sz w:val="14"/>
              </w:rPr>
            </w:pPr>
            <w:r>
              <w:rPr>
                <w:rFonts w:ascii="Times New Roman"/>
                <w:color w:val="292425"/>
                <w:w w:val="115"/>
                <w:sz w:val="14"/>
              </w:rPr>
              <w:t>0.3</w:t>
            </w:r>
          </w:p>
        </w:tc>
        <w:tc>
          <w:tcPr>
            <w:tcW w:w="153" w:type="dxa"/>
          </w:tcPr>
          <w:p>
            <w:pPr>
              <w:pStyle w:val="TableParagraph"/>
              <w:rPr>
                <w:rFonts w:ascii="Times New Roman"/>
                <w:sz w:val="8"/>
              </w:rPr>
            </w:pPr>
          </w:p>
        </w:tc>
        <w:tc>
          <w:tcPr>
            <w:tcW w:w="279" w:type="dxa"/>
          </w:tcPr>
          <w:p>
            <w:pPr>
              <w:pStyle w:val="TableParagraph"/>
              <w:spacing w:line="120" w:lineRule="exact"/>
              <w:ind w:left="2"/>
              <w:rPr>
                <w:rFonts w:ascii="Times New Roman"/>
                <w:sz w:val="14"/>
              </w:rPr>
            </w:pPr>
            <w:r>
              <w:rPr>
                <w:rFonts w:ascii="Times New Roman"/>
                <w:color w:val="292425"/>
                <w:w w:val="115"/>
                <w:sz w:val="14"/>
              </w:rPr>
              <w:t>-0.6</w:t>
            </w:r>
          </w:p>
        </w:tc>
      </w:tr>
      <w:tr>
        <w:trPr>
          <w:trHeight w:val="140" w:hRule="atLeast"/>
        </w:trPr>
        <w:tc>
          <w:tcPr>
            <w:tcW w:w="2009" w:type="dxa"/>
          </w:tcPr>
          <w:p>
            <w:pPr>
              <w:pStyle w:val="TableParagraph"/>
              <w:spacing w:line="120" w:lineRule="exact"/>
              <w:ind w:left="50"/>
              <w:rPr>
                <w:rFonts w:ascii="Times New Roman"/>
                <w:sz w:val="14"/>
              </w:rPr>
            </w:pPr>
            <w:r>
              <w:rPr>
                <w:rFonts w:ascii="Times New Roman"/>
                <w:color w:val="292425"/>
                <w:w w:val="110"/>
                <w:sz w:val="14"/>
              </w:rPr>
              <w:t>Alignment adjustment </w:t>
            </w:r>
            <w:r>
              <w:rPr>
                <w:rFonts w:ascii="Times New Roman"/>
                <w:color w:val="292425"/>
                <w:w w:val="110"/>
                <w:sz w:val="12"/>
              </w:rPr>
              <w:t>(c) </w:t>
            </w:r>
            <w:r>
              <w:rPr>
                <w:rFonts w:ascii="Times New Roman"/>
                <w:color w:val="292425"/>
                <w:w w:val="110"/>
                <w:sz w:val="14"/>
              </w:rPr>
              <w:t>-0.1</w:t>
            </w:r>
          </w:p>
        </w:tc>
        <w:tc>
          <w:tcPr>
            <w:tcW w:w="161" w:type="dxa"/>
          </w:tcPr>
          <w:p>
            <w:pPr>
              <w:pStyle w:val="TableParagraph"/>
              <w:rPr>
                <w:rFonts w:ascii="Times New Roman"/>
                <w:sz w:val="8"/>
              </w:rPr>
            </w:pPr>
          </w:p>
        </w:tc>
        <w:tc>
          <w:tcPr>
            <w:tcW w:w="344" w:type="dxa"/>
          </w:tcPr>
          <w:p>
            <w:pPr>
              <w:pStyle w:val="TableParagraph"/>
              <w:spacing w:line="120" w:lineRule="exact"/>
              <w:ind w:right="42"/>
              <w:jc w:val="center"/>
              <w:rPr>
                <w:rFonts w:ascii="Times New Roman"/>
                <w:sz w:val="14"/>
              </w:rPr>
            </w:pPr>
            <w:r>
              <w:rPr>
                <w:rFonts w:ascii="Times New Roman"/>
                <w:color w:val="292425"/>
                <w:w w:val="115"/>
                <w:sz w:val="14"/>
              </w:rPr>
              <w:t>0.1</w:t>
            </w:r>
          </w:p>
        </w:tc>
        <w:tc>
          <w:tcPr>
            <w:tcW w:w="406" w:type="dxa"/>
          </w:tcPr>
          <w:p>
            <w:pPr>
              <w:pStyle w:val="TableParagraph"/>
              <w:spacing w:line="120" w:lineRule="exact"/>
              <w:ind w:right="8"/>
              <w:jc w:val="right"/>
              <w:rPr>
                <w:rFonts w:ascii="Times New Roman"/>
                <w:sz w:val="14"/>
              </w:rPr>
            </w:pPr>
            <w:r>
              <w:rPr>
                <w:rFonts w:ascii="Times New Roman"/>
                <w:color w:val="292425"/>
                <w:w w:val="110"/>
                <w:sz w:val="14"/>
              </w:rPr>
              <w:t>-0.1</w:t>
            </w:r>
          </w:p>
        </w:tc>
        <w:tc>
          <w:tcPr>
            <w:tcW w:w="189" w:type="dxa"/>
          </w:tcPr>
          <w:p>
            <w:pPr>
              <w:pStyle w:val="TableParagraph"/>
              <w:rPr>
                <w:rFonts w:ascii="Times New Roman"/>
                <w:sz w:val="8"/>
              </w:rPr>
            </w:pPr>
          </w:p>
        </w:tc>
        <w:tc>
          <w:tcPr>
            <w:tcW w:w="270" w:type="dxa"/>
          </w:tcPr>
          <w:p>
            <w:pPr>
              <w:pStyle w:val="TableParagraph"/>
              <w:spacing w:line="120" w:lineRule="exact"/>
              <w:ind w:left="1"/>
              <w:rPr>
                <w:rFonts w:ascii="Times New Roman"/>
                <w:sz w:val="14"/>
              </w:rPr>
            </w:pPr>
            <w:r>
              <w:rPr>
                <w:rFonts w:ascii="Times New Roman"/>
                <w:color w:val="292425"/>
                <w:w w:val="115"/>
                <w:sz w:val="14"/>
              </w:rPr>
              <w:t>-0.4</w:t>
            </w:r>
          </w:p>
        </w:tc>
        <w:tc>
          <w:tcPr>
            <w:tcW w:w="170" w:type="dxa"/>
          </w:tcPr>
          <w:p>
            <w:pPr>
              <w:pStyle w:val="TableParagraph"/>
              <w:rPr>
                <w:rFonts w:ascii="Times New Roman"/>
                <w:sz w:val="8"/>
              </w:rPr>
            </w:pPr>
          </w:p>
        </w:tc>
        <w:tc>
          <w:tcPr>
            <w:tcW w:w="276" w:type="dxa"/>
          </w:tcPr>
          <w:p>
            <w:pPr>
              <w:pStyle w:val="TableParagraph"/>
              <w:spacing w:line="120" w:lineRule="exact"/>
              <w:ind w:left="50"/>
              <w:rPr>
                <w:rFonts w:ascii="Times New Roman"/>
                <w:sz w:val="14"/>
              </w:rPr>
            </w:pPr>
            <w:r>
              <w:rPr>
                <w:rFonts w:ascii="Times New Roman"/>
                <w:color w:val="292425"/>
                <w:w w:val="115"/>
                <w:sz w:val="14"/>
              </w:rPr>
              <w:t>0.0</w:t>
            </w:r>
          </w:p>
        </w:tc>
        <w:tc>
          <w:tcPr>
            <w:tcW w:w="153" w:type="dxa"/>
          </w:tcPr>
          <w:p>
            <w:pPr>
              <w:pStyle w:val="TableParagraph"/>
              <w:rPr>
                <w:rFonts w:ascii="Times New Roman"/>
                <w:sz w:val="8"/>
              </w:rPr>
            </w:pPr>
          </w:p>
        </w:tc>
        <w:tc>
          <w:tcPr>
            <w:tcW w:w="279" w:type="dxa"/>
          </w:tcPr>
          <w:p>
            <w:pPr>
              <w:pStyle w:val="TableParagraph"/>
              <w:spacing w:line="120" w:lineRule="exact"/>
              <w:ind w:left="51"/>
              <w:rPr>
                <w:rFonts w:ascii="Times New Roman"/>
                <w:sz w:val="14"/>
              </w:rPr>
            </w:pPr>
            <w:r>
              <w:rPr>
                <w:rFonts w:ascii="Times New Roman"/>
                <w:color w:val="292425"/>
                <w:w w:val="115"/>
                <w:sz w:val="14"/>
              </w:rPr>
              <w:t>0.6</w:t>
            </w:r>
          </w:p>
        </w:tc>
      </w:tr>
      <w:tr>
        <w:trPr>
          <w:trHeight w:val="140" w:hRule="atLeast"/>
        </w:trPr>
        <w:tc>
          <w:tcPr>
            <w:tcW w:w="2009" w:type="dxa"/>
          </w:tcPr>
          <w:p>
            <w:pPr>
              <w:pStyle w:val="TableParagraph"/>
              <w:tabs>
                <w:tab w:pos="1969" w:val="right" w:leader="none"/>
              </w:tabs>
              <w:spacing w:line="120" w:lineRule="exact"/>
              <w:ind w:left="50"/>
              <w:rPr>
                <w:rFonts w:ascii="Times New Roman"/>
                <w:sz w:val="14"/>
              </w:rPr>
            </w:pPr>
            <w:r>
              <w:rPr>
                <w:rFonts w:ascii="Times New Roman"/>
                <w:color w:val="292425"/>
                <w:w w:val="115"/>
                <w:sz w:val="14"/>
              </w:rPr>
              <w:t>Domestic</w:t>
            </w:r>
            <w:r>
              <w:rPr>
                <w:rFonts w:ascii="Times New Roman"/>
                <w:color w:val="292425"/>
                <w:spacing w:val="-6"/>
                <w:w w:val="115"/>
                <w:sz w:val="14"/>
              </w:rPr>
              <w:t> </w:t>
            </w:r>
            <w:r>
              <w:rPr>
                <w:rFonts w:ascii="Times New Roman"/>
                <w:color w:val="292425"/>
                <w:w w:val="115"/>
                <w:sz w:val="14"/>
              </w:rPr>
              <w:t>demand</w:t>
              <w:tab/>
              <w:t>0.7</w:t>
            </w:r>
          </w:p>
        </w:tc>
        <w:tc>
          <w:tcPr>
            <w:tcW w:w="161" w:type="dxa"/>
          </w:tcPr>
          <w:p>
            <w:pPr>
              <w:pStyle w:val="TableParagraph"/>
              <w:rPr>
                <w:rFonts w:ascii="Times New Roman"/>
                <w:sz w:val="8"/>
              </w:rPr>
            </w:pPr>
          </w:p>
        </w:tc>
        <w:tc>
          <w:tcPr>
            <w:tcW w:w="344" w:type="dxa"/>
          </w:tcPr>
          <w:p>
            <w:pPr>
              <w:pStyle w:val="TableParagraph"/>
              <w:spacing w:line="120" w:lineRule="exact"/>
              <w:ind w:right="51"/>
              <w:jc w:val="center"/>
              <w:rPr>
                <w:rFonts w:ascii="Times New Roman"/>
                <w:sz w:val="14"/>
              </w:rPr>
            </w:pPr>
            <w:r>
              <w:rPr>
                <w:rFonts w:ascii="Times New Roman"/>
                <w:color w:val="292425"/>
                <w:w w:val="120"/>
                <w:sz w:val="14"/>
              </w:rPr>
              <w:t>0.8</w:t>
            </w:r>
          </w:p>
        </w:tc>
        <w:tc>
          <w:tcPr>
            <w:tcW w:w="406" w:type="dxa"/>
          </w:tcPr>
          <w:p>
            <w:pPr>
              <w:pStyle w:val="TableParagraph"/>
              <w:spacing w:line="120" w:lineRule="exact"/>
              <w:ind w:right="8"/>
              <w:jc w:val="right"/>
              <w:rPr>
                <w:rFonts w:ascii="Times New Roman"/>
                <w:sz w:val="14"/>
              </w:rPr>
            </w:pPr>
            <w:r>
              <w:rPr>
                <w:rFonts w:ascii="Times New Roman"/>
                <w:color w:val="292425"/>
                <w:w w:val="115"/>
                <w:sz w:val="14"/>
              </w:rPr>
              <w:t>-0.3</w:t>
            </w:r>
          </w:p>
        </w:tc>
        <w:tc>
          <w:tcPr>
            <w:tcW w:w="189" w:type="dxa"/>
          </w:tcPr>
          <w:p>
            <w:pPr>
              <w:pStyle w:val="TableParagraph"/>
              <w:rPr>
                <w:rFonts w:ascii="Times New Roman"/>
                <w:sz w:val="8"/>
              </w:rPr>
            </w:pPr>
          </w:p>
        </w:tc>
        <w:tc>
          <w:tcPr>
            <w:tcW w:w="270" w:type="dxa"/>
          </w:tcPr>
          <w:p>
            <w:pPr>
              <w:pStyle w:val="TableParagraph"/>
              <w:spacing w:line="120" w:lineRule="exact"/>
              <w:ind w:left="41"/>
              <w:rPr>
                <w:rFonts w:ascii="Times New Roman"/>
                <w:sz w:val="14"/>
              </w:rPr>
            </w:pPr>
            <w:r>
              <w:rPr>
                <w:rFonts w:ascii="Times New Roman"/>
                <w:color w:val="292425"/>
                <w:w w:val="120"/>
                <w:sz w:val="14"/>
              </w:rPr>
              <w:t>0.2</w:t>
            </w:r>
          </w:p>
        </w:tc>
        <w:tc>
          <w:tcPr>
            <w:tcW w:w="170" w:type="dxa"/>
          </w:tcPr>
          <w:p>
            <w:pPr>
              <w:pStyle w:val="TableParagraph"/>
              <w:rPr>
                <w:rFonts w:ascii="Times New Roman"/>
                <w:sz w:val="8"/>
              </w:rPr>
            </w:pPr>
          </w:p>
        </w:tc>
        <w:tc>
          <w:tcPr>
            <w:tcW w:w="276" w:type="dxa"/>
          </w:tcPr>
          <w:p>
            <w:pPr>
              <w:pStyle w:val="TableParagraph"/>
              <w:spacing w:line="120" w:lineRule="exact"/>
              <w:ind w:left="41"/>
              <w:rPr>
                <w:rFonts w:ascii="Times New Roman"/>
                <w:sz w:val="14"/>
              </w:rPr>
            </w:pPr>
            <w:r>
              <w:rPr>
                <w:rFonts w:ascii="Times New Roman"/>
                <w:color w:val="292425"/>
                <w:w w:val="120"/>
                <w:sz w:val="14"/>
              </w:rPr>
              <w:t>1.2</w:t>
            </w:r>
          </w:p>
        </w:tc>
        <w:tc>
          <w:tcPr>
            <w:tcW w:w="153" w:type="dxa"/>
          </w:tcPr>
          <w:p>
            <w:pPr>
              <w:pStyle w:val="TableParagraph"/>
              <w:rPr>
                <w:rFonts w:ascii="Times New Roman"/>
                <w:sz w:val="8"/>
              </w:rPr>
            </w:pPr>
          </w:p>
        </w:tc>
        <w:tc>
          <w:tcPr>
            <w:tcW w:w="279" w:type="dxa"/>
          </w:tcPr>
          <w:p>
            <w:pPr>
              <w:pStyle w:val="TableParagraph"/>
              <w:spacing w:line="120" w:lineRule="exact"/>
              <w:ind w:left="42"/>
              <w:rPr>
                <w:rFonts w:ascii="Times New Roman"/>
                <w:sz w:val="14"/>
              </w:rPr>
            </w:pPr>
            <w:r>
              <w:rPr>
                <w:rFonts w:ascii="Times New Roman"/>
                <w:color w:val="292425"/>
                <w:w w:val="120"/>
                <w:sz w:val="14"/>
              </w:rPr>
              <w:t>1.3</w:t>
            </w:r>
          </w:p>
        </w:tc>
      </w:tr>
      <w:tr>
        <w:trPr>
          <w:trHeight w:val="140" w:hRule="atLeast"/>
        </w:trPr>
        <w:tc>
          <w:tcPr>
            <w:tcW w:w="2009" w:type="dxa"/>
          </w:tcPr>
          <w:p>
            <w:pPr>
              <w:pStyle w:val="TableParagraph"/>
              <w:tabs>
                <w:tab w:pos="1720" w:val="left" w:leader="none"/>
              </w:tabs>
              <w:spacing w:line="120" w:lineRule="exact"/>
              <w:ind w:left="50"/>
              <w:rPr>
                <w:rFonts w:ascii="Times New Roman"/>
                <w:sz w:val="14"/>
              </w:rPr>
            </w:pPr>
            <w:r>
              <w:rPr>
                <w:rFonts w:ascii="Times New Roman"/>
                <w:color w:val="292425"/>
                <w:w w:val="110"/>
                <w:sz w:val="14"/>
              </w:rPr>
              <w:t>Exports</w:t>
              <w:tab/>
              <w:t>-0.7</w:t>
            </w:r>
          </w:p>
        </w:tc>
        <w:tc>
          <w:tcPr>
            <w:tcW w:w="161" w:type="dxa"/>
          </w:tcPr>
          <w:p>
            <w:pPr>
              <w:pStyle w:val="TableParagraph"/>
              <w:rPr>
                <w:rFonts w:ascii="Times New Roman"/>
                <w:sz w:val="8"/>
              </w:rPr>
            </w:pPr>
          </w:p>
        </w:tc>
        <w:tc>
          <w:tcPr>
            <w:tcW w:w="344" w:type="dxa"/>
          </w:tcPr>
          <w:p>
            <w:pPr>
              <w:pStyle w:val="TableParagraph"/>
              <w:spacing w:line="120" w:lineRule="exact"/>
              <w:ind w:right="91"/>
              <w:jc w:val="center"/>
              <w:rPr>
                <w:rFonts w:ascii="Times New Roman"/>
                <w:sz w:val="14"/>
              </w:rPr>
            </w:pPr>
            <w:r>
              <w:rPr>
                <w:rFonts w:ascii="Times New Roman"/>
                <w:color w:val="292425"/>
                <w:w w:val="110"/>
                <w:sz w:val="14"/>
              </w:rPr>
              <w:t>-0.3</w:t>
            </w:r>
          </w:p>
        </w:tc>
        <w:tc>
          <w:tcPr>
            <w:tcW w:w="406" w:type="dxa"/>
          </w:tcPr>
          <w:p>
            <w:pPr>
              <w:pStyle w:val="TableParagraph"/>
              <w:spacing w:line="120" w:lineRule="exact"/>
              <w:ind w:right="8"/>
              <w:jc w:val="right"/>
              <w:rPr>
                <w:rFonts w:ascii="Times New Roman"/>
                <w:sz w:val="14"/>
              </w:rPr>
            </w:pPr>
            <w:r>
              <w:rPr>
                <w:rFonts w:ascii="Times New Roman"/>
                <w:color w:val="292425"/>
                <w:w w:val="110"/>
                <w:sz w:val="14"/>
              </w:rPr>
              <w:t>3.9</w:t>
            </w:r>
          </w:p>
        </w:tc>
        <w:tc>
          <w:tcPr>
            <w:tcW w:w="189" w:type="dxa"/>
          </w:tcPr>
          <w:p>
            <w:pPr>
              <w:pStyle w:val="TableParagraph"/>
              <w:rPr>
                <w:rFonts w:ascii="Times New Roman"/>
                <w:sz w:val="8"/>
              </w:rPr>
            </w:pPr>
          </w:p>
        </w:tc>
        <w:tc>
          <w:tcPr>
            <w:tcW w:w="270" w:type="dxa"/>
          </w:tcPr>
          <w:p>
            <w:pPr>
              <w:pStyle w:val="TableParagraph"/>
              <w:spacing w:line="120" w:lineRule="exact"/>
              <w:ind w:left="1"/>
              <w:rPr>
                <w:rFonts w:ascii="Times New Roman"/>
                <w:sz w:val="14"/>
              </w:rPr>
            </w:pPr>
            <w:r>
              <w:rPr>
                <w:rFonts w:ascii="Times New Roman"/>
                <w:color w:val="292425"/>
                <w:w w:val="115"/>
                <w:sz w:val="14"/>
              </w:rPr>
              <w:t>-1.9</w:t>
            </w:r>
          </w:p>
        </w:tc>
        <w:tc>
          <w:tcPr>
            <w:tcW w:w="170" w:type="dxa"/>
          </w:tcPr>
          <w:p>
            <w:pPr>
              <w:pStyle w:val="TableParagraph"/>
              <w:rPr>
                <w:rFonts w:ascii="Times New Roman"/>
                <w:sz w:val="8"/>
              </w:rPr>
            </w:pPr>
          </w:p>
        </w:tc>
        <w:tc>
          <w:tcPr>
            <w:tcW w:w="276" w:type="dxa"/>
          </w:tcPr>
          <w:p>
            <w:pPr>
              <w:pStyle w:val="TableParagraph"/>
              <w:spacing w:line="120" w:lineRule="exact"/>
              <w:ind w:left="50"/>
              <w:rPr>
                <w:rFonts w:ascii="Times New Roman"/>
                <w:sz w:val="14"/>
              </w:rPr>
            </w:pPr>
            <w:r>
              <w:rPr>
                <w:rFonts w:ascii="Times New Roman"/>
                <w:color w:val="292425"/>
                <w:w w:val="115"/>
                <w:sz w:val="14"/>
              </w:rPr>
              <w:t>0.1</w:t>
            </w:r>
          </w:p>
        </w:tc>
        <w:tc>
          <w:tcPr>
            <w:tcW w:w="153" w:type="dxa"/>
          </w:tcPr>
          <w:p>
            <w:pPr>
              <w:pStyle w:val="TableParagraph"/>
              <w:rPr>
                <w:rFonts w:ascii="Times New Roman"/>
                <w:sz w:val="8"/>
              </w:rPr>
            </w:pPr>
          </w:p>
        </w:tc>
        <w:tc>
          <w:tcPr>
            <w:tcW w:w="279" w:type="dxa"/>
          </w:tcPr>
          <w:p>
            <w:pPr>
              <w:pStyle w:val="TableParagraph"/>
              <w:spacing w:line="120" w:lineRule="exact"/>
              <w:ind w:left="51"/>
              <w:rPr>
                <w:rFonts w:ascii="Times New Roman"/>
                <w:sz w:val="14"/>
              </w:rPr>
            </w:pPr>
            <w:r>
              <w:rPr>
                <w:rFonts w:ascii="Times New Roman"/>
                <w:color w:val="292425"/>
                <w:w w:val="115"/>
                <w:sz w:val="14"/>
              </w:rPr>
              <w:t>1.3</w:t>
            </w:r>
          </w:p>
        </w:tc>
      </w:tr>
      <w:tr>
        <w:trPr>
          <w:trHeight w:val="140" w:hRule="atLeast"/>
        </w:trPr>
        <w:tc>
          <w:tcPr>
            <w:tcW w:w="2009" w:type="dxa"/>
          </w:tcPr>
          <w:p>
            <w:pPr>
              <w:pStyle w:val="TableParagraph"/>
              <w:tabs>
                <w:tab w:pos="1969" w:val="right" w:leader="none"/>
              </w:tabs>
              <w:spacing w:line="120" w:lineRule="exact"/>
              <w:ind w:left="50"/>
              <w:rPr>
                <w:rFonts w:ascii="Times New Roman"/>
                <w:sz w:val="14"/>
              </w:rPr>
            </w:pPr>
            <w:r>
              <w:rPr>
                <w:rFonts w:ascii="Times New Roman"/>
                <w:color w:val="292425"/>
                <w:w w:val="110"/>
                <w:sz w:val="14"/>
              </w:rPr>
              <w:t>Imports</w:t>
              <w:tab/>
              <w:t>0.2</w:t>
            </w:r>
          </w:p>
        </w:tc>
        <w:tc>
          <w:tcPr>
            <w:tcW w:w="161" w:type="dxa"/>
          </w:tcPr>
          <w:p>
            <w:pPr>
              <w:pStyle w:val="TableParagraph"/>
              <w:rPr>
                <w:rFonts w:ascii="Times New Roman"/>
                <w:sz w:val="8"/>
              </w:rPr>
            </w:pPr>
          </w:p>
        </w:tc>
        <w:tc>
          <w:tcPr>
            <w:tcW w:w="344" w:type="dxa"/>
          </w:tcPr>
          <w:p>
            <w:pPr>
              <w:pStyle w:val="TableParagraph"/>
              <w:spacing w:line="120" w:lineRule="exact"/>
              <w:ind w:right="42"/>
              <w:jc w:val="center"/>
              <w:rPr>
                <w:rFonts w:ascii="Times New Roman"/>
                <w:sz w:val="14"/>
              </w:rPr>
            </w:pPr>
            <w:r>
              <w:rPr>
                <w:rFonts w:ascii="Times New Roman"/>
                <w:color w:val="292425"/>
                <w:w w:val="115"/>
                <w:sz w:val="14"/>
              </w:rPr>
              <w:t>1.1</w:t>
            </w:r>
          </w:p>
        </w:tc>
        <w:tc>
          <w:tcPr>
            <w:tcW w:w="406" w:type="dxa"/>
          </w:tcPr>
          <w:p>
            <w:pPr>
              <w:pStyle w:val="TableParagraph"/>
              <w:spacing w:line="120" w:lineRule="exact"/>
              <w:ind w:right="8"/>
              <w:jc w:val="right"/>
              <w:rPr>
                <w:rFonts w:ascii="Times New Roman"/>
                <w:sz w:val="14"/>
              </w:rPr>
            </w:pPr>
            <w:r>
              <w:rPr>
                <w:rFonts w:ascii="Times New Roman"/>
                <w:color w:val="292425"/>
                <w:w w:val="110"/>
                <w:sz w:val="14"/>
              </w:rPr>
              <w:t>1.4</w:t>
            </w:r>
          </w:p>
        </w:tc>
        <w:tc>
          <w:tcPr>
            <w:tcW w:w="189" w:type="dxa"/>
          </w:tcPr>
          <w:p>
            <w:pPr>
              <w:pStyle w:val="TableParagraph"/>
              <w:rPr>
                <w:rFonts w:ascii="Times New Roman"/>
                <w:sz w:val="8"/>
              </w:rPr>
            </w:pPr>
          </w:p>
        </w:tc>
        <w:tc>
          <w:tcPr>
            <w:tcW w:w="270" w:type="dxa"/>
          </w:tcPr>
          <w:p>
            <w:pPr>
              <w:pStyle w:val="TableParagraph"/>
              <w:spacing w:line="120" w:lineRule="exact"/>
              <w:ind w:left="1"/>
              <w:rPr>
                <w:rFonts w:ascii="Times New Roman"/>
                <w:sz w:val="14"/>
              </w:rPr>
            </w:pPr>
            <w:r>
              <w:rPr>
                <w:rFonts w:ascii="Times New Roman"/>
                <w:color w:val="292425"/>
                <w:w w:val="115"/>
                <w:sz w:val="14"/>
              </w:rPr>
              <w:t>-2.8</w:t>
            </w:r>
          </w:p>
        </w:tc>
        <w:tc>
          <w:tcPr>
            <w:tcW w:w="170" w:type="dxa"/>
          </w:tcPr>
          <w:p>
            <w:pPr>
              <w:pStyle w:val="TableParagraph"/>
              <w:rPr>
                <w:rFonts w:ascii="Times New Roman"/>
                <w:sz w:val="8"/>
              </w:rPr>
            </w:pPr>
          </w:p>
        </w:tc>
        <w:tc>
          <w:tcPr>
            <w:tcW w:w="276" w:type="dxa"/>
          </w:tcPr>
          <w:p>
            <w:pPr>
              <w:pStyle w:val="TableParagraph"/>
              <w:spacing w:line="120" w:lineRule="exact"/>
              <w:ind w:left="50"/>
              <w:rPr>
                <w:rFonts w:ascii="Times New Roman"/>
                <w:sz w:val="14"/>
              </w:rPr>
            </w:pPr>
            <w:r>
              <w:rPr>
                <w:rFonts w:ascii="Times New Roman"/>
                <w:color w:val="292425"/>
                <w:w w:val="115"/>
                <w:sz w:val="14"/>
              </w:rPr>
              <w:t>1.3</w:t>
            </w:r>
          </w:p>
        </w:tc>
        <w:tc>
          <w:tcPr>
            <w:tcW w:w="153" w:type="dxa"/>
          </w:tcPr>
          <w:p>
            <w:pPr>
              <w:pStyle w:val="TableParagraph"/>
              <w:rPr>
                <w:rFonts w:ascii="Times New Roman"/>
                <w:sz w:val="8"/>
              </w:rPr>
            </w:pPr>
          </w:p>
        </w:tc>
        <w:tc>
          <w:tcPr>
            <w:tcW w:w="279" w:type="dxa"/>
          </w:tcPr>
          <w:p>
            <w:pPr>
              <w:pStyle w:val="TableParagraph"/>
              <w:spacing w:line="120" w:lineRule="exact"/>
              <w:ind w:left="51"/>
              <w:rPr>
                <w:rFonts w:ascii="Times New Roman"/>
                <w:sz w:val="14"/>
              </w:rPr>
            </w:pPr>
            <w:r>
              <w:rPr>
                <w:rFonts w:ascii="Times New Roman"/>
                <w:color w:val="292425"/>
                <w:w w:val="115"/>
                <w:sz w:val="14"/>
              </w:rPr>
              <w:t>2.7</w:t>
            </w:r>
          </w:p>
        </w:tc>
      </w:tr>
      <w:tr>
        <w:trPr>
          <w:trHeight w:val="140" w:hRule="atLeast"/>
        </w:trPr>
        <w:tc>
          <w:tcPr>
            <w:tcW w:w="2009" w:type="dxa"/>
          </w:tcPr>
          <w:p>
            <w:pPr>
              <w:pStyle w:val="TableParagraph"/>
              <w:tabs>
                <w:tab w:pos="1720" w:val="left" w:leader="none"/>
              </w:tabs>
              <w:spacing w:line="120" w:lineRule="exact"/>
              <w:ind w:left="50"/>
              <w:rPr>
                <w:rFonts w:ascii="Times New Roman"/>
                <w:sz w:val="14"/>
              </w:rPr>
            </w:pPr>
            <w:r>
              <w:rPr>
                <w:rFonts w:ascii="Times New Roman"/>
                <w:color w:val="292425"/>
                <w:w w:val="110"/>
                <w:sz w:val="14"/>
              </w:rPr>
              <w:t>Net</w:t>
            </w:r>
            <w:r>
              <w:rPr>
                <w:rFonts w:ascii="Times New Roman"/>
                <w:color w:val="292425"/>
                <w:spacing w:val="-7"/>
                <w:w w:val="110"/>
                <w:sz w:val="14"/>
              </w:rPr>
              <w:t> </w:t>
            </w:r>
            <w:r>
              <w:rPr>
                <w:rFonts w:ascii="Times New Roman"/>
                <w:color w:val="292425"/>
                <w:w w:val="110"/>
                <w:sz w:val="14"/>
              </w:rPr>
              <w:t>trade</w:t>
            </w:r>
            <w:r>
              <w:rPr>
                <w:rFonts w:ascii="Times New Roman"/>
                <w:color w:val="292425"/>
                <w:spacing w:val="-6"/>
                <w:w w:val="110"/>
                <w:sz w:val="14"/>
              </w:rPr>
              <w:t> </w:t>
            </w:r>
            <w:r>
              <w:rPr>
                <w:rFonts w:ascii="Times New Roman"/>
                <w:color w:val="292425"/>
                <w:w w:val="110"/>
                <w:sz w:val="12"/>
              </w:rPr>
              <w:t>(c)</w:t>
              <w:tab/>
            </w:r>
            <w:r>
              <w:rPr>
                <w:rFonts w:ascii="Times New Roman"/>
                <w:color w:val="292425"/>
                <w:w w:val="110"/>
                <w:sz w:val="14"/>
              </w:rPr>
              <w:t>-0.3</w:t>
            </w:r>
          </w:p>
        </w:tc>
        <w:tc>
          <w:tcPr>
            <w:tcW w:w="161" w:type="dxa"/>
          </w:tcPr>
          <w:p>
            <w:pPr>
              <w:pStyle w:val="TableParagraph"/>
              <w:rPr>
                <w:rFonts w:ascii="Times New Roman"/>
                <w:sz w:val="8"/>
              </w:rPr>
            </w:pPr>
          </w:p>
        </w:tc>
        <w:tc>
          <w:tcPr>
            <w:tcW w:w="344" w:type="dxa"/>
          </w:tcPr>
          <w:p>
            <w:pPr>
              <w:pStyle w:val="TableParagraph"/>
              <w:spacing w:line="120" w:lineRule="exact"/>
              <w:ind w:right="91"/>
              <w:jc w:val="center"/>
              <w:rPr>
                <w:rFonts w:ascii="Times New Roman"/>
                <w:sz w:val="14"/>
              </w:rPr>
            </w:pPr>
            <w:r>
              <w:rPr>
                <w:rFonts w:ascii="Times New Roman"/>
                <w:color w:val="292425"/>
                <w:w w:val="110"/>
                <w:sz w:val="14"/>
              </w:rPr>
              <w:t>-0.4</w:t>
            </w:r>
          </w:p>
        </w:tc>
        <w:tc>
          <w:tcPr>
            <w:tcW w:w="406" w:type="dxa"/>
          </w:tcPr>
          <w:p>
            <w:pPr>
              <w:pStyle w:val="TableParagraph"/>
              <w:spacing w:line="120" w:lineRule="exact"/>
              <w:ind w:right="8"/>
              <w:jc w:val="right"/>
              <w:rPr>
                <w:rFonts w:ascii="Times New Roman"/>
                <w:sz w:val="14"/>
              </w:rPr>
            </w:pPr>
            <w:r>
              <w:rPr>
                <w:rFonts w:ascii="Times New Roman"/>
                <w:color w:val="292425"/>
                <w:w w:val="110"/>
                <w:sz w:val="14"/>
              </w:rPr>
              <w:t>0.6</w:t>
            </w:r>
          </w:p>
        </w:tc>
        <w:tc>
          <w:tcPr>
            <w:tcW w:w="189" w:type="dxa"/>
          </w:tcPr>
          <w:p>
            <w:pPr>
              <w:pStyle w:val="TableParagraph"/>
              <w:rPr>
                <w:rFonts w:ascii="Times New Roman"/>
                <w:sz w:val="8"/>
              </w:rPr>
            </w:pPr>
          </w:p>
        </w:tc>
        <w:tc>
          <w:tcPr>
            <w:tcW w:w="270" w:type="dxa"/>
          </w:tcPr>
          <w:p>
            <w:pPr>
              <w:pStyle w:val="TableParagraph"/>
              <w:spacing w:line="120" w:lineRule="exact"/>
              <w:ind w:left="50"/>
              <w:rPr>
                <w:rFonts w:ascii="Times New Roman"/>
                <w:sz w:val="14"/>
              </w:rPr>
            </w:pPr>
            <w:r>
              <w:rPr>
                <w:rFonts w:ascii="Times New Roman"/>
                <w:color w:val="292425"/>
                <w:w w:val="115"/>
                <w:sz w:val="14"/>
              </w:rPr>
              <w:t>0.4</w:t>
            </w:r>
          </w:p>
        </w:tc>
        <w:tc>
          <w:tcPr>
            <w:tcW w:w="170" w:type="dxa"/>
          </w:tcPr>
          <w:p>
            <w:pPr>
              <w:pStyle w:val="TableParagraph"/>
              <w:rPr>
                <w:rFonts w:ascii="Times New Roman"/>
                <w:sz w:val="8"/>
              </w:rPr>
            </w:pPr>
          </w:p>
        </w:tc>
        <w:tc>
          <w:tcPr>
            <w:tcW w:w="276" w:type="dxa"/>
          </w:tcPr>
          <w:p>
            <w:pPr>
              <w:pStyle w:val="TableParagraph"/>
              <w:spacing w:line="120" w:lineRule="exact"/>
              <w:ind w:left="1"/>
              <w:rPr>
                <w:rFonts w:ascii="Times New Roman"/>
                <w:sz w:val="14"/>
              </w:rPr>
            </w:pPr>
            <w:r>
              <w:rPr>
                <w:rFonts w:ascii="Times New Roman"/>
                <w:color w:val="292425"/>
                <w:w w:val="115"/>
                <w:sz w:val="14"/>
              </w:rPr>
              <w:t>-0.4</w:t>
            </w:r>
          </w:p>
        </w:tc>
        <w:tc>
          <w:tcPr>
            <w:tcW w:w="153" w:type="dxa"/>
          </w:tcPr>
          <w:p>
            <w:pPr>
              <w:pStyle w:val="TableParagraph"/>
              <w:rPr>
                <w:rFonts w:ascii="Times New Roman"/>
                <w:sz w:val="8"/>
              </w:rPr>
            </w:pPr>
          </w:p>
        </w:tc>
        <w:tc>
          <w:tcPr>
            <w:tcW w:w="279" w:type="dxa"/>
          </w:tcPr>
          <w:p>
            <w:pPr>
              <w:pStyle w:val="TableParagraph"/>
              <w:spacing w:line="120" w:lineRule="exact"/>
              <w:ind w:left="2"/>
              <w:rPr>
                <w:rFonts w:ascii="Times New Roman"/>
                <w:sz w:val="14"/>
              </w:rPr>
            </w:pPr>
            <w:r>
              <w:rPr>
                <w:rFonts w:ascii="Times New Roman"/>
                <w:color w:val="292425"/>
                <w:w w:val="115"/>
                <w:sz w:val="14"/>
              </w:rPr>
              <w:t>-0.5</w:t>
            </w:r>
          </w:p>
        </w:tc>
      </w:tr>
      <w:tr>
        <w:trPr>
          <w:trHeight w:val="197" w:hRule="atLeast"/>
        </w:trPr>
        <w:tc>
          <w:tcPr>
            <w:tcW w:w="2009" w:type="dxa"/>
          </w:tcPr>
          <w:p>
            <w:pPr>
              <w:pStyle w:val="TableParagraph"/>
              <w:tabs>
                <w:tab w:pos="1969" w:val="right" w:leader="none"/>
              </w:tabs>
              <w:spacing w:line="136" w:lineRule="exact"/>
              <w:ind w:left="50"/>
              <w:rPr>
                <w:rFonts w:ascii="Times New Roman"/>
                <w:sz w:val="14"/>
              </w:rPr>
            </w:pPr>
            <w:r>
              <w:rPr>
                <w:rFonts w:ascii="Times New Roman"/>
                <w:color w:val="292425"/>
                <w:w w:val="115"/>
                <w:sz w:val="14"/>
              </w:rPr>
              <w:t>GDP at</w:t>
            </w:r>
            <w:r>
              <w:rPr>
                <w:rFonts w:ascii="Times New Roman"/>
                <w:color w:val="292425"/>
                <w:spacing w:val="-13"/>
                <w:w w:val="115"/>
                <w:sz w:val="14"/>
              </w:rPr>
              <w:t> </w:t>
            </w:r>
            <w:r>
              <w:rPr>
                <w:rFonts w:ascii="Times New Roman"/>
                <w:color w:val="292425"/>
                <w:w w:val="115"/>
                <w:sz w:val="14"/>
              </w:rPr>
              <w:t>market</w:t>
            </w:r>
            <w:r>
              <w:rPr>
                <w:rFonts w:ascii="Times New Roman"/>
                <w:color w:val="292425"/>
                <w:spacing w:val="-6"/>
                <w:w w:val="115"/>
                <w:sz w:val="14"/>
              </w:rPr>
              <w:t> </w:t>
            </w:r>
            <w:r>
              <w:rPr>
                <w:rFonts w:ascii="Times New Roman"/>
                <w:color w:val="292425"/>
                <w:w w:val="115"/>
                <w:sz w:val="14"/>
              </w:rPr>
              <w:t>prices</w:t>
              <w:tab/>
              <w:t>0.5</w:t>
            </w:r>
          </w:p>
        </w:tc>
        <w:tc>
          <w:tcPr>
            <w:tcW w:w="161" w:type="dxa"/>
          </w:tcPr>
          <w:p>
            <w:pPr>
              <w:pStyle w:val="TableParagraph"/>
              <w:rPr>
                <w:rFonts w:ascii="Times New Roman"/>
                <w:sz w:val="12"/>
              </w:rPr>
            </w:pPr>
          </w:p>
        </w:tc>
        <w:tc>
          <w:tcPr>
            <w:tcW w:w="344" w:type="dxa"/>
          </w:tcPr>
          <w:p>
            <w:pPr>
              <w:pStyle w:val="TableParagraph"/>
              <w:spacing w:line="136" w:lineRule="exact"/>
              <w:ind w:right="51"/>
              <w:jc w:val="center"/>
              <w:rPr>
                <w:rFonts w:ascii="Times New Roman"/>
                <w:sz w:val="14"/>
              </w:rPr>
            </w:pPr>
            <w:r>
              <w:rPr>
                <w:rFonts w:ascii="Times New Roman"/>
                <w:color w:val="292425"/>
                <w:w w:val="120"/>
                <w:sz w:val="14"/>
              </w:rPr>
              <w:t>0.5</w:t>
            </w:r>
          </w:p>
        </w:tc>
        <w:tc>
          <w:tcPr>
            <w:tcW w:w="406" w:type="dxa"/>
          </w:tcPr>
          <w:p>
            <w:pPr>
              <w:pStyle w:val="TableParagraph"/>
              <w:spacing w:line="136" w:lineRule="exact"/>
              <w:ind w:right="8"/>
              <w:jc w:val="right"/>
              <w:rPr>
                <w:rFonts w:ascii="Times New Roman"/>
                <w:sz w:val="14"/>
              </w:rPr>
            </w:pPr>
            <w:r>
              <w:rPr>
                <w:rFonts w:ascii="Times New Roman"/>
                <w:color w:val="292425"/>
                <w:w w:val="115"/>
                <w:sz w:val="14"/>
              </w:rPr>
              <w:t>0.3</w:t>
            </w:r>
          </w:p>
        </w:tc>
        <w:tc>
          <w:tcPr>
            <w:tcW w:w="189" w:type="dxa"/>
          </w:tcPr>
          <w:p>
            <w:pPr>
              <w:pStyle w:val="TableParagraph"/>
              <w:rPr>
                <w:rFonts w:ascii="Times New Roman"/>
                <w:sz w:val="12"/>
              </w:rPr>
            </w:pPr>
          </w:p>
        </w:tc>
        <w:tc>
          <w:tcPr>
            <w:tcW w:w="270" w:type="dxa"/>
          </w:tcPr>
          <w:p>
            <w:pPr>
              <w:pStyle w:val="TableParagraph"/>
              <w:spacing w:line="136" w:lineRule="exact"/>
              <w:ind w:left="41"/>
              <w:rPr>
                <w:rFonts w:ascii="Times New Roman"/>
                <w:sz w:val="14"/>
              </w:rPr>
            </w:pPr>
            <w:r>
              <w:rPr>
                <w:rFonts w:ascii="Times New Roman"/>
                <w:color w:val="292425"/>
                <w:w w:val="120"/>
                <w:sz w:val="14"/>
              </w:rPr>
              <w:t>0.6</w:t>
            </w:r>
          </w:p>
        </w:tc>
        <w:tc>
          <w:tcPr>
            <w:tcW w:w="170" w:type="dxa"/>
          </w:tcPr>
          <w:p>
            <w:pPr>
              <w:pStyle w:val="TableParagraph"/>
              <w:rPr>
                <w:rFonts w:ascii="Times New Roman"/>
                <w:sz w:val="12"/>
              </w:rPr>
            </w:pPr>
          </w:p>
        </w:tc>
        <w:tc>
          <w:tcPr>
            <w:tcW w:w="276" w:type="dxa"/>
          </w:tcPr>
          <w:p>
            <w:pPr>
              <w:pStyle w:val="TableParagraph"/>
              <w:spacing w:line="136" w:lineRule="exact"/>
              <w:ind w:left="41"/>
              <w:rPr>
                <w:rFonts w:ascii="Times New Roman"/>
                <w:sz w:val="14"/>
              </w:rPr>
            </w:pPr>
            <w:r>
              <w:rPr>
                <w:rFonts w:ascii="Times New Roman"/>
                <w:color w:val="292425"/>
                <w:w w:val="120"/>
                <w:sz w:val="14"/>
              </w:rPr>
              <w:t>0.8</w:t>
            </w:r>
          </w:p>
        </w:tc>
        <w:tc>
          <w:tcPr>
            <w:tcW w:w="153" w:type="dxa"/>
          </w:tcPr>
          <w:p>
            <w:pPr>
              <w:pStyle w:val="TableParagraph"/>
              <w:rPr>
                <w:rFonts w:ascii="Times New Roman"/>
                <w:sz w:val="12"/>
              </w:rPr>
            </w:pPr>
          </w:p>
        </w:tc>
        <w:tc>
          <w:tcPr>
            <w:tcW w:w="279" w:type="dxa"/>
          </w:tcPr>
          <w:p>
            <w:pPr>
              <w:pStyle w:val="TableParagraph"/>
              <w:spacing w:line="136" w:lineRule="exact"/>
              <w:ind w:left="43"/>
              <w:rPr>
                <w:rFonts w:ascii="Times New Roman"/>
                <w:sz w:val="14"/>
              </w:rPr>
            </w:pPr>
            <w:r>
              <w:rPr>
                <w:rFonts w:ascii="Times New Roman"/>
                <w:color w:val="292425"/>
                <w:w w:val="120"/>
                <w:sz w:val="14"/>
              </w:rPr>
              <w:t>0.9</w:t>
            </w:r>
          </w:p>
        </w:tc>
      </w:tr>
      <w:tr>
        <w:trPr>
          <w:trHeight w:val="177" w:hRule="atLeast"/>
        </w:trPr>
        <w:tc>
          <w:tcPr>
            <w:tcW w:w="2009" w:type="dxa"/>
          </w:tcPr>
          <w:p>
            <w:pPr>
              <w:pStyle w:val="TableParagraph"/>
              <w:spacing w:line="122" w:lineRule="exact" w:before="36"/>
              <w:ind w:left="50"/>
              <w:rPr>
                <w:rFonts w:ascii="Times New Roman"/>
                <w:sz w:val="12"/>
              </w:rPr>
            </w:pPr>
            <w:r>
              <w:rPr>
                <w:rFonts w:ascii="Times New Roman"/>
                <w:color w:val="292425"/>
                <w:w w:val="105"/>
                <w:sz w:val="12"/>
              </w:rPr>
              <w:t>(a) Chained volume measures.</w:t>
            </w:r>
          </w:p>
        </w:tc>
        <w:tc>
          <w:tcPr>
            <w:tcW w:w="161" w:type="dxa"/>
          </w:tcPr>
          <w:p>
            <w:pPr>
              <w:pStyle w:val="TableParagraph"/>
              <w:rPr>
                <w:rFonts w:ascii="Times New Roman"/>
                <w:sz w:val="10"/>
              </w:rPr>
            </w:pPr>
          </w:p>
        </w:tc>
        <w:tc>
          <w:tcPr>
            <w:tcW w:w="344" w:type="dxa"/>
          </w:tcPr>
          <w:p>
            <w:pPr>
              <w:pStyle w:val="TableParagraph"/>
              <w:rPr>
                <w:rFonts w:ascii="Times New Roman"/>
                <w:sz w:val="10"/>
              </w:rPr>
            </w:pPr>
          </w:p>
        </w:tc>
        <w:tc>
          <w:tcPr>
            <w:tcW w:w="406" w:type="dxa"/>
          </w:tcPr>
          <w:p>
            <w:pPr>
              <w:pStyle w:val="TableParagraph"/>
              <w:rPr>
                <w:rFonts w:ascii="Times New Roman"/>
                <w:sz w:val="10"/>
              </w:rPr>
            </w:pPr>
          </w:p>
        </w:tc>
        <w:tc>
          <w:tcPr>
            <w:tcW w:w="189" w:type="dxa"/>
          </w:tcPr>
          <w:p>
            <w:pPr>
              <w:pStyle w:val="TableParagraph"/>
              <w:rPr>
                <w:rFonts w:ascii="Times New Roman"/>
                <w:sz w:val="10"/>
              </w:rPr>
            </w:pPr>
          </w:p>
        </w:tc>
        <w:tc>
          <w:tcPr>
            <w:tcW w:w="270" w:type="dxa"/>
          </w:tcPr>
          <w:p>
            <w:pPr>
              <w:pStyle w:val="TableParagraph"/>
              <w:rPr>
                <w:rFonts w:ascii="Times New Roman"/>
                <w:sz w:val="10"/>
              </w:rPr>
            </w:pPr>
          </w:p>
        </w:tc>
        <w:tc>
          <w:tcPr>
            <w:tcW w:w="170" w:type="dxa"/>
          </w:tcPr>
          <w:p>
            <w:pPr>
              <w:pStyle w:val="TableParagraph"/>
              <w:rPr>
                <w:rFonts w:ascii="Times New Roman"/>
                <w:sz w:val="10"/>
              </w:rPr>
            </w:pPr>
          </w:p>
        </w:tc>
        <w:tc>
          <w:tcPr>
            <w:tcW w:w="276" w:type="dxa"/>
          </w:tcPr>
          <w:p>
            <w:pPr>
              <w:pStyle w:val="TableParagraph"/>
              <w:rPr>
                <w:rFonts w:ascii="Times New Roman"/>
                <w:sz w:val="10"/>
              </w:rPr>
            </w:pPr>
          </w:p>
        </w:tc>
        <w:tc>
          <w:tcPr>
            <w:tcW w:w="153" w:type="dxa"/>
          </w:tcPr>
          <w:p>
            <w:pPr>
              <w:pStyle w:val="TableParagraph"/>
              <w:rPr>
                <w:rFonts w:ascii="Times New Roman"/>
                <w:sz w:val="10"/>
              </w:rPr>
            </w:pPr>
          </w:p>
        </w:tc>
        <w:tc>
          <w:tcPr>
            <w:tcW w:w="279" w:type="dxa"/>
          </w:tcPr>
          <w:p>
            <w:pPr>
              <w:pStyle w:val="TableParagraph"/>
              <w:rPr>
                <w:rFonts w:ascii="Times New Roman"/>
                <w:sz w:val="10"/>
              </w:rPr>
            </w:pPr>
          </w:p>
        </w:tc>
      </w:tr>
    </w:tbl>
    <w:p>
      <w:pPr>
        <w:pStyle w:val="ListParagraph"/>
        <w:numPr>
          <w:ilvl w:val="0"/>
          <w:numId w:val="11"/>
        </w:numPr>
        <w:tabs>
          <w:tab w:pos="410" w:val="left" w:leader="none"/>
        </w:tabs>
        <w:spacing w:line="108" w:lineRule="exact" w:before="0" w:after="0"/>
        <w:ind w:left="409" w:right="0" w:hanging="241"/>
        <w:jc w:val="left"/>
        <w:rPr>
          <w:sz w:val="12"/>
        </w:rPr>
      </w:pPr>
      <w:r>
        <w:rPr>
          <w:color w:val="292425"/>
          <w:w w:val="110"/>
          <w:sz w:val="12"/>
        </w:rPr>
        <w:t>Excludes the alignment</w:t>
      </w:r>
      <w:r>
        <w:rPr>
          <w:color w:val="292425"/>
          <w:spacing w:val="-12"/>
          <w:w w:val="110"/>
          <w:sz w:val="12"/>
        </w:rPr>
        <w:t> </w:t>
      </w:r>
      <w:r>
        <w:rPr>
          <w:color w:val="292425"/>
          <w:w w:val="110"/>
          <w:sz w:val="12"/>
        </w:rPr>
        <w:t>adjustment.</w:t>
      </w:r>
    </w:p>
    <w:p>
      <w:pPr>
        <w:pStyle w:val="ListParagraph"/>
        <w:numPr>
          <w:ilvl w:val="0"/>
          <w:numId w:val="11"/>
        </w:numPr>
        <w:tabs>
          <w:tab w:pos="410" w:val="left" w:leader="none"/>
        </w:tabs>
        <w:spacing w:line="129" w:lineRule="exact" w:before="0" w:after="0"/>
        <w:ind w:left="409" w:right="0" w:hanging="241"/>
        <w:jc w:val="left"/>
        <w:rPr>
          <w:sz w:val="12"/>
        </w:rPr>
      </w:pPr>
      <w:r>
        <w:rPr>
          <w:color w:val="292425"/>
          <w:w w:val="110"/>
          <w:sz w:val="12"/>
        </w:rPr>
        <w:t>Percentage</w:t>
      </w:r>
      <w:r>
        <w:rPr>
          <w:color w:val="292425"/>
          <w:spacing w:val="-5"/>
          <w:w w:val="110"/>
          <w:sz w:val="12"/>
        </w:rPr>
        <w:t> </w:t>
      </w:r>
      <w:r>
        <w:rPr>
          <w:color w:val="292425"/>
          <w:w w:val="110"/>
          <w:sz w:val="12"/>
        </w:rPr>
        <w:t>point</w:t>
      </w:r>
      <w:r>
        <w:rPr>
          <w:color w:val="292425"/>
          <w:spacing w:val="-5"/>
          <w:w w:val="110"/>
          <w:sz w:val="12"/>
        </w:rPr>
        <w:t> </w:t>
      </w:r>
      <w:r>
        <w:rPr>
          <w:color w:val="292425"/>
          <w:w w:val="110"/>
          <w:sz w:val="12"/>
        </w:rPr>
        <w:t>contribution</w:t>
      </w:r>
      <w:r>
        <w:rPr>
          <w:color w:val="292425"/>
          <w:spacing w:val="-5"/>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GDP</w:t>
      </w:r>
      <w:r>
        <w:rPr>
          <w:color w:val="292425"/>
          <w:spacing w:val="-5"/>
          <w:w w:val="110"/>
          <w:sz w:val="12"/>
        </w:rPr>
        <w:t> </w:t>
      </w:r>
      <w:r>
        <w:rPr>
          <w:color w:val="292425"/>
          <w:w w:val="110"/>
          <w:sz w:val="12"/>
        </w:rPr>
        <w:t>growth.</w:t>
      </w:r>
    </w:p>
    <w:p>
      <w:pPr>
        <w:pStyle w:val="Heading4"/>
        <w:numPr>
          <w:ilvl w:val="1"/>
          <w:numId w:val="12"/>
        </w:numPr>
        <w:tabs>
          <w:tab w:pos="650" w:val="left" w:leader="none"/>
          <w:tab w:pos="5649" w:val="left" w:leader="none"/>
        </w:tabs>
        <w:spacing w:line="240" w:lineRule="auto" w:before="225" w:after="0"/>
        <w:ind w:left="649" w:right="0" w:hanging="481"/>
        <w:jc w:val="left"/>
        <w:rPr>
          <w:u w:val="none"/>
        </w:rPr>
      </w:pPr>
      <w:r>
        <w:rPr>
          <w:smallCaps w:val="0"/>
          <w:color w:val="0092C0"/>
          <w:spacing w:val="-1"/>
          <w:w w:val="98"/>
          <w:u w:val="single" w:color="006BB6"/>
        </w:rPr>
        <w:br w:type="column"/>
      </w:r>
      <w:r>
        <w:rPr>
          <w:smallCaps w:val="0"/>
          <w:color w:val="0092C0"/>
          <w:w w:val="95"/>
          <w:u w:val="single" w:color="006BB6"/>
        </w:rPr>
        <w:t>Domestic</w:t>
      </w:r>
      <w:r>
        <w:rPr>
          <w:smallCaps w:val="0"/>
          <w:color w:val="0092C0"/>
          <w:spacing w:val="12"/>
          <w:w w:val="95"/>
          <w:u w:val="single" w:color="006BB6"/>
        </w:rPr>
        <w:t> </w:t>
      </w:r>
      <w:r>
        <w:rPr>
          <w:smallCaps w:val="0"/>
          <w:color w:val="0092C0"/>
          <w:w w:val="95"/>
          <w:u w:val="single" w:color="006BB6"/>
        </w:rPr>
        <w:t>demand</w:t>
      </w:r>
      <w:r>
        <w:rPr>
          <w:smallCaps w:val="0"/>
          <w:color w:val="0092C0"/>
          <w:u w:val="single" w:color="006BB6"/>
        </w:rPr>
        <w:tab/>
      </w:r>
    </w:p>
    <w:p>
      <w:pPr>
        <w:pStyle w:val="BodyText"/>
        <w:spacing w:before="267"/>
        <w:ind w:left="289"/>
      </w:pPr>
      <w:r>
        <w:rPr>
          <w:color w:val="292425"/>
          <w:w w:val="105"/>
        </w:rPr>
        <w:t>Final domestic demand </w:t>
      </w:r>
      <w:r>
        <w:rPr>
          <w:color w:val="292425"/>
          <w:spacing w:val="-3"/>
          <w:w w:val="105"/>
        </w:rPr>
        <w:t>grew vigorously, by </w:t>
      </w:r>
      <w:r>
        <w:rPr>
          <w:color w:val="292425"/>
          <w:w w:val="105"/>
        </w:rPr>
        <w:t>1.3%,</w:t>
      </w:r>
      <w:r>
        <w:rPr>
          <w:color w:val="292425"/>
          <w:spacing w:val="-36"/>
          <w:w w:val="105"/>
        </w:rPr>
        <w:t> </w:t>
      </w:r>
      <w:r>
        <w:rPr>
          <w:color w:val="292425"/>
          <w:w w:val="105"/>
        </w:rPr>
        <w:t>in</w:t>
      </w:r>
    </w:p>
    <w:p>
      <w:pPr>
        <w:pStyle w:val="BodyText"/>
        <w:spacing w:line="292" w:lineRule="auto" w:before="50"/>
        <w:ind w:left="289" w:right="202"/>
      </w:pPr>
      <w:r>
        <w:rPr>
          <w:color w:val="292425"/>
          <w:spacing w:val="-7"/>
          <w:w w:val="110"/>
        </w:rPr>
        <w:t>2003 </w:t>
      </w:r>
      <w:r>
        <w:rPr>
          <w:color w:val="292425"/>
          <w:w w:val="110"/>
        </w:rPr>
        <w:t>Q4—the </w:t>
      </w:r>
      <w:r>
        <w:rPr>
          <w:color w:val="292425"/>
          <w:spacing w:val="-3"/>
          <w:w w:val="110"/>
        </w:rPr>
        <w:t>fastest </w:t>
      </w:r>
      <w:r>
        <w:rPr>
          <w:color w:val="292425"/>
          <w:w w:val="110"/>
        </w:rPr>
        <w:t>growth for four </w:t>
      </w:r>
      <w:r>
        <w:rPr>
          <w:color w:val="292425"/>
          <w:spacing w:val="-3"/>
          <w:w w:val="110"/>
        </w:rPr>
        <w:t>years. </w:t>
      </w:r>
      <w:r>
        <w:rPr>
          <w:color w:val="292425"/>
          <w:w w:val="110"/>
        </w:rPr>
        <w:t>That </w:t>
      </w:r>
      <w:r>
        <w:rPr>
          <w:color w:val="292425"/>
          <w:spacing w:val="-3"/>
          <w:w w:val="110"/>
        </w:rPr>
        <w:t>reflected </w:t>
      </w:r>
      <w:r>
        <w:rPr>
          <w:color w:val="292425"/>
          <w:w w:val="110"/>
        </w:rPr>
        <w:t>strong</w:t>
      </w:r>
      <w:r>
        <w:rPr>
          <w:color w:val="292425"/>
          <w:spacing w:val="-14"/>
          <w:w w:val="110"/>
        </w:rPr>
        <w:t> </w:t>
      </w:r>
      <w:r>
        <w:rPr>
          <w:color w:val="292425"/>
          <w:spacing w:val="-2"/>
          <w:w w:val="110"/>
        </w:rPr>
        <w:t>growth</w:t>
      </w:r>
      <w:r>
        <w:rPr>
          <w:color w:val="292425"/>
          <w:spacing w:val="-14"/>
          <w:w w:val="110"/>
        </w:rPr>
        <w:t> </w:t>
      </w:r>
      <w:r>
        <w:rPr>
          <w:color w:val="292425"/>
          <w:w w:val="110"/>
        </w:rPr>
        <w:t>in</w:t>
      </w:r>
      <w:r>
        <w:rPr>
          <w:color w:val="292425"/>
          <w:spacing w:val="-13"/>
          <w:w w:val="110"/>
        </w:rPr>
        <w:t> </w:t>
      </w:r>
      <w:r>
        <w:rPr>
          <w:color w:val="292425"/>
          <w:w w:val="110"/>
        </w:rPr>
        <w:t>all</w:t>
      </w:r>
      <w:r>
        <w:rPr>
          <w:color w:val="292425"/>
          <w:spacing w:val="-14"/>
          <w:w w:val="110"/>
        </w:rPr>
        <w:t> </w:t>
      </w:r>
      <w:r>
        <w:rPr>
          <w:color w:val="292425"/>
          <w:w w:val="110"/>
        </w:rPr>
        <w:t>subcomponents</w:t>
      </w:r>
      <w:r>
        <w:rPr>
          <w:color w:val="292425"/>
          <w:spacing w:val="-13"/>
          <w:w w:val="110"/>
        </w:rPr>
        <w:t> </w:t>
      </w:r>
      <w:r>
        <w:rPr>
          <w:color w:val="292425"/>
          <w:w w:val="110"/>
        </w:rPr>
        <w:t>(see</w:t>
      </w:r>
      <w:r>
        <w:rPr>
          <w:color w:val="292425"/>
          <w:spacing w:val="-14"/>
          <w:w w:val="110"/>
        </w:rPr>
        <w:t> </w:t>
      </w:r>
      <w:r>
        <w:rPr>
          <w:color w:val="292425"/>
          <w:spacing w:val="-5"/>
          <w:w w:val="110"/>
        </w:rPr>
        <w:t>Table</w:t>
      </w:r>
      <w:r>
        <w:rPr>
          <w:color w:val="292425"/>
          <w:spacing w:val="-13"/>
          <w:w w:val="110"/>
        </w:rPr>
        <w:t> </w:t>
      </w:r>
      <w:r>
        <w:rPr>
          <w:color w:val="292425"/>
          <w:w w:val="110"/>
        </w:rPr>
        <w:t>2.A).</w:t>
      </w:r>
    </w:p>
    <w:p>
      <w:pPr>
        <w:pStyle w:val="BodyText"/>
        <w:spacing w:before="8"/>
      </w:pPr>
    </w:p>
    <w:p>
      <w:pPr>
        <w:pStyle w:val="BodyText"/>
        <w:ind w:left="169"/>
        <w:rPr>
          <w:rFonts w:ascii="Trebuchet MS"/>
        </w:rPr>
      </w:pPr>
      <w:r>
        <w:rPr>
          <w:rFonts w:ascii="Trebuchet MS"/>
          <w:color w:val="0092C0"/>
        </w:rPr>
        <w:t>Household consumption</w:t>
      </w:r>
    </w:p>
    <w:p>
      <w:pPr>
        <w:pStyle w:val="BodyText"/>
        <w:rPr>
          <w:rFonts w:ascii="Trebuchet MS"/>
          <w:sz w:val="18"/>
        </w:rPr>
      </w:pPr>
    </w:p>
    <w:p>
      <w:pPr>
        <w:pStyle w:val="BodyText"/>
        <w:spacing w:line="292" w:lineRule="auto"/>
        <w:ind w:left="289" w:right="175"/>
      </w:pPr>
      <w:r>
        <w:rPr>
          <w:color w:val="292425"/>
          <w:w w:val="110"/>
        </w:rPr>
        <w:t>Household consumption increased by 0.9% in 2003 Q4, the same rate of increase as in the third quarter. Initial indicators suggest that growth strengthened in 2004 Q1. For example, retail sales volumes growth rose to 1.9% in 2004 Q1, from 1.7% in 2003 Q4. And both the MORI and GfK surveys of consumers suggested an increase in confidence in the first quarter.</w:t>
      </w:r>
    </w:p>
    <w:p>
      <w:pPr>
        <w:pStyle w:val="BodyText"/>
        <w:rPr>
          <w:sz w:val="24"/>
        </w:rPr>
      </w:pPr>
    </w:p>
    <w:p>
      <w:pPr>
        <w:pStyle w:val="BodyText"/>
        <w:spacing w:line="292" w:lineRule="auto"/>
        <w:ind w:left="289" w:right="202"/>
      </w:pPr>
      <w:r>
        <w:rPr>
          <w:color w:val="292425"/>
          <w:w w:val="110"/>
        </w:rPr>
        <w:t>As</w:t>
      </w:r>
      <w:r>
        <w:rPr>
          <w:color w:val="292425"/>
          <w:spacing w:val="-17"/>
          <w:w w:val="110"/>
        </w:rPr>
        <w:t> </w:t>
      </w:r>
      <w:r>
        <w:rPr>
          <w:color w:val="292425"/>
          <w:w w:val="110"/>
        </w:rPr>
        <w:t>discussed</w:t>
      </w:r>
      <w:r>
        <w:rPr>
          <w:color w:val="292425"/>
          <w:spacing w:val="-17"/>
          <w:w w:val="110"/>
        </w:rPr>
        <w:t> </w:t>
      </w:r>
      <w:r>
        <w:rPr>
          <w:color w:val="292425"/>
          <w:w w:val="110"/>
        </w:rPr>
        <w:t>in</w:t>
      </w:r>
      <w:r>
        <w:rPr>
          <w:color w:val="292425"/>
          <w:spacing w:val="-17"/>
          <w:w w:val="110"/>
        </w:rPr>
        <w:t> </w:t>
      </w:r>
      <w:r>
        <w:rPr>
          <w:color w:val="292425"/>
          <w:w w:val="110"/>
        </w:rPr>
        <w:t>Section</w:t>
      </w:r>
      <w:r>
        <w:rPr>
          <w:color w:val="292425"/>
          <w:spacing w:val="-17"/>
          <w:w w:val="110"/>
        </w:rPr>
        <w:t> </w:t>
      </w:r>
      <w:r>
        <w:rPr>
          <w:color w:val="292425"/>
          <w:w w:val="110"/>
        </w:rPr>
        <w:t>1,</w:t>
      </w:r>
      <w:r>
        <w:rPr>
          <w:color w:val="292425"/>
          <w:spacing w:val="-17"/>
          <w:w w:val="110"/>
        </w:rPr>
        <w:t> </w:t>
      </w:r>
      <w:r>
        <w:rPr>
          <w:color w:val="292425"/>
          <w:w w:val="110"/>
        </w:rPr>
        <w:t>house</w:t>
      </w:r>
      <w:r>
        <w:rPr>
          <w:color w:val="292425"/>
          <w:spacing w:val="-17"/>
          <w:w w:val="110"/>
        </w:rPr>
        <w:t> </w:t>
      </w:r>
      <w:r>
        <w:rPr>
          <w:color w:val="292425"/>
          <w:w w:val="110"/>
        </w:rPr>
        <w:t>price</w:t>
      </w:r>
      <w:r>
        <w:rPr>
          <w:color w:val="292425"/>
          <w:spacing w:val="-17"/>
          <w:w w:val="110"/>
        </w:rPr>
        <w:t> </w:t>
      </w:r>
      <w:r>
        <w:rPr>
          <w:color w:val="292425"/>
          <w:w w:val="110"/>
        </w:rPr>
        <w:t>inflation</w:t>
      </w:r>
      <w:r>
        <w:rPr>
          <w:color w:val="292425"/>
          <w:spacing w:val="-17"/>
          <w:w w:val="110"/>
        </w:rPr>
        <w:t> </w:t>
      </w:r>
      <w:r>
        <w:rPr>
          <w:color w:val="292425"/>
          <w:w w:val="110"/>
        </w:rPr>
        <w:t>rose</w:t>
      </w:r>
      <w:r>
        <w:rPr>
          <w:color w:val="292425"/>
          <w:spacing w:val="-17"/>
          <w:w w:val="110"/>
        </w:rPr>
        <w:t> </w:t>
      </w:r>
      <w:r>
        <w:rPr>
          <w:color w:val="292425"/>
          <w:w w:val="110"/>
        </w:rPr>
        <w:t>further</w:t>
      </w:r>
      <w:r>
        <w:rPr>
          <w:color w:val="292425"/>
          <w:spacing w:val="-17"/>
          <w:w w:val="110"/>
        </w:rPr>
        <w:t> </w:t>
      </w:r>
      <w:r>
        <w:rPr>
          <w:color w:val="292425"/>
          <w:w w:val="110"/>
        </w:rPr>
        <w:t>in Q1, and the </w:t>
      </w:r>
      <w:r>
        <w:rPr>
          <w:color w:val="292425"/>
          <w:spacing w:val="-3"/>
          <w:w w:val="110"/>
        </w:rPr>
        <w:t>level </w:t>
      </w:r>
      <w:r>
        <w:rPr>
          <w:color w:val="292425"/>
          <w:w w:val="110"/>
        </w:rPr>
        <w:t>of house prices </w:t>
      </w:r>
      <w:r>
        <w:rPr>
          <w:color w:val="292425"/>
          <w:spacing w:val="-3"/>
          <w:w w:val="110"/>
        </w:rPr>
        <w:t>was </w:t>
      </w:r>
      <w:r>
        <w:rPr>
          <w:color w:val="292425"/>
          <w:w w:val="110"/>
        </w:rPr>
        <w:t>high, relative </w:t>
      </w:r>
      <w:r>
        <w:rPr>
          <w:color w:val="292425"/>
          <w:spacing w:val="-4"/>
          <w:w w:val="110"/>
        </w:rPr>
        <w:t>to </w:t>
      </w:r>
      <w:r>
        <w:rPr>
          <w:color w:val="292425"/>
          <w:w w:val="110"/>
        </w:rPr>
        <w:t>earnings, </w:t>
      </w:r>
      <w:r>
        <w:rPr>
          <w:color w:val="292425"/>
          <w:spacing w:val="-3"/>
          <w:w w:val="110"/>
        </w:rPr>
        <w:t>by </w:t>
      </w:r>
      <w:r>
        <w:rPr>
          <w:color w:val="292425"/>
          <w:w w:val="110"/>
        </w:rPr>
        <w:t>historical standards. There </w:t>
      </w:r>
      <w:r>
        <w:rPr>
          <w:color w:val="292425"/>
          <w:spacing w:val="-3"/>
          <w:w w:val="110"/>
        </w:rPr>
        <w:t>was </w:t>
      </w:r>
      <w:r>
        <w:rPr>
          <w:color w:val="292425"/>
          <w:w w:val="110"/>
        </w:rPr>
        <w:t>a similar picture in the </w:t>
      </w:r>
      <w:r>
        <w:rPr>
          <w:color w:val="292425"/>
          <w:spacing w:val="-3"/>
          <w:w w:val="110"/>
        </w:rPr>
        <w:t>late </w:t>
      </w:r>
      <w:r>
        <w:rPr>
          <w:color w:val="292425"/>
          <w:spacing w:val="-12"/>
          <w:w w:val="110"/>
        </w:rPr>
        <w:t>1980s, </w:t>
      </w:r>
      <w:r>
        <w:rPr>
          <w:color w:val="292425"/>
          <w:w w:val="110"/>
        </w:rPr>
        <w:t>but house price inflation then fell back and at the same time households reined in their spending. This section considers whether consumption could also slow sharply in the near</w:t>
      </w:r>
      <w:r>
        <w:rPr>
          <w:color w:val="292425"/>
          <w:spacing w:val="-23"/>
          <w:w w:val="110"/>
        </w:rPr>
        <w:t> </w:t>
      </w:r>
      <w:r>
        <w:rPr>
          <w:color w:val="292425"/>
          <w:w w:val="110"/>
        </w:rPr>
        <w:t>future.</w:t>
      </w:r>
    </w:p>
    <w:p>
      <w:pPr>
        <w:pStyle w:val="BodyText"/>
        <w:rPr>
          <w:sz w:val="24"/>
        </w:rPr>
      </w:pPr>
    </w:p>
    <w:p>
      <w:pPr>
        <w:pStyle w:val="BodyText"/>
        <w:spacing w:line="292" w:lineRule="auto"/>
        <w:ind w:left="289" w:right="174"/>
      </w:pPr>
      <w:r>
        <w:rPr>
          <w:color w:val="292425"/>
          <w:spacing w:val="-3"/>
          <w:w w:val="110"/>
        </w:rPr>
        <w:t>Why</w:t>
      </w:r>
      <w:r>
        <w:rPr>
          <w:color w:val="292425"/>
          <w:spacing w:val="-20"/>
          <w:w w:val="110"/>
        </w:rPr>
        <w:t> </w:t>
      </w:r>
      <w:r>
        <w:rPr>
          <w:color w:val="292425"/>
          <w:w w:val="110"/>
        </w:rPr>
        <w:t>might</w:t>
      </w:r>
      <w:r>
        <w:rPr>
          <w:color w:val="292425"/>
          <w:spacing w:val="-20"/>
          <w:w w:val="110"/>
        </w:rPr>
        <w:t> </w:t>
      </w:r>
      <w:r>
        <w:rPr>
          <w:color w:val="292425"/>
          <w:w w:val="110"/>
        </w:rPr>
        <w:t>the</w:t>
      </w:r>
      <w:r>
        <w:rPr>
          <w:color w:val="292425"/>
          <w:spacing w:val="-19"/>
          <w:w w:val="110"/>
        </w:rPr>
        <w:t> </w:t>
      </w:r>
      <w:r>
        <w:rPr>
          <w:color w:val="292425"/>
          <w:w w:val="110"/>
        </w:rPr>
        <w:t>high</w:t>
      </w:r>
      <w:r>
        <w:rPr>
          <w:color w:val="292425"/>
          <w:spacing w:val="-20"/>
          <w:w w:val="110"/>
        </w:rPr>
        <w:t> </w:t>
      </w:r>
      <w:r>
        <w:rPr>
          <w:color w:val="292425"/>
          <w:spacing w:val="-3"/>
          <w:w w:val="110"/>
        </w:rPr>
        <w:t>level</w:t>
      </w:r>
      <w:r>
        <w:rPr>
          <w:color w:val="292425"/>
          <w:spacing w:val="-20"/>
          <w:w w:val="110"/>
        </w:rPr>
        <w:t> </w:t>
      </w:r>
      <w:r>
        <w:rPr>
          <w:color w:val="292425"/>
          <w:w w:val="110"/>
        </w:rPr>
        <w:t>of</w:t>
      </w:r>
      <w:r>
        <w:rPr>
          <w:color w:val="292425"/>
          <w:spacing w:val="-19"/>
          <w:w w:val="110"/>
        </w:rPr>
        <w:t> </w:t>
      </w:r>
      <w:r>
        <w:rPr>
          <w:color w:val="292425"/>
          <w:w w:val="110"/>
        </w:rPr>
        <w:t>house</w:t>
      </w:r>
      <w:r>
        <w:rPr>
          <w:color w:val="292425"/>
          <w:spacing w:val="-20"/>
          <w:w w:val="110"/>
        </w:rPr>
        <w:t> </w:t>
      </w:r>
      <w:r>
        <w:rPr>
          <w:color w:val="292425"/>
          <w:w w:val="110"/>
        </w:rPr>
        <w:t>prices</w:t>
      </w:r>
      <w:r>
        <w:rPr>
          <w:color w:val="292425"/>
          <w:spacing w:val="-20"/>
          <w:w w:val="110"/>
        </w:rPr>
        <w:t> </w:t>
      </w:r>
      <w:r>
        <w:rPr>
          <w:color w:val="292425"/>
          <w:w w:val="110"/>
        </w:rPr>
        <w:t>indicate</w:t>
      </w:r>
      <w:r>
        <w:rPr>
          <w:color w:val="292425"/>
          <w:spacing w:val="-19"/>
          <w:w w:val="110"/>
        </w:rPr>
        <w:t> </w:t>
      </w:r>
      <w:r>
        <w:rPr>
          <w:color w:val="292425"/>
          <w:w w:val="110"/>
        </w:rPr>
        <w:t>a</w:t>
      </w:r>
      <w:r>
        <w:rPr>
          <w:color w:val="292425"/>
          <w:spacing w:val="-20"/>
          <w:w w:val="110"/>
        </w:rPr>
        <w:t> </w:t>
      </w:r>
      <w:r>
        <w:rPr>
          <w:color w:val="292425"/>
          <w:w w:val="110"/>
        </w:rPr>
        <w:t>significant risk </w:t>
      </w:r>
      <w:r>
        <w:rPr>
          <w:color w:val="292425"/>
          <w:spacing w:val="-4"/>
          <w:w w:val="110"/>
        </w:rPr>
        <w:t>to </w:t>
      </w:r>
      <w:r>
        <w:rPr>
          <w:color w:val="292425"/>
          <w:w w:val="110"/>
        </w:rPr>
        <w:t>future consumption? </w:t>
      </w:r>
      <w:r>
        <w:rPr>
          <w:color w:val="292425"/>
          <w:spacing w:val="-3"/>
          <w:w w:val="110"/>
        </w:rPr>
        <w:t>Improved </w:t>
      </w:r>
      <w:r>
        <w:rPr>
          <w:color w:val="292425"/>
          <w:w w:val="110"/>
        </w:rPr>
        <w:t>expectations of household income can cause consumption and house prices </w:t>
      </w:r>
      <w:r>
        <w:rPr>
          <w:color w:val="292425"/>
          <w:spacing w:val="-4"/>
          <w:w w:val="110"/>
        </w:rPr>
        <w:t>to </w:t>
      </w:r>
      <w:r>
        <w:rPr>
          <w:color w:val="292425"/>
          <w:w w:val="110"/>
        </w:rPr>
        <w:t>rise. If the level of house prices, relative </w:t>
      </w:r>
      <w:r>
        <w:rPr>
          <w:color w:val="292425"/>
          <w:spacing w:val="-4"/>
          <w:w w:val="110"/>
        </w:rPr>
        <w:t>to </w:t>
      </w:r>
      <w:r>
        <w:rPr>
          <w:color w:val="292425"/>
          <w:w w:val="110"/>
        </w:rPr>
        <w:t>earnings, is unsustainably high, that might indicate overoptimistic expectations. And if those expectations </w:t>
      </w:r>
      <w:r>
        <w:rPr>
          <w:color w:val="292425"/>
          <w:spacing w:val="-3"/>
          <w:w w:val="110"/>
        </w:rPr>
        <w:t>were </w:t>
      </w:r>
      <w:r>
        <w:rPr>
          <w:color w:val="292425"/>
          <w:w w:val="110"/>
        </w:rPr>
        <w:t>revised </w:t>
      </w:r>
      <w:r>
        <w:rPr>
          <w:color w:val="292425"/>
          <w:spacing w:val="-3"/>
          <w:w w:val="110"/>
        </w:rPr>
        <w:t>downwards, </w:t>
      </w:r>
      <w:r>
        <w:rPr>
          <w:color w:val="292425"/>
          <w:w w:val="110"/>
        </w:rPr>
        <w:t>then there would be a correction </w:t>
      </w:r>
      <w:r>
        <w:rPr>
          <w:color w:val="292425"/>
          <w:spacing w:val="-4"/>
          <w:w w:val="110"/>
        </w:rPr>
        <w:t>to </w:t>
      </w:r>
      <w:r>
        <w:rPr>
          <w:color w:val="292425"/>
          <w:w w:val="110"/>
        </w:rPr>
        <w:t>both house prices</w:t>
      </w:r>
      <w:r>
        <w:rPr>
          <w:color w:val="292425"/>
          <w:spacing w:val="-20"/>
          <w:w w:val="110"/>
        </w:rPr>
        <w:t> </w:t>
      </w:r>
      <w:r>
        <w:rPr>
          <w:color w:val="292425"/>
          <w:w w:val="110"/>
        </w:rPr>
        <w:t>and</w:t>
      </w:r>
      <w:r>
        <w:rPr>
          <w:color w:val="292425"/>
          <w:spacing w:val="-19"/>
          <w:w w:val="110"/>
        </w:rPr>
        <w:t> </w:t>
      </w:r>
      <w:r>
        <w:rPr>
          <w:color w:val="292425"/>
          <w:w w:val="110"/>
        </w:rPr>
        <w:t>consumption.</w:t>
      </w:r>
      <w:r>
        <w:rPr>
          <w:color w:val="292425"/>
          <w:spacing w:val="18"/>
          <w:w w:val="110"/>
        </w:rPr>
        <w:t> </w:t>
      </w:r>
      <w:r>
        <w:rPr>
          <w:color w:val="292425"/>
          <w:w w:val="110"/>
        </w:rPr>
        <w:t>Furthermore,</w:t>
      </w:r>
      <w:r>
        <w:rPr>
          <w:color w:val="292425"/>
          <w:spacing w:val="-20"/>
          <w:w w:val="110"/>
        </w:rPr>
        <w:t> </w:t>
      </w:r>
      <w:r>
        <w:rPr>
          <w:color w:val="292425"/>
          <w:w w:val="110"/>
        </w:rPr>
        <w:t>developments</w:t>
      </w:r>
      <w:r>
        <w:rPr>
          <w:color w:val="292425"/>
          <w:spacing w:val="-19"/>
          <w:w w:val="110"/>
        </w:rPr>
        <w:t> </w:t>
      </w:r>
      <w:r>
        <w:rPr>
          <w:color w:val="292425"/>
          <w:w w:val="110"/>
        </w:rPr>
        <w:t>in</w:t>
      </w:r>
      <w:r>
        <w:rPr>
          <w:color w:val="292425"/>
          <w:spacing w:val="-19"/>
          <w:w w:val="110"/>
        </w:rPr>
        <w:t> </w:t>
      </w:r>
      <w:r>
        <w:rPr>
          <w:color w:val="292425"/>
          <w:w w:val="110"/>
        </w:rPr>
        <w:t>house prices</w:t>
      </w:r>
      <w:r>
        <w:rPr>
          <w:color w:val="292425"/>
          <w:spacing w:val="-22"/>
          <w:w w:val="110"/>
        </w:rPr>
        <w:t> </w:t>
      </w:r>
      <w:r>
        <w:rPr>
          <w:color w:val="292425"/>
          <w:w w:val="110"/>
        </w:rPr>
        <w:t>can</w:t>
      </w:r>
      <w:r>
        <w:rPr>
          <w:color w:val="292425"/>
          <w:spacing w:val="-21"/>
          <w:w w:val="110"/>
        </w:rPr>
        <w:t> </w:t>
      </w:r>
      <w:r>
        <w:rPr>
          <w:color w:val="292425"/>
          <w:w w:val="110"/>
        </w:rPr>
        <w:t>affect</w:t>
      </w:r>
      <w:r>
        <w:rPr>
          <w:color w:val="292425"/>
          <w:spacing w:val="-21"/>
          <w:w w:val="110"/>
        </w:rPr>
        <w:t> </w:t>
      </w:r>
      <w:r>
        <w:rPr>
          <w:color w:val="292425"/>
          <w:w w:val="110"/>
        </w:rPr>
        <w:t>household</w:t>
      </w:r>
      <w:r>
        <w:rPr>
          <w:color w:val="292425"/>
          <w:spacing w:val="-21"/>
          <w:w w:val="110"/>
        </w:rPr>
        <w:t> </w:t>
      </w:r>
      <w:r>
        <w:rPr>
          <w:color w:val="292425"/>
          <w:w w:val="110"/>
        </w:rPr>
        <w:t>consumption</w:t>
      </w:r>
      <w:r>
        <w:rPr>
          <w:color w:val="292425"/>
          <w:spacing w:val="-21"/>
          <w:w w:val="110"/>
        </w:rPr>
        <w:t> </w:t>
      </w:r>
      <w:r>
        <w:rPr>
          <w:color w:val="292425"/>
          <w:w w:val="110"/>
        </w:rPr>
        <w:t>directly</w:t>
      </w:r>
      <w:r>
        <w:rPr>
          <w:color w:val="292425"/>
          <w:spacing w:val="-21"/>
          <w:w w:val="110"/>
        </w:rPr>
        <w:t> </w:t>
      </w:r>
      <w:r>
        <w:rPr>
          <w:color w:val="292425"/>
          <w:w w:val="110"/>
        </w:rPr>
        <w:t>by</w:t>
      </w:r>
      <w:r>
        <w:rPr>
          <w:color w:val="292425"/>
          <w:spacing w:val="-21"/>
          <w:w w:val="110"/>
        </w:rPr>
        <w:t> </w:t>
      </w:r>
      <w:r>
        <w:rPr>
          <w:color w:val="292425"/>
          <w:w w:val="110"/>
        </w:rPr>
        <w:t>changing households’</w:t>
      </w:r>
      <w:r>
        <w:rPr>
          <w:color w:val="292425"/>
          <w:spacing w:val="-12"/>
          <w:w w:val="110"/>
        </w:rPr>
        <w:t> </w:t>
      </w:r>
      <w:r>
        <w:rPr>
          <w:color w:val="292425"/>
          <w:spacing w:val="-3"/>
          <w:w w:val="110"/>
        </w:rPr>
        <w:t>collateral</w:t>
      </w:r>
      <w:r>
        <w:rPr>
          <w:color w:val="292425"/>
          <w:spacing w:val="-11"/>
          <w:w w:val="110"/>
        </w:rPr>
        <w:t> </w:t>
      </w:r>
      <w:r>
        <w:rPr>
          <w:color w:val="292425"/>
          <w:w w:val="110"/>
        </w:rPr>
        <w:t>and</w:t>
      </w:r>
      <w:r>
        <w:rPr>
          <w:color w:val="292425"/>
          <w:spacing w:val="-12"/>
          <w:w w:val="110"/>
        </w:rPr>
        <w:t> </w:t>
      </w:r>
      <w:r>
        <w:rPr>
          <w:color w:val="292425"/>
          <w:w w:val="110"/>
        </w:rPr>
        <w:t>their</w:t>
      </w:r>
      <w:r>
        <w:rPr>
          <w:color w:val="292425"/>
          <w:spacing w:val="-11"/>
          <w:w w:val="110"/>
        </w:rPr>
        <w:t> </w:t>
      </w:r>
      <w:r>
        <w:rPr>
          <w:color w:val="292425"/>
          <w:w w:val="110"/>
        </w:rPr>
        <w:t>access</w:t>
      </w:r>
      <w:r>
        <w:rPr>
          <w:color w:val="292425"/>
          <w:spacing w:val="-12"/>
          <w:w w:val="110"/>
        </w:rPr>
        <w:t> </w:t>
      </w:r>
      <w:r>
        <w:rPr>
          <w:color w:val="292425"/>
          <w:spacing w:val="-4"/>
          <w:w w:val="110"/>
        </w:rPr>
        <w:t>to</w:t>
      </w:r>
      <w:r>
        <w:rPr>
          <w:color w:val="292425"/>
          <w:spacing w:val="-11"/>
          <w:w w:val="110"/>
        </w:rPr>
        <w:t> </w:t>
      </w:r>
      <w:r>
        <w:rPr>
          <w:color w:val="292425"/>
          <w:w w:val="110"/>
        </w:rPr>
        <w:t>secured</w:t>
      </w:r>
      <w:r>
        <w:rPr>
          <w:color w:val="292425"/>
          <w:spacing w:val="-11"/>
          <w:w w:val="110"/>
        </w:rPr>
        <w:t> </w:t>
      </w:r>
      <w:r>
        <w:rPr>
          <w:color w:val="292425"/>
          <w:w w:val="110"/>
        </w:rPr>
        <w:t>finance</w:t>
      </w:r>
      <w:r>
        <w:rPr>
          <w:color w:val="292425"/>
          <w:spacing w:val="-12"/>
          <w:w w:val="110"/>
        </w:rPr>
        <w:t> </w:t>
      </w:r>
      <w:r>
        <w:rPr>
          <w:color w:val="292425"/>
          <w:w w:val="110"/>
        </w:rPr>
        <w:t>at</w:t>
      </w:r>
    </w:p>
    <w:p>
      <w:pPr>
        <w:spacing w:after="0" w:line="292" w:lineRule="auto"/>
        <w:sectPr>
          <w:type w:val="continuous"/>
          <w:pgSz w:w="11900" w:h="16840"/>
          <w:pgMar w:top="1140" w:bottom="0" w:left="640" w:right="620"/>
          <w:cols w:num="2" w:equalWidth="0">
            <w:col w:w="4405" w:space="405"/>
            <w:col w:w="5830"/>
          </w:cols>
        </w:sectPr>
      </w:pPr>
    </w:p>
    <w:p>
      <w:pPr>
        <w:pStyle w:val="BodyText"/>
      </w:pPr>
    </w:p>
    <w:p>
      <w:pPr>
        <w:spacing w:after="0"/>
        <w:sectPr>
          <w:headerReference w:type="even" r:id="rId45"/>
          <w:headerReference w:type="default" r:id="rId46"/>
          <w:pgSz w:w="11900" w:h="16840"/>
          <w:pgMar w:header="601" w:footer="581" w:top="800" w:bottom="780" w:left="640" w:right="620"/>
        </w:sectPr>
      </w:pPr>
    </w:p>
    <w:p>
      <w:pPr>
        <w:pStyle w:val="BodyText"/>
        <w:spacing w:before="8"/>
      </w:pPr>
    </w:p>
    <w:p>
      <w:pPr>
        <w:pStyle w:val="BodyText"/>
        <w:spacing w:before="1"/>
        <w:ind w:left="17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.1</w:t>
      </w:r>
    </w:p>
    <w:p>
      <w:pPr>
        <w:pStyle w:val="BodyText"/>
        <w:spacing w:before="7"/>
        <w:ind w:left="173"/>
        <w:rPr>
          <w:rFonts w:ascii="Trebuchet MS"/>
        </w:rPr>
      </w:pPr>
      <w:r>
        <w:rPr>
          <w:rFonts w:ascii="Trebuchet MS"/>
          <w:color w:val="0092C0"/>
        </w:rPr>
        <w:t>Consumption</w:t>
      </w:r>
      <w:r>
        <w:rPr>
          <w:rFonts w:ascii="Trebuchet MS"/>
          <w:color w:val="0092C0"/>
          <w:spacing w:val="-30"/>
        </w:rPr>
        <w:t> </w:t>
      </w:r>
      <w:r>
        <w:rPr>
          <w:rFonts w:ascii="Trebuchet MS"/>
          <w:color w:val="0092C0"/>
        </w:rPr>
        <w:t>and</w:t>
      </w:r>
      <w:r>
        <w:rPr>
          <w:rFonts w:ascii="Trebuchet MS"/>
          <w:color w:val="0092C0"/>
          <w:spacing w:val="-30"/>
        </w:rPr>
        <w:t> </w:t>
      </w:r>
      <w:r>
        <w:rPr>
          <w:rFonts w:ascii="Trebuchet MS"/>
          <w:color w:val="0092C0"/>
        </w:rPr>
        <w:t>house</w:t>
      </w:r>
      <w:r>
        <w:rPr>
          <w:rFonts w:ascii="Trebuchet MS"/>
          <w:color w:val="0092C0"/>
          <w:spacing w:val="-30"/>
        </w:rPr>
        <w:t> </w:t>
      </w:r>
      <w:r>
        <w:rPr>
          <w:rFonts w:ascii="Trebuchet MS"/>
          <w:color w:val="0092C0"/>
        </w:rPr>
        <w:t>prices</w:t>
      </w:r>
    </w:p>
    <w:p>
      <w:pPr>
        <w:pStyle w:val="BodyText"/>
        <w:spacing w:before="1"/>
        <w:rPr>
          <w:rFonts w:ascii="Trebuchet MS"/>
          <w:sz w:val="21"/>
        </w:rPr>
      </w:pPr>
      <w:r>
        <w:rPr/>
        <w:br w:type="column"/>
      </w:r>
      <w:r>
        <w:rPr>
          <w:rFonts w:ascii="Trebuchet MS"/>
          <w:sz w:val="21"/>
        </w:rPr>
      </w:r>
    </w:p>
    <w:p>
      <w:pPr>
        <w:pStyle w:val="BodyText"/>
        <w:spacing w:line="292" w:lineRule="auto"/>
        <w:ind w:left="173" w:right="149"/>
      </w:pPr>
      <w:r>
        <w:rPr>
          <w:color w:val="292425"/>
          <w:w w:val="110"/>
        </w:rPr>
        <w:t>low </w:t>
      </w:r>
      <w:r>
        <w:rPr>
          <w:color w:val="292425"/>
          <w:spacing w:val="-3"/>
          <w:w w:val="110"/>
        </w:rPr>
        <w:t>interest </w:t>
      </w:r>
      <w:r>
        <w:rPr>
          <w:color w:val="292425"/>
          <w:spacing w:val="-4"/>
          <w:w w:val="110"/>
        </w:rPr>
        <w:t>rates. </w:t>
      </w:r>
      <w:r>
        <w:rPr>
          <w:color w:val="292425"/>
          <w:w w:val="110"/>
        </w:rPr>
        <w:t>So, if house price inflation </w:t>
      </w:r>
      <w:r>
        <w:rPr>
          <w:color w:val="292425"/>
          <w:spacing w:val="-3"/>
          <w:w w:val="110"/>
        </w:rPr>
        <w:t>were </w:t>
      </w:r>
      <w:r>
        <w:rPr>
          <w:color w:val="292425"/>
          <w:spacing w:val="-4"/>
          <w:w w:val="110"/>
        </w:rPr>
        <w:t>to </w:t>
      </w:r>
      <w:r>
        <w:rPr>
          <w:color w:val="292425"/>
          <w:w w:val="110"/>
        </w:rPr>
        <w:t>slow </w:t>
      </w:r>
      <w:r>
        <w:rPr>
          <w:color w:val="292425"/>
          <w:spacing w:val="-3"/>
          <w:w w:val="110"/>
        </w:rPr>
        <w:t>sharply,</w:t>
      </w:r>
      <w:r>
        <w:rPr>
          <w:color w:val="292425"/>
          <w:spacing w:val="-23"/>
          <w:w w:val="110"/>
        </w:rPr>
        <w:t> </w:t>
      </w:r>
      <w:r>
        <w:rPr>
          <w:color w:val="292425"/>
          <w:w w:val="110"/>
        </w:rPr>
        <w:t>that</w:t>
      </w:r>
      <w:r>
        <w:rPr>
          <w:color w:val="292425"/>
          <w:spacing w:val="-22"/>
          <w:w w:val="110"/>
        </w:rPr>
        <w:t> </w:t>
      </w:r>
      <w:r>
        <w:rPr>
          <w:color w:val="292425"/>
          <w:w w:val="110"/>
        </w:rPr>
        <w:t>might</w:t>
      </w:r>
      <w:r>
        <w:rPr>
          <w:color w:val="292425"/>
          <w:spacing w:val="-23"/>
          <w:w w:val="110"/>
        </w:rPr>
        <w:t> </w:t>
      </w:r>
      <w:r>
        <w:rPr>
          <w:color w:val="292425"/>
          <w:w w:val="110"/>
        </w:rPr>
        <w:t>give</w:t>
      </w:r>
      <w:r>
        <w:rPr>
          <w:color w:val="292425"/>
          <w:spacing w:val="-22"/>
          <w:w w:val="110"/>
        </w:rPr>
        <w:t> </w:t>
      </w:r>
      <w:r>
        <w:rPr>
          <w:color w:val="292425"/>
          <w:w w:val="110"/>
        </w:rPr>
        <w:t>rise</w:t>
      </w:r>
      <w:r>
        <w:rPr>
          <w:color w:val="292425"/>
          <w:spacing w:val="-23"/>
          <w:w w:val="110"/>
        </w:rPr>
        <w:t> </w:t>
      </w:r>
      <w:r>
        <w:rPr>
          <w:color w:val="292425"/>
          <w:spacing w:val="-4"/>
          <w:w w:val="110"/>
        </w:rPr>
        <w:t>to</w:t>
      </w:r>
      <w:r>
        <w:rPr>
          <w:color w:val="292425"/>
          <w:spacing w:val="-22"/>
          <w:w w:val="110"/>
        </w:rPr>
        <w:t> </w:t>
      </w:r>
      <w:r>
        <w:rPr>
          <w:color w:val="292425"/>
          <w:spacing w:val="-3"/>
          <w:w w:val="110"/>
        </w:rPr>
        <w:t>lower</w:t>
      </w:r>
      <w:r>
        <w:rPr>
          <w:color w:val="292425"/>
          <w:spacing w:val="-22"/>
          <w:w w:val="110"/>
        </w:rPr>
        <w:t> </w:t>
      </w:r>
      <w:r>
        <w:rPr>
          <w:color w:val="292425"/>
          <w:w w:val="110"/>
        </w:rPr>
        <w:t>consumption</w:t>
      </w:r>
      <w:r>
        <w:rPr>
          <w:color w:val="292425"/>
          <w:spacing w:val="-23"/>
          <w:w w:val="110"/>
        </w:rPr>
        <w:t> </w:t>
      </w:r>
      <w:r>
        <w:rPr>
          <w:color w:val="292425"/>
          <w:w w:val="110"/>
        </w:rPr>
        <w:t>growth</w:t>
      </w:r>
      <w:r>
        <w:rPr>
          <w:color w:val="292425"/>
          <w:spacing w:val="-22"/>
          <w:w w:val="110"/>
        </w:rPr>
        <w:t> </w:t>
      </w:r>
      <w:r>
        <w:rPr>
          <w:color w:val="292425"/>
          <w:w w:val="110"/>
        </w:rPr>
        <w:t>by</w:t>
      </w:r>
    </w:p>
    <w:p>
      <w:pPr>
        <w:spacing w:after="0" w:line="292" w:lineRule="auto"/>
        <w:sectPr>
          <w:type w:val="continuous"/>
          <w:pgSz w:w="11900" w:h="16840"/>
          <w:pgMar w:top="1140" w:bottom="0" w:left="640" w:right="620"/>
          <w:cols w:num="2" w:equalWidth="0">
            <w:col w:w="2839" w:space="2087"/>
            <w:col w:w="5714"/>
          </w:cols>
        </w:sectPr>
      </w:pPr>
    </w:p>
    <w:p>
      <w:pPr>
        <w:spacing w:line="247" w:lineRule="auto" w:before="0"/>
        <w:ind w:left="401" w:right="12" w:firstLine="0"/>
        <w:jc w:val="left"/>
        <w:rPr>
          <w:sz w:val="12"/>
        </w:rPr>
      </w:pPr>
      <w:r>
        <w:rPr>
          <w:color w:val="292425"/>
          <w:w w:val="110"/>
          <w:sz w:val="12"/>
        </w:rPr>
        <w:t>Percentage change on a year earlier</w:t>
      </w:r>
    </w:p>
    <w:p>
      <w:pPr>
        <w:spacing w:line="115" w:lineRule="exact" w:before="0"/>
        <w:ind w:left="208" w:right="0" w:firstLine="0"/>
        <w:jc w:val="left"/>
        <w:rPr>
          <w:sz w:val="12"/>
        </w:rPr>
      </w:pPr>
      <w:r>
        <w:rPr/>
        <w:pict>
          <v:group style="position:absolute;margin-left:52.089001pt;margin-top:4.627205pt;width:155.550pt;height:135.5pt;mso-position-horizontal-relative:page;mso-position-vertical-relative:paragraph;z-index:-22794240" coordorigin="1042,93" coordsize="3111,2710">
            <v:line style="position:absolute" from="1221,1957" to="4081,1957" stroked="true" strokeweight=".5pt" strokecolor="#292425">
              <v:stroke dashstyle="solid"/>
            </v:line>
            <v:shape style="position:absolute;left:1233;top:268;width:2836;height:2419" coordorigin="1233,269" coordsize="2836,2419" path="m1233,1583l1258,1448,1270,1150,1295,1404,1319,1523,1331,1404,1356,1359,1381,1120,1405,747,1417,732,1442,776,1466,761,1479,284,1504,911,1528,1060,1553,1419,1565,2493,1589,2255,1614,2195,1626,1956,1651,1657,1675,1702,1700,2105,1712,2329,1737,2150,1761,2061,1773,1717,1798,1508,1823,2001,1847,2195,1859,2150,1884,1792,1908,985,1921,866,1945,687,1970,1225,1994,1389,2007,269,2031,1493,2056,1150,2068,1105,2092,2687,2117,1717,2142,2270,2154,2299,2178,1777,2203,1971,2215,1687,2240,2031,2264,1956,2289,1687,2301,1448,2326,1180,2350,1105,2363,1105,2387,1284,2412,1329,2436,1433,2449,1851,2473,1493,2498,1419,2510,1419,2534,985,2559,1060,2583,702,2596,538,2620,776,2645,941,2657,1195,2682,1165,2706,791,2718,508,2743,373,2768,478,2792,478,2804,657,2829,985,2853,1060,2866,1538,2890,1627,2915,1583,2940,1672,2952,1807,2976,2001,3001,2180,3013,2389,3038,2195,3062,2225,3087,2255,3099,1836,3148,1627,3160,1404,3185,1538,3210,1374,3246,1195,3271,1329,3295,1433,3308,1493,3332,1762,3357,1613,3381,1613,3394,1568,3418,1284,3443,1284,3455,1299,3479,1165,3504,1344,3529,1120,3541,1299,3565,1269,3590,1105,3602,1299,3627,1135,3652,1269,3676,1150,3688,1150,3713,1180,3737,971,3750,896,3774,1015,3799,1030,3823,1374,3836,1523,3860,1508,3885,1344,3897,1075,3921,1299,3946,1165,3970,1359,3983,1419,4007,1448,4032,1523,4044,1448,4069,1463e" filled="false" stroked="true" strokeweight="1pt" strokecolor="#933343">
              <v:path arrowok="t"/>
              <v:stroke dashstyle="solid"/>
            </v:shape>
            <v:shape style="position:absolute;left:1041;top:524;width:128;height:1912" coordorigin="1042,525" coordsize="128,1912" path="m1042,2437l1169,2437m1042,1957l1169,1957m1042,1481l1169,1481m1042,1001l1169,1001m1042,525l1169,525e" filled="false" stroked="true" strokeweight=".5pt" strokecolor="#292425">
              <v:path arrowok="t"/>
              <v:stroke dashstyle="solid"/>
            </v:shape>
            <v:shape style="position:absolute;left:1233;top:388;width:2836;height:2404" coordorigin="1233,389" coordsize="2836,2404" path="m1233,1926l1258,1941,1270,1941,1295,2001,1319,1956,1331,1926,1356,1643,1381,1374,1405,1075,1417,687,1442,389,1466,404,1479,538,1504,807,1528,1254,1553,1344,1565,1732,1589,2076,1614,2270,1626,2568,1651,2628,1675,2598,1700,2568,1712,2434,1737,2300,1761,2195,1773,2150,1798,2225,1823,2270,1847,2285,1859,2270,1884,2135,1908,1912,1921,1718,1945,1344,1970,1195,1994,1150,2007,1060,2031,1404,2056,1404,2068,1583,2092,1837,2117,1912,2142,2225,2154,2270,2178,2270,2203,2314,2215,2344,2240,2314,2289,2165,2301,1941,2326,1837,2350,1718,2363,1628,2387,1613,2412,1568,2436,1628,2449,1688,2473,1568,2498,1658,2510,1688,2534,1688,2559,1792,2583,1852,2596,1762,2620,1673,2645,1598,2657,1493,2682,1419,2706,1389,2718,1598,2743,1673,2768,1553,2792,1195,2804,896,2829,762,2853,1001,2866,1538,2890,1926,2915,2240,2940,2524,2952,2703,2976,2792,3001,2688,3013,2583,3038,2479,3062,2389,3087,2479,3099,2419,3124,2359,3148,2404,3160,2270,3185,2180,3210,2165,3234,2046,3246,1971,3271,2106,3295,2046,3308,1941,3332,2135,3357,2076,3381,2150,3394,2225,3418,2046,3443,2001,3455,1897,3479,1732,3504,1703,3529,1583,3541,1479,3565,1508,3590,1493,3602,1553,3627,1628,3652,1732,3676,1718,3688,1688,3713,1613,3737,1434,3750,1299,3774,1254,3799,1434,3823,1568,3836,1658,3860,1703,3885,1493,3897,1434,3921,1419,3946,1150,3970,971,3983,822,4007,792,4032,1031,4044,1240,4069,1314e" filled="false" stroked="true" strokeweight="1pt" strokecolor="#97c83e">
              <v:path arrowok="t"/>
              <v:stroke dashstyle="solid"/>
            </v:shape>
            <v:shape style="position:absolute;left:2292;top:92;width:1021;height:267" type="#_x0000_t202" filled="false" stroked="false">
              <v:textbox inset="0,0,0,0">
                <w:txbxContent>
                  <w:p>
                    <w:pPr>
                      <w:spacing w:line="116" w:lineRule="exact" w:before="0"/>
                      <w:ind w:left="0" w:right="0" w:firstLine="0"/>
                      <w:jc w:val="left"/>
                      <w:rPr>
                        <w:sz w:val="12"/>
                      </w:rPr>
                    </w:pPr>
                    <w:r>
                      <w:rPr>
                        <w:color w:val="292425"/>
                        <w:w w:val="110"/>
                        <w:sz w:val="12"/>
                      </w:rPr>
                      <w:t>Consumption</w:t>
                    </w:r>
                  </w:p>
                  <w:p>
                    <w:pPr>
                      <w:spacing w:before="8"/>
                      <w:ind w:left="80" w:right="0" w:firstLine="0"/>
                      <w:jc w:val="left"/>
                      <w:rPr>
                        <w:sz w:val="12"/>
                      </w:rPr>
                    </w:pPr>
                    <w:r>
                      <w:rPr>
                        <w:color w:val="292425"/>
                        <w:w w:val="110"/>
                        <w:sz w:val="12"/>
                      </w:rPr>
                      <w:t>(right-hand scale)</w:t>
                    </w:r>
                  </w:p>
                </w:txbxContent>
              </v:textbox>
              <w10:wrap type="none"/>
            </v:shape>
            <v:shape style="position:absolute;left:3062;top:2532;width:1091;height:267" type="#_x0000_t202" filled="false" stroked="false">
              <v:textbox inset="0,0,0,0">
                <w:txbxContent>
                  <w:p>
                    <w:pPr>
                      <w:spacing w:line="116" w:lineRule="exact" w:before="0"/>
                      <w:ind w:left="0" w:right="0" w:firstLine="0"/>
                      <w:jc w:val="left"/>
                      <w:rPr>
                        <w:sz w:val="12"/>
                      </w:rPr>
                    </w:pPr>
                    <w:r>
                      <w:rPr>
                        <w:color w:val="292425"/>
                        <w:w w:val="105"/>
                        <w:sz w:val="12"/>
                      </w:rPr>
                      <w:t>Real house prices (a)</w:t>
                    </w:r>
                  </w:p>
                  <w:p>
                    <w:pPr>
                      <w:spacing w:before="8"/>
                      <w:ind w:left="70" w:right="0" w:firstLine="0"/>
                      <w:jc w:val="left"/>
                      <w:rPr>
                        <w:sz w:val="12"/>
                      </w:rPr>
                    </w:pPr>
                    <w:r>
                      <w:rPr>
                        <w:color w:val="292425"/>
                        <w:w w:val="105"/>
                        <w:sz w:val="12"/>
                      </w:rPr>
                      <w:t>(left-hand scale)</w:t>
                    </w:r>
                  </w:p>
                </w:txbxContent>
              </v:textbox>
              <w10:wrap type="none"/>
            </v:shape>
            <w10:wrap type="none"/>
          </v:group>
        </w:pict>
      </w:r>
      <w:r>
        <w:rPr/>
        <w:pict>
          <v:line style="position:absolute;mso-position-horizontal-relative:page;mso-position-vertical-relative:paragraph;z-index:15958016" from="52.089001pt,2.399779pt" to="58.448001pt,2.399779pt" stroked="true" strokeweight=".5pt" strokecolor="#292425">
            <v:stroke dashstyle="solid"/>
            <w10:wrap type="none"/>
          </v:line>
        </w:pict>
      </w:r>
      <w:r>
        <w:rPr>
          <w:color w:val="292425"/>
          <w:w w:val="120"/>
          <w:sz w:val="12"/>
        </w:rPr>
        <w:t>40</w:t>
      </w:r>
    </w:p>
    <w:p>
      <w:pPr>
        <w:spacing w:line="130" w:lineRule="exact" w:before="35"/>
        <w:ind w:left="0" w:right="203" w:firstLine="0"/>
        <w:jc w:val="right"/>
        <w:rPr>
          <w:sz w:val="12"/>
        </w:rPr>
      </w:pPr>
      <w:r>
        <w:rPr/>
        <w:br w:type="column"/>
      </w:r>
      <w:r>
        <w:rPr>
          <w:color w:val="292425"/>
          <w:w w:val="110"/>
          <w:sz w:val="12"/>
        </w:rPr>
        <w:t>Percentage change</w:t>
      </w:r>
      <w:r>
        <w:rPr>
          <w:color w:val="292425"/>
          <w:spacing w:val="-11"/>
          <w:w w:val="110"/>
          <w:sz w:val="12"/>
        </w:rPr>
        <w:t> </w:t>
      </w:r>
      <w:r>
        <w:rPr>
          <w:color w:val="292425"/>
          <w:w w:val="110"/>
          <w:sz w:val="12"/>
        </w:rPr>
        <w:t>on</w:t>
      </w:r>
    </w:p>
    <w:p>
      <w:pPr>
        <w:spacing w:line="110" w:lineRule="exact" w:before="0"/>
        <w:ind w:left="0" w:right="203" w:firstLine="0"/>
        <w:jc w:val="right"/>
        <w:rPr>
          <w:sz w:val="12"/>
        </w:rPr>
      </w:pPr>
      <w:r>
        <w:rPr>
          <w:color w:val="292425"/>
          <w:w w:val="110"/>
          <w:sz w:val="12"/>
        </w:rPr>
        <w:t>a year</w:t>
      </w:r>
      <w:r>
        <w:rPr>
          <w:color w:val="292425"/>
          <w:spacing w:val="-18"/>
          <w:w w:val="110"/>
          <w:sz w:val="12"/>
        </w:rPr>
        <w:t> </w:t>
      </w:r>
      <w:r>
        <w:rPr>
          <w:color w:val="292425"/>
          <w:w w:val="110"/>
          <w:sz w:val="12"/>
        </w:rPr>
        <w:t>earlier</w:t>
      </w:r>
    </w:p>
    <w:p>
      <w:pPr>
        <w:spacing w:line="118" w:lineRule="exact" w:before="0"/>
        <w:ind w:left="0" w:right="38" w:firstLine="0"/>
        <w:jc w:val="right"/>
        <w:rPr>
          <w:sz w:val="12"/>
        </w:rPr>
      </w:pPr>
      <w:r>
        <w:rPr/>
        <w:pict>
          <v:line style="position:absolute;mso-position-horizontal-relative:page;mso-position-vertical-relative:paragraph;z-index:15959552" from="207.636002pt,2.620903pt" to="213.755002pt,2.620903pt" stroked="true" strokeweight=".5pt" strokecolor="#292425">
            <v:stroke dashstyle="solid"/>
            <w10:wrap type="none"/>
          </v:line>
        </w:pict>
      </w:r>
      <w:r>
        <w:rPr>
          <w:color w:val="292425"/>
          <w:w w:val="120"/>
          <w:sz w:val="12"/>
        </w:rPr>
        <w:t>10</w:t>
      </w:r>
    </w:p>
    <w:p>
      <w:pPr>
        <w:pStyle w:val="BodyText"/>
        <w:spacing w:line="229" w:lineRule="exact"/>
        <w:ind w:left="208"/>
      </w:pPr>
      <w:r>
        <w:rPr/>
        <w:br w:type="column"/>
      </w:r>
      <w:r>
        <w:rPr>
          <w:color w:val="292425"/>
          <w:w w:val="110"/>
        </w:rPr>
        <w:t>reducing household borrowing.</w:t>
      </w:r>
    </w:p>
    <w:p>
      <w:pPr>
        <w:spacing w:after="0" w:line="229" w:lineRule="exact"/>
        <w:sectPr>
          <w:type w:val="continuous"/>
          <w:pgSz w:w="11900" w:h="16840"/>
          <w:pgMar w:top="1140" w:bottom="0" w:left="640" w:right="620"/>
          <w:cols w:num="3" w:equalWidth="0">
            <w:col w:w="1584" w:space="712"/>
            <w:col w:w="1555" w:space="1040"/>
            <w:col w:w="5749"/>
          </w:cols>
        </w:sectPr>
      </w:pPr>
    </w:p>
    <w:p>
      <w:pPr>
        <w:pStyle w:val="BodyText"/>
        <w:rPr>
          <w:sz w:val="10"/>
        </w:rPr>
      </w:pPr>
    </w:p>
    <w:p>
      <w:pPr>
        <w:spacing w:after="0"/>
        <w:rPr>
          <w:sz w:val="10"/>
        </w:rPr>
        <w:sectPr>
          <w:type w:val="continuous"/>
          <w:pgSz w:w="11900" w:h="16840"/>
          <w:pgMar w:top="1140" w:bottom="0" w:left="640" w:right="620"/>
        </w:sectPr>
      </w:pPr>
    </w:p>
    <w:p>
      <w:pPr>
        <w:pStyle w:val="BodyText"/>
        <w:rPr>
          <w:sz w:val="12"/>
        </w:rPr>
      </w:pPr>
    </w:p>
    <w:p>
      <w:pPr>
        <w:spacing w:before="81"/>
        <w:ind w:left="208" w:right="0" w:firstLine="0"/>
        <w:jc w:val="left"/>
        <w:rPr>
          <w:sz w:val="12"/>
        </w:rPr>
      </w:pPr>
      <w:r>
        <w:rPr>
          <w:color w:val="292425"/>
          <w:w w:val="120"/>
          <w:sz w:val="12"/>
        </w:rPr>
        <w:t>30</w:t>
      </w:r>
    </w:p>
    <w:p>
      <w:pPr>
        <w:pStyle w:val="BodyText"/>
        <w:rPr>
          <w:sz w:val="12"/>
        </w:rPr>
      </w:pPr>
    </w:p>
    <w:p>
      <w:pPr>
        <w:pStyle w:val="BodyText"/>
        <w:spacing w:before="8"/>
        <w:rPr>
          <w:sz w:val="17"/>
        </w:rPr>
      </w:pPr>
    </w:p>
    <w:p>
      <w:pPr>
        <w:tabs>
          <w:tab w:pos="3737" w:val="left" w:leader="none"/>
        </w:tabs>
        <w:spacing w:before="0"/>
        <w:ind w:left="208" w:right="0" w:firstLine="0"/>
        <w:jc w:val="left"/>
        <w:rPr>
          <w:sz w:val="12"/>
        </w:rPr>
      </w:pPr>
      <w:r>
        <w:rPr/>
        <w:pict>
          <v:line style="position:absolute;mso-position-horizontal-relative:page;mso-position-vertical-relative:paragraph;z-index:-22792192" from="207.636002pt,3.413958pt" to="213.755002pt,3.413958pt" stroked="true" strokeweight=".5pt" strokecolor="#292425">
            <v:stroke dashstyle="solid"/>
            <w10:wrap type="none"/>
          </v:line>
        </w:pict>
      </w:r>
      <w:r>
        <w:rPr>
          <w:color w:val="292425"/>
          <w:w w:val="120"/>
          <w:sz w:val="12"/>
        </w:rPr>
        <w:t>20</w:t>
        <w:tab/>
        <w:t>5</w:t>
      </w:r>
    </w:p>
    <w:p>
      <w:pPr>
        <w:pStyle w:val="BodyText"/>
        <w:rPr>
          <w:sz w:val="12"/>
        </w:rPr>
      </w:pPr>
    </w:p>
    <w:p>
      <w:pPr>
        <w:pStyle w:val="BodyText"/>
        <w:spacing w:before="5"/>
        <w:rPr>
          <w:sz w:val="17"/>
        </w:rPr>
      </w:pPr>
    </w:p>
    <w:p>
      <w:pPr>
        <w:spacing w:before="0"/>
        <w:ind w:left="208" w:right="0" w:firstLine="0"/>
        <w:jc w:val="left"/>
        <w:rPr>
          <w:sz w:val="12"/>
        </w:rPr>
      </w:pPr>
      <w:r>
        <w:rPr>
          <w:color w:val="292425"/>
          <w:w w:val="120"/>
          <w:sz w:val="12"/>
        </w:rPr>
        <w:t>10</w:t>
      </w:r>
    </w:p>
    <w:p>
      <w:pPr>
        <w:tabs>
          <w:tab w:pos="3642" w:val="left" w:leader="none"/>
        </w:tabs>
        <w:spacing w:before="82"/>
        <w:ind w:left="322" w:right="0" w:firstLine="0"/>
        <w:jc w:val="left"/>
        <w:rPr>
          <w:sz w:val="16"/>
        </w:rPr>
      </w:pPr>
      <w:r>
        <w:rPr>
          <w:color w:val="292425"/>
          <w:w w:val="110"/>
          <w:sz w:val="16"/>
        </w:rPr>
        <w:t>+</w:t>
        <w:tab/>
      </w:r>
      <w:r>
        <w:rPr>
          <w:color w:val="292425"/>
          <w:w w:val="110"/>
          <w:position w:val="2"/>
          <w:sz w:val="16"/>
        </w:rPr>
        <w:t>+</w:t>
      </w:r>
    </w:p>
    <w:p>
      <w:pPr>
        <w:tabs>
          <w:tab w:pos="3737" w:val="left" w:leader="none"/>
        </w:tabs>
        <w:spacing w:before="51"/>
        <w:ind w:left="281" w:right="0" w:firstLine="0"/>
        <w:jc w:val="left"/>
        <w:rPr>
          <w:sz w:val="12"/>
        </w:rPr>
      </w:pPr>
      <w:r>
        <w:rPr/>
        <w:pict>
          <v:line style="position:absolute;mso-position-horizontal-relative:page;mso-position-vertical-relative:paragraph;z-index:-22792704" from="207.636002pt,6.167348pt" to="213.755002pt,6.167348pt" stroked="true" strokeweight=".5pt" strokecolor="#292425">
            <v:stroke dashstyle="solid"/>
            <w10:wrap type="none"/>
          </v:line>
        </w:pict>
      </w:r>
      <w:r>
        <w:rPr>
          <w:color w:val="292425"/>
          <w:w w:val="120"/>
          <w:sz w:val="12"/>
        </w:rPr>
        <w:t>0</w:t>
        <w:tab/>
        <w:t>0</w:t>
      </w:r>
    </w:p>
    <w:p>
      <w:pPr>
        <w:tabs>
          <w:tab w:pos="3643" w:val="left" w:leader="none"/>
        </w:tabs>
        <w:spacing w:before="46"/>
        <w:ind w:left="324" w:right="0" w:firstLine="0"/>
        <w:jc w:val="left"/>
        <w:rPr>
          <w:sz w:val="16"/>
        </w:rPr>
      </w:pPr>
      <w:r>
        <w:rPr>
          <w:color w:val="292425"/>
          <w:w w:val="115"/>
          <w:sz w:val="16"/>
        </w:rPr>
        <w:t>–</w:t>
        <w:tab/>
      </w:r>
      <w:r>
        <w:rPr>
          <w:color w:val="292425"/>
          <w:w w:val="115"/>
          <w:position w:val="-1"/>
          <w:sz w:val="16"/>
        </w:rPr>
        <w:t>–</w:t>
      </w:r>
    </w:p>
    <w:p>
      <w:pPr>
        <w:spacing w:before="91"/>
        <w:ind w:left="208" w:right="0" w:firstLine="0"/>
        <w:jc w:val="left"/>
        <w:rPr>
          <w:sz w:val="12"/>
        </w:rPr>
      </w:pPr>
      <w:r>
        <w:rPr>
          <w:color w:val="292425"/>
          <w:w w:val="120"/>
          <w:sz w:val="12"/>
        </w:rPr>
        <w:t>10</w:t>
      </w:r>
    </w:p>
    <w:p>
      <w:pPr>
        <w:pStyle w:val="BodyText"/>
        <w:rPr>
          <w:sz w:val="12"/>
        </w:rPr>
      </w:pPr>
    </w:p>
    <w:p>
      <w:pPr>
        <w:pStyle w:val="BodyText"/>
        <w:spacing w:before="6"/>
        <w:rPr>
          <w:sz w:val="17"/>
        </w:rPr>
      </w:pPr>
    </w:p>
    <w:p>
      <w:pPr>
        <w:tabs>
          <w:tab w:pos="3737" w:val="left" w:leader="none"/>
        </w:tabs>
        <w:spacing w:line="122" w:lineRule="exact" w:before="0"/>
        <w:ind w:left="208" w:right="0" w:firstLine="0"/>
        <w:jc w:val="left"/>
        <w:rPr>
          <w:sz w:val="12"/>
        </w:rPr>
      </w:pPr>
      <w:r>
        <w:rPr/>
        <w:pict>
          <v:shape style="position:absolute;margin-left:52.089001pt;margin-top:1.925539pt;width:161.7pt;height:2.4pt;mso-position-horizontal-relative:page;mso-position-vertical-relative:paragraph;z-index:-22793728" coordorigin="1042,39" coordsize="3234,48" path="m1222,83l1222,39m1042,72l1169,72m1307,86l1307,63m1394,86l1394,63m1479,86l1479,63m1554,86l1554,63m1638,83l1638,39m1726,86l1726,63m1811,86l1811,63m1898,86l1898,63m1983,86l1983,63m2067,83l2067,39m2142,86l2142,63m2227,86l2227,63m2314,86l2314,63m2399,86l2399,63m2486,83l2486,39m2571,86l2571,63m2658,86l2658,63m2731,86l2731,63m2818,86l2818,63m2903,83l2903,39m2990,86l2990,63m3075,86l3075,63m3162,86l3162,63m3234,86l3234,63m3322,83l3322,39m3407,86l3407,63m3494,86l3494,63m3579,86l3579,63m3666,86l3666,63m3751,83l3751,39m3826,86l3826,63m3910,86l3910,63m3998,86l3998,63m4082,86l4082,63m4153,86l4275,86m1221,86l4093,86e" filled="false" stroked="true" strokeweight=".5pt" strokecolor="#292425">
            <v:path arrowok="t"/>
            <v:stroke dashstyle="solid"/>
            <w10:wrap type="none"/>
          </v:shape>
        </w:pict>
      </w:r>
      <w:r>
        <w:rPr>
          <w:color w:val="292425"/>
          <w:w w:val="120"/>
          <w:sz w:val="12"/>
        </w:rPr>
        <w:t>20</w:t>
        <w:tab/>
        <w:t>5</w:t>
      </w:r>
    </w:p>
    <w:p>
      <w:pPr>
        <w:tabs>
          <w:tab w:pos="1385" w:val="left" w:leader="none"/>
          <w:tab w:pos="1826" w:val="left" w:leader="none"/>
          <w:tab w:pos="2244" w:val="left" w:leader="none"/>
          <w:tab w:pos="2662" w:val="left" w:leader="none"/>
          <w:tab w:pos="3008" w:val="left" w:leader="none"/>
        </w:tabs>
        <w:spacing w:line="122" w:lineRule="exact" w:before="0"/>
        <w:ind w:left="472" w:right="0" w:firstLine="0"/>
        <w:jc w:val="left"/>
        <w:rPr>
          <w:sz w:val="12"/>
        </w:rPr>
      </w:pPr>
      <w:r>
        <w:rPr>
          <w:color w:val="292425"/>
          <w:w w:val="120"/>
          <w:sz w:val="12"/>
        </w:rPr>
        <w:t>1970    </w:t>
      </w:r>
      <w:r>
        <w:rPr>
          <w:color w:val="292425"/>
          <w:spacing w:val="19"/>
          <w:w w:val="120"/>
          <w:sz w:val="12"/>
        </w:rPr>
        <w:t> </w:t>
      </w:r>
      <w:r>
        <w:rPr>
          <w:color w:val="292425"/>
          <w:w w:val="120"/>
          <w:sz w:val="12"/>
        </w:rPr>
        <w:t>75</w:t>
        <w:tab/>
        <w:t>80</w:t>
        <w:tab/>
        <w:t>85</w:t>
        <w:tab/>
        <w:t>90</w:t>
        <w:tab/>
        <w:t>95</w:t>
        <w:tab/>
        <w:t>2000</w:t>
      </w:r>
    </w:p>
    <w:p>
      <w:pPr>
        <w:spacing w:before="79"/>
        <w:ind w:left="166" w:right="0" w:firstLine="0"/>
        <w:jc w:val="left"/>
        <w:rPr>
          <w:sz w:val="12"/>
        </w:rPr>
      </w:pPr>
      <w:r>
        <w:rPr>
          <w:color w:val="292425"/>
          <w:w w:val="105"/>
          <w:sz w:val="12"/>
        </w:rPr>
        <w:t>Sources: Nationwide and ONS.</w:t>
      </w:r>
    </w:p>
    <w:p>
      <w:pPr>
        <w:spacing w:before="102"/>
        <w:ind w:left="166" w:right="0" w:firstLine="0"/>
        <w:jc w:val="left"/>
        <w:rPr>
          <w:sz w:val="12"/>
        </w:rPr>
      </w:pPr>
      <w:r>
        <w:rPr>
          <w:color w:val="292425"/>
          <w:w w:val="110"/>
          <w:sz w:val="12"/>
        </w:rPr>
        <w:t>(a) Deflated by the consumption deflator.</w:t>
      </w:r>
    </w:p>
    <w:p>
      <w:pPr>
        <w:pStyle w:val="BodyText"/>
        <w:rPr>
          <w:sz w:val="12"/>
        </w:rPr>
      </w:pPr>
    </w:p>
    <w:p>
      <w:pPr>
        <w:pStyle w:val="BodyText"/>
        <w:rPr>
          <w:sz w:val="12"/>
        </w:rPr>
      </w:pPr>
    </w:p>
    <w:p>
      <w:pPr>
        <w:pStyle w:val="BodyText"/>
        <w:spacing w:before="1"/>
        <w:rPr>
          <w:sz w:val="16"/>
        </w:rPr>
      </w:pPr>
    </w:p>
    <w:p>
      <w:pPr>
        <w:pStyle w:val="BodyText"/>
        <w:spacing w:before="1"/>
        <w:ind w:left="166"/>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8"/>
        </w:rPr>
        <w:t>2.2</w:t>
      </w:r>
    </w:p>
    <w:p>
      <w:pPr>
        <w:pStyle w:val="BodyText"/>
        <w:spacing w:before="7"/>
        <w:ind w:left="166"/>
        <w:rPr>
          <w:sz w:val="12"/>
        </w:rPr>
      </w:pPr>
      <w:r>
        <w:rPr>
          <w:rFonts w:ascii="Trebuchet MS"/>
          <w:color w:val="0092C0"/>
        </w:rPr>
        <w:t>Household spending on durables</w:t>
      </w:r>
      <w:r>
        <w:rPr>
          <w:color w:val="292425"/>
          <w:position w:val="4"/>
          <w:sz w:val="12"/>
        </w:rPr>
        <w:t>(a)</w:t>
      </w:r>
    </w:p>
    <w:p>
      <w:pPr>
        <w:spacing w:line="116" w:lineRule="exact" w:before="130"/>
        <w:ind w:left="1224" w:right="0" w:firstLine="0"/>
        <w:jc w:val="left"/>
        <w:rPr>
          <w:sz w:val="12"/>
        </w:rPr>
      </w:pPr>
      <w:r>
        <w:rPr>
          <w:color w:val="292425"/>
          <w:w w:val="105"/>
          <w:sz w:val="12"/>
        </w:rPr>
        <w:t>Percentage of households’ nominal spending</w:t>
      </w:r>
    </w:p>
    <w:p>
      <w:pPr>
        <w:spacing w:line="116" w:lineRule="exact" w:before="0"/>
        <w:ind w:left="3574" w:right="0" w:firstLine="0"/>
        <w:jc w:val="left"/>
        <w:rPr>
          <w:sz w:val="12"/>
        </w:rPr>
      </w:pPr>
      <w:r>
        <w:rPr/>
        <w:pict>
          <v:line style="position:absolute;mso-position-horizontal-relative:page;mso-position-vertical-relative:paragraph;z-index:15949312" from="202.132996pt,3.136547pt" to="208.635996pt,3.136547pt" stroked="true" strokeweight=".5pt" strokecolor="#292425">
            <v:stroke dashstyle="solid"/>
            <w10:wrap type="none"/>
          </v:line>
        </w:pict>
      </w:r>
      <w:r>
        <w:rPr/>
        <w:pict>
          <v:line style="position:absolute;mso-position-horizontal-relative:page;mso-position-vertical-relative:paragraph;z-index:15949824" from="43pt,3.136547pt" to="49.456pt,3.136547pt" stroked="true" strokeweight=".5pt" strokecolor="#292425">
            <v:stroke dashstyle="solid"/>
            <w10:wrap type="none"/>
          </v:line>
        </w:pict>
      </w:r>
      <w:r>
        <w:rPr>
          <w:color w:val="292425"/>
          <w:w w:val="120"/>
          <w:sz w:val="12"/>
        </w:rPr>
        <w:t>29</w:t>
      </w:r>
    </w:p>
    <w:p>
      <w:pPr>
        <w:pStyle w:val="BodyText"/>
        <w:spacing w:before="11"/>
        <w:rPr>
          <w:sz w:val="17"/>
        </w:rPr>
      </w:pPr>
    </w:p>
    <w:p>
      <w:pPr>
        <w:spacing w:before="0"/>
        <w:ind w:left="0" w:right="128" w:firstLine="0"/>
        <w:jc w:val="right"/>
        <w:rPr>
          <w:sz w:val="12"/>
        </w:rPr>
      </w:pPr>
      <w:r>
        <w:rPr/>
        <w:pict>
          <v:group style="position:absolute;margin-left:43pt;margin-top:-2.895023pt;width:153.2pt;height:111pt;mso-position-horizontal-relative:page;mso-position-vertical-relative:paragraph;z-index:15945216" coordorigin="860,-58" coordsize="3064,2220">
            <v:shape style="position:absolute;left:1069;top:-48;width:2839;height:2200" coordorigin="1069,-48" coordsize="2839,2200" path="m1069,1986l1090,1700,1111,1509,1121,1450,1142,1664,1164,1557,1174,1593,1194,1450,1216,1545,1226,1712,1247,1712,1268,1723,1279,1759,1299,1700,1321,1973,1331,2152,1352,2116,1362,1997,1383,1712,1404,1521,1414,1189,1436,1926,1456,1748,1467,1593,1488,2032,1509,1677,1519,1819,1541,2021,1561,1795,1571,1593,1593,1664,1614,1641,1624,1652,1645,1414,1666,1248,1676,1200,1698,1260,1718,939,1729,915,1750,701,1771,559,1781,1284,1803,1212,1823,1177,1833,1379,1855,1403,1876,1320,1907,1320,1928,1272,1938,1664,1960,1866,1980,1641,1991,1557,2012,1652,2033,1427,2043,1593,2065,1795,2085,1474,2095,1379,2117,1093,2127,986,2148,725,2169,868,2180,868,2200,-48,2222,1070,2232,737,2253,927,2274,1248,2284,1427,2305,1736,2327,1652,2337,1831,2357,2009,2379,1997,2389,2032,2410,2093,2431,1890,2442,1795,2462,1641,2484,1688,2494,1736,2515,1712,2536,1819,2546,1712,2567,1795,2589,1521,2619,1521,2641,1474,2651,1462,2672,1450,2692,1296,2704,1272,2724,1141,2745,1260,2756,1129,2777,1057,2797,998,2829,975,2850,855,2861,891,2881,950,2892,975,2913,1129,2934,1177,2944,1046,2966,1414,2986,1677,2997,1819,3018,1677,3039,1950,3049,1878,3070,2057,3091,2116,3101,1961,3123,1890,3143,1997,3154,2021,3175,2068,3196,2009,3206,1938,3228,1878,3248,1843,3259,1807,3280,1855,3301,1831,3311,1855,3332,1795,3353,1771,3363,1866,3385,1712,3405,1700,3416,1629,3437,1641,3458,1462,3468,1474,3490,1498,3510,1403,3521,1545,3542,1486,3563,1545,3573,1486,3594,1486,3615,1593,3625,1581,3647,1474,3657,1474,3678,1521,3699,1664,3710,1474,3730,1509,3751,1391,3762,1332,3783,1391,3803,1320,3814,1355,3835,1343,3856,1414,3867,1343,3887,1355,3908,1355e" filled="false" stroked="true" strokeweight="1.0pt" strokecolor="#ec2131">
              <v:path arrowok="t"/>
              <v:stroke dashstyle="solid"/>
            </v:shape>
            <v:shape style="position:absolute;left:860;top:84;width:130;height:2069" coordorigin="860,85" coordsize="130,2069" path="m860,2153l989,2153m860,1808l989,1808m860,1463l989,1463m860,1120l989,1120m860,775l989,775m860,430l989,430m860,85l989,85e" filled="false" stroked="true" strokeweight=".5pt" strokecolor="#292425">
              <v:path arrowok="t"/>
              <v:stroke dashstyle="solid"/>
            </v:shape>
            <v:line style="position:absolute" from="3163,460" to="3163,1415" stroked="true" strokeweight=".5pt" strokecolor="#292425">
              <v:stroke dashstyle="solid"/>
            </v:line>
            <v:shape style="position:absolute;left:3137;top:1398;width:51;height:82" coordorigin="3138,1399" coordsize="51,82" path="m3188,1399l3138,1399,3144,1414,3148,1426,3163,1480,3164,1472,3167,1462,3170,1450,3173,1438,3177,1427,3188,1399xe" filled="true" fillcolor="#292425" stroked="false">
              <v:path arrowok="t"/>
              <v:fill type="solid"/>
            </v:shape>
            <v:shape style="position:absolute;left:2607;top:337;width:1046;height:120" type="#_x0000_t202" filled="false" stroked="false">
              <v:textbox inset="0,0,0,0">
                <w:txbxContent>
                  <w:p>
                    <w:pPr>
                      <w:spacing w:line="116" w:lineRule="exact" w:before="0"/>
                      <w:ind w:left="0" w:right="0" w:firstLine="0"/>
                      <w:jc w:val="left"/>
                      <w:rPr>
                        <w:sz w:val="12"/>
                      </w:rPr>
                    </w:pPr>
                    <w:r>
                      <w:rPr>
                        <w:color w:val="292425"/>
                        <w:w w:val="110"/>
                        <w:sz w:val="12"/>
                      </w:rPr>
                      <w:t>Average since</w:t>
                    </w:r>
                    <w:r>
                      <w:rPr>
                        <w:color w:val="292425"/>
                        <w:spacing w:val="-20"/>
                        <w:w w:val="110"/>
                        <w:sz w:val="12"/>
                      </w:rPr>
                      <w:t> </w:t>
                    </w:r>
                    <w:r>
                      <w:rPr>
                        <w:color w:val="292425"/>
                        <w:w w:val="110"/>
                        <w:sz w:val="12"/>
                      </w:rPr>
                      <w:t>1963</w:t>
                    </w:r>
                  </w:p>
                </w:txbxContent>
              </v:textbox>
              <w10:wrap type="none"/>
            </v:shape>
            <v:shape style="position:absolute;left:1068;top:1401;width:2856;height:120" type="#_x0000_t202" filled="false" stroked="false">
              <v:textbox inset="0,0,0,0">
                <w:txbxContent>
                  <w:p>
                    <w:pPr>
                      <w:tabs>
                        <w:tab w:pos="2834" w:val="left" w:leader="none"/>
                      </w:tabs>
                      <w:spacing w:line="116" w:lineRule="exact" w:before="0"/>
                      <w:ind w:left="0" w:right="0" w:firstLine="0"/>
                      <w:jc w:val="left"/>
                      <w:rPr>
                        <w:sz w:val="12"/>
                      </w:rPr>
                    </w:pPr>
                    <w:r>
                      <w:rPr>
                        <w:color w:val="292425"/>
                        <w:w w:val="101"/>
                        <w:sz w:val="12"/>
                        <w:u w:val="dotted" w:color="EC2131"/>
                      </w:rPr>
                      <w:t> </w:t>
                    </w:r>
                    <w:r>
                      <w:rPr>
                        <w:color w:val="292425"/>
                        <w:sz w:val="12"/>
                        <w:u w:val="dotted" w:color="EC2131"/>
                      </w:rPr>
                      <w:tab/>
                    </w:r>
                  </w:p>
                </w:txbxContent>
              </v:textbox>
              <w10:wrap type="none"/>
            </v:shape>
            <w10:wrap type="none"/>
          </v:group>
        </w:pict>
      </w:r>
      <w:r>
        <w:rPr/>
        <w:pict>
          <v:line style="position:absolute;mso-position-horizontal-relative:page;mso-position-vertical-relative:paragraph;z-index:15948800" from="202.132996pt,4.232977pt" to="208.635996pt,4.232977pt" stroked="true" strokeweight=".5pt" strokecolor="#292425">
            <v:stroke dashstyle="solid"/>
            <w10:wrap type="none"/>
          </v:line>
        </w:pict>
      </w:r>
      <w:r>
        <w:rPr>
          <w:color w:val="292425"/>
          <w:w w:val="120"/>
          <w:sz w:val="12"/>
        </w:rPr>
        <w:t>28</w:t>
      </w:r>
    </w:p>
    <w:p>
      <w:pPr>
        <w:pStyle w:val="BodyText"/>
        <w:rPr>
          <w:sz w:val="12"/>
        </w:rPr>
      </w:pPr>
    </w:p>
    <w:p>
      <w:pPr>
        <w:spacing w:before="69"/>
        <w:ind w:left="0" w:right="128" w:firstLine="0"/>
        <w:jc w:val="right"/>
        <w:rPr>
          <w:sz w:val="12"/>
        </w:rPr>
      </w:pPr>
      <w:r>
        <w:rPr/>
        <w:pict>
          <v:line style="position:absolute;mso-position-horizontal-relative:page;mso-position-vertical-relative:paragraph;z-index:15948288" from="202.132996pt,7.681766pt" to="208.635996pt,7.681766pt" stroked="true" strokeweight=".5pt" strokecolor="#292425">
            <v:stroke dashstyle="solid"/>
            <w10:wrap type="none"/>
          </v:line>
        </w:pict>
      </w:r>
      <w:r>
        <w:rPr>
          <w:color w:val="292425"/>
          <w:w w:val="120"/>
          <w:sz w:val="12"/>
        </w:rPr>
        <w:t>27</w:t>
      </w:r>
    </w:p>
    <w:p>
      <w:pPr>
        <w:pStyle w:val="BodyText"/>
        <w:rPr>
          <w:sz w:val="12"/>
        </w:rPr>
      </w:pPr>
    </w:p>
    <w:p>
      <w:pPr>
        <w:spacing w:before="69"/>
        <w:ind w:left="0" w:right="128" w:firstLine="0"/>
        <w:jc w:val="right"/>
        <w:rPr>
          <w:sz w:val="12"/>
        </w:rPr>
      </w:pPr>
      <w:r>
        <w:rPr/>
        <w:pict>
          <v:line style="position:absolute;mso-position-horizontal-relative:page;mso-position-vertical-relative:paragraph;z-index:15947776" from="202.132996pt,7.682554pt" to="208.635996pt,7.682554pt" stroked="true" strokeweight=".5pt" strokecolor="#292425">
            <v:stroke dashstyle="solid"/>
            <w10:wrap type="none"/>
          </v:line>
        </w:pict>
      </w:r>
      <w:r>
        <w:rPr>
          <w:color w:val="292425"/>
          <w:w w:val="120"/>
          <w:sz w:val="12"/>
        </w:rPr>
        <w:t>26</w:t>
      </w:r>
    </w:p>
    <w:p>
      <w:pPr>
        <w:pStyle w:val="BodyText"/>
        <w:rPr>
          <w:sz w:val="12"/>
        </w:rPr>
      </w:pPr>
    </w:p>
    <w:p>
      <w:pPr>
        <w:spacing w:before="70"/>
        <w:ind w:left="0" w:right="128" w:firstLine="0"/>
        <w:jc w:val="right"/>
        <w:rPr>
          <w:sz w:val="12"/>
        </w:rPr>
      </w:pPr>
      <w:r>
        <w:rPr/>
        <w:pict>
          <v:line style="position:absolute;mso-position-horizontal-relative:page;mso-position-vertical-relative:paragraph;z-index:15947264" from="202.132996pt,7.732374pt" to="208.635996pt,7.732374pt" stroked="true" strokeweight=".5pt" strokecolor="#292425">
            <v:stroke dashstyle="solid"/>
            <w10:wrap type="none"/>
          </v:line>
        </w:pict>
      </w:r>
      <w:r>
        <w:rPr>
          <w:color w:val="292425"/>
          <w:w w:val="120"/>
          <w:sz w:val="12"/>
        </w:rPr>
        <w:t>25</w:t>
      </w:r>
    </w:p>
    <w:p>
      <w:pPr>
        <w:pStyle w:val="BodyText"/>
        <w:spacing w:before="11"/>
        <w:rPr>
          <w:sz w:val="17"/>
        </w:rPr>
      </w:pPr>
    </w:p>
    <w:p>
      <w:pPr>
        <w:spacing w:before="0"/>
        <w:ind w:left="0" w:right="128" w:firstLine="0"/>
        <w:jc w:val="right"/>
        <w:rPr>
          <w:sz w:val="12"/>
        </w:rPr>
      </w:pPr>
      <w:r>
        <w:rPr/>
        <w:pict>
          <v:line style="position:absolute;mso-position-horizontal-relative:page;mso-position-vertical-relative:paragraph;z-index:15946752" from="202.132996pt,4.119162pt" to="208.635996pt,4.119162pt" stroked="true" strokeweight=".5pt" strokecolor="#292425">
            <v:stroke dashstyle="solid"/>
            <w10:wrap type="none"/>
          </v:line>
        </w:pict>
      </w:r>
      <w:r>
        <w:rPr>
          <w:color w:val="292425"/>
          <w:w w:val="120"/>
          <w:sz w:val="12"/>
        </w:rPr>
        <w:t>24</w:t>
      </w:r>
    </w:p>
    <w:p>
      <w:pPr>
        <w:pStyle w:val="BodyText"/>
        <w:rPr>
          <w:sz w:val="12"/>
        </w:rPr>
      </w:pPr>
    </w:p>
    <w:p>
      <w:pPr>
        <w:spacing w:before="69"/>
        <w:ind w:left="0" w:right="128" w:firstLine="0"/>
        <w:jc w:val="right"/>
        <w:rPr>
          <w:sz w:val="12"/>
        </w:rPr>
      </w:pPr>
      <w:r>
        <w:rPr/>
        <w:pict>
          <v:line style="position:absolute;mso-position-horizontal-relative:page;mso-position-vertical-relative:paragraph;z-index:15946240" from="202.132996pt,7.570951pt" to="208.635996pt,7.570951pt" stroked="true" strokeweight=".5pt" strokecolor="#292425">
            <v:stroke dashstyle="solid"/>
            <w10:wrap type="none"/>
          </v:line>
        </w:pict>
      </w:r>
      <w:r>
        <w:rPr>
          <w:color w:val="292425"/>
          <w:w w:val="120"/>
          <w:sz w:val="12"/>
        </w:rPr>
        <w:t>23</w:t>
      </w:r>
    </w:p>
    <w:p>
      <w:pPr>
        <w:pStyle w:val="BodyText"/>
        <w:rPr>
          <w:sz w:val="12"/>
        </w:rPr>
      </w:pPr>
    </w:p>
    <w:p>
      <w:pPr>
        <w:spacing w:before="69"/>
        <w:ind w:left="0" w:right="128" w:firstLine="0"/>
        <w:jc w:val="right"/>
        <w:rPr>
          <w:sz w:val="12"/>
        </w:rPr>
      </w:pPr>
      <w:r>
        <w:rPr/>
        <w:pict>
          <v:line style="position:absolute;mso-position-horizontal-relative:page;mso-position-vertical-relative:paragraph;z-index:15945728" from="202.132996pt,7.56977pt" to="208.635996pt,7.56977pt" stroked="true" strokeweight=".5pt" strokecolor="#292425">
            <v:stroke dashstyle="solid"/>
            <w10:wrap type="none"/>
          </v:line>
        </w:pict>
      </w:r>
      <w:r>
        <w:rPr>
          <w:color w:val="292425"/>
          <w:w w:val="120"/>
          <w:sz w:val="12"/>
        </w:rPr>
        <w:t>22</w:t>
      </w:r>
    </w:p>
    <w:p>
      <w:pPr>
        <w:pStyle w:val="BodyText"/>
        <w:rPr>
          <w:sz w:val="12"/>
        </w:rPr>
      </w:pPr>
    </w:p>
    <w:p>
      <w:pPr>
        <w:spacing w:line="135" w:lineRule="exact" w:before="69"/>
        <w:ind w:left="3574" w:right="0" w:firstLine="0"/>
        <w:jc w:val="left"/>
        <w:rPr>
          <w:sz w:val="12"/>
        </w:rPr>
      </w:pPr>
      <w:r>
        <w:rPr/>
        <w:pict>
          <v:group style="position:absolute;margin-left:43pt;margin-top:7.465559pt;width:167.25pt;height:6.9pt;mso-position-horizontal-relative:page;mso-position-vertical-relative:paragraph;z-index:15943680" coordorigin="860,149" coordsize="3345,138">
            <v:shape style="position:absolute;left:860;top:159;width:3316;height:123" coordorigin="860,159" coordsize="3316,123" path="m860,282l4176,282m1070,282l1070,246m1414,282l1414,246m1761,282l1761,246m2118,282l2118,246m2465,282l2465,246m2809,282l2809,246m3156,282l3156,246m3503,282l3503,246m3847,282l3847,246m4043,159l4173,159e" filled="false" stroked="true" strokeweight=".5pt" strokecolor="#292425">
              <v:path arrowok="t"/>
              <v:stroke dashstyle="solid"/>
            </v:shape>
            <v:shape style="position:absolute;left:4159;top:155;width:40;height:122" coordorigin="4159,156" coordsize="40,122" path="m4179,156l4175,277,4176,255,4199,245,4159,229,4199,210,4159,197,4179,181,4179,156xe" filled="true" fillcolor="#292425" stroked="false">
              <v:path arrowok="t"/>
              <v:fill type="solid"/>
            </v:shape>
            <v:shape style="position:absolute;left:4159;top:155;width:40;height:122" coordorigin="4159,156" coordsize="40,122" path="m4179,156l4179,181,4159,197,4199,210,4159,229,4199,245,4176,255,4175,277e" filled="false" stroked="true" strokeweight=".5pt" strokecolor="#292425">
              <v:path arrowok="t"/>
              <v:stroke dashstyle="solid"/>
            </v:shape>
            <v:line style="position:absolute" from="860,159" to="989,159" stroked="true" strokeweight=".5pt" strokecolor="#292425">
              <v:stroke dashstyle="solid"/>
            </v:line>
            <v:shape style="position:absolute;left:967;top:154;width:40;height:122" coordorigin="967,154" coordsize="40,122" path="m987,154l985,275,984,254,1007,244,967,228,1007,209,967,196,987,180,987,154xe" filled="true" fillcolor="#292425" stroked="false">
              <v:path arrowok="t"/>
              <v:fill type="solid"/>
            </v:shape>
            <v:shape style="position:absolute;left:967;top:154;width:40;height:122" coordorigin="967,154" coordsize="40,122" path="m987,154l987,180,967,196,1007,209,967,228,1007,244,984,254,985,275e" filled="false" stroked="true" strokeweight=".5pt" strokecolor="#292425">
              <v:path arrowok="t"/>
              <v:stroke dashstyle="solid"/>
            </v:shape>
            <w10:wrap type="none"/>
          </v:group>
        </w:pict>
      </w:r>
      <w:r>
        <w:rPr>
          <w:color w:val="292425"/>
          <w:w w:val="120"/>
          <w:sz w:val="12"/>
        </w:rPr>
        <w:t>21</w:t>
      </w:r>
    </w:p>
    <w:p>
      <w:pPr>
        <w:spacing w:line="109" w:lineRule="exact" w:before="0"/>
        <w:ind w:left="3647" w:right="0" w:firstLine="0"/>
        <w:jc w:val="left"/>
        <w:rPr>
          <w:sz w:val="12"/>
        </w:rPr>
      </w:pPr>
      <w:r>
        <w:rPr>
          <w:color w:val="292425"/>
          <w:w w:val="121"/>
          <w:sz w:val="12"/>
        </w:rPr>
        <w:t>0</w:t>
      </w:r>
    </w:p>
    <w:p>
      <w:pPr>
        <w:tabs>
          <w:tab w:pos="1109" w:val="left" w:leader="none"/>
          <w:tab w:pos="2157" w:val="left" w:leader="none"/>
        </w:tabs>
        <w:spacing w:line="112" w:lineRule="exact" w:before="0"/>
        <w:ind w:left="290" w:right="0" w:firstLine="0"/>
        <w:jc w:val="left"/>
        <w:rPr>
          <w:sz w:val="12"/>
        </w:rPr>
      </w:pPr>
      <w:r>
        <w:rPr>
          <w:color w:val="292425"/>
          <w:w w:val="120"/>
          <w:sz w:val="12"/>
        </w:rPr>
        <w:t>1963   </w:t>
      </w:r>
      <w:r>
        <w:rPr>
          <w:color w:val="292425"/>
          <w:spacing w:val="27"/>
          <w:w w:val="120"/>
          <w:sz w:val="12"/>
        </w:rPr>
        <w:t> </w:t>
      </w:r>
      <w:r>
        <w:rPr>
          <w:color w:val="292425"/>
          <w:w w:val="120"/>
          <w:sz w:val="12"/>
        </w:rPr>
        <w:t>68</w:t>
        <w:tab/>
        <w:t>73    </w:t>
      </w:r>
      <w:r>
        <w:rPr>
          <w:color w:val="292425"/>
          <w:spacing w:val="20"/>
          <w:w w:val="120"/>
          <w:sz w:val="12"/>
        </w:rPr>
        <w:t> </w:t>
      </w:r>
      <w:r>
        <w:rPr>
          <w:color w:val="292425"/>
          <w:w w:val="120"/>
          <w:sz w:val="12"/>
        </w:rPr>
        <w:t>78    </w:t>
      </w:r>
      <w:r>
        <w:rPr>
          <w:color w:val="292425"/>
          <w:spacing w:val="20"/>
          <w:w w:val="120"/>
          <w:sz w:val="12"/>
        </w:rPr>
        <w:t> </w:t>
      </w:r>
      <w:r>
        <w:rPr>
          <w:color w:val="292425"/>
          <w:w w:val="120"/>
          <w:sz w:val="12"/>
        </w:rPr>
        <w:t>83</w:t>
        <w:tab/>
        <w:t>88 93 98</w:t>
      </w:r>
      <w:r>
        <w:rPr>
          <w:color w:val="292425"/>
          <w:spacing w:val="4"/>
          <w:w w:val="120"/>
          <w:sz w:val="12"/>
        </w:rPr>
        <w:t> </w:t>
      </w:r>
      <w:r>
        <w:rPr>
          <w:color w:val="292425"/>
          <w:w w:val="120"/>
          <w:sz w:val="12"/>
        </w:rPr>
        <w:t>2003</w:t>
      </w:r>
    </w:p>
    <w:p>
      <w:pPr>
        <w:pStyle w:val="BodyText"/>
        <w:rPr>
          <w:sz w:val="11"/>
        </w:rPr>
      </w:pPr>
    </w:p>
    <w:p>
      <w:pPr>
        <w:spacing w:before="1"/>
        <w:ind w:left="166" w:right="0" w:firstLine="0"/>
        <w:jc w:val="left"/>
        <w:rPr>
          <w:sz w:val="12"/>
        </w:rPr>
      </w:pPr>
      <w:r>
        <w:rPr>
          <w:color w:val="292425"/>
          <w:w w:val="105"/>
          <w:sz w:val="12"/>
        </w:rPr>
        <w:t>(a) Includes semi-durables.</w:t>
      </w:r>
    </w:p>
    <w:p>
      <w:pPr>
        <w:pStyle w:val="BodyText"/>
        <w:rPr>
          <w:sz w:val="12"/>
        </w:rPr>
      </w:pPr>
    </w:p>
    <w:p>
      <w:pPr>
        <w:pStyle w:val="BodyText"/>
        <w:rPr>
          <w:sz w:val="12"/>
        </w:rPr>
      </w:pPr>
    </w:p>
    <w:p>
      <w:pPr>
        <w:pStyle w:val="BodyText"/>
        <w:spacing w:before="1"/>
        <w:rPr>
          <w:sz w:val="12"/>
        </w:rPr>
      </w:pPr>
    </w:p>
    <w:p>
      <w:pPr>
        <w:pStyle w:val="BodyText"/>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3"/>
          <w:w w:val="75"/>
        </w:rPr>
        <w:t>.</w:t>
      </w:r>
      <w:r>
        <w:rPr>
          <w:rFonts w:ascii="Trebuchet MS"/>
          <w:smallCaps w:val="0"/>
          <w:color w:val="0092C0"/>
          <w:w w:val="102"/>
        </w:rPr>
        <w:t>3</w:t>
      </w:r>
    </w:p>
    <w:p>
      <w:pPr>
        <w:pStyle w:val="BodyText"/>
        <w:spacing w:before="8"/>
        <w:ind w:left="180"/>
        <w:rPr>
          <w:rFonts w:ascii="Trebuchet MS"/>
        </w:rPr>
      </w:pPr>
      <w:r>
        <w:rPr>
          <w:rFonts w:ascii="Trebuchet MS"/>
          <w:color w:val="0092C0"/>
        </w:rPr>
        <w:t>Household spending</w:t>
      </w:r>
      <w:r>
        <w:rPr>
          <w:color w:val="292425"/>
          <w:position w:val="4"/>
          <w:sz w:val="12"/>
        </w:rPr>
        <w:t>(a) </w:t>
      </w:r>
      <w:r>
        <w:rPr>
          <w:rFonts w:ascii="Trebuchet MS"/>
          <w:color w:val="0092C0"/>
        </w:rPr>
        <w:t>by different groups</w:t>
      </w:r>
    </w:p>
    <w:p>
      <w:pPr>
        <w:spacing w:line="125" w:lineRule="exact" w:before="113"/>
        <w:ind w:left="1254" w:right="0" w:firstLine="0"/>
        <w:jc w:val="left"/>
        <w:rPr>
          <w:sz w:val="12"/>
        </w:rPr>
      </w:pPr>
      <w:r>
        <w:rPr>
          <w:color w:val="292425"/>
          <w:w w:val="105"/>
          <w:sz w:val="12"/>
        </w:rPr>
        <w:t>Percentage of households’ disposable income</w:t>
      </w:r>
    </w:p>
    <w:p>
      <w:pPr>
        <w:spacing w:line="125" w:lineRule="exact" w:before="0"/>
        <w:ind w:left="3640" w:right="0" w:firstLine="0"/>
        <w:jc w:val="left"/>
        <w:rPr>
          <w:sz w:val="12"/>
        </w:rPr>
      </w:pPr>
      <w:r>
        <w:rPr/>
        <w:pict>
          <v:line style="position:absolute;mso-position-horizontal-relative:page;mso-position-vertical-relative:paragraph;z-index:15951872" from="42.988998pt,2.518643pt" to="49.444998pt,2.518643pt" stroked="true" strokeweight=".5pt" strokecolor="#292425">
            <v:stroke dashstyle="solid"/>
            <w10:wrap type="none"/>
          </v:line>
        </w:pict>
      </w:r>
      <w:r>
        <w:rPr/>
        <w:pict>
          <v:line style="position:absolute;mso-position-horizontal-relative:page;mso-position-vertical-relative:paragraph;z-index:15955456" from="205.145996pt,2.518643pt" to="211.647996pt,2.518643pt" stroked="true" strokeweight=".5pt" strokecolor="#292425">
            <v:stroke dashstyle="solid"/>
            <w10:wrap type="none"/>
          </v:line>
        </w:pict>
      </w:r>
      <w:r>
        <w:rPr>
          <w:color w:val="292425"/>
          <w:w w:val="120"/>
          <w:sz w:val="12"/>
        </w:rPr>
        <w:t>95</w:t>
      </w:r>
    </w:p>
    <w:p>
      <w:pPr>
        <w:pStyle w:val="BodyText"/>
        <w:spacing w:before="5"/>
        <w:rPr>
          <w:sz w:val="12"/>
        </w:rPr>
      </w:pPr>
    </w:p>
    <w:p>
      <w:pPr>
        <w:spacing w:line="100" w:lineRule="exact" w:before="0"/>
        <w:ind w:left="2141" w:right="0" w:firstLine="0"/>
        <w:jc w:val="left"/>
        <w:rPr>
          <w:sz w:val="12"/>
        </w:rPr>
      </w:pPr>
      <w:r>
        <w:rPr/>
        <w:pict>
          <v:group style="position:absolute;margin-left:56.712002pt;margin-top:6.537676pt;width:140pt;height:112.1pt;mso-position-horizontal-relative:page;mso-position-vertical-relative:paragraph;z-index:-22800384" coordorigin="1134,131" coordsize="2800,2242">
            <v:shape style="position:absolute;left:1144;top:140;width:2780;height:674" coordorigin="1144,141" coordsize="2780,674" path="m1144,525l1247,498,1342,388,1445,498,1538,554,1642,704,1745,718,1839,663,1942,525,2036,608,2140,608,2233,457,2336,306,2431,141,2534,223,2638,402,2731,663,2834,801,2929,815,3032,704,3125,745,3229,677,3323,691,3426,416,3529,320,3623,416,3727,525,3820,402,3923,388e" filled="false" stroked="true" strokeweight="1pt" strokecolor="#ec2131">
              <v:path arrowok="t"/>
              <v:stroke dashstyle="solid"/>
            </v:shape>
            <v:shape style="position:absolute;left:1144;top:374;width:2583;height:1586" coordorigin="1144,375" coordsize="2583,1586" path="m1144,458l1247,569,1342,375,1445,720,1538,678,1642,830,1745,817,1839,706,1942,582,2036,375,2140,665,2233,720,2336,926,2431,1147,2534,1037,2638,1285,2731,1313,2834,995,2929,1877,3032,1961,3125,1381,3229,1216,3323,1065,3426,1174,3529,1381,3623,1381,3727,1229e" filled="false" stroked="true" strokeweight="1pt" strokecolor="#523391">
              <v:path arrowok="t"/>
              <v:stroke dashstyle="solid"/>
            </v:shape>
            <v:shape style="position:absolute;left:1144;top:512;width:2583;height:1850" coordorigin="1144,512" coordsize="2583,1850" path="m1144,844l1247,803,1342,678,1445,1079,1538,512,1642,1065,1745,1161,1839,1120,1942,913,2036,968,2140,1023,2233,995,2336,1161,2431,1230,2534,1272,2638,1161,2731,1658,2834,1727,2929,2362,3032,2307,3125,1548,3229,1548,3323,1161,3426,1396,3529,1382,3623,1741,3727,1769e" filled="false" stroked="true" strokeweight="1pt" strokecolor="#f79223">
              <v:path arrowok="t"/>
              <v:stroke dashstyle="solid"/>
            </v:shape>
            <v:shape style="position:absolute;left:1144;top:250;width:2583;height:2112" coordorigin="1144,250" coordsize="2583,2112" path="m1144,568l1247,540,1342,499,1445,596,1538,444,1642,540,1745,582,1839,499,1942,278,2036,250,2140,334,2233,430,2336,637,2431,499,2534,306,2638,334,2731,968,2834,610,2929,2141,3032,2362,3125,872,3229,789,3323,789,3426,817,3529,1023,3623,1093,3727,1134e" filled="false" stroked="true" strokeweight="1pt" strokecolor="#97c83e">
              <v:path arrowok="t"/>
              <v:stroke dashstyle="solid"/>
            </v:shape>
            <v:line style="position:absolute" from="2267,1938" to="2267,925" stroked="true" strokeweight=".5pt" strokecolor="#292425">
              <v:stroke dashstyle="solid"/>
            </v:line>
            <v:shape style="position:absolute;left:2241;top:857;width:51;height:85" coordorigin="2242,857" coordsize="51,85" path="m2267,857l2242,942,2292,942,2271,876,2268,866,2267,857xe" filled="true" fillcolor="#292425" stroked="false">
              <v:path arrowok="t"/>
              <v:fill type="solid"/>
            </v:shape>
            <w10:wrap type="none"/>
          </v:group>
        </w:pict>
      </w:r>
      <w:r>
        <w:rPr>
          <w:color w:val="292425"/>
          <w:w w:val="105"/>
          <w:sz w:val="12"/>
        </w:rPr>
        <w:t>Aggregate National</w:t>
      </w:r>
    </w:p>
    <w:p>
      <w:pPr>
        <w:pStyle w:val="BodyText"/>
        <w:spacing w:before="3"/>
        <w:rPr>
          <w:sz w:val="3"/>
        </w:rPr>
      </w:pPr>
    </w:p>
    <w:p>
      <w:pPr>
        <w:tabs>
          <w:tab w:pos="3457" w:val="left" w:leader="none"/>
        </w:tabs>
        <w:spacing w:line="20" w:lineRule="exact"/>
        <w:ind w:left="214" w:right="0" w:firstLine="0"/>
        <w:rPr>
          <w:sz w:val="2"/>
        </w:rPr>
      </w:pPr>
      <w:r>
        <w:rPr>
          <w:sz w:val="2"/>
        </w:rPr>
        <w:pict>
          <v:group style="width:6.5pt;height:.5pt;mso-position-horizontal-relative:char;mso-position-vertical-relative:line" coordorigin="0,0" coordsize="130,10">
            <v:line style="position:absolute" from="0,5" to="129,5" stroked="true" strokeweight=".5pt" strokecolor="#292425">
              <v:stroke dashstyle="solid"/>
            </v:line>
          </v:group>
        </w:pict>
      </w:r>
      <w:r>
        <w:rPr>
          <w:sz w:val="2"/>
        </w:rPr>
      </w:r>
      <w:r>
        <w:rPr>
          <w:sz w:val="2"/>
        </w:rPr>
        <w:tab/>
      </w:r>
      <w:r>
        <w:rPr>
          <w:sz w:val="2"/>
        </w:rPr>
        <w:pict>
          <v:group style="width:6.55pt;height:.5pt;mso-position-horizontal-relative:char;mso-position-vertical-relative:line" coordorigin="0,0" coordsize="131,10">
            <v:line style="position:absolute" from="0,5" to="130,5" stroked="true" strokeweight=".5pt" strokecolor="#292425">
              <v:stroke dashstyle="solid"/>
            </v:line>
          </v:group>
        </w:pict>
      </w:r>
      <w:r>
        <w:rPr>
          <w:sz w:val="2"/>
        </w:rPr>
      </w:r>
    </w:p>
    <w:p>
      <w:pPr>
        <w:pStyle w:val="BodyText"/>
        <w:spacing w:line="292" w:lineRule="auto" w:before="65"/>
        <w:ind w:left="166" w:right="160"/>
      </w:pPr>
      <w:r>
        <w:rPr/>
        <w:br w:type="column"/>
      </w:r>
      <w:r>
        <w:rPr>
          <w:color w:val="292425"/>
          <w:w w:val="110"/>
        </w:rPr>
        <w:t>The correlation </w:t>
      </w:r>
      <w:r>
        <w:rPr>
          <w:color w:val="292425"/>
          <w:spacing w:val="-3"/>
          <w:w w:val="110"/>
        </w:rPr>
        <w:t>between </w:t>
      </w:r>
      <w:r>
        <w:rPr>
          <w:color w:val="292425"/>
          <w:w w:val="110"/>
        </w:rPr>
        <w:t>real house price changes and consumption</w:t>
      </w:r>
      <w:r>
        <w:rPr>
          <w:color w:val="292425"/>
          <w:spacing w:val="-21"/>
          <w:w w:val="110"/>
        </w:rPr>
        <w:t> </w:t>
      </w:r>
      <w:r>
        <w:rPr>
          <w:color w:val="292425"/>
          <w:w w:val="110"/>
        </w:rPr>
        <w:t>growth</w:t>
      </w:r>
      <w:r>
        <w:rPr>
          <w:color w:val="292425"/>
          <w:spacing w:val="-20"/>
          <w:w w:val="110"/>
        </w:rPr>
        <w:t> </w:t>
      </w:r>
      <w:r>
        <w:rPr>
          <w:color w:val="292425"/>
          <w:w w:val="110"/>
        </w:rPr>
        <w:t>has</w:t>
      </w:r>
      <w:r>
        <w:rPr>
          <w:color w:val="292425"/>
          <w:spacing w:val="-20"/>
          <w:w w:val="110"/>
        </w:rPr>
        <w:t> </w:t>
      </w:r>
      <w:r>
        <w:rPr>
          <w:color w:val="292425"/>
          <w:w w:val="110"/>
        </w:rPr>
        <w:t>been</w:t>
      </w:r>
      <w:r>
        <w:rPr>
          <w:color w:val="292425"/>
          <w:spacing w:val="-20"/>
          <w:w w:val="110"/>
        </w:rPr>
        <w:t> </w:t>
      </w:r>
      <w:r>
        <w:rPr>
          <w:color w:val="292425"/>
          <w:w w:val="110"/>
        </w:rPr>
        <w:t>strong</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past.</w:t>
      </w:r>
      <w:r>
        <w:rPr>
          <w:color w:val="292425"/>
          <w:spacing w:val="16"/>
          <w:w w:val="110"/>
        </w:rPr>
        <w:t> </w:t>
      </w:r>
      <w:r>
        <w:rPr>
          <w:color w:val="292425"/>
          <w:w w:val="110"/>
        </w:rPr>
        <w:t>For</w:t>
      </w:r>
      <w:r>
        <w:rPr>
          <w:color w:val="292425"/>
          <w:spacing w:val="-20"/>
          <w:w w:val="110"/>
        </w:rPr>
        <w:t> </w:t>
      </w:r>
      <w:r>
        <w:rPr>
          <w:color w:val="292425"/>
          <w:w w:val="110"/>
        </w:rPr>
        <w:t>example, on the three occasions since </w:t>
      </w:r>
      <w:r>
        <w:rPr>
          <w:color w:val="292425"/>
          <w:spacing w:val="-19"/>
          <w:w w:val="110"/>
        </w:rPr>
        <w:t>1970 </w:t>
      </w:r>
      <w:r>
        <w:rPr>
          <w:color w:val="292425"/>
          <w:w w:val="110"/>
        </w:rPr>
        <w:t>when house prices fell in real terms, consumption also fell (see Chart 2.1). In each of those episodes, the large increases in house prices preceding the</w:t>
      </w:r>
      <w:r>
        <w:rPr>
          <w:color w:val="292425"/>
          <w:spacing w:val="-14"/>
          <w:w w:val="110"/>
        </w:rPr>
        <w:t> </w:t>
      </w:r>
      <w:r>
        <w:rPr>
          <w:color w:val="292425"/>
          <w:spacing w:val="-3"/>
          <w:w w:val="110"/>
        </w:rPr>
        <w:t>crash</w:t>
      </w:r>
      <w:r>
        <w:rPr>
          <w:color w:val="292425"/>
          <w:spacing w:val="-14"/>
          <w:w w:val="110"/>
        </w:rPr>
        <w:t> </w:t>
      </w:r>
      <w:r>
        <w:rPr>
          <w:color w:val="292425"/>
          <w:spacing w:val="-3"/>
          <w:w w:val="110"/>
        </w:rPr>
        <w:t>were</w:t>
      </w:r>
      <w:r>
        <w:rPr>
          <w:color w:val="292425"/>
          <w:spacing w:val="-14"/>
          <w:w w:val="110"/>
        </w:rPr>
        <w:t> </w:t>
      </w:r>
      <w:r>
        <w:rPr>
          <w:color w:val="292425"/>
          <w:w w:val="110"/>
        </w:rPr>
        <w:t>accompanied</w:t>
      </w:r>
      <w:r>
        <w:rPr>
          <w:color w:val="292425"/>
          <w:spacing w:val="-14"/>
          <w:w w:val="110"/>
        </w:rPr>
        <w:t> </w:t>
      </w:r>
      <w:r>
        <w:rPr>
          <w:color w:val="292425"/>
          <w:spacing w:val="-3"/>
          <w:w w:val="110"/>
        </w:rPr>
        <w:t>by</w:t>
      </w:r>
      <w:r>
        <w:rPr>
          <w:color w:val="292425"/>
          <w:spacing w:val="-14"/>
          <w:w w:val="110"/>
        </w:rPr>
        <w:t> </w:t>
      </w:r>
      <w:r>
        <w:rPr>
          <w:color w:val="292425"/>
          <w:w w:val="110"/>
        </w:rPr>
        <w:t>rapid</w:t>
      </w:r>
      <w:r>
        <w:rPr>
          <w:color w:val="292425"/>
          <w:spacing w:val="-14"/>
          <w:w w:val="110"/>
        </w:rPr>
        <w:t> </w:t>
      </w:r>
      <w:r>
        <w:rPr>
          <w:color w:val="292425"/>
          <w:w w:val="110"/>
        </w:rPr>
        <w:t>consumption</w:t>
      </w:r>
      <w:r>
        <w:rPr>
          <w:color w:val="292425"/>
          <w:spacing w:val="-13"/>
          <w:w w:val="110"/>
        </w:rPr>
        <w:t> </w:t>
      </w:r>
      <w:r>
        <w:rPr>
          <w:color w:val="292425"/>
          <w:w w:val="110"/>
        </w:rPr>
        <w:t>growth.</w:t>
      </w:r>
    </w:p>
    <w:p>
      <w:pPr>
        <w:pStyle w:val="BodyText"/>
        <w:spacing w:line="292" w:lineRule="auto"/>
        <w:ind w:left="166" w:right="248"/>
      </w:pPr>
      <w:r>
        <w:rPr/>
        <w:pict>
          <v:line style="position:absolute;mso-position-horizontal-relative:page;mso-position-vertical-relative:paragraph;z-index:15942144" from="401.565704pt,80.432526pt" to="442.475704pt,80.432526pt" stroked="true" strokeweight=".6269pt" strokecolor="#0070ff">
            <v:stroke dashstyle="solid"/>
            <w10:wrap type="none"/>
          </v:line>
        </w:pict>
      </w:r>
      <w:r>
        <w:rPr>
          <w:color w:val="292425"/>
          <w:w w:val="105"/>
        </w:rPr>
        <w:t>But in the </w:t>
      </w:r>
      <w:r>
        <w:rPr>
          <w:color w:val="292425"/>
          <w:spacing w:val="-3"/>
          <w:w w:val="105"/>
        </w:rPr>
        <w:t>latest </w:t>
      </w:r>
      <w:r>
        <w:rPr>
          <w:color w:val="292425"/>
          <w:w w:val="105"/>
        </w:rPr>
        <w:t>upturn, consumption growth has been more modest. And while real house price inflation has tended </w:t>
      </w:r>
      <w:r>
        <w:rPr>
          <w:color w:val="292425"/>
          <w:spacing w:val="-4"/>
          <w:w w:val="105"/>
        </w:rPr>
        <w:t>to </w:t>
      </w:r>
      <w:r>
        <w:rPr>
          <w:color w:val="292425"/>
          <w:w w:val="105"/>
        </w:rPr>
        <w:t>increase since the </w:t>
      </w:r>
      <w:r>
        <w:rPr>
          <w:color w:val="292425"/>
          <w:spacing w:val="-7"/>
          <w:w w:val="105"/>
        </w:rPr>
        <w:t>mid-1990s, </w:t>
      </w:r>
      <w:r>
        <w:rPr>
          <w:color w:val="292425"/>
          <w:w w:val="105"/>
        </w:rPr>
        <w:t>consumption growth has tended  </w:t>
      </w:r>
      <w:r>
        <w:rPr>
          <w:color w:val="292425"/>
          <w:spacing w:val="-4"/>
          <w:w w:val="105"/>
        </w:rPr>
        <w:t>to </w:t>
      </w:r>
      <w:r>
        <w:rPr>
          <w:color w:val="292425"/>
          <w:spacing w:val="-5"/>
          <w:w w:val="105"/>
        </w:rPr>
        <w:t>slow. </w:t>
      </w:r>
      <w:r>
        <w:rPr>
          <w:color w:val="292425"/>
          <w:w w:val="105"/>
        </w:rPr>
        <w:t>That might suggest that the </w:t>
      </w:r>
      <w:r>
        <w:rPr>
          <w:color w:val="292425"/>
          <w:spacing w:val="-3"/>
          <w:w w:val="105"/>
        </w:rPr>
        <w:t>latest </w:t>
      </w:r>
      <w:r>
        <w:rPr>
          <w:color w:val="292425"/>
          <w:w w:val="105"/>
        </w:rPr>
        <w:t>increases in house prices </w:t>
      </w:r>
      <w:r>
        <w:rPr>
          <w:color w:val="292425"/>
          <w:spacing w:val="-3"/>
          <w:w w:val="105"/>
        </w:rPr>
        <w:t>have  </w:t>
      </w:r>
      <w:r>
        <w:rPr>
          <w:color w:val="292425"/>
          <w:w w:val="105"/>
        </w:rPr>
        <w:t>not primarily been driven </w:t>
      </w:r>
      <w:r>
        <w:rPr>
          <w:color w:val="292425"/>
          <w:spacing w:val="-3"/>
          <w:w w:val="105"/>
        </w:rPr>
        <w:t>by</w:t>
      </w:r>
      <w:r>
        <w:rPr>
          <w:color w:val="292425"/>
          <w:spacing w:val="46"/>
          <w:w w:val="105"/>
        </w:rPr>
        <w:t> </w:t>
      </w:r>
      <w:r>
        <w:rPr>
          <w:color w:val="292425"/>
          <w:w w:val="105"/>
        </w:rPr>
        <w:t>expectations of future income growth (see </w:t>
      </w:r>
      <w:hyperlink w:history="true" w:anchor="_bookmark2">
        <w:r>
          <w:rPr>
            <w:color w:val="292425"/>
            <w:w w:val="105"/>
          </w:rPr>
          <w:t>Section 1 </w:t>
        </w:r>
      </w:hyperlink>
      <w:r>
        <w:rPr>
          <w:color w:val="292425"/>
          <w:w w:val="105"/>
        </w:rPr>
        <w:t>for other possible explanations).</w:t>
      </w:r>
    </w:p>
    <w:p>
      <w:pPr>
        <w:pStyle w:val="BodyText"/>
        <w:spacing w:before="2"/>
        <w:rPr>
          <w:sz w:val="27"/>
        </w:rPr>
      </w:pPr>
    </w:p>
    <w:p>
      <w:pPr>
        <w:pStyle w:val="BodyText"/>
        <w:spacing w:line="292" w:lineRule="auto"/>
        <w:ind w:left="166" w:right="204"/>
      </w:pPr>
      <w:r>
        <w:rPr>
          <w:color w:val="292425"/>
          <w:w w:val="110"/>
        </w:rPr>
        <w:t>Spending</w:t>
      </w:r>
      <w:r>
        <w:rPr>
          <w:color w:val="292425"/>
          <w:spacing w:val="-21"/>
          <w:w w:val="110"/>
        </w:rPr>
        <w:t> </w:t>
      </w:r>
      <w:r>
        <w:rPr>
          <w:color w:val="292425"/>
          <w:w w:val="110"/>
        </w:rPr>
        <w:t>on</w:t>
      </w:r>
      <w:r>
        <w:rPr>
          <w:color w:val="292425"/>
          <w:spacing w:val="-20"/>
          <w:w w:val="110"/>
        </w:rPr>
        <w:t> </w:t>
      </w:r>
      <w:r>
        <w:rPr>
          <w:color w:val="292425"/>
          <w:w w:val="110"/>
        </w:rPr>
        <w:t>durables</w:t>
      </w:r>
      <w:r>
        <w:rPr>
          <w:color w:val="292425"/>
          <w:spacing w:val="-20"/>
          <w:w w:val="110"/>
        </w:rPr>
        <w:t> </w:t>
      </w:r>
      <w:r>
        <w:rPr>
          <w:color w:val="292425"/>
          <w:w w:val="110"/>
        </w:rPr>
        <w:t>(eg</w:t>
      </w:r>
      <w:r>
        <w:rPr>
          <w:color w:val="292425"/>
          <w:spacing w:val="-20"/>
          <w:w w:val="110"/>
        </w:rPr>
        <w:t> </w:t>
      </w:r>
      <w:r>
        <w:rPr>
          <w:color w:val="292425"/>
          <w:w w:val="110"/>
        </w:rPr>
        <w:t>cars,</w:t>
      </w:r>
      <w:r>
        <w:rPr>
          <w:color w:val="292425"/>
          <w:spacing w:val="-20"/>
          <w:w w:val="110"/>
        </w:rPr>
        <w:t> </w:t>
      </w:r>
      <w:r>
        <w:rPr>
          <w:color w:val="292425"/>
          <w:w w:val="110"/>
        </w:rPr>
        <w:t>furniture</w:t>
      </w:r>
      <w:r>
        <w:rPr>
          <w:color w:val="292425"/>
          <w:spacing w:val="-21"/>
          <w:w w:val="110"/>
        </w:rPr>
        <w:t> </w:t>
      </w:r>
      <w:r>
        <w:rPr>
          <w:color w:val="292425"/>
          <w:w w:val="110"/>
        </w:rPr>
        <w:t>and</w:t>
      </w:r>
      <w:r>
        <w:rPr>
          <w:color w:val="292425"/>
          <w:spacing w:val="-20"/>
          <w:w w:val="110"/>
        </w:rPr>
        <w:t> </w:t>
      </w:r>
      <w:r>
        <w:rPr>
          <w:color w:val="292425"/>
          <w:w w:val="110"/>
        </w:rPr>
        <w:t>electrical</w:t>
      </w:r>
      <w:r>
        <w:rPr>
          <w:color w:val="292425"/>
          <w:spacing w:val="-20"/>
          <w:w w:val="110"/>
        </w:rPr>
        <w:t> </w:t>
      </w:r>
      <w:r>
        <w:rPr>
          <w:color w:val="292425"/>
          <w:w w:val="110"/>
        </w:rPr>
        <w:t>goods) can also give an indication of a change in income expectations. That is because adjusting the stock of durable goods </w:t>
      </w:r>
      <w:r>
        <w:rPr>
          <w:color w:val="292425"/>
          <w:spacing w:val="-4"/>
          <w:w w:val="110"/>
        </w:rPr>
        <w:t>to </w:t>
      </w:r>
      <w:r>
        <w:rPr>
          <w:color w:val="292425"/>
          <w:w w:val="110"/>
        </w:rPr>
        <w:t>a new desired </w:t>
      </w:r>
      <w:r>
        <w:rPr>
          <w:color w:val="292425"/>
          <w:spacing w:val="-3"/>
          <w:w w:val="110"/>
        </w:rPr>
        <w:t>level requires </w:t>
      </w:r>
      <w:r>
        <w:rPr>
          <w:color w:val="292425"/>
          <w:w w:val="110"/>
        </w:rPr>
        <w:t>a large initial swing in expenditure.</w:t>
      </w:r>
      <w:r>
        <w:rPr>
          <w:color w:val="292425"/>
          <w:w w:val="110"/>
          <w:position w:val="5"/>
          <w:sz w:val="14"/>
        </w:rPr>
        <w:t>(1)</w:t>
      </w:r>
      <w:r>
        <w:rPr>
          <w:color w:val="292425"/>
          <w:spacing w:val="38"/>
          <w:w w:val="110"/>
          <w:position w:val="5"/>
          <w:sz w:val="14"/>
        </w:rPr>
        <w:t> </w:t>
      </w:r>
      <w:r>
        <w:rPr>
          <w:color w:val="292425"/>
          <w:w w:val="110"/>
        </w:rPr>
        <w:t>During the </w:t>
      </w:r>
      <w:r>
        <w:rPr>
          <w:color w:val="292425"/>
          <w:spacing w:val="-3"/>
          <w:w w:val="110"/>
        </w:rPr>
        <w:t>late </w:t>
      </w:r>
      <w:r>
        <w:rPr>
          <w:color w:val="292425"/>
          <w:spacing w:val="-12"/>
          <w:w w:val="110"/>
        </w:rPr>
        <w:t>1980s, </w:t>
      </w:r>
      <w:r>
        <w:rPr>
          <w:color w:val="292425"/>
          <w:w w:val="110"/>
        </w:rPr>
        <w:t>the share of spending on</w:t>
      </w:r>
      <w:r>
        <w:rPr>
          <w:color w:val="292425"/>
          <w:spacing w:val="-18"/>
          <w:w w:val="110"/>
        </w:rPr>
        <w:t> </w:t>
      </w:r>
      <w:r>
        <w:rPr>
          <w:color w:val="292425"/>
          <w:w w:val="110"/>
        </w:rPr>
        <w:t>durables</w:t>
      </w:r>
      <w:r>
        <w:rPr>
          <w:color w:val="292425"/>
          <w:spacing w:val="-18"/>
          <w:w w:val="110"/>
        </w:rPr>
        <w:t> </w:t>
      </w:r>
      <w:r>
        <w:rPr>
          <w:color w:val="292425"/>
          <w:w w:val="110"/>
        </w:rPr>
        <w:t>increased</w:t>
      </w:r>
      <w:r>
        <w:rPr>
          <w:color w:val="292425"/>
          <w:spacing w:val="-18"/>
          <w:w w:val="110"/>
        </w:rPr>
        <w:t> </w:t>
      </w:r>
      <w:r>
        <w:rPr>
          <w:color w:val="292425"/>
          <w:spacing w:val="-3"/>
          <w:w w:val="110"/>
        </w:rPr>
        <w:t>significantly,</w:t>
      </w:r>
      <w:r>
        <w:rPr>
          <w:color w:val="292425"/>
          <w:spacing w:val="-17"/>
          <w:w w:val="110"/>
        </w:rPr>
        <w:t> </w:t>
      </w:r>
      <w:r>
        <w:rPr>
          <w:color w:val="292425"/>
          <w:w w:val="110"/>
        </w:rPr>
        <w:t>and</w:t>
      </w:r>
      <w:r>
        <w:rPr>
          <w:color w:val="292425"/>
          <w:spacing w:val="-18"/>
          <w:w w:val="110"/>
        </w:rPr>
        <w:t> </w:t>
      </w:r>
      <w:r>
        <w:rPr>
          <w:color w:val="292425"/>
          <w:w w:val="110"/>
        </w:rPr>
        <w:t>then</w:t>
      </w:r>
      <w:r>
        <w:rPr>
          <w:color w:val="292425"/>
          <w:spacing w:val="-18"/>
          <w:w w:val="110"/>
        </w:rPr>
        <w:t> </w:t>
      </w:r>
      <w:r>
        <w:rPr>
          <w:color w:val="292425"/>
          <w:w w:val="110"/>
        </w:rPr>
        <w:t>fell</w:t>
      </w:r>
      <w:r>
        <w:rPr>
          <w:color w:val="292425"/>
          <w:spacing w:val="-18"/>
          <w:w w:val="110"/>
        </w:rPr>
        <w:t> </w:t>
      </w:r>
      <w:r>
        <w:rPr>
          <w:color w:val="292425"/>
          <w:w w:val="110"/>
        </w:rPr>
        <w:t>back.</w:t>
      </w:r>
      <w:r>
        <w:rPr>
          <w:color w:val="292425"/>
          <w:spacing w:val="21"/>
          <w:w w:val="110"/>
        </w:rPr>
        <w:t> </w:t>
      </w:r>
      <w:r>
        <w:rPr>
          <w:color w:val="292425"/>
          <w:w w:val="110"/>
        </w:rPr>
        <w:t>Since </w:t>
      </w:r>
      <w:r>
        <w:rPr>
          <w:color w:val="292425"/>
          <w:spacing w:val="-14"/>
          <w:w w:val="110"/>
        </w:rPr>
        <w:t>1993, </w:t>
      </w:r>
      <w:r>
        <w:rPr>
          <w:color w:val="292425"/>
          <w:w w:val="110"/>
        </w:rPr>
        <w:t>the increase in spending on durables has been more modest, and in nominal terms, the current share of spending is</w:t>
      </w:r>
      <w:r>
        <w:rPr>
          <w:color w:val="292425"/>
          <w:spacing w:val="-10"/>
          <w:w w:val="110"/>
        </w:rPr>
        <w:t> </w:t>
      </w:r>
      <w:r>
        <w:rPr>
          <w:color w:val="292425"/>
          <w:w w:val="110"/>
        </w:rPr>
        <w:t>only</w:t>
      </w:r>
      <w:r>
        <w:rPr>
          <w:color w:val="292425"/>
          <w:spacing w:val="-9"/>
          <w:w w:val="110"/>
        </w:rPr>
        <w:t> </w:t>
      </w:r>
      <w:r>
        <w:rPr>
          <w:color w:val="292425"/>
          <w:w w:val="110"/>
        </w:rPr>
        <w:t>a</w:t>
      </w:r>
      <w:r>
        <w:rPr>
          <w:color w:val="292425"/>
          <w:spacing w:val="-10"/>
          <w:w w:val="110"/>
        </w:rPr>
        <w:t> </w:t>
      </w:r>
      <w:r>
        <w:rPr>
          <w:color w:val="292425"/>
          <w:w w:val="110"/>
        </w:rPr>
        <w:t>little</w:t>
      </w:r>
      <w:r>
        <w:rPr>
          <w:color w:val="292425"/>
          <w:spacing w:val="-9"/>
          <w:w w:val="110"/>
        </w:rPr>
        <w:t> </w:t>
      </w:r>
      <w:r>
        <w:rPr>
          <w:color w:val="292425"/>
          <w:spacing w:val="-3"/>
          <w:w w:val="110"/>
        </w:rPr>
        <w:t>above</w:t>
      </w:r>
      <w:r>
        <w:rPr>
          <w:color w:val="292425"/>
          <w:spacing w:val="-10"/>
          <w:w w:val="110"/>
        </w:rPr>
        <w:t> </w:t>
      </w:r>
      <w:r>
        <w:rPr>
          <w:color w:val="292425"/>
          <w:w w:val="110"/>
        </w:rPr>
        <w:t>the</w:t>
      </w:r>
      <w:r>
        <w:rPr>
          <w:color w:val="292425"/>
          <w:spacing w:val="-9"/>
          <w:w w:val="110"/>
        </w:rPr>
        <w:t> </w:t>
      </w:r>
      <w:r>
        <w:rPr>
          <w:color w:val="292425"/>
          <w:spacing w:val="-3"/>
          <w:w w:val="110"/>
        </w:rPr>
        <w:t>average</w:t>
      </w:r>
      <w:r>
        <w:rPr>
          <w:color w:val="292425"/>
          <w:spacing w:val="-10"/>
          <w:w w:val="110"/>
        </w:rPr>
        <w:t> </w:t>
      </w:r>
      <w:r>
        <w:rPr>
          <w:color w:val="292425"/>
          <w:w w:val="110"/>
        </w:rPr>
        <w:t>since</w:t>
      </w:r>
      <w:r>
        <w:rPr>
          <w:color w:val="292425"/>
          <w:spacing w:val="-9"/>
          <w:w w:val="110"/>
        </w:rPr>
        <w:t> </w:t>
      </w:r>
      <w:r>
        <w:rPr>
          <w:color w:val="292425"/>
          <w:spacing w:val="-17"/>
          <w:w w:val="110"/>
        </w:rPr>
        <w:t>1963</w:t>
      </w:r>
      <w:r>
        <w:rPr>
          <w:color w:val="292425"/>
          <w:spacing w:val="-10"/>
          <w:w w:val="110"/>
        </w:rPr>
        <w:t> </w:t>
      </w:r>
      <w:r>
        <w:rPr>
          <w:color w:val="292425"/>
          <w:w w:val="110"/>
        </w:rPr>
        <w:t>(see</w:t>
      </w:r>
      <w:r>
        <w:rPr>
          <w:color w:val="292425"/>
          <w:spacing w:val="-9"/>
          <w:w w:val="110"/>
        </w:rPr>
        <w:t> </w:t>
      </w:r>
      <w:r>
        <w:rPr>
          <w:color w:val="292425"/>
          <w:w w:val="110"/>
        </w:rPr>
        <w:t>Chart</w:t>
      </w:r>
      <w:r>
        <w:rPr>
          <w:color w:val="292425"/>
          <w:spacing w:val="-10"/>
          <w:w w:val="110"/>
        </w:rPr>
        <w:t> </w:t>
      </w:r>
      <w:r>
        <w:rPr>
          <w:color w:val="292425"/>
          <w:w w:val="110"/>
        </w:rPr>
        <w:t>2.2).</w:t>
      </w:r>
    </w:p>
    <w:p>
      <w:pPr>
        <w:pStyle w:val="BodyText"/>
        <w:spacing w:line="292" w:lineRule="auto"/>
        <w:ind w:left="166" w:right="160"/>
      </w:pPr>
      <w:r>
        <w:rPr>
          <w:color w:val="292425"/>
          <w:w w:val="110"/>
        </w:rPr>
        <w:t>So that is further evidence that there has not been a significant</w:t>
      </w:r>
      <w:r>
        <w:rPr>
          <w:color w:val="292425"/>
          <w:spacing w:val="-22"/>
          <w:w w:val="110"/>
        </w:rPr>
        <w:t> </w:t>
      </w:r>
      <w:r>
        <w:rPr>
          <w:color w:val="292425"/>
          <w:spacing w:val="-3"/>
          <w:w w:val="110"/>
        </w:rPr>
        <w:t>upward</w:t>
      </w:r>
      <w:r>
        <w:rPr>
          <w:color w:val="292425"/>
          <w:spacing w:val="-22"/>
          <w:w w:val="110"/>
        </w:rPr>
        <w:t> </w:t>
      </w:r>
      <w:r>
        <w:rPr>
          <w:color w:val="292425"/>
          <w:w w:val="110"/>
        </w:rPr>
        <w:t>revision</w:t>
      </w:r>
      <w:r>
        <w:rPr>
          <w:color w:val="292425"/>
          <w:spacing w:val="-21"/>
          <w:w w:val="110"/>
        </w:rPr>
        <w:t> </w:t>
      </w:r>
      <w:r>
        <w:rPr>
          <w:color w:val="292425"/>
          <w:spacing w:val="-4"/>
          <w:w w:val="110"/>
        </w:rPr>
        <w:t>to</w:t>
      </w:r>
      <w:r>
        <w:rPr>
          <w:color w:val="292425"/>
          <w:spacing w:val="-22"/>
          <w:w w:val="110"/>
        </w:rPr>
        <w:t> </w:t>
      </w:r>
      <w:r>
        <w:rPr>
          <w:color w:val="292425"/>
          <w:w w:val="110"/>
        </w:rPr>
        <w:t>income</w:t>
      </w:r>
      <w:r>
        <w:rPr>
          <w:color w:val="292425"/>
          <w:spacing w:val="-21"/>
          <w:w w:val="110"/>
        </w:rPr>
        <w:t> </w:t>
      </w:r>
      <w:r>
        <w:rPr>
          <w:color w:val="292425"/>
          <w:w w:val="110"/>
        </w:rPr>
        <w:t>expectations</w:t>
      </w:r>
      <w:r>
        <w:rPr>
          <w:color w:val="292425"/>
          <w:spacing w:val="-22"/>
          <w:w w:val="110"/>
        </w:rPr>
        <w:t> </w:t>
      </w:r>
      <w:r>
        <w:rPr>
          <w:color w:val="292425"/>
          <w:w w:val="110"/>
        </w:rPr>
        <w:t>in</w:t>
      </w:r>
      <w:r>
        <w:rPr>
          <w:color w:val="292425"/>
          <w:spacing w:val="-21"/>
          <w:w w:val="110"/>
        </w:rPr>
        <w:t> </w:t>
      </w:r>
      <w:r>
        <w:rPr>
          <w:color w:val="292425"/>
          <w:w w:val="110"/>
        </w:rPr>
        <w:t>the recent</w:t>
      </w:r>
      <w:r>
        <w:rPr>
          <w:color w:val="292425"/>
          <w:spacing w:val="-8"/>
          <w:w w:val="110"/>
        </w:rPr>
        <w:t> </w:t>
      </w:r>
      <w:r>
        <w:rPr>
          <w:color w:val="292425"/>
          <w:w w:val="110"/>
        </w:rPr>
        <w:t>past,</w:t>
      </w:r>
      <w:r>
        <w:rPr>
          <w:color w:val="292425"/>
          <w:spacing w:val="-7"/>
          <w:w w:val="110"/>
        </w:rPr>
        <w:t> </w:t>
      </w:r>
      <w:r>
        <w:rPr>
          <w:color w:val="292425"/>
          <w:w w:val="110"/>
        </w:rPr>
        <w:t>especially</w:t>
      </w:r>
      <w:r>
        <w:rPr>
          <w:color w:val="292425"/>
          <w:spacing w:val="-7"/>
          <w:w w:val="110"/>
        </w:rPr>
        <w:t> </w:t>
      </w:r>
      <w:r>
        <w:rPr>
          <w:color w:val="292425"/>
          <w:w w:val="110"/>
        </w:rPr>
        <w:t>relative</w:t>
      </w:r>
      <w:r>
        <w:rPr>
          <w:color w:val="292425"/>
          <w:spacing w:val="-7"/>
          <w:w w:val="110"/>
        </w:rPr>
        <w:t> </w:t>
      </w:r>
      <w:r>
        <w:rPr>
          <w:color w:val="292425"/>
          <w:spacing w:val="-4"/>
          <w:w w:val="110"/>
        </w:rPr>
        <w:t>to</w:t>
      </w:r>
      <w:r>
        <w:rPr>
          <w:color w:val="292425"/>
          <w:spacing w:val="-7"/>
          <w:w w:val="110"/>
        </w:rPr>
        <w:t> </w:t>
      </w:r>
      <w:r>
        <w:rPr>
          <w:color w:val="292425"/>
          <w:w w:val="110"/>
        </w:rPr>
        <w:t>the</w:t>
      </w:r>
      <w:r>
        <w:rPr>
          <w:color w:val="292425"/>
          <w:spacing w:val="-8"/>
          <w:w w:val="110"/>
        </w:rPr>
        <w:t> </w:t>
      </w:r>
      <w:r>
        <w:rPr>
          <w:color w:val="292425"/>
          <w:spacing w:val="-3"/>
          <w:w w:val="110"/>
        </w:rPr>
        <w:t>late</w:t>
      </w:r>
      <w:r>
        <w:rPr>
          <w:color w:val="292425"/>
          <w:spacing w:val="-7"/>
          <w:w w:val="110"/>
        </w:rPr>
        <w:t> </w:t>
      </w:r>
      <w:r>
        <w:rPr>
          <w:color w:val="292425"/>
          <w:spacing w:val="-12"/>
          <w:w w:val="110"/>
        </w:rPr>
        <w:t>1980s.</w:t>
      </w:r>
    </w:p>
    <w:p>
      <w:pPr>
        <w:pStyle w:val="BodyText"/>
        <w:spacing w:before="2"/>
        <w:rPr>
          <w:sz w:val="27"/>
        </w:rPr>
      </w:pPr>
    </w:p>
    <w:p>
      <w:pPr>
        <w:pStyle w:val="BodyText"/>
        <w:spacing w:line="292" w:lineRule="auto"/>
        <w:ind w:left="166" w:right="392"/>
      </w:pPr>
      <w:r>
        <w:rPr>
          <w:color w:val="292425"/>
          <w:spacing w:val="-3"/>
          <w:w w:val="110"/>
        </w:rPr>
        <w:t>Turning</w:t>
      </w:r>
      <w:r>
        <w:rPr>
          <w:color w:val="292425"/>
          <w:spacing w:val="-15"/>
          <w:w w:val="110"/>
        </w:rPr>
        <w:t> </w:t>
      </w:r>
      <w:r>
        <w:rPr>
          <w:color w:val="292425"/>
          <w:spacing w:val="-4"/>
          <w:w w:val="110"/>
        </w:rPr>
        <w:t>to</w:t>
      </w:r>
      <w:r>
        <w:rPr>
          <w:color w:val="292425"/>
          <w:spacing w:val="-14"/>
          <w:w w:val="110"/>
        </w:rPr>
        <w:t> </w:t>
      </w:r>
      <w:r>
        <w:rPr>
          <w:color w:val="292425"/>
          <w:w w:val="110"/>
        </w:rPr>
        <w:t>the</w:t>
      </w:r>
      <w:r>
        <w:rPr>
          <w:color w:val="292425"/>
          <w:spacing w:val="-14"/>
          <w:w w:val="110"/>
        </w:rPr>
        <w:t> </w:t>
      </w:r>
      <w:r>
        <w:rPr>
          <w:color w:val="292425"/>
          <w:w w:val="110"/>
        </w:rPr>
        <w:t>effect</w:t>
      </w:r>
      <w:r>
        <w:rPr>
          <w:color w:val="292425"/>
          <w:spacing w:val="-14"/>
          <w:w w:val="110"/>
        </w:rPr>
        <w:t> </w:t>
      </w:r>
      <w:r>
        <w:rPr>
          <w:color w:val="292425"/>
          <w:w w:val="110"/>
        </w:rPr>
        <w:t>on</w:t>
      </w:r>
      <w:r>
        <w:rPr>
          <w:color w:val="292425"/>
          <w:spacing w:val="-14"/>
          <w:w w:val="110"/>
        </w:rPr>
        <w:t> </w:t>
      </w:r>
      <w:r>
        <w:rPr>
          <w:color w:val="292425"/>
          <w:w w:val="110"/>
        </w:rPr>
        <w:t>spending</w:t>
      </w:r>
      <w:r>
        <w:rPr>
          <w:color w:val="292425"/>
          <w:spacing w:val="-14"/>
          <w:w w:val="110"/>
        </w:rPr>
        <w:t> </w:t>
      </w:r>
      <w:r>
        <w:rPr>
          <w:color w:val="292425"/>
          <w:w w:val="110"/>
        </w:rPr>
        <w:t>of</w:t>
      </w:r>
      <w:r>
        <w:rPr>
          <w:color w:val="292425"/>
          <w:spacing w:val="-14"/>
          <w:w w:val="110"/>
        </w:rPr>
        <w:t> </w:t>
      </w:r>
      <w:r>
        <w:rPr>
          <w:color w:val="292425"/>
          <w:w w:val="110"/>
        </w:rPr>
        <w:t>changes</w:t>
      </w:r>
      <w:r>
        <w:rPr>
          <w:color w:val="292425"/>
          <w:spacing w:val="-14"/>
          <w:w w:val="110"/>
        </w:rPr>
        <w:t> </w:t>
      </w:r>
      <w:r>
        <w:rPr>
          <w:color w:val="292425"/>
          <w:w w:val="110"/>
        </w:rPr>
        <w:t>in</w:t>
      </w:r>
      <w:r>
        <w:rPr>
          <w:color w:val="292425"/>
          <w:spacing w:val="-14"/>
          <w:w w:val="110"/>
        </w:rPr>
        <w:t> </w:t>
      </w:r>
      <w:r>
        <w:rPr>
          <w:color w:val="292425"/>
          <w:w w:val="110"/>
        </w:rPr>
        <w:t>households’ collateral,</w:t>
      </w:r>
      <w:r>
        <w:rPr>
          <w:color w:val="292425"/>
          <w:spacing w:val="-29"/>
          <w:w w:val="110"/>
        </w:rPr>
        <w:t> </w:t>
      </w:r>
      <w:r>
        <w:rPr>
          <w:color w:val="292425"/>
          <w:w w:val="110"/>
        </w:rPr>
        <w:t>data</w:t>
      </w:r>
      <w:r>
        <w:rPr>
          <w:color w:val="292425"/>
          <w:spacing w:val="-29"/>
          <w:w w:val="110"/>
        </w:rPr>
        <w:t> </w:t>
      </w:r>
      <w:r>
        <w:rPr>
          <w:color w:val="292425"/>
          <w:w w:val="110"/>
        </w:rPr>
        <w:t>from</w:t>
      </w:r>
      <w:r>
        <w:rPr>
          <w:color w:val="292425"/>
          <w:spacing w:val="-29"/>
          <w:w w:val="110"/>
        </w:rPr>
        <w:t> </w:t>
      </w:r>
      <w:r>
        <w:rPr>
          <w:color w:val="292425"/>
          <w:w w:val="110"/>
        </w:rPr>
        <w:t>the</w:t>
      </w:r>
      <w:r>
        <w:rPr>
          <w:color w:val="292425"/>
          <w:spacing w:val="-29"/>
          <w:w w:val="110"/>
        </w:rPr>
        <w:t> </w:t>
      </w:r>
      <w:r>
        <w:rPr>
          <w:color w:val="292425"/>
          <w:spacing w:val="-3"/>
          <w:w w:val="110"/>
        </w:rPr>
        <w:t>Family</w:t>
      </w:r>
      <w:r>
        <w:rPr>
          <w:color w:val="292425"/>
          <w:spacing w:val="-29"/>
          <w:w w:val="110"/>
        </w:rPr>
        <w:t> </w:t>
      </w:r>
      <w:r>
        <w:rPr>
          <w:color w:val="292425"/>
          <w:w w:val="110"/>
        </w:rPr>
        <w:t>Expenditure</w:t>
      </w:r>
      <w:r>
        <w:rPr>
          <w:color w:val="292425"/>
          <w:spacing w:val="-29"/>
          <w:w w:val="110"/>
        </w:rPr>
        <w:t> </w:t>
      </w:r>
      <w:r>
        <w:rPr>
          <w:color w:val="292425"/>
          <w:spacing w:val="-3"/>
          <w:w w:val="110"/>
        </w:rPr>
        <w:t>Survey</w:t>
      </w:r>
      <w:r>
        <w:rPr>
          <w:color w:val="292425"/>
          <w:spacing w:val="-29"/>
          <w:w w:val="110"/>
        </w:rPr>
        <w:t> </w:t>
      </w:r>
      <w:r>
        <w:rPr>
          <w:color w:val="292425"/>
          <w:w w:val="110"/>
        </w:rPr>
        <w:t>suggest that,</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past,</w:t>
      </w:r>
      <w:r>
        <w:rPr>
          <w:color w:val="292425"/>
          <w:spacing w:val="-14"/>
          <w:w w:val="110"/>
        </w:rPr>
        <w:t> </w:t>
      </w:r>
      <w:r>
        <w:rPr>
          <w:color w:val="292425"/>
          <w:w w:val="110"/>
        </w:rPr>
        <w:t>the</w:t>
      </w:r>
      <w:r>
        <w:rPr>
          <w:color w:val="292425"/>
          <w:spacing w:val="-13"/>
          <w:w w:val="110"/>
        </w:rPr>
        <w:t> </w:t>
      </w:r>
      <w:r>
        <w:rPr>
          <w:color w:val="292425"/>
          <w:spacing w:val="-3"/>
          <w:w w:val="110"/>
        </w:rPr>
        <w:t>collateral</w:t>
      </w:r>
      <w:r>
        <w:rPr>
          <w:color w:val="292425"/>
          <w:spacing w:val="-13"/>
          <w:w w:val="110"/>
        </w:rPr>
        <w:t> </w:t>
      </w:r>
      <w:r>
        <w:rPr>
          <w:color w:val="292425"/>
          <w:w w:val="110"/>
        </w:rPr>
        <w:t>effect</w:t>
      </w:r>
      <w:r>
        <w:rPr>
          <w:color w:val="292425"/>
          <w:spacing w:val="-14"/>
          <w:w w:val="110"/>
        </w:rPr>
        <w:t> </w:t>
      </w:r>
      <w:r>
        <w:rPr>
          <w:color w:val="292425"/>
          <w:spacing w:val="-3"/>
          <w:w w:val="110"/>
        </w:rPr>
        <w:t>may</w:t>
      </w:r>
      <w:r>
        <w:rPr>
          <w:color w:val="292425"/>
          <w:spacing w:val="-13"/>
          <w:w w:val="110"/>
        </w:rPr>
        <w:t> </w:t>
      </w:r>
      <w:r>
        <w:rPr>
          <w:color w:val="292425"/>
          <w:w w:val="110"/>
        </w:rPr>
        <w:t>not</w:t>
      </w:r>
      <w:r>
        <w:rPr>
          <w:color w:val="292425"/>
          <w:spacing w:val="-13"/>
          <w:w w:val="110"/>
        </w:rPr>
        <w:t> </w:t>
      </w:r>
      <w:r>
        <w:rPr>
          <w:color w:val="292425"/>
          <w:spacing w:val="-3"/>
          <w:w w:val="110"/>
        </w:rPr>
        <w:t>have</w:t>
      </w:r>
      <w:r>
        <w:rPr>
          <w:color w:val="292425"/>
          <w:spacing w:val="-14"/>
          <w:w w:val="110"/>
        </w:rPr>
        <w:t> </w:t>
      </w:r>
      <w:r>
        <w:rPr>
          <w:color w:val="292425"/>
          <w:w w:val="110"/>
        </w:rPr>
        <w:t>been</w:t>
      </w:r>
      <w:r>
        <w:rPr>
          <w:color w:val="292425"/>
          <w:spacing w:val="-13"/>
          <w:w w:val="110"/>
        </w:rPr>
        <w:t> </w:t>
      </w:r>
      <w:r>
        <w:rPr>
          <w:color w:val="292425"/>
          <w:w w:val="110"/>
        </w:rPr>
        <w:t>very powerful.</w:t>
      </w:r>
      <w:r>
        <w:rPr>
          <w:color w:val="292425"/>
          <w:spacing w:val="11"/>
          <w:w w:val="110"/>
        </w:rPr>
        <w:t> </w:t>
      </w:r>
      <w:r>
        <w:rPr>
          <w:color w:val="292425"/>
          <w:w w:val="110"/>
        </w:rPr>
        <w:t>Swings</w:t>
      </w:r>
      <w:r>
        <w:rPr>
          <w:color w:val="292425"/>
          <w:spacing w:val="-22"/>
          <w:w w:val="110"/>
        </w:rPr>
        <w:t> </w:t>
      </w:r>
      <w:r>
        <w:rPr>
          <w:color w:val="292425"/>
          <w:w w:val="110"/>
        </w:rPr>
        <w:t>in</w:t>
      </w:r>
      <w:r>
        <w:rPr>
          <w:color w:val="292425"/>
          <w:spacing w:val="-22"/>
          <w:w w:val="110"/>
        </w:rPr>
        <w:t> </w:t>
      </w:r>
      <w:r>
        <w:rPr>
          <w:color w:val="292425"/>
          <w:w w:val="110"/>
        </w:rPr>
        <w:t>spending,</w:t>
      </w:r>
      <w:r>
        <w:rPr>
          <w:color w:val="292425"/>
          <w:spacing w:val="-22"/>
          <w:w w:val="110"/>
        </w:rPr>
        <w:t> </w:t>
      </w:r>
      <w:r>
        <w:rPr>
          <w:color w:val="292425"/>
          <w:w w:val="110"/>
        </w:rPr>
        <w:t>relative</w:t>
      </w:r>
      <w:r>
        <w:rPr>
          <w:color w:val="292425"/>
          <w:spacing w:val="-23"/>
          <w:w w:val="110"/>
        </w:rPr>
        <w:t> </w:t>
      </w:r>
      <w:r>
        <w:rPr>
          <w:color w:val="292425"/>
          <w:spacing w:val="-4"/>
          <w:w w:val="110"/>
        </w:rPr>
        <w:t>to</w:t>
      </w:r>
      <w:r>
        <w:rPr>
          <w:color w:val="292425"/>
          <w:spacing w:val="-22"/>
          <w:w w:val="110"/>
        </w:rPr>
        <w:t> </w:t>
      </w:r>
      <w:r>
        <w:rPr>
          <w:color w:val="292425"/>
          <w:w w:val="110"/>
        </w:rPr>
        <w:t>income,</w:t>
      </w:r>
      <w:r>
        <w:rPr>
          <w:color w:val="292425"/>
          <w:spacing w:val="-22"/>
          <w:w w:val="110"/>
        </w:rPr>
        <w:t> </w:t>
      </w:r>
      <w:r>
        <w:rPr>
          <w:color w:val="292425"/>
          <w:w w:val="110"/>
        </w:rPr>
        <w:t>appear</w:t>
      </w:r>
      <w:r>
        <w:rPr>
          <w:color w:val="292425"/>
          <w:spacing w:val="-22"/>
          <w:w w:val="110"/>
        </w:rPr>
        <w:t> </w:t>
      </w:r>
      <w:r>
        <w:rPr>
          <w:color w:val="292425"/>
          <w:spacing w:val="-4"/>
          <w:w w:val="110"/>
        </w:rPr>
        <w:t>to </w:t>
      </w:r>
      <w:r>
        <w:rPr>
          <w:color w:val="292425"/>
          <w:spacing w:val="-3"/>
          <w:w w:val="110"/>
        </w:rPr>
        <w:t>have </w:t>
      </w:r>
      <w:r>
        <w:rPr>
          <w:color w:val="292425"/>
          <w:w w:val="110"/>
        </w:rPr>
        <w:t>been at least as large for people living in </w:t>
      </w:r>
      <w:r>
        <w:rPr>
          <w:color w:val="292425"/>
          <w:spacing w:val="-3"/>
          <w:w w:val="110"/>
        </w:rPr>
        <w:t>rented </w:t>
      </w:r>
      <w:r>
        <w:rPr>
          <w:color w:val="292425"/>
          <w:w w:val="110"/>
        </w:rPr>
        <w:t>accommodation</w:t>
      </w:r>
      <w:r>
        <w:rPr>
          <w:color w:val="292425"/>
          <w:spacing w:val="-15"/>
          <w:w w:val="110"/>
        </w:rPr>
        <w:t> </w:t>
      </w:r>
      <w:r>
        <w:rPr>
          <w:color w:val="292425"/>
          <w:w w:val="110"/>
        </w:rPr>
        <w:t>as</w:t>
      </w:r>
      <w:r>
        <w:rPr>
          <w:color w:val="292425"/>
          <w:spacing w:val="-15"/>
          <w:w w:val="110"/>
        </w:rPr>
        <w:t> </w:t>
      </w:r>
      <w:r>
        <w:rPr>
          <w:color w:val="292425"/>
          <w:w w:val="110"/>
        </w:rPr>
        <w:t>for</w:t>
      </w:r>
      <w:r>
        <w:rPr>
          <w:color w:val="292425"/>
          <w:spacing w:val="-15"/>
          <w:w w:val="110"/>
        </w:rPr>
        <w:t> </w:t>
      </w:r>
      <w:r>
        <w:rPr>
          <w:color w:val="292425"/>
          <w:w w:val="110"/>
        </w:rPr>
        <w:t>homeowners</w:t>
      </w:r>
      <w:r>
        <w:rPr>
          <w:color w:val="292425"/>
          <w:spacing w:val="-14"/>
          <w:w w:val="110"/>
        </w:rPr>
        <w:t> </w:t>
      </w:r>
      <w:r>
        <w:rPr>
          <w:color w:val="292425"/>
          <w:w w:val="110"/>
        </w:rPr>
        <w:t>(see</w:t>
      </w:r>
      <w:r>
        <w:rPr>
          <w:color w:val="292425"/>
          <w:spacing w:val="-15"/>
          <w:w w:val="110"/>
        </w:rPr>
        <w:t> </w:t>
      </w:r>
      <w:r>
        <w:rPr>
          <w:color w:val="292425"/>
          <w:w w:val="110"/>
        </w:rPr>
        <w:t>Chart</w:t>
      </w:r>
      <w:r>
        <w:rPr>
          <w:color w:val="292425"/>
          <w:spacing w:val="-15"/>
          <w:w w:val="110"/>
        </w:rPr>
        <w:t> </w:t>
      </w:r>
      <w:r>
        <w:rPr>
          <w:color w:val="292425"/>
          <w:w w:val="110"/>
        </w:rPr>
        <w:t>2.3),</w:t>
      </w:r>
      <w:r>
        <w:rPr>
          <w:color w:val="292425"/>
          <w:spacing w:val="-15"/>
          <w:w w:val="110"/>
        </w:rPr>
        <w:t> </w:t>
      </w:r>
      <w:r>
        <w:rPr>
          <w:color w:val="292425"/>
          <w:spacing w:val="-3"/>
          <w:w w:val="110"/>
        </w:rPr>
        <w:t>even</w:t>
      </w:r>
    </w:p>
    <w:p>
      <w:pPr>
        <w:spacing w:after="0" w:line="292" w:lineRule="auto"/>
        <w:sectPr>
          <w:type w:val="continuous"/>
          <w:pgSz w:w="11900" w:h="16840"/>
          <w:pgMar w:top="1140" w:bottom="0" w:left="640" w:right="620"/>
          <w:cols w:num="2" w:equalWidth="0">
            <w:col w:w="3851" w:space="1082"/>
            <w:col w:w="5707"/>
          </w:cols>
        </w:sectPr>
      </w:pPr>
    </w:p>
    <w:p>
      <w:pPr>
        <w:spacing w:line="65" w:lineRule="exact" w:before="0"/>
        <w:ind w:left="955" w:right="0" w:firstLine="0"/>
        <w:jc w:val="left"/>
        <w:rPr>
          <w:sz w:val="12"/>
        </w:rPr>
      </w:pPr>
      <w:r>
        <w:rPr>
          <w:color w:val="292425"/>
          <w:w w:val="105"/>
          <w:sz w:val="12"/>
        </w:rPr>
        <w:t>Renters (b)</w:t>
      </w:r>
    </w:p>
    <w:p>
      <w:pPr>
        <w:pStyle w:val="BodyText"/>
        <w:spacing w:before="3"/>
      </w:pPr>
      <w:r>
        <w:rPr/>
        <w:pict>
          <v:shape style="position:absolute;margin-left:42.988998pt;margin-top:13.88553pt;width:6.5pt;height:.1pt;mso-position-horizontal-relative:page;mso-position-vertical-relative:paragraph;z-index:-15518208;mso-wrap-distance-left:0;mso-wrap-distance-right:0" coordorigin="860,278" coordsize="130,0" path="m860,278l989,278e" filled="false" stroked="true" strokeweight=".5pt" strokecolor="#292425">
            <v:path arrowok="t"/>
            <v:stroke dashstyle="solid"/>
            <w10:wrap type="topAndBottom"/>
          </v:shape>
        </w:pict>
      </w:r>
      <w:r>
        <w:rPr/>
        <w:pict>
          <v:shape style="position:absolute;margin-left:42.988998pt;margin-top:31.85853pt;width:6.5pt;height:.1pt;mso-position-horizontal-relative:page;mso-position-vertical-relative:paragraph;z-index:-15517696;mso-wrap-distance-left:0;mso-wrap-distance-right:0" coordorigin="860,637" coordsize="130,0" path="m860,637l989,637e" filled="false" stroked="true" strokeweight=".5pt" strokecolor="#292425">
            <v:path arrowok="t"/>
            <v:stroke dashstyle="solid"/>
            <w10:wrap type="topAndBottom"/>
          </v:shape>
        </w:pict>
      </w:r>
    </w:p>
    <w:p>
      <w:pPr>
        <w:pStyle w:val="BodyText"/>
        <w:spacing w:before="5"/>
        <w:rPr>
          <w:sz w:val="24"/>
        </w:rPr>
      </w:pPr>
    </w:p>
    <w:p>
      <w:pPr>
        <w:pStyle w:val="BodyText"/>
        <w:rPr>
          <w:sz w:val="12"/>
        </w:rPr>
      </w:pPr>
    </w:p>
    <w:p>
      <w:pPr>
        <w:spacing w:line="130" w:lineRule="exact" w:before="101"/>
        <w:ind w:left="424" w:right="0" w:firstLine="0"/>
        <w:jc w:val="left"/>
        <w:rPr>
          <w:sz w:val="12"/>
        </w:rPr>
      </w:pPr>
      <w:r>
        <w:rPr/>
        <w:pict>
          <v:line style="position:absolute;mso-position-horizontal-relative:page;mso-position-vertical-relative:paragraph;z-index:15951360" from="42.988998pt,9.977201pt" to="49.444998pt,9.977201pt" stroked="true" strokeweight=".5pt" strokecolor="#292425">
            <v:stroke dashstyle="solid"/>
            <w10:wrap type="none"/>
          </v:line>
        </w:pict>
      </w:r>
      <w:r>
        <w:rPr>
          <w:color w:val="292425"/>
          <w:w w:val="105"/>
          <w:sz w:val="12"/>
        </w:rPr>
        <w:t>Homeowners</w:t>
      </w:r>
    </w:p>
    <w:p>
      <w:pPr>
        <w:spacing w:line="130" w:lineRule="exact" w:before="0"/>
        <w:ind w:left="517" w:right="0" w:firstLine="0"/>
        <w:jc w:val="left"/>
        <w:rPr>
          <w:sz w:val="12"/>
        </w:rPr>
      </w:pPr>
      <w:r>
        <w:rPr>
          <w:color w:val="292425"/>
          <w:w w:val="110"/>
          <w:sz w:val="12"/>
        </w:rPr>
        <w:t>aged below 35 (b)</w:t>
      </w:r>
    </w:p>
    <w:p>
      <w:pPr>
        <w:pStyle w:val="BodyText"/>
        <w:spacing w:before="5"/>
        <w:rPr>
          <w:sz w:val="13"/>
        </w:rPr>
      </w:pPr>
      <w:r>
        <w:rPr/>
        <w:pict>
          <v:shape style="position:absolute;margin-left:42.988998pt;margin-top:9.936568pt;width:6.5pt;height:.1pt;mso-position-horizontal-relative:page;mso-position-vertical-relative:paragraph;z-index:-15517184;mso-wrap-distance-left:0;mso-wrap-distance-right:0" coordorigin="860,199" coordsize="130,0" path="m860,199l989,199e" filled="false" stroked="true" strokeweight=".5pt" strokecolor="#292425">
            <v:path arrowok="t"/>
            <v:stroke dashstyle="solid"/>
            <w10:wrap type="topAndBottom"/>
          </v:shape>
        </w:pict>
      </w:r>
      <w:r>
        <w:rPr/>
        <w:pict>
          <v:shape style="position:absolute;margin-left:42.988998pt;margin-top:27.909569pt;width:6.5pt;height:.1pt;mso-position-horizontal-relative:page;mso-position-vertical-relative:paragraph;z-index:-15516672;mso-wrap-distance-left:0;mso-wrap-distance-right:0" coordorigin="860,558" coordsize="130,0" path="m860,558l989,558e" filled="false" stroked="true" strokeweight=".5pt" strokecolor="#292425">
            <v:path arrowok="t"/>
            <v:stroke dashstyle="solid"/>
            <w10:wrap type="topAndBottom"/>
          </v:shape>
        </w:pict>
      </w:r>
    </w:p>
    <w:p>
      <w:pPr>
        <w:pStyle w:val="BodyText"/>
        <w:spacing w:before="5"/>
        <w:rPr>
          <w:sz w:val="24"/>
        </w:rPr>
      </w:pPr>
    </w:p>
    <w:p>
      <w:pPr>
        <w:spacing w:line="86" w:lineRule="exact" w:before="0"/>
        <w:ind w:left="968" w:right="0" w:firstLine="0"/>
        <w:jc w:val="left"/>
        <w:rPr>
          <w:sz w:val="12"/>
        </w:rPr>
      </w:pPr>
      <w:r>
        <w:rPr>
          <w:color w:val="292425"/>
          <w:w w:val="105"/>
          <w:sz w:val="12"/>
        </w:rPr>
        <w:t>Homeowners</w:t>
      </w:r>
    </w:p>
    <w:p>
      <w:pPr>
        <w:spacing w:line="124" w:lineRule="exact" w:before="0"/>
        <w:ind w:left="1061" w:right="0" w:firstLine="0"/>
        <w:jc w:val="left"/>
        <w:rPr>
          <w:sz w:val="12"/>
        </w:rPr>
      </w:pPr>
      <w:r>
        <w:rPr>
          <w:color w:val="292425"/>
          <w:w w:val="110"/>
          <w:sz w:val="12"/>
        </w:rPr>
        <w:t>aged 35 and over </w:t>
      </w:r>
      <w:r>
        <w:rPr>
          <w:color w:val="292425"/>
          <w:spacing w:val="-6"/>
          <w:w w:val="110"/>
          <w:sz w:val="12"/>
        </w:rPr>
        <w:t>(b)</w:t>
      </w:r>
    </w:p>
    <w:p>
      <w:pPr>
        <w:pStyle w:val="BodyText"/>
        <w:spacing w:before="7"/>
        <w:rPr>
          <w:sz w:val="9"/>
        </w:rPr>
      </w:pPr>
    </w:p>
    <w:p>
      <w:pPr>
        <w:pStyle w:val="BodyText"/>
        <w:spacing w:line="20" w:lineRule="exact"/>
        <w:ind w:left="214"/>
        <w:rPr>
          <w:sz w:val="2"/>
        </w:rPr>
      </w:pPr>
      <w:r>
        <w:rPr>
          <w:sz w:val="2"/>
        </w:rPr>
        <w:pict>
          <v:group style="width:6.5pt;height:.5pt;mso-position-horizontal-relative:char;mso-position-vertical-relative:line" coordorigin="0,0" coordsize="130,10">
            <v:line style="position:absolute" from="0,5" to="129,5" stroked="true" strokeweight=".5pt" strokecolor="#292425">
              <v:stroke dashstyle="solid"/>
            </v:line>
          </v:group>
        </w:pict>
      </w:r>
      <w:r>
        <w:rPr>
          <w:sz w:val="2"/>
        </w:rPr>
      </w:r>
    </w:p>
    <w:p>
      <w:pPr>
        <w:tabs>
          <w:tab w:pos="1608" w:val="right" w:leader="none"/>
        </w:tabs>
        <w:spacing w:line="196" w:lineRule="auto" w:before="0"/>
        <w:ind w:left="37" w:right="0" w:firstLine="0"/>
        <w:jc w:val="left"/>
        <w:rPr>
          <w:sz w:val="12"/>
        </w:rPr>
      </w:pPr>
      <w:r>
        <w:rPr/>
        <w:br w:type="column"/>
      </w:r>
      <w:r>
        <w:rPr>
          <w:color w:val="292425"/>
          <w:w w:val="110"/>
          <w:sz w:val="12"/>
        </w:rPr>
        <w:t>Accounts</w:t>
      </w:r>
      <w:r>
        <w:rPr>
          <w:color w:val="292425"/>
          <w:spacing w:val="-6"/>
          <w:w w:val="110"/>
          <w:sz w:val="12"/>
        </w:rPr>
        <w:t> </w:t>
      </w:r>
      <w:r>
        <w:rPr>
          <w:color w:val="292425"/>
          <w:w w:val="110"/>
          <w:sz w:val="12"/>
        </w:rPr>
        <w:t>measure</w:t>
      </w:r>
      <w:r>
        <w:rPr>
          <w:color w:val="292425"/>
          <w:spacing w:val="-5"/>
          <w:w w:val="110"/>
          <w:sz w:val="12"/>
        </w:rPr>
        <w:t> </w:t>
      </w:r>
      <w:r>
        <w:rPr>
          <w:color w:val="292425"/>
          <w:w w:val="110"/>
          <w:sz w:val="12"/>
        </w:rPr>
        <w:t>(c)</w:t>
        <w:tab/>
      </w:r>
      <w:r>
        <w:rPr>
          <w:color w:val="292425"/>
          <w:w w:val="110"/>
          <w:position w:val="6"/>
          <w:sz w:val="12"/>
        </w:rPr>
        <w:t>90</w:t>
      </w:r>
    </w:p>
    <w:p>
      <w:pPr>
        <w:spacing w:before="108"/>
        <w:ind w:left="0" w:right="38" w:firstLine="0"/>
        <w:jc w:val="right"/>
        <w:rPr>
          <w:sz w:val="12"/>
        </w:rPr>
      </w:pPr>
      <w:r>
        <w:rPr/>
        <w:pict>
          <v:line style="position:absolute;mso-position-horizontal-relative:page;mso-position-vertical-relative:paragraph;z-index:15954944" from="205.145996pt,8.468163pt" to="211.647996pt,8.468163pt" stroked="true" strokeweight=".5pt" strokecolor="#292425">
            <v:stroke dashstyle="solid"/>
            <w10:wrap type="none"/>
          </v:line>
        </w:pict>
      </w:r>
      <w:r>
        <w:rPr>
          <w:color w:val="292425"/>
          <w:spacing w:val="-1"/>
          <w:w w:val="120"/>
          <w:sz w:val="12"/>
        </w:rPr>
        <w:t>85</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54432" from="205.145996pt,7.218156pt" to="211.647996pt,7.218156pt" stroked="true" strokeweight=".5pt" strokecolor="#292425">
            <v:stroke dashstyle="solid"/>
            <w10:wrap type="none"/>
          </v:line>
        </w:pict>
      </w:r>
      <w:r>
        <w:rPr>
          <w:color w:val="292425"/>
          <w:spacing w:val="-1"/>
          <w:w w:val="120"/>
          <w:sz w:val="12"/>
        </w:rPr>
        <w:t>80</w:t>
      </w:r>
    </w:p>
    <w:p>
      <w:pPr>
        <w:pStyle w:val="BodyText"/>
        <w:rPr>
          <w:sz w:val="12"/>
        </w:rPr>
      </w:pPr>
    </w:p>
    <w:p>
      <w:pPr>
        <w:spacing w:before="99"/>
        <w:ind w:left="0" w:right="38" w:firstLine="0"/>
        <w:jc w:val="right"/>
        <w:rPr>
          <w:sz w:val="12"/>
        </w:rPr>
      </w:pPr>
      <w:r>
        <w:rPr/>
        <w:pict>
          <v:line style="position:absolute;mso-position-horizontal-relative:page;mso-position-vertical-relative:paragraph;z-index:15953920" from="205.145996pt,7.877339pt" to="211.647996pt,7.877339pt" stroked="true" strokeweight=".5pt" strokecolor="#292425">
            <v:stroke dashstyle="solid"/>
            <w10:wrap type="none"/>
          </v:line>
        </w:pict>
      </w:r>
      <w:r>
        <w:rPr>
          <w:color w:val="292425"/>
          <w:spacing w:val="-1"/>
          <w:w w:val="120"/>
          <w:sz w:val="12"/>
        </w:rPr>
        <w:t>75</w:t>
      </w:r>
    </w:p>
    <w:p>
      <w:pPr>
        <w:pStyle w:val="BodyText"/>
        <w:spacing w:before="10"/>
        <w:rPr>
          <w:sz w:val="17"/>
        </w:rPr>
      </w:pPr>
    </w:p>
    <w:p>
      <w:pPr>
        <w:spacing w:before="1"/>
        <w:ind w:left="0" w:right="38" w:firstLine="0"/>
        <w:jc w:val="right"/>
        <w:rPr>
          <w:sz w:val="12"/>
        </w:rPr>
      </w:pPr>
      <w:r>
        <w:rPr/>
        <w:pict>
          <v:line style="position:absolute;mso-position-horizontal-relative:page;mso-position-vertical-relative:paragraph;z-index:15953408" from="205.145996pt,3.725562pt" to="211.647996pt,3.725562pt" stroked="true" strokeweight=".5pt" strokecolor="#292425">
            <v:stroke dashstyle="solid"/>
            <w10:wrap type="none"/>
          </v:line>
        </w:pict>
      </w:r>
      <w:r>
        <w:rPr>
          <w:color w:val="292425"/>
          <w:spacing w:val="-1"/>
          <w:w w:val="120"/>
          <w:sz w:val="12"/>
        </w:rPr>
        <w:t>70</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5952896" from="205.145996pt,7.82676pt" to="211.647996pt,7.82676pt" stroked="true" strokeweight=".5pt" strokecolor="#292425">
            <v:stroke dashstyle="solid"/>
            <w10:wrap type="none"/>
          </v:line>
        </w:pict>
      </w:r>
      <w:r>
        <w:rPr>
          <w:color w:val="292425"/>
          <w:spacing w:val="-1"/>
          <w:w w:val="120"/>
          <w:sz w:val="12"/>
        </w:rPr>
        <w:t>65</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52384" from="205.145996pt,7.877768pt" to="211.647996pt,7.877768pt" stroked="true" strokeweight=".5pt" strokecolor="#292425">
            <v:stroke dashstyle="solid"/>
            <w10:wrap type="none"/>
          </v:line>
        </w:pict>
      </w:r>
      <w:r>
        <w:rPr>
          <w:color w:val="292425"/>
          <w:spacing w:val="-1"/>
          <w:w w:val="120"/>
          <w:sz w:val="12"/>
        </w:rPr>
        <w:t>60</w:t>
      </w:r>
    </w:p>
    <w:p>
      <w:pPr>
        <w:pStyle w:val="BodyText"/>
        <w:rPr>
          <w:sz w:val="12"/>
        </w:rPr>
      </w:pPr>
    </w:p>
    <w:p>
      <w:pPr>
        <w:spacing w:line="127" w:lineRule="exact" w:before="83"/>
        <w:ind w:left="0" w:right="38" w:firstLine="0"/>
        <w:jc w:val="right"/>
        <w:rPr>
          <w:sz w:val="12"/>
        </w:rPr>
      </w:pPr>
      <w:r>
        <w:rPr/>
        <w:pict>
          <v:group style="position:absolute;margin-left:42.5pt;margin-top:7.508563pt;width:170.75pt;height:6.8pt;mso-position-horizontal-relative:page;mso-position-vertical-relative:paragraph;z-index:15950336" coordorigin="850,150" coordsize="3415,136">
            <v:shape style="position:absolute;left:850;top:162;width:3383;height:119" coordorigin="850,163" coordsize="3383,119" path="m850,281l4231,281m1138,281l1138,239m1635,281l1635,239m2134,281l2134,239m2623,281l2623,239m3119,281l3119,239m3618,281l3618,239m4233,163l4103,163e" filled="false" stroked="true" strokeweight=".5pt" strokecolor="#292425">
              <v:path arrowok="t"/>
              <v:stroke dashstyle="solid"/>
            </v:shape>
            <v:shape style="position:absolute;left:4219;top:156;width:40;height:122" coordorigin="4219,157" coordsize="40,122" path="m4239,157l4235,278,4236,256,4259,246,4219,230,4259,211,4219,198,4239,182,4239,157xe" filled="true" fillcolor="#292425" stroked="false">
              <v:path arrowok="t"/>
              <v:fill type="solid"/>
            </v:shape>
            <v:shape style="position:absolute;left:4219;top:156;width:40;height:122" coordorigin="4219,157" coordsize="40,122" path="m4239,157l4239,182,4219,198,4259,211,4219,230,4259,246,4236,256,4235,278e" filled="false" stroked="true" strokeweight=".5pt" strokecolor="#292425">
              <v:path arrowok="t"/>
              <v:stroke dashstyle="solid"/>
            </v:shape>
            <v:line style="position:absolute" from="860,163" to="989,163" stroked="true" strokeweight=".5pt" strokecolor="#292425">
              <v:stroke dashstyle="solid"/>
            </v:line>
            <v:shape style="position:absolute;left:966;top:155;width:40;height:122" coordorigin="967,155" coordsize="40,122" path="m987,155l984,276,983,254,1007,245,967,229,1007,210,967,196,987,181,987,155xe" filled="true" fillcolor="#292425" stroked="false">
              <v:path arrowok="t"/>
              <v:fill type="solid"/>
            </v:shape>
            <v:shape style="position:absolute;left:966;top:155;width:40;height:122" coordorigin="967,155" coordsize="40,122" path="m987,155l987,181,967,196,1007,210,967,229,1007,245,983,254,984,276e" filled="false" stroked="true" strokeweight=".5pt" strokecolor="#292425">
              <v:path arrowok="t"/>
              <v:stroke dashstyle="solid"/>
            </v:shape>
            <w10:wrap type="none"/>
          </v:group>
        </w:pict>
      </w:r>
      <w:r>
        <w:rPr>
          <w:color w:val="292425"/>
          <w:spacing w:val="-1"/>
          <w:w w:val="120"/>
          <w:sz w:val="12"/>
        </w:rPr>
        <w:t>55</w:t>
      </w:r>
    </w:p>
    <w:p>
      <w:pPr>
        <w:pStyle w:val="BodyText"/>
        <w:spacing w:line="219" w:lineRule="exact"/>
        <w:ind w:left="424"/>
      </w:pPr>
      <w:r>
        <w:rPr/>
        <w:br w:type="column"/>
      </w:r>
      <w:r>
        <w:rPr>
          <w:color w:val="292425"/>
          <w:w w:val="110"/>
        </w:rPr>
        <w:t>though renters have no housing collateral.</w:t>
      </w:r>
    </w:p>
    <w:p>
      <w:pPr>
        <w:pStyle w:val="BodyText"/>
      </w:pPr>
    </w:p>
    <w:p>
      <w:pPr>
        <w:pStyle w:val="BodyText"/>
        <w:spacing w:line="292" w:lineRule="auto" w:before="120"/>
        <w:ind w:left="424" w:right="172"/>
      </w:pPr>
      <w:r>
        <w:rPr/>
        <w:pict>
          <v:line style="position:absolute;mso-position-horizontal-relative:page;mso-position-vertical-relative:paragraph;z-index:15942656" from="341.943115pt,72.432343pt" to="385.014615pt,72.432343pt" stroked="true" strokeweight=".6269pt" strokecolor="#0070ff">
            <v:stroke dashstyle="solid"/>
            <w10:wrap type="none"/>
          </v:line>
        </w:pict>
      </w:r>
      <w:r>
        <w:rPr>
          <w:color w:val="292425"/>
          <w:w w:val="110"/>
        </w:rPr>
        <w:t>The</w:t>
      </w:r>
      <w:r>
        <w:rPr>
          <w:color w:val="292425"/>
          <w:spacing w:val="-11"/>
          <w:w w:val="110"/>
        </w:rPr>
        <w:t> </w:t>
      </w:r>
      <w:r>
        <w:rPr>
          <w:color w:val="292425"/>
          <w:w w:val="110"/>
        </w:rPr>
        <w:t>notion</w:t>
      </w:r>
      <w:r>
        <w:rPr>
          <w:color w:val="292425"/>
          <w:spacing w:val="-10"/>
          <w:w w:val="110"/>
        </w:rPr>
        <w:t> </w:t>
      </w:r>
      <w:r>
        <w:rPr>
          <w:color w:val="292425"/>
          <w:w w:val="110"/>
        </w:rPr>
        <w:t>that</w:t>
      </w:r>
      <w:r>
        <w:rPr>
          <w:color w:val="292425"/>
          <w:spacing w:val="-10"/>
          <w:w w:val="110"/>
        </w:rPr>
        <w:t> </w:t>
      </w:r>
      <w:r>
        <w:rPr>
          <w:color w:val="292425"/>
          <w:w w:val="110"/>
        </w:rPr>
        <w:t>the</w:t>
      </w:r>
      <w:r>
        <w:rPr>
          <w:color w:val="292425"/>
          <w:spacing w:val="-10"/>
          <w:w w:val="110"/>
        </w:rPr>
        <w:t> </w:t>
      </w:r>
      <w:r>
        <w:rPr>
          <w:color w:val="292425"/>
          <w:w w:val="110"/>
        </w:rPr>
        <w:t>recent</w:t>
      </w:r>
      <w:r>
        <w:rPr>
          <w:color w:val="292425"/>
          <w:spacing w:val="-10"/>
          <w:w w:val="110"/>
        </w:rPr>
        <w:t> </w:t>
      </w:r>
      <w:r>
        <w:rPr>
          <w:color w:val="292425"/>
          <w:w w:val="110"/>
        </w:rPr>
        <w:t>increases</w:t>
      </w:r>
      <w:r>
        <w:rPr>
          <w:color w:val="292425"/>
          <w:spacing w:val="-11"/>
          <w:w w:val="110"/>
        </w:rPr>
        <w:t> </w:t>
      </w:r>
      <w:r>
        <w:rPr>
          <w:color w:val="292425"/>
          <w:w w:val="110"/>
        </w:rPr>
        <w:t>in</w:t>
      </w:r>
      <w:r>
        <w:rPr>
          <w:color w:val="292425"/>
          <w:spacing w:val="-10"/>
          <w:w w:val="110"/>
        </w:rPr>
        <w:t> </w:t>
      </w:r>
      <w:r>
        <w:rPr>
          <w:color w:val="292425"/>
          <w:w w:val="110"/>
        </w:rPr>
        <w:t>housing</w:t>
      </w:r>
      <w:r>
        <w:rPr>
          <w:color w:val="292425"/>
          <w:spacing w:val="-10"/>
          <w:w w:val="110"/>
        </w:rPr>
        <w:t> </w:t>
      </w:r>
      <w:r>
        <w:rPr>
          <w:color w:val="292425"/>
          <w:spacing w:val="-3"/>
          <w:w w:val="110"/>
        </w:rPr>
        <w:t>collateral</w:t>
      </w:r>
      <w:r>
        <w:rPr>
          <w:color w:val="292425"/>
          <w:spacing w:val="-10"/>
          <w:w w:val="110"/>
        </w:rPr>
        <w:t> </w:t>
      </w:r>
      <w:r>
        <w:rPr>
          <w:color w:val="292425"/>
          <w:spacing w:val="-3"/>
          <w:w w:val="110"/>
        </w:rPr>
        <w:t>may </w:t>
      </w:r>
      <w:r>
        <w:rPr>
          <w:color w:val="292425"/>
          <w:w w:val="110"/>
        </w:rPr>
        <w:t>not</w:t>
      </w:r>
      <w:r>
        <w:rPr>
          <w:color w:val="292425"/>
          <w:spacing w:val="-16"/>
          <w:w w:val="110"/>
        </w:rPr>
        <w:t> </w:t>
      </w:r>
      <w:r>
        <w:rPr>
          <w:color w:val="292425"/>
          <w:spacing w:val="-3"/>
          <w:w w:val="110"/>
        </w:rPr>
        <w:t>have</w:t>
      </w:r>
      <w:r>
        <w:rPr>
          <w:color w:val="292425"/>
          <w:spacing w:val="-15"/>
          <w:w w:val="110"/>
        </w:rPr>
        <w:t> </w:t>
      </w:r>
      <w:r>
        <w:rPr>
          <w:color w:val="292425"/>
          <w:w w:val="110"/>
        </w:rPr>
        <w:t>boosted</w:t>
      </w:r>
      <w:r>
        <w:rPr>
          <w:color w:val="292425"/>
          <w:spacing w:val="-16"/>
          <w:w w:val="110"/>
        </w:rPr>
        <w:t> </w:t>
      </w:r>
      <w:r>
        <w:rPr>
          <w:color w:val="292425"/>
          <w:w w:val="110"/>
        </w:rPr>
        <w:t>household</w:t>
      </w:r>
      <w:r>
        <w:rPr>
          <w:color w:val="292425"/>
          <w:spacing w:val="-15"/>
          <w:w w:val="110"/>
        </w:rPr>
        <w:t> </w:t>
      </w:r>
      <w:r>
        <w:rPr>
          <w:color w:val="292425"/>
          <w:w w:val="110"/>
        </w:rPr>
        <w:t>consumption</w:t>
      </w:r>
      <w:r>
        <w:rPr>
          <w:color w:val="292425"/>
          <w:spacing w:val="-16"/>
          <w:w w:val="110"/>
        </w:rPr>
        <w:t> </w:t>
      </w:r>
      <w:r>
        <w:rPr>
          <w:color w:val="292425"/>
          <w:w w:val="110"/>
        </w:rPr>
        <w:t>much</w:t>
      </w:r>
      <w:r>
        <w:rPr>
          <w:color w:val="292425"/>
          <w:spacing w:val="-15"/>
          <w:w w:val="110"/>
        </w:rPr>
        <w:t> </w:t>
      </w:r>
      <w:r>
        <w:rPr>
          <w:color w:val="292425"/>
          <w:w w:val="110"/>
        </w:rPr>
        <w:t>seems</w:t>
      </w:r>
      <w:r>
        <w:rPr>
          <w:color w:val="292425"/>
          <w:spacing w:val="-16"/>
          <w:w w:val="110"/>
        </w:rPr>
        <w:t> </w:t>
      </w:r>
      <w:r>
        <w:rPr>
          <w:color w:val="292425"/>
          <w:w w:val="110"/>
        </w:rPr>
        <w:t>at</w:t>
      </w:r>
      <w:r>
        <w:rPr>
          <w:color w:val="292425"/>
          <w:spacing w:val="-15"/>
          <w:w w:val="110"/>
        </w:rPr>
        <w:t> </w:t>
      </w:r>
      <w:r>
        <w:rPr>
          <w:color w:val="292425"/>
          <w:w w:val="110"/>
        </w:rPr>
        <w:t>odds with the strong increases in household debt, and in particular the rise in mortgage </w:t>
      </w:r>
      <w:r>
        <w:rPr>
          <w:color w:val="292425"/>
          <w:spacing w:val="-3"/>
          <w:w w:val="110"/>
        </w:rPr>
        <w:t>equity </w:t>
      </w:r>
      <w:r>
        <w:rPr>
          <w:color w:val="292425"/>
          <w:w w:val="110"/>
        </w:rPr>
        <w:t>withdrawal (MEW). But as discussed in </w:t>
      </w:r>
      <w:hyperlink w:history="true" w:anchor="_bookmark5">
        <w:r>
          <w:rPr>
            <w:color w:val="292425"/>
            <w:w w:val="110"/>
          </w:rPr>
          <w:t>Section 1, </w:t>
        </w:r>
      </w:hyperlink>
      <w:r>
        <w:rPr>
          <w:color w:val="292425"/>
          <w:w w:val="110"/>
        </w:rPr>
        <w:t>a significant part of MEW reflects receipts</w:t>
      </w:r>
      <w:r>
        <w:rPr>
          <w:color w:val="292425"/>
          <w:spacing w:val="-21"/>
          <w:w w:val="110"/>
        </w:rPr>
        <w:t> </w:t>
      </w:r>
      <w:r>
        <w:rPr>
          <w:color w:val="292425"/>
          <w:w w:val="110"/>
        </w:rPr>
        <w:t>from</w:t>
      </w:r>
      <w:r>
        <w:rPr>
          <w:color w:val="292425"/>
          <w:spacing w:val="-20"/>
          <w:w w:val="110"/>
        </w:rPr>
        <w:t> </w:t>
      </w:r>
      <w:r>
        <w:rPr>
          <w:color w:val="292425"/>
          <w:spacing w:val="-3"/>
          <w:w w:val="110"/>
        </w:rPr>
        <w:t>last-time</w:t>
      </w:r>
      <w:r>
        <w:rPr>
          <w:color w:val="292425"/>
          <w:spacing w:val="-20"/>
          <w:w w:val="110"/>
        </w:rPr>
        <w:t> </w:t>
      </w:r>
      <w:r>
        <w:rPr>
          <w:color w:val="292425"/>
          <w:w w:val="110"/>
        </w:rPr>
        <w:t>sales,</w:t>
      </w:r>
      <w:r>
        <w:rPr>
          <w:color w:val="292425"/>
          <w:spacing w:val="-20"/>
          <w:w w:val="110"/>
        </w:rPr>
        <w:t> </w:t>
      </w:r>
      <w:r>
        <w:rPr>
          <w:color w:val="292425"/>
          <w:w w:val="110"/>
        </w:rPr>
        <w:t>which</w:t>
      </w:r>
      <w:r>
        <w:rPr>
          <w:color w:val="292425"/>
          <w:spacing w:val="-20"/>
          <w:w w:val="110"/>
        </w:rPr>
        <w:t> </w:t>
      </w:r>
      <w:r>
        <w:rPr>
          <w:color w:val="292425"/>
          <w:w w:val="110"/>
        </w:rPr>
        <w:t>will</w:t>
      </w:r>
      <w:r>
        <w:rPr>
          <w:color w:val="292425"/>
          <w:spacing w:val="-20"/>
          <w:w w:val="110"/>
        </w:rPr>
        <w:t> </w:t>
      </w:r>
      <w:r>
        <w:rPr>
          <w:color w:val="292425"/>
          <w:w w:val="110"/>
        </w:rPr>
        <w:t>probably</w:t>
      </w:r>
      <w:r>
        <w:rPr>
          <w:color w:val="292425"/>
          <w:spacing w:val="-20"/>
          <w:w w:val="110"/>
        </w:rPr>
        <w:t> </w:t>
      </w:r>
      <w:r>
        <w:rPr>
          <w:color w:val="292425"/>
          <w:w w:val="110"/>
        </w:rPr>
        <w:t>not</w:t>
      </w:r>
      <w:r>
        <w:rPr>
          <w:color w:val="292425"/>
          <w:spacing w:val="-20"/>
          <w:w w:val="110"/>
        </w:rPr>
        <w:t> </w:t>
      </w:r>
      <w:r>
        <w:rPr>
          <w:color w:val="292425"/>
          <w:w w:val="110"/>
        </w:rPr>
        <w:t>be</w:t>
      </w:r>
      <w:r>
        <w:rPr>
          <w:color w:val="292425"/>
          <w:spacing w:val="-20"/>
          <w:w w:val="110"/>
        </w:rPr>
        <w:t> </w:t>
      </w:r>
      <w:r>
        <w:rPr>
          <w:color w:val="292425"/>
          <w:w w:val="110"/>
        </w:rPr>
        <w:t>used </w:t>
      </w:r>
      <w:r>
        <w:rPr>
          <w:color w:val="292425"/>
          <w:spacing w:val="-4"/>
          <w:w w:val="110"/>
        </w:rPr>
        <w:t>to </w:t>
      </w:r>
      <w:r>
        <w:rPr>
          <w:color w:val="292425"/>
          <w:w w:val="110"/>
        </w:rPr>
        <w:t>boost consumption in the short term. And </w:t>
      </w:r>
      <w:r>
        <w:rPr>
          <w:color w:val="292425"/>
          <w:spacing w:val="-3"/>
          <w:w w:val="110"/>
        </w:rPr>
        <w:t>over </w:t>
      </w:r>
      <w:r>
        <w:rPr>
          <w:color w:val="292425"/>
          <w:w w:val="110"/>
        </w:rPr>
        <w:t>the</w:t>
      </w:r>
      <w:r>
        <w:rPr>
          <w:color w:val="292425"/>
          <w:spacing w:val="-29"/>
          <w:w w:val="110"/>
        </w:rPr>
        <w:t> </w:t>
      </w:r>
      <w:r>
        <w:rPr>
          <w:color w:val="292425"/>
          <w:w w:val="110"/>
        </w:rPr>
        <w:t>past</w:t>
      </w:r>
    </w:p>
    <w:p>
      <w:pPr>
        <w:spacing w:after="0" w:line="292" w:lineRule="auto"/>
        <w:sectPr>
          <w:type w:val="continuous"/>
          <w:pgSz w:w="11900" w:h="16840"/>
          <w:pgMar w:top="1140" w:bottom="0" w:left="640" w:right="620"/>
          <w:cols w:num="3" w:equalWidth="0">
            <w:col w:w="2137" w:space="40"/>
            <w:col w:w="1649" w:space="849"/>
            <w:col w:w="5965"/>
          </w:cols>
        </w:sectPr>
      </w:pPr>
    </w:p>
    <w:p>
      <w:pPr>
        <w:spacing w:line="116" w:lineRule="exact" w:before="0"/>
        <w:ind w:left="3707" w:right="0" w:firstLine="0"/>
        <w:jc w:val="left"/>
        <w:rPr>
          <w:sz w:val="12"/>
        </w:rPr>
      </w:pPr>
      <w:r>
        <w:rPr>
          <w:color w:val="292425"/>
          <w:w w:val="121"/>
          <w:sz w:val="12"/>
        </w:rPr>
        <w:t>0</w:t>
      </w:r>
    </w:p>
    <w:p>
      <w:pPr>
        <w:tabs>
          <w:tab w:pos="936" w:val="left" w:leader="none"/>
          <w:tab w:pos="1430" w:val="left" w:leader="none"/>
          <w:tab w:pos="1919" w:val="left" w:leader="none"/>
          <w:tab w:pos="2418" w:val="left" w:leader="none"/>
          <w:tab w:pos="2831" w:val="left" w:leader="none"/>
        </w:tabs>
        <w:spacing w:line="123" w:lineRule="exact" w:before="0"/>
        <w:ind w:left="361" w:right="0" w:firstLine="0"/>
        <w:jc w:val="left"/>
        <w:rPr>
          <w:sz w:val="12"/>
        </w:rPr>
      </w:pPr>
      <w:r>
        <w:rPr>
          <w:color w:val="292425"/>
          <w:w w:val="120"/>
          <w:sz w:val="12"/>
        </w:rPr>
        <w:t>1975</w:t>
        <w:tab/>
        <w:t>80</w:t>
        <w:tab/>
        <w:t>85</w:t>
        <w:tab/>
        <w:t>90</w:t>
        <w:tab/>
        <w:t>95</w:t>
        <w:tab/>
        <w:t>2000</w:t>
      </w:r>
    </w:p>
    <w:p>
      <w:pPr>
        <w:pStyle w:val="BodyText"/>
        <w:spacing w:before="1"/>
        <w:rPr>
          <w:sz w:val="10"/>
        </w:rPr>
      </w:pPr>
    </w:p>
    <w:p>
      <w:pPr>
        <w:pStyle w:val="ListParagraph"/>
        <w:numPr>
          <w:ilvl w:val="0"/>
          <w:numId w:val="13"/>
        </w:numPr>
        <w:tabs>
          <w:tab w:pos="407" w:val="left" w:leader="none"/>
        </w:tabs>
        <w:spacing w:line="129" w:lineRule="exact" w:before="0" w:after="0"/>
        <w:ind w:left="406" w:right="0" w:hanging="241"/>
        <w:jc w:val="left"/>
        <w:rPr>
          <w:sz w:val="12"/>
        </w:rPr>
      </w:pPr>
      <w:r>
        <w:rPr>
          <w:color w:val="292425"/>
          <w:w w:val="105"/>
          <w:sz w:val="12"/>
        </w:rPr>
        <w:t>Excludes spending on</w:t>
      </w:r>
      <w:r>
        <w:rPr>
          <w:color w:val="292425"/>
          <w:spacing w:val="-5"/>
          <w:w w:val="105"/>
          <w:sz w:val="12"/>
        </w:rPr>
        <w:t> </w:t>
      </w:r>
      <w:r>
        <w:rPr>
          <w:color w:val="292425"/>
          <w:w w:val="105"/>
          <w:sz w:val="12"/>
        </w:rPr>
        <w:t>housing.</w:t>
      </w:r>
    </w:p>
    <w:p>
      <w:pPr>
        <w:pStyle w:val="ListParagraph"/>
        <w:numPr>
          <w:ilvl w:val="0"/>
          <w:numId w:val="13"/>
        </w:numPr>
        <w:tabs>
          <w:tab w:pos="407" w:val="left" w:leader="none"/>
        </w:tabs>
        <w:spacing w:line="120" w:lineRule="exact" w:before="0" w:after="0"/>
        <w:ind w:left="406" w:right="0" w:hanging="241"/>
        <w:jc w:val="left"/>
        <w:rPr>
          <w:sz w:val="12"/>
        </w:rPr>
      </w:pPr>
      <w:r>
        <w:rPr>
          <w:color w:val="292425"/>
          <w:w w:val="105"/>
          <w:sz w:val="12"/>
        </w:rPr>
        <w:t>Derived from the Family Expenditure</w:t>
      </w:r>
      <w:r>
        <w:rPr>
          <w:color w:val="292425"/>
          <w:spacing w:val="-14"/>
          <w:w w:val="105"/>
          <w:sz w:val="12"/>
        </w:rPr>
        <w:t> </w:t>
      </w:r>
      <w:r>
        <w:rPr>
          <w:color w:val="292425"/>
          <w:spacing w:val="-3"/>
          <w:w w:val="105"/>
          <w:sz w:val="12"/>
        </w:rPr>
        <w:t>Survey.</w:t>
      </w:r>
    </w:p>
    <w:p>
      <w:pPr>
        <w:pStyle w:val="ListParagraph"/>
        <w:numPr>
          <w:ilvl w:val="0"/>
          <w:numId w:val="13"/>
        </w:numPr>
        <w:tabs>
          <w:tab w:pos="407" w:val="left" w:leader="none"/>
        </w:tabs>
        <w:spacing w:line="129" w:lineRule="exact" w:before="0" w:after="0"/>
        <w:ind w:left="406" w:right="0" w:hanging="241"/>
        <w:jc w:val="left"/>
        <w:rPr>
          <w:sz w:val="12"/>
        </w:rPr>
      </w:pPr>
      <w:r>
        <w:rPr>
          <w:color w:val="292425"/>
          <w:w w:val="105"/>
          <w:sz w:val="12"/>
        </w:rPr>
        <w:t>Income excludes property</w:t>
      </w:r>
      <w:r>
        <w:rPr>
          <w:color w:val="292425"/>
          <w:spacing w:val="-4"/>
          <w:w w:val="105"/>
          <w:sz w:val="12"/>
        </w:rPr>
        <w:t> </w:t>
      </w:r>
      <w:r>
        <w:rPr>
          <w:color w:val="292425"/>
          <w:w w:val="105"/>
          <w:sz w:val="12"/>
        </w:rPr>
        <w:t>income.</w:t>
      </w:r>
    </w:p>
    <w:p>
      <w:pPr>
        <w:pStyle w:val="BodyText"/>
        <w:spacing w:line="195" w:lineRule="exact"/>
        <w:ind w:left="166"/>
      </w:pPr>
      <w:r>
        <w:rPr/>
        <w:br w:type="column"/>
      </w:r>
      <w:r>
        <w:rPr>
          <w:color w:val="292425"/>
          <w:w w:val="110"/>
        </w:rPr>
        <w:t>five years there appears to have been little correlation between</w:t>
      </w:r>
    </w:p>
    <w:p>
      <w:pPr>
        <w:pStyle w:val="BodyText"/>
        <w:spacing w:line="292" w:lineRule="auto" w:before="50"/>
        <w:ind w:left="166" w:right="160"/>
      </w:pPr>
      <w:r>
        <w:rPr>
          <w:color w:val="292425"/>
          <w:w w:val="110"/>
        </w:rPr>
        <w:t>MEW</w:t>
      </w:r>
      <w:r>
        <w:rPr>
          <w:color w:val="292425"/>
          <w:spacing w:val="-23"/>
          <w:w w:val="110"/>
        </w:rPr>
        <w:t> </w:t>
      </w:r>
      <w:r>
        <w:rPr>
          <w:color w:val="292425"/>
          <w:w w:val="110"/>
        </w:rPr>
        <w:t>and</w:t>
      </w:r>
      <w:r>
        <w:rPr>
          <w:color w:val="292425"/>
          <w:spacing w:val="-22"/>
          <w:w w:val="110"/>
        </w:rPr>
        <w:t> </w:t>
      </w:r>
      <w:r>
        <w:rPr>
          <w:color w:val="292425"/>
          <w:w w:val="110"/>
        </w:rPr>
        <w:t>spending:</w:t>
      </w:r>
      <w:r>
        <w:rPr>
          <w:color w:val="292425"/>
          <w:spacing w:val="12"/>
          <w:w w:val="110"/>
        </w:rPr>
        <w:t> </w:t>
      </w:r>
      <w:r>
        <w:rPr>
          <w:color w:val="292425"/>
          <w:w w:val="110"/>
        </w:rPr>
        <w:t>consumption</w:t>
      </w:r>
      <w:r>
        <w:rPr>
          <w:color w:val="292425"/>
          <w:spacing w:val="-22"/>
          <w:w w:val="110"/>
        </w:rPr>
        <w:t> </w:t>
      </w:r>
      <w:r>
        <w:rPr>
          <w:color w:val="292425"/>
          <w:w w:val="110"/>
        </w:rPr>
        <w:t>has</w:t>
      </w:r>
      <w:r>
        <w:rPr>
          <w:color w:val="292425"/>
          <w:spacing w:val="-22"/>
          <w:w w:val="110"/>
        </w:rPr>
        <w:t> </w:t>
      </w:r>
      <w:r>
        <w:rPr>
          <w:color w:val="292425"/>
          <w:w w:val="110"/>
        </w:rPr>
        <w:t>not</w:t>
      </w:r>
      <w:r>
        <w:rPr>
          <w:color w:val="292425"/>
          <w:spacing w:val="-22"/>
          <w:w w:val="110"/>
        </w:rPr>
        <w:t> </w:t>
      </w:r>
      <w:r>
        <w:rPr>
          <w:color w:val="292425"/>
          <w:w w:val="110"/>
        </w:rPr>
        <w:t>risen,</w:t>
      </w:r>
      <w:r>
        <w:rPr>
          <w:color w:val="292425"/>
          <w:spacing w:val="-23"/>
          <w:w w:val="110"/>
        </w:rPr>
        <w:t> </w:t>
      </w:r>
      <w:r>
        <w:rPr>
          <w:color w:val="292425"/>
          <w:w w:val="110"/>
        </w:rPr>
        <w:t>relative</w:t>
      </w:r>
      <w:r>
        <w:rPr>
          <w:color w:val="292425"/>
          <w:spacing w:val="-22"/>
          <w:w w:val="110"/>
        </w:rPr>
        <w:t> </w:t>
      </w:r>
      <w:r>
        <w:rPr>
          <w:color w:val="292425"/>
          <w:spacing w:val="-4"/>
          <w:w w:val="110"/>
        </w:rPr>
        <w:t>to </w:t>
      </w:r>
      <w:r>
        <w:rPr>
          <w:color w:val="292425"/>
          <w:w w:val="110"/>
        </w:rPr>
        <w:t>income,</w:t>
      </w:r>
      <w:r>
        <w:rPr>
          <w:color w:val="292425"/>
          <w:spacing w:val="-18"/>
          <w:w w:val="110"/>
        </w:rPr>
        <w:t> </w:t>
      </w:r>
      <w:r>
        <w:rPr>
          <w:color w:val="292425"/>
          <w:w w:val="110"/>
        </w:rPr>
        <w:t>while</w:t>
      </w:r>
      <w:r>
        <w:rPr>
          <w:color w:val="292425"/>
          <w:spacing w:val="-18"/>
          <w:w w:val="110"/>
        </w:rPr>
        <w:t> </w:t>
      </w:r>
      <w:r>
        <w:rPr>
          <w:color w:val="292425"/>
          <w:w w:val="110"/>
        </w:rPr>
        <w:t>MEW</w:t>
      </w:r>
      <w:r>
        <w:rPr>
          <w:color w:val="292425"/>
          <w:spacing w:val="-18"/>
          <w:w w:val="110"/>
        </w:rPr>
        <w:t> </w:t>
      </w:r>
      <w:r>
        <w:rPr>
          <w:color w:val="292425"/>
          <w:w w:val="110"/>
        </w:rPr>
        <w:t>has</w:t>
      </w:r>
      <w:r>
        <w:rPr>
          <w:color w:val="292425"/>
          <w:spacing w:val="-18"/>
          <w:w w:val="110"/>
        </w:rPr>
        <w:t> </w:t>
      </w:r>
      <w:r>
        <w:rPr>
          <w:color w:val="292425"/>
          <w:w w:val="110"/>
        </w:rPr>
        <w:t>increased</w:t>
      </w:r>
      <w:r>
        <w:rPr>
          <w:color w:val="292425"/>
          <w:spacing w:val="-18"/>
          <w:w w:val="110"/>
        </w:rPr>
        <w:t> </w:t>
      </w:r>
      <w:r>
        <w:rPr>
          <w:color w:val="292425"/>
          <w:w w:val="110"/>
        </w:rPr>
        <w:t>from</w:t>
      </w:r>
      <w:r>
        <w:rPr>
          <w:color w:val="292425"/>
          <w:spacing w:val="-17"/>
          <w:w w:val="110"/>
        </w:rPr>
        <w:t> </w:t>
      </w:r>
      <w:r>
        <w:rPr>
          <w:color w:val="292425"/>
          <w:w w:val="110"/>
        </w:rPr>
        <w:t>zero</w:t>
      </w:r>
      <w:r>
        <w:rPr>
          <w:color w:val="292425"/>
          <w:spacing w:val="-18"/>
          <w:w w:val="110"/>
        </w:rPr>
        <w:t> </w:t>
      </w:r>
      <w:r>
        <w:rPr>
          <w:color w:val="292425"/>
          <w:spacing w:val="-4"/>
          <w:w w:val="110"/>
        </w:rPr>
        <w:t>to</w:t>
      </w:r>
      <w:r>
        <w:rPr>
          <w:color w:val="292425"/>
          <w:spacing w:val="-18"/>
          <w:w w:val="110"/>
        </w:rPr>
        <w:t> </w:t>
      </w:r>
      <w:r>
        <w:rPr>
          <w:color w:val="292425"/>
          <w:w w:val="110"/>
        </w:rPr>
        <w:t>8%</w:t>
      </w:r>
      <w:r>
        <w:rPr>
          <w:color w:val="292425"/>
          <w:spacing w:val="-18"/>
          <w:w w:val="110"/>
        </w:rPr>
        <w:t> </w:t>
      </w:r>
      <w:r>
        <w:rPr>
          <w:color w:val="292425"/>
          <w:w w:val="110"/>
        </w:rPr>
        <w:t>of</w:t>
      </w:r>
    </w:p>
    <w:p>
      <w:pPr>
        <w:spacing w:after="0" w:line="292" w:lineRule="auto"/>
        <w:sectPr>
          <w:type w:val="continuous"/>
          <w:pgSz w:w="11900" w:h="16840"/>
          <w:pgMar w:top="1140" w:bottom="0" w:left="640" w:right="620"/>
          <w:cols w:num="2" w:equalWidth="0">
            <w:col w:w="3821" w:space="1112"/>
            <w:col w:w="5707"/>
          </w:cols>
        </w:sectPr>
      </w:pPr>
    </w:p>
    <w:p>
      <w:pPr>
        <w:pStyle w:val="BodyText"/>
        <w:spacing w:before="5"/>
        <w:rPr>
          <w:sz w:val="13"/>
        </w:rPr>
      </w:pPr>
      <w:r>
        <w:rPr/>
        <w:pict>
          <v:shape style="position:absolute;margin-left:395.000031pt;margin-top:276.661011pt;width:200pt;height:200pt;mso-position-horizontal-relative:page;mso-position-vertical-relative:page;z-index:15960064" type="#_x0000_t202" fillcolor="#4c9aff" stroked="true" strokeweight="1pt" strokecolor="#000000">
            <v:textbox inset="0,0,0,0">
              <w:txbxContent>
                <w:p>
                  <w:pPr>
                    <w:spacing w:before="90"/>
                    <w:ind w:left="40" w:right="0" w:firstLine="0"/>
                    <w:jc w:val="left"/>
                    <w:rPr>
                      <w:rFonts w:ascii="Arial"/>
                      <w:b/>
                      <w:i/>
                      <w:sz w:val="16"/>
                    </w:rPr>
                  </w:pPr>
                  <w:hyperlink w:history="true" w:anchor="_bookmark2">
                    <w:r>
                      <w:rPr>
                        <w:rFonts w:ascii="Arial"/>
                        <w:b/>
                        <w:i/>
                        <w:sz w:val="16"/>
                      </w:rPr>
                      <w:t>2004-05-11 10:16:33</w:t>
                    </w:r>
                  </w:hyperlink>
                </w:p>
                <w:p>
                  <w:pPr>
                    <w:pStyle w:val="BodyText"/>
                    <w:spacing w:before="18"/>
                    <w:ind w:left="40"/>
                    <w:rPr>
                      <w:rFonts w:ascii="Arial"/>
                    </w:rPr>
                  </w:pPr>
                  <w:r>
                    <w:rPr>
                      <w:rFonts w:ascii="Arial"/>
                    </w:rPr>
                    <w:t>--------------------------------------------</w:t>
                  </w:r>
                </w:p>
                <w:p>
                  <w:pPr>
                    <w:pStyle w:val="BodyText"/>
                    <w:spacing w:before="10"/>
                    <w:ind w:left="40"/>
                    <w:rPr>
                      <w:rFonts w:ascii="Arial"/>
                    </w:rPr>
                  </w:pPr>
                  <w:r>
                    <w:rPr>
                      <w:rFonts w:ascii="Arial"/>
                    </w:rPr>
                    <w:t>Section 1</w:t>
                  </w:r>
                </w:p>
              </w:txbxContent>
            </v:textbox>
            <v:fill opacity="45875f" type="gradient"/>
            <v:stroke dashstyle="dash"/>
            <w10:wrap type="none"/>
          </v:shape>
        </w:pict>
      </w:r>
      <w:r>
        <w:rPr/>
        <w:pict>
          <v:shape style="position:absolute;margin-left:341.942993pt;margin-top:641.999695pt;width:200pt;height:200pt;mso-position-horizontal-relative:page;mso-position-vertical-relative:page;z-index:1596057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10:18:31</w:t>
                  </w:r>
                </w:p>
                <w:p>
                  <w:pPr>
                    <w:pStyle w:val="BodyText"/>
                    <w:spacing w:before="18"/>
                    <w:ind w:left="40"/>
                    <w:rPr>
                      <w:rFonts w:ascii="Arial"/>
                    </w:rPr>
                  </w:pPr>
                  <w:r>
                    <w:rPr>
                      <w:rFonts w:ascii="Arial"/>
                    </w:rPr>
                    <w:t>--------------------------------------------</w:t>
                  </w:r>
                </w:p>
                <w:p>
                  <w:pPr>
                    <w:pStyle w:val="BodyText"/>
                    <w:spacing w:before="10"/>
                    <w:ind w:left="40"/>
                    <w:rPr>
                      <w:rFonts w:ascii="Arial"/>
                    </w:rPr>
                  </w:pPr>
                  <w:hyperlink w:history="true" w:anchor="_bookmark5">
                    <w:r>
                      <w:rPr>
                        <w:rFonts w:ascii="Arial"/>
                      </w:rPr>
                      <w:t>Section 1,</w:t>
                    </w:r>
                  </w:hyperlink>
                </w:p>
              </w:txbxContent>
            </v:textbox>
            <v:fill opacity="45875f" type="gradient"/>
            <v:stroke dashstyle="dash"/>
            <w10:wrap type="none"/>
          </v:shape>
        </w:pict>
      </w:r>
      <w:r>
        <w:rPr/>
        <w:pict>
          <v:shape style="position:absolute;margin-left:355.345001pt;margin-top:641.999878pt;width:200pt;height:200pt;mso-position-horizontal-relative:page;mso-position-vertical-relative:page;z-index:1596108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10:19:13</w:t>
                  </w:r>
                </w:p>
                <w:p>
                  <w:pPr>
                    <w:pStyle w:val="BodyText"/>
                    <w:spacing w:before="18"/>
                    <w:ind w:left="40"/>
                    <w:rPr>
                      <w:rFonts w:ascii="Arial"/>
                    </w:rPr>
                  </w:pPr>
                  <w:r>
                    <w:rPr>
                      <w:rFonts w:ascii="Arial"/>
                    </w:rPr>
                    <w:t>--------------------------------------------</w:t>
                  </w:r>
                </w:p>
                <w:p>
                  <w:pPr>
                    <w:pStyle w:val="BodyText"/>
                    <w:spacing w:before="10"/>
                    <w:ind w:left="40" w:right="93"/>
                    <w:rPr>
                      <w:rFonts w:ascii="Arial" w:hAnsi="Arial"/>
                    </w:rPr>
                  </w:pPr>
                  <w:r>
                    <w:rPr>
                      <w:rFonts w:ascii="Arial" w:hAnsi="Arial"/>
                    </w:rPr>
                    <w:t>Durable spending, relative  prices  and </w:t>
                  </w:r>
                  <w:r>
                    <w:rPr>
                      <w:rFonts w:ascii="Arial" w:hAnsi="Arial"/>
                      <w:spacing w:val="-59"/>
                    </w:rPr>
                    <w:t>consumption’,</w:t>
                  </w:r>
                </w:p>
              </w:txbxContent>
            </v:textbox>
            <v:fill opacity="45875f" type="gradient"/>
            <v:stroke dashstyle="dash"/>
            <w10:wrap type="none"/>
          </v:shape>
        </w:pict>
      </w:r>
    </w:p>
    <w:p>
      <w:pPr>
        <w:pStyle w:val="BodyText"/>
        <w:spacing w:line="20" w:lineRule="exact"/>
        <w:ind w:left="4940"/>
        <w:rPr>
          <w:sz w:val="2"/>
        </w:rPr>
      </w:pPr>
      <w:r>
        <w:rPr>
          <w:sz w:val="2"/>
        </w:rPr>
        <w:pict>
          <v:group style="width:277.8pt;height:.5pt;mso-position-horizontal-relative:char;mso-position-vertical-relative:line" coordorigin="0,0" coordsize="5556,10">
            <v:line style="position:absolute" from="0,5" to="5555,5" stroked="true" strokeweight=".5pt" strokecolor="#006bb6">
              <v:stroke dashstyle="solid"/>
            </v:line>
          </v:group>
        </w:pict>
      </w:r>
      <w:r>
        <w:rPr>
          <w:sz w:val="2"/>
        </w:rPr>
      </w:r>
    </w:p>
    <w:p>
      <w:pPr>
        <w:pStyle w:val="ListParagraph"/>
        <w:numPr>
          <w:ilvl w:val="1"/>
          <w:numId w:val="13"/>
        </w:numPr>
        <w:tabs>
          <w:tab w:pos="5215" w:val="left" w:leader="none"/>
        </w:tabs>
        <w:spacing w:line="240" w:lineRule="auto" w:before="17" w:after="0"/>
        <w:ind w:left="5214" w:right="770" w:hanging="240"/>
        <w:jc w:val="left"/>
        <w:rPr>
          <w:sz w:val="14"/>
        </w:rPr>
      </w:pPr>
      <w:r>
        <w:rPr/>
        <w:pict>
          <v:line style="position:absolute;mso-position-horizontal-relative:page;mso-position-vertical-relative:paragraph;z-index:15943168" from="355.344604pt,8.153059pt" to="509.959804pt,8.153059pt" stroked="true" strokeweight=".4388pt" strokecolor="#0070ff">
            <v:stroke dashstyle="solid"/>
            <w10:wrap type="none"/>
          </v:line>
        </w:pict>
      </w:r>
      <w:hyperlink r:id="rId47">
        <w:r>
          <w:rPr>
            <w:color w:val="292425"/>
            <w:sz w:val="14"/>
          </w:rPr>
          <w:t>See </w:t>
        </w:r>
        <w:r>
          <w:rPr>
            <w:color w:val="292425"/>
            <w:spacing w:val="-4"/>
            <w:sz w:val="14"/>
          </w:rPr>
          <w:t>Power, </w:t>
        </w:r>
        <w:r>
          <w:rPr>
            <w:color w:val="292425"/>
            <w:sz w:val="14"/>
          </w:rPr>
          <w:t>J </w:t>
        </w:r>
        <w:r>
          <w:rPr>
            <w:color w:val="292425"/>
            <w:spacing w:val="-3"/>
            <w:sz w:val="14"/>
          </w:rPr>
          <w:t>(2004),  </w:t>
        </w:r>
        <w:r>
          <w:rPr>
            <w:color w:val="292425"/>
            <w:sz w:val="14"/>
          </w:rPr>
          <w:t>‘Durable spending, relative prices and </w:t>
        </w:r>
        <w:r>
          <w:rPr>
            <w:color w:val="292425"/>
            <w:spacing w:val="-3"/>
            <w:sz w:val="14"/>
          </w:rPr>
          <w:t>consumption’,  </w:t>
        </w:r>
        <w:r>
          <w:rPr>
            <w:i/>
            <w:smallCaps/>
            <w:color w:val="292425"/>
            <w:sz w:val="14"/>
          </w:rPr>
          <w:t>Bank</w:t>
        </w:r>
        <w:r>
          <w:rPr>
            <w:i/>
            <w:smallCaps w:val="0"/>
            <w:color w:val="292425"/>
            <w:sz w:val="14"/>
          </w:rPr>
          <w:t>  </w:t>
        </w:r>
        <w:r>
          <w:rPr>
            <w:i/>
            <w:smallCaps w:val="0"/>
            <w:color w:val="292425"/>
            <w:sz w:val="14"/>
          </w:rPr>
          <w:t>of </w:t>
        </w:r>
        <w:r>
          <w:rPr>
            <w:i/>
            <w:smallCaps/>
            <w:color w:val="292425"/>
            <w:sz w:val="14"/>
          </w:rPr>
          <w:t>England</w:t>
        </w:r>
        <w:r>
          <w:rPr>
            <w:i/>
            <w:smallCaps w:val="0"/>
            <w:color w:val="292425"/>
            <w:sz w:val="14"/>
          </w:rPr>
          <w:t> </w:t>
        </w:r>
        <w:r>
          <w:rPr>
            <w:i/>
            <w:smallCaps/>
            <w:color w:val="292425"/>
            <w:sz w:val="14"/>
          </w:rPr>
          <w:t>Quarterl</w:t>
        </w:r>
        <w:r>
          <w:rPr>
            <w:i/>
            <w:smallCaps w:val="0"/>
            <w:color w:val="292425"/>
            <w:sz w:val="14"/>
          </w:rPr>
          <w:t>y Bulletin</w:t>
        </w:r>
        <w:r>
          <w:rPr>
            <w:smallCaps w:val="0"/>
            <w:color w:val="292425"/>
            <w:sz w:val="14"/>
          </w:rPr>
          <w:t>, Spring, pages</w:t>
        </w:r>
        <w:r>
          <w:rPr>
            <w:smallCaps w:val="0"/>
            <w:color w:val="292425"/>
            <w:spacing w:val="-17"/>
            <w:sz w:val="14"/>
          </w:rPr>
          <w:t> </w:t>
        </w:r>
        <w:r>
          <w:rPr>
            <w:smallCaps w:val="0"/>
            <w:color w:val="292425"/>
            <w:spacing w:val="-9"/>
            <w:sz w:val="14"/>
          </w:rPr>
          <w:t>21–31.</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footerReference w:type="default" r:id="rId48"/>
          <w:footerReference w:type="even" r:id="rId49"/>
          <w:pgSz w:w="11900" w:h="16840"/>
          <w:pgMar w:footer="581" w:header="601" w:top="800" w:bottom="780" w:left="640" w:right="620"/>
          <w:pgNumType w:start="13"/>
        </w:sectPr>
      </w:pPr>
    </w:p>
    <w:p>
      <w:pPr>
        <w:pStyle w:val="BodyText"/>
        <w:rPr>
          <w:sz w:val="22"/>
        </w:rPr>
      </w:pPr>
    </w:p>
    <w:p>
      <w:pPr>
        <w:pStyle w:val="BodyText"/>
        <w:spacing w:before="1"/>
        <w:ind w:left="170"/>
        <w:rPr>
          <w:rFonts w:ascii="Trebuchet MS"/>
        </w:rPr>
      </w:pPr>
      <w:bookmarkStart w:name="_bookmark8" w:id="30"/>
      <w:bookmarkEnd w:id="30"/>
      <w:r>
        <w:rPr/>
      </w: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6"/>
        </w:rPr>
        <w:t>2.4</w:t>
      </w:r>
    </w:p>
    <w:p>
      <w:pPr>
        <w:pStyle w:val="BodyText"/>
        <w:spacing w:line="247" w:lineRule="auto" w:before="7"/>
        <w:ind w:left="170" w:right="30"/>
        <w:rPr>
          <w:rFonts w:ascii="Trebuchet MS"/>
        </w:rPr>
      </w:pPr>
      <w:r>
        <w:rPr>
          <w:rFonts w:ascii="Trebuchet MS"/>
          <w:color w:val="0092C0"/>
        </w:rPr>
        <w:t>Household</w:t>
      </w:r>
      <w:r>
        <w:rPr>
          <w:rFonts w:ascii="Trebuchet MS"/>
          <w:color w:val="0092C0"/>
          <w:spacing w:val="-38"/>
        </w:rPr>
        <w:t> </w:t>
      </w:r>
      <w:r>
        <w:rPr>
          <w:rFonts w:ascii="Trebuchet MS"/>
          <w:color w:val="0092C0"/>
        </w:rPr>
        <w:t>consumption</w:t>
      </w:r>
      <w:r>
        <w:rPr>
          <w:rFonts w:ascii="Trebuchet MS"/>
          <w:color w:val="0092C0"/>
          <w:spacing w:val="-37"/>
        </w:rPr>
        <w:t> </w:t>
      </w:r>
      <w:r>
        <w:rPr>
          <w:rFonts w:ascii="Trebuchet MS"/>
          <w:color w:val="0092C0"/>
        </w:rPr>
        <w:t>and</w:t>
      </w:r>
      <w:r>
        <w:rPr>
          <w:rFonts w:ascii="Trebuchet MS"/>
          <w:color w:val="0092C0"/>
          <w:spacing w:val="-37"/>
        </w:rPr>
        <w:t> </w:t>
      </w:r>
      <w:r>
        <w:rPr>
          <w:rFonts w:ascii="Trebuchet MS"/>
          <w:color w:val="0092C0"/>
        </w:rPr>
        <w:t>mortgage equity</w:t>
      </w:r>
      <w:r>
        <w:rPr>
          <w:rFonts w:ascii="Trebuchet MS"/>
          <w:color w:val="0092C0"/>
          <w:spacing w:val="-21"/>
        </w:rPr>
        <w:t> </w:t>
      </w:r>
      <w:r>
        <w:rPr>
          <w:rFonts w:ascii="Trebuchet MS"/>
          <w:color w:val="0092C0"/>
        </w:rPr>
        <w:t>withdrawal</w:t>
      </w:r>
    </w:p>
    <w:p>
      <w:pPr>
        <w:pStyle w:val="BodyText"/>
        <w:spacing w:before="1"/>
        <w:rPr>
          <w:rFonts w:ascii="Trebuchet MS"/>
          <w:sz w:val="21"/>
        </w:rPr>
      </w:pPr>
      <w:r>
        <w:rPr/>
        <w:br w:type="column"/>
      </w:r>
      <w:r>
        <w:rPr>
          <w:rFonts w:ascii="Trebuchet MS"/>
          <w:sz w:val="21"/>
        </w:rPr>
      </w:r>
    </w:p>
    <w:p>
      <w:pPr>
        <w:pStyle w:val="BodyText"/>
        <w:spacing w:line="292" w:lineRule="auto"/>
        <w:ind w:left="170" w:right="257"/>
      </w:pPr>
      <w:r>
        <w:rPr>
          <w:color w:val="292425"/>
          <w:w w:val="110"/>
        </w:rPr>
        <w:t>households’ income. In contrast, in the 1980s, there was a close correlation between consumption and MEW (see Chart 2.4). That is further evidence that house prices have</w:t>
      </w:r>
    </w:p>
    <w:p>
      <w:pPr>
        <w:spacing w:after="0" w:line="292" w:lineRule="auto"/>
        <w:sectPr>
          <w:type w:val="continuous"/>
          <w:pgSz w:w="11900" w:h="16840"/>
          <w:pgMar w:top="1140" w:bottom="0" w:left="640" w:right="620"/>
          <w:cols w:num="2" w:equalWidth="0">
            <w:col w:w="3521" w:space="1409"/>
            <w:col w:w="5710"/>
          </w:cols>
        </w:sectPr>
      </w:pPr>
    </w:p>
    <w:p>
      <w:pPr>
        <w:spacing w:line="94" w:lineRule="exact" w:before="0"/>
        <w:ind w:left="388" w:right="0" w:firstLine="0"/>
        <w:jc w:val="left"/>
        <w:rPr>
          <w:sz w:val="12"/>
        </w:rPr>
      </w:pPr>
      <w:r>
        <w:rPr>
          <w:color w:val="292425"/>
          <w:w w:val="105"/>
          <w:sz w:val="12"/>
        </w:rPr>
        <w:t>Percentage of households’</w:t>
      </w:r>
    </w:p>
    <w:p>
      <w:pPr>
        <w:spacing w:line="119" w:lineRule="exact" w:before="0"/>
        <w:ind w:left="388" w:right="0" w:firstLine="0"/>
        <w:jc w:val="left"/>
        <w:rPr>
          <w:sz w:val="12"/>
        </w:rPr>
      </w:pPr>
      <w:r>
        <w:rPr>
          <w:color w:val="292425"/>
          <w:w w:val="105"/>
          <w:sz w:val="12"/>
        </w:rPr>
        <w:t>disposable income</w:t>
      </w:r>
    </w:p>
    <w:p>
      <w:pPr>
        <w:spacing w:line="121" w:lineRule="exact" w:before="0"/>
        <w:ind w:left="214" w:right="0" w:firstLine="0"/>
        <w:jc w:val="left"/>
        <w:rPr>
          <w:sz w:val="12"/>
        </w:rPr>
      </w:pPr>
      <w:r>
        <w:rPr/>
        <w:pict>
          <v:line style="position:absolute;mso-position-horizontal-relative:page;mso-position-vertical-relative:paragraph;z-index:15967232" from="52.127998pt,2.955647pt" to="58.583998pt,2.955647pt" stroked="true" strokeweight=".5pt" strokecolor="#292425">
            <v:stroke dashstyle="solid"/>
            <w10:wrap type="none"/>
          </v:line>
        </w:pict>
      </w:r>
      <w:r>
        <w:rPr>
          <w:color w:val="292425"/>
          <w:w w:val="120"/>
          <w:sz w:val="12"/>
        </w:rPr>
        <w:t>98</w:t>
      </w:r>
    </w:p>
    <w:p>
      <w:pPr>
        <w:pStyle w:val="BodyText"/>
        <w:rPr>
          <w:sz w:val="12"/>
        </w:rPr>
      </w:pPr>
    </w:p>
    <w:p>
      <w:pPr>
        <w:pStyle w:val="BodyText"/>
        <w:spacing w:before="1"/>
        <w:rPr>
          <w:sz w:val="11"/>
        </w:rPr>
      </w:pPr>
    </w:p>
    <w:p>
      <w:pPr>
        <w:spacing w:before="1"/>
        <w:ind w:left="214" w:right="0" w:firstLine="0"/>
        <w:jc w:val="left"/>
        <w:rPr>
          <w:sz w:val="12"/>
        </w:rPr>
      </w:pPr>
      <w:r>
        <w:rPr/>
        <w:pict>
          <v:group style="position:absolute;margin-left:52.127998pt;margin-top:.450709pt;width:150.2pt;height:106.65pt;mso-position-horizontal-relative:page;mso-position-vertical-relative:paragraph;z-index:-22784512" coordorigin="1043,9" coordsize="3004,2133">
            <v:shape style="position:absolute;left:1231;top:19;width:2806;height:1942" coordorigin="1231,19" coordsize="2806,1942" path="m1231,1668l1265,1522,1298,1442,1321,1349,1354,1242,1387,1216,1410,1283,1442,1202,1476,1056,1499,936,1532,817,1565,803,1587,724,1621,1136,1654,1242,1676,1150,1710,857,1744,777,1765,936,1799,1043,1821,857,1855,1069,1888,870,1910,803,1944,750,1977,497,1999,405,2033,458,2067,790,2088,803,2122,750,2155,418,2177,405,2211,431,2244,152,2267,817,2300,1150,2333,1003,2356,883,2388,644,2411,671,2445,844,2478,1030,2500,923,2533,1056,2567,1123,2590,1229,2622,1322,2656,1375,2679,1469,2711,1482,2745,1868,2767,1735,2801,1748,2834,1708,2856,1522,2890,1748,2923,1575,2945,1668,2979,1775,3001,1868,3034,1960,3068,1934,3090,1960,3123,1868,3157,1855,3179,1921,3213,1801,3246,1708,3268,1748,3302,1761,3334,1761,3357,1775,3391,1761,3424,1668,3446,1668,3479,1641,3513,1362,3536,1256,3568,1349,3591,1375,3625,1322,3657,1375,3680,1336,3713,1256,3747,1110,3769,1096,3836,883,3858,777,3891,551,3925,418,3947,431,3980,484,4014,285,4036,19e" filled="false" stroked="true" strokeweight="1pt" strokecolor="#97c83e">
              <v:path arrowok="t"/>
              <v:stroke dashstyle="solid"/>
            </v:shape>
            <v:shape style="position:absolute;left:1042;top:85;width:130;height:2052" coordorigin="1043,85" coordsize="130,2052" path="m1043,1722l1172,1722m1043,1310l1172,1310m1043,911l1172,911m1043,499l1172,499m1043,85l1172,85m1043,2137l1172,2137e" filled="false" stroked="true" strokeweight=".5pt" strokecolor="#292425">
              <v:path arrowok="t"/>
              <v:stroke dashstyle="solid"/>
            </v:shape>
            <v:shape style="position:absolute;left:1231;top:98;width:2806;height:2010" coordorigin="1231,99" coordsize="2806,2010" path="m1231,1203l1265,1842,1298,1989,1321,2108,1354,1948,1387,1723,1410,1616,1442,1723,1476,1616,1499,1775,1532,1389,1565,1203,1587,1150,1621,1243,1654,897,1676,1190,1710,1283,1744,1124,1765,1389,1799,1655,1821,1243,1855,1576,1888,1111,1910,1150,1944,777,1977,1111,1999,937,2033,950,2067,525,2088,698,2122,498,2155,565,2177,246,2211,378,2244,139,2267,298,2300,405,2333,285,2356,977,2388,818,2411,937,2445,711,2478,964,2500,1004,2533,1323,2567,1163,2590,1509,2622,1430,2656,1629,2679,1669,2711,1616,2745,1642,2767,1456,2801,1536,2834,1483,2856,1443,2890,1111,2923,991,2945,1349,2979,1216,3001,1443,3034,1243,3068,1323,3090,1243,3123,1443,3157,1216,3179,1230,3213,831,3246,1163,3268,1310,3302,1243,3334,1243,3357,790,3391,484,3424,565,3446,484,3479,126,3513,724,3536,205,3568,312,3591,99,3625,205,3657,525,3680,738,3713,804,3747,525,3769,511,3802,738,3836,378,3858,525,3891,432,3925,246,3947,378,3980,351,4014,511,4036,498e" filled="false" stroked="true" strokeweight="1pt" strokecolor="#933343">
              <v:path arrowok="t"/>
              <v:stroke dashstyle="solid"/>
            </v:shape>
            <w10:wrap type="none"/>
          </v:group>
        </w:pict>
      </w:r>
      <w:r>
        <w:rPr>
          <w:color w:val="292425"/>
          <w:w w:val="120"/>
          <w:sz w:val="12"/>
        </w:rPr>
        <w:t>96</w:t>
      </w:r>
    </w:p>
    <w:p>
      <w:pPr>
        <w:pStyle w:val="BodyText"/>
        <w:rPr>
          <w:sz w:val="12"/>
        </w:rPr>
      </w:pPr>
    </w:p>
    <w:p>
      <w:pPr>
        <w:pStyle w:val="BodyText"/>
        <w:spacing w:before="5"/>
        <w:rPr>
          <w:sz w:val="12"/>
        </w:rPr>
      </w:pPr>
    </w:p>
    <w:p>
      <w:pPr>
        <w:spacing w:before="0"/>
        <w:ind w:left="214" w:right="0" w:firstLine="0"/>
        <w:jc w:val="left"/>
        <w:rPr>
          <w:sz w:val="12"/>
        </w:rPr>
      </w:pPr>
      <w:r>
        <w:rPr>
          <w:color w:val="292425"/>
          <w:w w:val="120"/>
          <w:sz w:val="12"/>
        </w:rPr>
        <w:t>94</w:t>
      </w:r>
    </w:p>
    <w:p>
      <w:pPr>
        <w:pStyle w:val="BodyText"/>
        <w:rPr>
          <w:sz w:val="12"/>
        </w:rPr>
      </w:pPr>
    </w:p>
    <w:p>
      <w:pPr>
        <w:pStyle w:val="BodyText"/>
        <w:spacing w:before="2"/>
        <w:rPr>
          <w:sz w:val="11"/>
        </w:rPr>
      </w:pPr>
    </w:p>
    <w:p>
      <w:pPr>
        <w:spacing w:before="0"/>
        <w:ind w:left="214" w:right="0" w:firstLine="0"/>
        <w:jc w:val="left"/>
        <w:rPr>
          <w:sz w:val="12"/>
        </w:rPr>
      </w:pPr>
      <w:r>
        <w:rPr>
          <w:color w:val="292425"/>
          <w:w w:val="120"/>
          <w:sz w:val="12"/>
        </w:rPr>
        <w:t>92</w:t>
      </w:r>
    </w:p>
    <w:p>
      <w:pPr>
        <w:pStyle w:val="BodyText"/>
        <w:rPr>
          <w:sz w:val="12"/>
        </w:rPr>
      </w:pPr>
    </w:p>
    <w:p>
      <w:pPr>
        <w:pStyle w:val="BodyText"/>
        <w:spacing w:before="2"/>
        <w:rPr>
          <w:sz w:val="11"/>
        </w:rPr>
      </w:pPr>
    </w:p>
    <w:p>
      <w:pPr>
        <w:spacing w:line="127" w:lineRule="exact" w:before="0"/>
        <w:ind w:left="214" w:right="0" w:firstLine="0"/>
        <w:jc w:val="left"/>
        <w:rPr>
          <w:sz w:val="12"/>
        </w:rPr>
      </w:pPr>
      <w:r>
        <w:rPr>
          <w:color w:val="292425"/>
          <w:w w:val="120"/>
          <w:sz w:val="12"/>
        </w:rPr>
        <w:t>90</w:t>
      </w:r>
    </w:p>
    <w:p>
      <w:pPr>
        <w:spacing w:line="94" w:lineRule="exact" w:before="0"/>
        <w:ind w:left="0" w:right="215" w:firstLine="0"/>
        <w:jc w:val="right"/>
        <w:rPr>
          <w:sz w:val="12"/>
        </w:rPr>
      </w:pPr>
      <w:r>
        <w:rPr/>
        <w:br w:type="column"/>
      </w:r>
      <w:r>
        <w:rPr>
          <w:color w:val="292425"/>
          <w:w w:val="105"/>
          <w:sz w:val="12"/>
        </w:rPr>
        <w:t>Percentage of</w:t>
      </w:r>
      <w:r>
        <w:rPr>
          <w:color w:val="292425"/>
          <w:spacing w:val="19"/>
          <w:w w:val="105"/>
          <w:sz w:val="12"/>
        </w:rPr>
        <w:t> </w:t>
      </w:r>
      <w:r>
        <w:rPr>
          <w:color w:val="292425"/>
          <w:w w:val="105"/>
          <w:sz w:val="12"/>
        </w:rPr>
        <w:t>households’</w:t>
      </w:r>
    </w:p>
    <w:p>
      <w:pPr>
        <w:spacing w:line="122" w:lineRule="exact" w:before="0"/>
        <w:ind w:left="0" w:right="215" w:firstLine="0"/>
        <w:jc w:val="right"/>
        <w:rPr>
          <w:sz w:val="12"/>
        </w:rPr>
      </w:pPr>
      <w:r>
        <w:rPr>
          <w:color w:val="292425"/>
          <w:w w:val="105"/>
          <w:sz w:val="12"/>
        </w:rPr>
        <w:t>disposable</w:t>
      </w:r>
      <w:r>
        <w:rPr>
          <w:color w:val="292425"/>
          <w:spacing w:val="18"/>
          <w:w w:val="105"/>
          <w:sz w:val="12"/>
        </w:rPr>
        <w:t> </w:t>
      </w:r>
      <w:r>
        <w:rPr>
          <w:color w:val="292425"/>
          <w:w w:val="105"/>
          <w:sz w:val="12"/>
        </w:rPr>
        <w:t>income</w:t>
      </w:r>
    </w:p>
    <w:p>
      <w:pPr>
        <w:spacing w:line="124" w:lineRule="exact" w:before="0"/>
        <w:ind w:left="1882" w:right="0" w:firstLine="0"/>
        <w:jc w:val="left"/>
        <w:rPr>
          <w:sz w:val="12"/>
        </w:rPr>
      </w:pPr>
      <w:r>
        <w:rPr/>
        <w:pict>
          <v:line style="position:absolute;mso-position-horizontal-relative:page;mso-position-vertical-relative:paragraph;z-index:15965696" from="208.238007pt,2.784626pt" to="214.741007pt,2.784626pt" stroked="true" strokeweight=".5pt" strokecolor="#292425">
            <v:stroke dashstyle="solid"/>
            <w10:wrap type="none"/>
          </v:line>
        </w:pict>
      </w:r>
      <w:r>
        <w:rPr>
          <w:color w:val="292425"/>
          <w:w w:val="120"/>
          <w:sz w:val="12"/>
        </w:rPr>
        <w:t>10</w:t>
      </w:r>
    </w:p>
    <w:p>
      <w:pPr>
        <w:spacing w:line="244" w:lineRule="auto" w:before="42"/>
        <w:ind w:left="296" w:right="934" w:hanging="82"/>
        <w:jc w:val="left"/>
        <w:rPr>
          <w:sz w:val="12"/>
        </w:rPr>
      </w:pPr>
      <w:r>
        <w:rPr>
          <w:color w:val="292425"/>
          <w:w w:val="105"/>
          <w:sz w:val="12"/>
        </w:rPr>
        <w:t>Consumption (left-hand scale)</w:t>
      </w:r>
    </w:p>
    <w:p>
      <w:pPr>
        <w:spacing w:line="96" w:lineRule="exact" w:before="0"/>
        <w:ind w:left="1955" w:right="0" w:firstLine="0"/>
        <w:jc w:val="left"/>
        <w:rPr>
          <w:sz w:val="12"/>
        </w:rPr>
      </w:pPr>
      <w:r>
        <w:rPr/>
        <w:pict>
          <v:line style="position:absolute;mso-position-horizontal-relative:page;mso-position-vertical-relative:paragraph;z-index:15965184" from="208.238007pt,1.013233pt" to="214.741007pt,1.013233pt" stroked="true" strokeweight=".5pt" strokecolor="#292425">
            <v:stroke dashstyle="solid"/>
            <w10:wrap type="none"/>
          </v:line>
        </w:pict>
      </w:r>
      <w:r>
        <w:rPr>
          <w:color w:val="292425"/>
          <w:w w:val="121"/>
          <w:sz w:val="12"/>
        </w:rPr>
        <w:t>8</w:t>
      </w:r>
    </w:p>
    <w:p>
      <w:pPr>
        <w:pStyle w:val="BodyText"/>
        <w:rPr>
          <w:sz w:val="12"/>
        </w:rPr>
      </w:pPr>
    </w:p>
    <w:p>
      <w:pPr>
        <w:pStyle w:val="BodyText"/>
        <w:spacing w:before="1"/>
        <w:rPr>
          <w:sz w:val="11"/>
        </w:rPr>
      </w:pPr>
    </w:p>
    <w:p>
      <w:pPr>
        <w:spacing w:before="0"/>
        <w:ind w:left="1955" w:right="0" w:firstLine="0"/>
        <w:jc w:val="left"/>
        <w:rPr>
          <w:sz w:val="12"/>
        </w:rPr>
      </w:pPr>
      <w:r>
        <w:rPr/>
        <w:pict>
          <v:line style="position:absolute;mso-position-horizontal-relative:page;mso-position-vertical-relative:paragraph;z-index:15964672" from="208.238007pt,3.601406pt" to="214.741007pt,3.601406pt" stroked="true" strokeweight=".5pt" strokecolor="#292425">
            <v:stroke dashstyle="solid"/>
            <w10:wrap type="none"/>
          </v:line>
        </w:pict>
      </w:r>
      <w:r>
        <w:rPr>
          <w:color w:val="292425"/>
          <w:w w:val="121"/>
          <w:sz w:val="12"/>
        </w:rPr>
        <w:t>6</w:t>
      </w:r>
    </w:p>
    <w:p>
      <w:pPr>
        <w:pStyle w:val="BodyText"/>
        <w:rPr>
          <w:sz w:val="12"/>
        </w:rPr>
      </w:pPr>
    </w:p>
    <w:p>
      <w:pPr>
        <w:pStyle w:val="BodyText"/>
        <w:spacing w:before="6"/>
        <w:rPr>
          <w:sz w:val="12"/>
        </w:rPr>
      </w:pPr>
    </w:p>
    <w:p>
      <w:pPr>
        <w:spacing w:before="0"/>
        <w:ind w:left="1955" w:right="0" w:firstLine="0"/>
        <w:jc w:val="left"/>
        <w:rPr>
          <w:sz w:val="12"/>
        </w:rPr>
      </w:pPr>
      <w:r>
        <w:rPr/>
        <w:pict>
          <v:line style="position:absolute;mso-position-horizontal-relative:page;mso-position-vertical-relative:paragraph;z-index:15964160" from="208.238007pt,3.227083pt" to="214.741007pt,3.227083pt" stroked="true" strokeweight=".5pt" strokecolor="#292425">
            <v:stroke dashstyle="solid"/>
            <w10:wrap type="none"/>
          </v:line>
        </w:pict>
      </w:r>
      <w:r>
        <w:rPr>
          <w:color w:val="292425"/>
          <w:w w:val="121"/>
          <w:sz w:val="12"/>
        </w:rPr>
        <w:t>4</w:t>
      </w:r>
    </w:p>
    <w:p>
      <w:pPr>
        <w:pStyle w:val="BodyText"/>
        <w:rPr>
          <w:sz w:val="12"/>
        </w:rPr>
      </w:pPr>
    </w:p>
    <w:p>
      <w:pPr>
        <w:pStyle w:val="BodyText"/>
        <w:spacing w:before="2"/>
        <w:rPr>
          <w:sz w:val="11"/>
        </w:rPr>
      </w:pPr>
    </w:p>
    <w:p>
      <w:pPr>
        <w:spacing w:line="105" w:lineRule="exact" w:before="0"/>
        <w:ind w:left="1955" w:right="0" w:firstLine="0"/>
        <w:jc w:val="left"/>
        <w:rPr>
          <w:sz w:val="12"/>
        </w:rPr>
      </w:pPr>
      <w:r>
        <w:rPr/>
        <w:pict>
          <v:line style="position:absolute;mso-position-horizontal-relative:page;mso-position-vertical-relative:paragraph;z-index:15963648" from="208.238007pt,2.968991pt" to="214.741007pt,2.968991pt" stroked="true" strokeweight=".5pt" strokecolor="#292425">
            <v:stroke dashstyle="solid"/>
            <w10:wrap type="none"/>
          </v:line>
        </w:pict>
      </w:r>
      <w:r>
        <w:rPr>
          <w:color w:val="292425"/>
          <w:w w:val="121"/>
          <w:sz w:val="12"/>
        </w:rPr>
        <w:t>2</w:t>
      </w:r>
    </w:p>
    <w:p>
      <w:pPr>
        <w:pStyle w:val="BodyText"/>
        <w:spacing w:line="292" w:lineRule="auto"/>
        <w:ind w:left="214" w:right="211"/>
      </w:pPr>
      <w:r>
        <w:rPr/>
        <w:br w:type="column"/>
      </w:r>
      <w:r>
        <w:rPr>
          <w:color w:val="292425"/>
          <w:w w:val="110"/>
        </w:rPr>
        <w:t>had</w:t>
      </w:r>
      <w:r>
        <w:rPr>
          <w:color w:val="292425"/>
          <w:spacing w:val="-12"/>
          <w:w w:val="110"/>
        </w:rPr>
        <w:t> </w:t>
      </w:r>
      <w:r>
        <w:rPr>
          <w:color w:val="292425"/>
          <w:w w:val="110"/>
        </w:rPr>
        <w:t>less</w:t>
      </w:r>
      <w:r>
        <w:rPr>
          <w:color w:val="292425"/>
          <w:spacing w:val="-12"/>
          <w:w w:val="110"/>
        </w:rPr>
        <w:t> </w:t>
      </w:r>
      <w:r>
        <w:rPr>
          <w:color w:val="292425"/>
          <w:w w:val="110"/>
        </w:rPr>
        <w:t>of</w:t>
      </w:r>
      <w:r>
        <w:rPr>
          <w:color w:val="292425"/>
          <w:spacing w:val="-11"/>
          <w:w w:val="110"/>
        </w:rPr>
        <w:t> </w:t>
      </w:r>
      <w:r>
        <w:rPr>
          <w:color w:val="292425"/>
          <w:w w:val="110"/>
        </w:rPr>
        <w:t>an</w:t>
      </w:r>
      <w:r>
        <w:rPr>
          <w:color w:val="292425"/>
          <w:spacing w:val="-12"/>
          <w:w w:val="110"/>
        </w:rPr>
        <w:t> </w:t>
      </w:r>
      <w:r>
        <w:rPr>
          <w:color w:val="292425"/>
          <w:w w:val="110"/>
        </w:rPr>
        <w:t>effect</w:t>
      </w:r>
      <w:r>
        <w:rPr>
          <w:color w:val="292425"/>
          <w:spacing w:val="-11"/>
          <w:w w:val="110"/>
        </w:rPr>
        <w:t> </w:t>
      </w:r>
      <w:r>
        <w:rPr>
          <w:color w:val="292425"/>
          <w:w w:val="110"/>
        </w:rPr>
        <w:t>on</w:t>
      </w:r>
      <w:r>
        <w:rPr>
          <w:color w:val="292425"/>
          <w:spacing w:val="-12"/>
          <w:w w:val="110"/>
        </w:rPr>
        <w:t> </w:t>
      </w:r>
      <w:r>
        <w:rPr>
          <w:color w:val="292425"/>
          <w:w w:val="110"/>
        </w:rPr>
        <w:t>consumption</w:t>
      </w:r>
      <w:r>
        <w:rPr>
          <w:color w:val="292425"/>
          <w:spacing w:val="-12"/>
          <w:w w:val="110"/>
        </w:rPr>
        <w:t> </w:t>
      </w:r>
      <w:r>
        <w:rPr>
          <w:color w:val="292425"/>
          <w:w w:val="110"/>
        </w:rPr>
        <w:t>in</w:t>
      </w:r>
      <w:r>
        <w:rPr>
          <w:color w:val="292425"/>
          <w:spacing w:val="-11"/>
          <w:w w:val="110"/>
        </w:rPr>
        <w:t> </w:t>
      </w:r>
      <w:r>
        <w:rPr>
          <w:color w:val="292425"/>
          <w:w w:val="110"/>
        </w:rPr>
        <w:t>recent</w:t>
      </w:r>
      <w:r>
        <w:rPr>
          <w:color w:val="292425"/>
          <w:spacing w:val="-12"/>
          <w:w w:val="110"/>
        </w:rPr>
        <w:t> </w:t>
      </w:r>
      <w:r>
        <w:rPr>
          <w:color w:val="292425"/>
          <w:spacing w:val="-3"/>
          <w:w w:val="110"/>
        </w:rPr>
        <w:t>years</w:t>
      </w:r>
      <w:r>
        <w:rPr>
          <w:color w:val="292425"/>
          <w:spacing w:val="-11"/>
          <w:w w:val="110"/>
        </w:rPr>
        <w:t> </w:t>
      </w:r>
      <w:r>
        <w:rPr>
          <w:color w:val="292425"/>
          <w:w w:val="110"/>
        </w:rPr>
        <w:t>than</w:t>
      </w:r>
      <w:r>
        <w:rPr>
          <w:color w:val="292425"/>
          <w:spacing w:val="-12"/>
          <w:w w:val="110"/>
        </w:rPr>
        <w:t> </w:t>
      </w:r>
      <w:r>
        <w:rPr>
          <w:color w:val="292425"/>
          <w:w w:val="110"/>
        </w:rPr>
        <w:t>in the </w:t>
      </w:r>
      <w:r>
        <w:rPr>
          <w:color w:val="292425"/>
          <w:spacing w:val="-3"/>
          <w:w w:val="110"/>
        </w:rPr>
        <w:t>late</w:t>
      </w:r>
      <w:r>
        <w:rPr>
          <w:color w:val="292425"/>
          <w:spacing w:val="-9"/>
          <w:w w:val="110"/>
        </w:rPr>
        <w:t> </w:t>
      </w:r>
      <w:r>
        <w:rPr>
          <w:color w:val="292425"/>
          <w:spacing w:val="-12"/>
          <w:w w:val="110"/>
        </w:rPr>
        <w:t>1980s.</w:t>
      </w:r>
    </w:p>
    <w:p>
      <w:pPr>
        <w:pStyle w:val="BodyText"/>
        <w:spacing w:before="7"/>
      </w:pPr>
    </w:p>
    <w:p>
      <w:pPr>
        <w:pStyle w:val="BodyText"/>
        <w:spacing w:line="292" w:lineRule="auto"/>
        <w:ind w:left="214" w:right="211"/>
      </w:pPr>
      <w:r>
        <w:rPr>
          <w:color w:val="292425"/>
          <w:w w:val="110"/>
        </w:rPr>
        <w:t>But this argument can be </w:t>
      </w:r>
      <w:r>
        <w:rPr>
          <w:color w:val="292425"/>
          <w:spacing w:val="-3"/>
          <w:w w:val="110"/>
        </w:rPr>
        <w:t>overstated. </w:t>
      </w:r>
      <w:r>
        <w:rPr>
          <w:color w:val="292425"/>
          <w:w w:val="110"/>
        </w:rPr>
        <w:t>In the </w:t>
      </w:r>
      <w:r>
        <w:rPr>
          <w:color w:val="292425"/>
          <w:spacing w:val="-10"/>
          <w:w w:val="110"/>
        </w:rPr>
        <w:t>1990s, </w:t>
      </w:r>
      <w:r>
        <w:rPr>
          <w:color w:val="292425"/>
          <w:w w:val="110"/>
        </w:rPr>
        <w:t>the relationship</w:t>
      </w:r>
      <w:r>
        <w:rPr>
          <w:color w:val="292425"/>
          <w:spacing w:val="-26"/>
          <w:w w:val="110"/>
        </w:rPr>
        <w:t> </w:t>
      </w:r>
      <w:r>
        <w:rPr>
          <w:color w:val="292425"/>
          <w:spacing w:val="-3"/>
          <w:w w:val="110"/>
        </w:rPr>
        <w:t>between</w:t>
      </w:r>
      <w:r>
        <w:rPr>
          <w:color w:val="292425"/>
          <w:spacing w:val="-27"/>
          <w:w w:val="110"/>
        </w:rPr>
        <w:t> </w:t>
      </w:r>
      <w:r>
        <w:rPr>
          <w:color w:val="292425"/>
          <w:w w:val="110"/>
        </w:rPr>
        <w:t>consumption</w:t>
      </w:r>
      <w:r>
        <w:rPr>
          <w:color w:val="292425"/>
          <w:spacing w:val="-26"/>
          <w:w w:val="110"/>
        </w:rPr>
        <w:t> </w:t>
      </w:r>
      <w:r>
        <w:rPr>
          <w:color w:val="292425"/>
          <w:w w:val="110"/>
        </w:rPr>
        <w:t>and</w:t>
      </w:r>
      <w:r>
        <w:rPr>
          <w:color w:val="292425"/>
          <w:spacing w:val="-26"/>
          <w:w w:val="110"/>
        </w:rPr>
        <w:t> </w:t>
      </w:r>
      <w:r>
        <w:rPr>
          <w:color w:val="292425"/>
          <w:w w:val="110"/>
        </w:rPr>
        <w:t>MEW</w:t>
      </w:r>
      <w:r>
        <w:rPr>
          <w:color w:val="292425"/>
          <w:spacing w:val="-26"/>
          <w:w w:val="110"/>
        </w:rPr>
        <w:t> </w:t>
      </w:r>
      <w:r>
        <w:rPr>
          <w:color w:val="292425"/>
          <w:spacing w:val="-3"/>
          <w:w w:val="110"/>
        </w:rPr>
        <w:t>may</w:t>
      </w:r>
      <w:r>
        <w:rPr>
          <w:color w:val="292425"/>
          <w:spacing w:val="-26"/>
          <w:w w:val="110"/>
        </w:rPr>
        <w:t> </w:t>
      </w:r>
      <w:r>
        <w:rPr>
          <w:color w:val="292425"/>
          <w:spacing w:val="-3"/>
          <w:w w:val="110"/>
        </w:rPr>
        <w:t>have</w:t>
      </w:r>
      <w:r>
        <w:rPr>
          <w:color w:val="292425"/>
          <w:spacing w:val="-26"/>
          <w:w w:val="110"/>
        </w:rPr>
        <w:t> </w:t>
      </w:r>
      <w:r>
        <w:rPr>
          <w:color w:val="292425"/>
          <w:w w:val="110"/>
        </w:rPr>
        <w:t>been hidden </w:t>
      </w:r>
      <w:r>
        <w:rPr>
          <w:color w:val="292425"/>
          <w:spacing w:val="-3"/>
          <w:w w:val="110"/>
        </w:rPr>
        <w:t>by </w:t>
      </w:r>
      <w:r>
        <w:rPr>
          <w:color w:val="292425"/>
          <w:w w:val="110"/>
        </w:rPr>
        <w:t>windfall payments. In </w:t>
      </w:r>
      <w:r>
        <w:rPr>
          <w:color w:val="292425"/>
          <w:spacing w:val="-21"/>
          <w:w w:val="110"/>
        </w:rPr>
        <w:t>1997, </w:t>
      </w:r>
      <w:r>
        <w:rPr>
          <w:color w:val="292425"/>
          <w:w w:val="110"/>
        </w:rPr>
        <w:t>the household sector received</w:t>
      </w:r>
      <w:r>
        <w:rPr>
          <w:color w:val="292425"/>
          <w:spacing w:val="-18"/>
          <w:w w:val="110"/>
        </w:rPr>
        <w:t> </w:t>
      </w:r>
      <w:r>
        <w:rPr>
          <w:color w:val="292425"/>
          <w:w w:val="110"/>
        </w:rPr>
        <w:t>around</w:t>
      </w:r>
      <w:r>
        <w:rPr>
          <w:color w:val="292425"/>
          <w:spacing w:val="-17"/>
          <w:w w:val="110"/>
        </w:rPr>
        <w:t> </w:t>
      </w:r>
      <w:r>
        <w:rPr>
          <w:color w:val="292425"/>
          <w:spacing w:val="-9"/>
          <w:w w:val="110"/>
        </w:rPr>
        <w:t>£35</w:t>
      </w:r>
      <w:r>
        <w:rPr>
          <w:color w:val="292425"/>
          <w:spacing w:val="-17"/>
          <w:w w:val="110"/>
        </w:rPr>
        <w:t> </w:t>
      </w:r>
      <w:r>
        <w:rPr>
          <w:color w:val="292425"/>
          <w:w w:val="110"/>
        </w:rPr>
        <w:t>billion</w:t>
      </w:r>
      <w:r>
        <w:rPr>
          <w:color w:val="292425"/>
          <w:spacing w:val="-17"/>
          <w:w w:val="110"/>
        </w:rPr>
        <w:t> </w:t>
      </w:r>
      <w:r>
        <w:rPr>
          <w:color w:val="292425"/>
          <w:w w:val="110"/>
        </w:rPr>
        <w:t>(or</w:t>
      </w:r>
      <w:r>
        <w:rPr>
          <w:color w:val="292425"/>
          <w:spacing w:val="-17"/>
          <w:w w:val="110"/>
        </w:rPr>
        <w:t> </w:t>
      </w:r>
      <w:r>
        <w:rPr>
          <w:color w:val="292425"/>
          <w:w w:val="110"/>
        </w:rPr>
        <w:t>7%</w:t>
      </w:r>
      <w:r>
        <w:rPr>
          <w:color w:val="292425"/>
          <w:spacing w:val="-17"/>
          <w:w w:val="110"/>
        </w:rPr>
        <w:t> </w:t>
      </w:r>
      <w:r>
        <w:rPr>
          <w:color w:val="292425"/>
          <w:w w:val="110"/>
        </w:rPr>
        <w:t>of</w:t>
      </w:r>
      <w:r>
        <w:rPr>
          <w:color w:val="292425"/>
          <w:spacing w:val="-17"/>
          <w:w w:val="110"/>
        </w:rPr>
        <w:t> </w:t>
      </w:r>
      <w:r>
        <w:rPr>
          <w:color w:val="292425"/>
          <w:w w:val="110"/>
        </w:rPr>
        <w:t>annual</w:t>
      </w:r>
      <w:r>
        <w:rPr>
          <w:color w:val="292425"/>
          <w:spacing w:val="-17"/>
          <w:w w:val="110"/>
        </w:rPr>
        <w:t> </w:t>
      </w:r>
      <w:r>
        <w:rPr>
          <w:color w:val="292425"/>
          <w:w w:val="110"/>
        </w:rPr>
        <w:t>consumption),</w:t>
      </w:r>
    </w:p>
    <w:p>
      <w:pPr>
        <w:spacing w:after="0" w:line="292" w:lineRule="auto"/>
        <w:sectPr>
          <w:type w:val="continuous"/>
          <w:pgSz w:w="11900" w:h="16840"/>
          <w:pgMar w:top="1140" w:bottom="0" w:left="640" w:right="620"/>
          <w:cols w:num="3" w:equalWidth="0">
            <w:col w:w="1739" w:space="66"/>
            <w:col w:w="2069" w:space="1011"/>
            <w:col w:w="5755"/>
          </w:cols>
        </w:sectPr>
      </w:pPr>
    </w:p>
    <w:p>
      <w:pPr>
        <w:spacing w:before="74"/>
        <w:ind w:left="0" w:right="123" w:firstLine="0"/>
        <w:jc w:val="right"/>
        <w:rPr>
          <w:sz w:val="16"/>
        </w:rPr>
      </w:pPr>
      <w:r>
        <w:rPr>
          <w:color w:val="292425"/>
          <w:w w:val="107"/>
          <w:sz w:val="16"/>
        </w:rPr>
        <w:t>+</w:t>
      </w:r>
    </w:p>
    <w:p>
      <w:pPr>
        <w:tabs>
          <w:tab w:pos="375" w:val="left" w:leader="none"/>
          <w:tab w:pos="3248" w:val="left" w:leader="none"/>
          <w:tab w:pos="3546" w:val="left" w:leader="none"/>
        </w:tabs>
        <w:spacing w:before="19"/>
        <w:ind w:left="0" w:right="38" w:firstLine="0"/>
        <w:jc w:val="right"/>
        <w:rPr>
          <w:sz w:val="12"/>
        </w:rPr>
      </w:pPr>
      <w:r>
        <w:rPr/>
        <w:pict>
          <v:line style="position:absolute;mso-position-horizontal-relative:page;mso-position-vertical-relative:paragraph;z-index:-22788096" from="208.238007pt,5.383169pt" to="214.741007pt,5.383169pt" stroked="true" strokeweight=".5pt" strokecolor="#292425">
            <v:stroke dashstyle="solid"/>
            <w10:wrap type="none"/>
          </v:line>
        </w:pict>
      </w:r>
      <w:r>
        <w:rPr>
          <w:color w:val="292425"/>
          <w:w w:val="120"/>
          <w:sz w:val="12"/>
        </w:rPr>
        <w:t>88</w:t>
        <w:tab/>
      </w:r>
      <w:r>
        <w:rPr>
          <w:color w:val="292425"/>
          <w:w w:val="120"/>
          <w:sz w:val="12"/>
          <w:u w:val="single" w:color="292425"/>
        </w:rPr>
        <w:t> </w:t>
        <w:tab/>
      </w:r>
      <w:r>
        <w:rPr>
          <w:color w:val="292425"/>
          <w:w w:val="120"/>
          <w:sz w:val="12"/>
        </w:rPr>
        <w:tab/>
      </w:r>
      <w:r>
        <w:rPr>
          <w:color w:val="292425"/>
          <w:w w:val="120"/>
          <w:position w:val="-1"/>
          <w:sz w:val="12"/>
        </w:rPr>
        <w:t>0</w:t>
      </w:r>
    </w:p>
    <w:p>
      <w:pPr>
        <w:spacing w:line="182" w:lineRule="exact" w:before="8"/>
        <w:ind w:left="0" w:right="125" w:firstLine="0"/>
        <w:jc w:val="right"/>
        <w:rPr>
          <w:sz w:val="16"/>
        </w:rPr>
      </w:pPr>
      <w:r>
        <w:rPr>
          <w:color w:val="292425"/>
          <w:w w:val="117"/>
          <w:sz w:val="16"/>
        </w:rPr>
        <w:t>–</w:t>
      </w:r>
    </w:p>
    <w:p>
      <w:pPr>
        <w:spacing w:line="156" w:lineRule="auto" w:before="12"/>
        <w:ind w:left="2422" w:right="701" w:hanging="2208"/>
        <w:jc w:val="left"/>
        <w:rPr>
          <w:sz w:val="12"/>
        </w:rPr>
      </w:pPr>
      <w:r>
        <w:rPr/>
        <w:pict>
          <v:line style="position:absolute;mso-position-horizontal-relative:page;mso-position-vertical-relative:paragraph;z-index:15962624" from="208.238007pt,7.791045pt" to="214.741007pt,7.791045pt" stroked="true" strokeweight=".5pt" strokecolor="#292425">
            <v:stroke dashstyle="solid"/>
            <w10:wrap type="none"/>
          </v:line>
        </w:pict>
      </w:r>
      <w:r>
        <w:rPr/>
        <w:pict>
          <v:shape style="position:absolute;margin-left:220.067001pt;margin-top:5.757397pt;width:3.65pt;height:6pt;mso-position-horizontal-relative:page;mso-position-vertical-relative:paragraph;z-index:15971840" type="#_x0000_t202" filled="false" stroked="false">
            <v:textbox inset="0,0,0,0">
              <w:txbxContent>
                <w:p>
                  <w:pPr>
                    <w:spacing w:line="116" w:lineRule="exact" w:before="0"/>
                    <w:ind w:left="0" w:right="0" w:firstLine="0"/>
                    <w:jc w:val="left"/>
                    <w:rPr>
                      <w:sz w:val="12"/>
                    </w:rPr>
                  </w:pPr>
                  <w:r>
                    <w:rPr>
                      <w:color w:val="292425"/>
                      <w:w w:val="121"/>
                      <w:sz w:val="12"/>
                    </w:rPr>
                    <w:t>2</w:t>
                  </w:r>
                </w:p>
              </w:txbxContent>
            </v:textbox>
            <w10:wrap type="none"/>
          </v:shape>
        </w:pict>
      </w:r>
      <w:r>
        <w:rPr>
          <w:color w:val="292425"/>
          <w:w w:val="105"/>
          <w:sz w:val="12"/>
        </w:rPr>
        <w:t>Mortgage</w:t>
      </w:r>
      <w:r>
        <w:rPr>
          <w:color w:val="292425"/>
          <w:sz w:val="12"/>
        </w:rPr>
        <w:t> </w:t>
      </w:r>
      <w:r>
        <w:rPr>
          <w:color w:val="292425"/>
          <w:w w:val="108"/>
          <w:sz w:val="12"/>
        </w:rPr>
        <w:t>equit</w:t>
      </w:r>
      <w:r>
        <w:rPr>
          <w:color w:val="292425"/>
          <w:spacing w:val="-2956"/>
          <w:w w:val="108"/>
          <w:sz w:val="12"/>
        </w:rPr>
        <w:t>y</w:t>
      </w:r>
      <w:r>
        <w:rPr>
          <w:color w:val="292425"/>
          <w:w w:val="121"/>
          <w:position w:val="-6"/>
          <w:sz w:val="12"/>
        </w:rPr>
        <w:t>86                                         </w:t>
      </w:r>
      <w:r>
        <w:rPr>
          <w:color w:val="292425"/>
          <w:w w:val="105"/>
          <w:sz w:val="12"/>
        </w:rPr>
        <w:t>withdrawal</w:t>
      </w:r>
    </w:p>
    <w:p>
      <w:pPr>
        <w:spacing w:before="20"/>
        <w:ind w:left="2422" w:right="0" w:firstLine="0"/>
        <w:jc w:val="left"/>
        <w:rPr>
          <w:sz w:val="12"/>
        </w:rPr>
      </w:pPr>
      <w:r>
        <w:rPr>
          <w:color w:val="292425"/>
          <w:w w:val="110"/>
          <w:sz w:val="12"/>
        </w:rPr>
        <w:t>(right-hand scale)</w:t>
      </w:r>
    </w:p>
    <w:p>
      <w:pPr>
        <w:tabs>
          <w:tab w:pos="3761" w:val="left" w:leader="none"/>
        </w:tabs>
        <w:spacing w:line="119" w:lineRule="exact" w:before="69"/>
        <w:ind w:left="214" w:right="0" w:firstLine="0"/>
        <w:jc w:val="left"/>
        <w:rPr>
          <w:sz w:val="12"/>
        </w:rPr>
      </w:pPr>
      <w:r>
        <w:rPr/>
        <w:pict>
          <v:shape style="position:absolute;margin-left:52.127998pt;margin-top:5.351543pt;width:162.65pt;height:2.25pt;mso-position-horizontal-relative:page;mso-position-vertical-relative:paragraph;z-index:-22785024" coordorigin="1043,107" coordsize="3253,45" path="m1231,149l4104,149m1355,147l1355,120m1467,147l1467,120m1589,147l1589,120m1702,147l1702,120m1946,147l1946,120m2056,147l2056,120m2178,147l2178,120m2291,147l2291,120m2535,147l2535,120m2647,147l2647,120m2770,147l2770,120m2879,147l2879,120m3124,147l3124,120m3236,147l3236,120m3358,147l3358,120m3468,147l3468,120m3715,147l3715,120m3825,147l3825,120m3947,147l3947,120m4060,147l4060,120m1824,147l1824,107m2413,147l2413,107m3002,147l3002,107m3593,147l3593,107m4165,152l4295,152m1231,149l1231,108m1043,149l1172,149e" filled="false" stroked="true" strokeweight=".5pt" strokecolor="#292425">
            <v:path arrowok="t"/>
            <v:stroke dashstyle="solid"/>
            <w10:wrap type="none"/>
          </v:shape>
        </w:pict>
      </w:r>
      <w:r>
        <w:rPr>
          <w:color w:val="292425"/>
          <w:w w:val="120"/>
          <w:position w:val="1"/>
          <w:sz w:val="12"/>
        </w:rPr>
        <w:t>84</w:t>
        <w:tab/>
      </w:r>
      <w:r>
        <w:rPr>
          <w:color w:val="292425"/>
          <w:w w:val="120"/>
          <w:sz w:val="12"/>
        </w:rPr>
        <w:t>4</w:t>
      </w:r>
    </w:p>
    <w:p>
      <w:pPr>
        <w:tabs>
          <w:tab w:pos="1183" w:val="left" w:leader="none"/>
          <w:tab w:pos="1761" w:val="left" w:leader="none"/>
          <w:tab w:pos="2365" w:val="left" w:leader="none"/>
          <w:tab w:pos="2879" w:val="left" w:leader="none"/>
        </w:tabs>
        <w:spacing w:line="109" w:lineRule="exact" w:before="0"/>
        <w:ind w:left="504" w:right="0" w:firstLine="0"/>
        <w:jc w:val="left"/>
        <w:rPr>
          <w:sz w:val="12"/>
        </w:rPr>
      </w:pPr>
      <w:r>
        <w:rPr>
          <w:color w:val="292425"/>
          <w:w w:val="120"/>
          <w:sz w:val="12"/>
        </w:rPr>
        <w:t>1980</w:t>
        <w:tab/>
        <w:t>85</w:t>
        <w:tab/>
        <w:t>90</w:t>
        <w:tab/>
        <w:t>95</w:t>
        <w:tab/>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9"/>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2"/>
          <w:w w:val="75"/>
        </w:rPr>
        <w:t>.</w:t>
      </w:r>
      <w:r>
        <w:rPr>
          <w:rFonts w:ascii="Trebuchet MS"/>
          <w:smallCaps w:val="0"/>
          <w:color w:val="0092C0"/>
          <w:w w:val="97"/>
        </w:rPr>
        <w:t>5</w:t>
      </w:r>
    </w:p>
    <w:p>
      <w:pPr>
        <w:pStyle w:val="BodyText"/>
        <w:spacing w:line="247" w:lineRule="auto" w:before="8"/>
        <w:ind w:left="180" w:right="572"/>
        <w:rPr>
          <w:rFonts w:ascii="Trebuchet MS"/>
        </w:rPr>
      </w:pPr>
      <w:r>
        <w:rPr>
          <w:rFonts w:ascii="Trebuchet MS"/>
          <w:color w:val="0092C0"/>
        </w:rPr>
        <w:t>Household</w:t>
      </w:r>
      <w:r>
        <w:rPr>
          <w:rFonts w:ascii="Trebuchet MS"/>
          <w:color w:val="0092C0"/>
          <w:spacing w:val="-36"/>
        </w:rPr>
        <w:t> </w:t>
      </w:r>
      <w:r>
        <w:rPr>
          <w:rFonts w:ascii="Trebuchet MS"/>
          <w:color w:val="0092C0"/>
        </w:rPr>
        <w:t>saving</w:t>
      </w:r>
      <w:r>
        <w:rPr>
          <w:rFonts w:ascii="Trebuchet MS"/>
          <w:color w:val="0092C0"/>
          <w:spacing w:val="-35"/>
        </w:rPr>
        <w:t> </w:t>
      </w:r>
      <w:r>
        <w:rPr>
          <w:rFonts w:ascii="Trebuchet MS"/>
          <w:color w:val="0092C0"/>
        </w:rPr>
        <w:t>ratio</w:t>
      </w:r>
      <w:r>
        <w:rPr>
          <w:rFonts w:ascii="Trebuchet MS"/>
          <w:color w:val="0092C0"/>
          <w:spacing w:val="-35"/>
        </w:rPr>
        <w:t> </w:t>
      </w:r>
      <w:r>
        <w:rPr>
          <w:rFonts w:ascii="Trebuchet MS"/>
          <w:color w:val="0092C0"/>
        </w:rPr>
        <w:t>and</w:t>
      </w:r>
      <w:r>
        <w:rPr>
          <w:rFonts w:ascii="Trebuchet MS"/>
          <w:color w:val="0092C0"/>
          <w:spacing w:val="-35"/>
        </w:rPr>
        <w:t> </w:t>
      </w:r>
      <w:r>
        <w:rPr>
          <w:rFonts w:ascii="Trebuchet MS"/>
          <w:color w:val="0092C0"/>
        </w:rPr>
        <w:t>financial balance</w:t>
      </w:r>
    </w:p>
    <w:p>
      <w:pPr>
        <w:spacing w:before="146"/>
        <w:ind w:left="0" w:right="244" w:firstLine="0"/>
        <w:jc w:val="right"/>
        <w:rPr>
          <w:sz w:val="12"/>
        </w:rPr>
      </w:pPr>
      <w:r>
        <w:rPr/>
        <w:pict>
          <v:group style="position:absolute;margin-left:41.5pt;margin-top:4.073231pt;width:166.5pt;height:135.35pt;mso-position-horizontal-relative:page;mso-position-vertical-relative:paragraph;z-index:15969792" coordorigin="830,81" coordsize="3330,2707">
            <v:line style="position:absolute" from="1026,1949" to="3884,1949" stroked="true" strokeweight=".5pt" strokecolor="#292425">
              <v:stroke dashstyle="solid"/>
            </v:line>
            <v:shape style="position:absolute;left:1026;top:827;width:2741;height:1593" coordorigin="1026,827" coordsize="2741,1593" path="m1026,1380l1059,1057,1091,1043,1112,827,1145,908,1177,1164,1209,1286,1231,1164,1263,1259,1295,1164,1317,1434,1349,1569,1381,1596,1402,1502,1435,1650,1467,1583,1489,1488,1521,1502,1553,1340,1575,1178,1607,1475,1639,1326,1660,1542,1693,1502,1725,1664,1747,1583,1779,1920,1811,2001,1832,1974,1865,1961,1897,2123,1918,2015,1951,2312,1983,2271,2005,2419,2037,2338,2069,2298,2101,2271,2123,1745,2155,1758,2187,1691,2209,1799,2241,1650,2273,1596,2294,1340,2327,1380,2359,1191,2381,1205,2413,1070,2445,1057,2467,1110,2531,1110,2552,1191,2585,1246,2617,1191,2639,1461,2671,1488,2703,1326,2725,1421,2757,1259,2789,1461,2810,1353,2843,1367,2875,1273,2907,1448,2929,1461,2961,1704,2993,1475,3015,1421,3047,1461,3079,1475,3101,1704,3133,1920,3165,1866,3187,1866,3219,2163,3251,1745,3273,2069,3305,2055,3337,2176,3359,2069,3391,1853,3423,1704,3445,1758,3477,1839,3509,1961,3531,1758,3563,2028,3595,1988,3617,1974,3649,2163,3681,2042,3702,2096,3735,2015,3767,2001e" filled="false" stroked="true" strokeweight="1.0pt" strokecolor="#ec2131">
              <v:path arrowok="t"/>
              <v:stroke dashstyle="solid"/>
            </v:shape>
            <v:shape style="position:absolute;left:1026;top:1271;width:2741;height:1446" coordorigin="1026,1271" coordsize="2741,1446" path="m1026,2419l1059,2257,1091,2001,1112,1744,1145,1771,1177,1960,1209,2082,1231,1906,1263,2014,1295,1839,1317,2041,1349,2122,1381,2082,1402,1960,1435,2149,1467,1974,1489,1893,1521,1987,1553,1785,1575,1595,1607,1974,1639,1785,1660,1987,1693,1906,1725,1974,1747,1987,1779,2338,1811,2379,1832,2284,1865,2230,1897,2365,1918,2230,1951,2528,1983,2581,2005,2717,2037,2622,2069,2554,2101,2581,2123,2041,2155,2068,2187,1960,2209,2122,2241,2028,2273,1974,2294,1690,2327,1771,2359,1541,2381,1528,2413,1366,2445,1271,2467,1285,2499,1271,2531,1271,2552,1366,2585,1447,2617,1406,2639,1623,2671,1609,2703,1420,2725,1515,2757,1447,2789,1650,2810,1568,2843,1582,2875,1447,2907,1677,2929,1704,2961,1947,2993,1690,3015,1582,3047,1636,3079,1663,3101,1933,3133,2176,3165,2055,3187,2055,3219,2338,3251,1879,3273,2203,3305,2163,3337,2271,3359,2149,3391,1933,3423,1798,3445,1879,3509,2149,3531,1906,3563,2190,3595,2068,3617,2041,3649,2244,3681,2122,3702,2190,3735,2136,3767,2122e" filled="false" stroked="true" strokeweight="1pt" strokecolor="#f89e6d">
              <v:path arrowok="t"/>
              <v:stroke dashstyle="solid"/>
            </v:shape>
            <v:shape style="position:absolute;left:1026;top:340;width:2741;height:1134" coordorigin="1026,340" coordsize="2741,1134" path="m1026,853l1059,489,1091,408,1112,340,1145,435,1177,570,1209,637,1231,570,1263,624,1295,529,1317,745,1349,853,1381,880,1402,839,1435,1028,1467,866,1489,799,1521,893,1553,745,1575,597,1607,839,1639,651,1660,907,1693,880,1725,1096,1747,907,1779,1001,1811,1001,1832,1244,1865,1136,1897,1258,1918,1217,1951,1393,1983,1325,2005,1447,2037,1366,2069,1312,2101,1366,2123,988,2155,1069,2187,1015,2209,1123,2241,988,2273,961,2294,799,2327,880,2359,691,2381,718,2413,624,2445,597,2467,637,2499,610,2531,718,2552,664,2585,705,2617,718,2639,907,2671,974,2703,785,2725,853,2757,718,2789,839,2810,799,2843,839,2875,718,2907,853,2929,839,2961,1069,2993,880,3015,799,3047,839,3079,826,3101,1096,3133,1258,3165,1204,3187,1258,3219,1460,3251,1123,3273,1420,3305,1352,3337,1473,3359,1420,3391,1244,3423,1109,3445,1082,3477,1244,3509,1244,3531,1109,3563,1325,3595,1244,3617,1285,3649,1393,3681,1312,3702,1339,3735,1244,3767,1258e" filled="false" stroked="true" strokeweight="1pt" strokecolor="#0067a3">
              <v:path arrowok="t"/>
              <v:stroke dashstyle="solid"/>
            </v:shape>
            <v:shape style="position:absolute;left:1026;top:744;width:2741;height:1191" coordorigin="1026,745" coordsize="2741,1191" path="m1026,1935l1059,1705,1091,1326,1112,1191,1145,1245,1177,1313,1209,1394,1231,1272,1263,1353,1295,1164,1317,1340,1349,1394,1381,1353,1402,1286,1435,1502,1467,1232,1489,1191,1521,1353,1553,1151,1575,975,1607,1313,1639,1056,1660,1326,1693,1272,1725,1394,1747,1286,1779,1421,1811,1381,1832,1543,1865,1394,1897,1475,1918,1435,1951,1611,1983,1638,2005,1773,2037,1665,2069,1583,2101,1692,2123,1272,2155,1367,2187,1272,2209,1435,2241,1340,2273,1326,2294,1110,2327,1245,2359,1002,2381,1015,2413,880,2445,785,2467,785,2499,745,2531,853,2552,826,2585,880,2617,907,2639,1056,2671,1069,2703,866,2725,934,2757,880,2789,1002,2810,988,2843,1029,2875,880,2907,1056,2929,1069,2961,1299,2993,1069,3015,934,3047,988,3079,1015,3101,1299,3133,1502,3165,1394,3187,1448,3219,1638,3251,1245,3273,1556,3305,1462,3337,1570,3359,1489,3391,1313,3423,1205,3445,1205,3477,1408,3509,1435,3531,1259,3563,1462,3595,1313,3617,1353,3649,1475,3681,1394,3702,1435,3735,1353,3767,1353e" filled="false" stroked="true" strokeweight="1pt" strokecolor="#00a894">
              <v:path arrowok="t"/>
              <v:stroke dashstyle="solid"/>
            </v:shape>
            <v:shape style="position:absolute;left:830;top:800;width:3244;height:1715" coordorigin="830,801" coordsize="3244,1715" path="m3951,2516l4073,2516m3951,1949l4073,1949m3951,1367l4073,1367m3951,801l4073,801m830,2516l952,2516m830,1949l952,1949m830,1367l952,1367m830,801l952,801e" filled="false" stroked="true" strokeweight=".5pt" strokecolor="#292425">
              <v:path arrowok="t"/>
              <v:stroke dashstyle="solid"/>
            </v:shape>
            <v:shape style="position:absolute;left:2525;top:391;width:410;height:416" type="#_x0000_t75" stroked="false">
              <v:imagedata r:id="rId50" o:title=""/>
            </v:shape>
            <v:line style="position:absolute" from="1434,2497" to="1826,2172" stroked="true" strokeweight=".5pt" strokecolor="#292425">
              <v:stroke dashstyle="solid"/>
            </v:line>
            <v:shape style="position:absolute;left:1797;top:2129;width:82;height:74" coordorigin="1797,2129" coordsize="82,74" path="m1879,2129l1797,2164,1829,2203,1866,2144,1873,2136,1879,2129xe" filled="true" fillcolor="#292425" stroked="false">
              <v:path arrowok="t"/>
              <v:fill type="solid"/>
            </v:shape>
            <v:shape style="position:absolute;left:1455;top:81;width:2638;height:632" type="#_x0000_t202" filled="false" stroked="false">
              <v:textbox inset="0,0,0,0">
                <w:txbxContent>
                  <w:p>
                    <w:pPr>
                      <w:spacing w:line="116" w:lineRule="exact" w:before="0"/>
                      <w:ind w:left="235" w:right="0" w:firstLine="0"/>
                      <w:jc w:val="left"/>
                      <w:rPr>
                        <w:sz w:val="12"/>
                      </w:rPr>
                    </w:pPr>
                    <w:r>
                      <w:rPr>
                        <w:color w:val="292425"/>
                        <w:w w:val="105"/>
                        <w:sz w:val="12"/>
                      </w:rPr>
                      <w:t>Percentages of households’ disposable income</w:t>
                    </w:r>
                  </w:p>
                  <w:p>
                    <w:pPr>
                      <w:spacing w:line="135" w:lineRule="exact" w:before="88"/>
                      <w:ind w:left="1510" w:right="0" w:firstLine="0"/>
                      <w:jc w:val="left"/>
                      <w:rPr>
                        <w:sz w:val="12"/>
                      </w:rPr>
                    </w:pPr>
                    <w:r>
                      <w:rPr>
                        <w:color w:val="292425"/>
                        <w:w w:val="105"/>
                        <w:sz w:val="12"/>
                      </w:rPr>
                      <w:t>Saving ratio</w:t>
                    </w:r>
                  </w:p>
                  <w:p>
                    <w:pPr>
                      <w:tabs>
                        <w:tab w:pos="1557" w:val="left" w:leader="none"/>
                      </w:tabs>
                      <w:spacing w:line="247" w:lineRule="auto" w:before="0"/>
                      <w:ind w:left="1564" w:right="422" w:hanging="1565"/>
                      <w:jc w:val="left"/>
                      <w:rPr>
                        <w:sz w:val="12"/>
                      </w:rPr>
                    </w:pPr>
                    <w:r>
                      <w:rPr>
                        <w:color w:val="292425"/>
                        <w:w w:val="105"/>
                        <w:sz w:val="12"/>
                      </w:rPr>
                      <w:t>Saving</w:t>
                    </w:r>
                    <w:r>
                      <w:rPr>
                        <w:color w:val="292425"/>
                        <w:spacing w:val="-2"/>
                        <w:w w:val="105"/>
                        <w:sz w:val="12"/>
                      </w:rPr>
                      <w:t> </w:t>
                    </w:r>
                    <w:r>
                      <w:rPr>
                        <w:color w:val="292425"/>
                        <w:w w:val="105"/>
                        <w:sz w:val="12"/>
                      </w:rPr>
                      <w:t>ratio</w:t>
                      <w:tab/>
                    </w:r>
                    <w:r>
                      <w:rPr>
                        <w:color w:val="292425"/>
                        <w:w w:val="105"/>
                        <w:position w:val="1"/>
                        <w:sz w:val="12"/>
                      </w:rPr>
                      <w:t>(inflation </w:t>
                    </w:r>
                    <w:r>
                      <w:rPr>
                        <w:color w:val="292425"/>
                        <w:w w:val="105"/>
                        <w:sz w:val="12"/>
                      </w:rPr>
                      <w:t>adjusted</w:t>
                    </w:r>
                    <w:r>
                      <w:rPr>
                        <w:color w:val="292425"/>
                        <w:spacing w:val="10"/>
                        <w:w w:val="105"/>
                        <w:sz w:val="12"/>
                      </w:rPr>
                      <w:t> </w:t>
                    </w:r>
                    <w:r>
                      <w:rPr>
                        <w:color w:val="292425"/>
                        <w:spacing w:val="-5"/>
                        <w:w w:val="105"/>
                        <w:sz w:val="12"/>
                      </w:rPr>
                      <w:t>(a))</w:t>
                    </w:r>
                  </w:p>
                </w:txbxContent>
              </v:textbox>
              <w10:wrap type="none"/>
            </v:shape>
            <v:shape style="position:absolute;left:4041;top:1677;width:118;height:548"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7"/>
                      <w:rPr>
                        <w:sz w:val="17"/>
                      </w:rPr>
                    </w:pPr>
                  </w:p>
                  <w:p>
                    <w:pPr>
                      <w:spacing w:before="1"/>
                      <w:ind w:left="1" w:right="0" w:firstLine="0"/>
                      <w:jc w:val="left"/>
                      <w:rPr>
                        <w:sz w:val="16"/>
                      </w:rPr>
                    </w:pPr>
                    <w:r>
                      <w:rPr>
                        <w:color w:val="292425"/>
                        <w:w w:val="117"/>
                        <w:sz w:val="16"/>
                      </w:rPr>
                      <w:t>–</w:t>
                    </w:r>
                  </w:p>
                </w:txbxContent>
              </v:textbox>
              <w10:wrap type="none"/>
            </v:shape>
            <v:shape style="position:absolute;left:1058;top:2518;width:491;height:269" type="#_x0000_t202" filled="false" stroked="false">
              <v:textbox inset="0,0,0,0">
                <w:txbxContent>
                  <w:p>
                    <w:pPr>
                      <w:spacing w:line="116" w:lineRule="exact" w:before="0"/>
                      <w:ind w:left="0" w:right="0" w:firstLine="0"/>
                      <w:jc w:val="left"/>
                      <w:rPr>
                        <w:sz w:val="12"/>
                      </w:rPr>
                    </w:pPr>
                    <w:r>
                      <w:rPr>
                        <w:color w:val="292425"/>
                        <w:w w:val="105"/>
                        <w:sz w:val="12"/>
                      </w:rPr>
                      <w:t>Financial</w:t>
                    </w:r>
                  </w:p>
                  <w:p>
                    <w:pPr>
                      <w:spacing w:before="11"/>
                      <w:ind w:left="53" w:right="0" w:firstLine="0"/>
                      <w:jc w:val="left"/>
                      <w:rPr>
                        <w:sz w:val="12"/>
                      </w:rPr>
                    </w:pPr>
                    <w:r>
                      <w:rPr>
                        <w:color w:val="292425"/>
                        <w:w w:val="110"/>
                        <w:sz w:val="12"/>
                      </w:rPr>
                      <w:t>balance</w:t>
                    </w:r>
                  </w:p>
                </w:txbxContent>
              </v:textbox>
              <w10:wrap type="none"/>
            </v:shape>
            <v:shape style="position:absolute;left:2511;top:2369;width:1219;height:269" type="#_x0000_t202" filled="false" stroked="false">
              <v:textbox inset="0,0,0,0">
                <w:txbxContent>
                  <w:p>
                    <w:pPr>
                      <w:spacing w:line="116" w:lineRule="exact" w:before="0"/>
                      <w:ind w:left="0" w:right="0" w:firstLine="0"/>
                      <w:jc w:val="left"/>
                      <w:rPr>
                        <w:sz w:val="12"/>
                      </w:rPr>
                    </w:pPr>
                    <w:r>
                      <w:rPr>
                        <w:color w:val="292425"/>
                        <w:w w:val="105"/>
                        <w:sz w:val="12"/>
                      </w:rPr>
                      <w:t>Financial balance</w:t>
                    </w:r>
                  </w:p>
                  <w:p>
                    <w:pPr>
                      <w:spacing w:before="11"/>
                      <w:ind w:left="39" w:right="0" w:firstLine="0"/>
                      <w:jc w:val="left"/>
                      <w:rPr>
                        <w:sz w:val="12"/>
                      </w:rPr>
                    </w:pPr>
                    <w:r>
                      <w:rPr>
                        <w:color w:val="292425"/>
                        <w:w w:val="105"/>
                        <w:sz w:val="12"/>
                      </w:rPr>
                      <w:t>(inflation adjusted (a))</w:t>
                    </w:r>
                  </w:p>
                </w:txbxContent>
              </v:textbox>
              <w10:wrap type="none"/>
            </v:shape>
            <w10:wrap type="none"/>
          </v:group>
        </w:pict>
      </w:r>
      <w:r>
        <w:rPr/>
        <w:pict>
          <v:line style="position:absolute;mso-position-horizontal-relative:page;mso-position-vertical-relative:paragraph;z-index:15970816" from="197.539993pt,10.961745pt" to="203.658993pt,10.961745pt" stroked="true" strokeweight=".5pt" strokecolor="#292425">
            <v:stroke dashstyle="solid"/>
            <w10:wrap type="none"/>
          </v:line>
        </w:pict>
      </w:r>
      <w:r>
        <w:rPr/>
        <w:pict>
          <v:line style="position:absolute;mso-position-horizontal-relative:page;mso-position-vertical-relative:paragraph;z-index:15971328" from="41.5pt,10.961745pt" to="47.604pt,10.961745pt" stroked="true" strokeweight=".5pt" strokecolor="#292425">
            <v:stroke dashstyle="solid"/>
            <w10:wrap type="none"/>
          </v:line>
        </w:pict>
      </w:r>
      <w:r>
        <w:rPr>
          <w:color w:val="292425"/>
          <w:w w:val="120"/>
          <w:sz w:val="12"/>
        </w:rPr>
        <w:t>15</w:t>
      </w:r>
    </w:p>
    <w:p>
      <w:pPr>
        <w:pStyle w:val="BodyText"/>
        <w:rPr>
          <w:sz w:val="12"/>
        </w:rPr>
      </w:pPr>
    </w:p>
    <w:p>
      <w:pPr>
        <w:pStyle w:val="BodyText"/>
        <w:rPr>
          <w:sz w:val="12"/>
        </w:rPr>
      </w:pPr>
    </w:p>
    <w:p>
      <w:pPr>
        <w:pStyle w:val="BodyText"/>
        <w:spacing w:before="7"/>
        <w:rPr>
          <w:sz w:val="14"/>
        </w:rPr>
      </w:pPr>
    </w:p>
    <w:p>
      <w:pPr>
        <w:spacing w:before="0"/>
        <w:ind w:left="0" w:right="244" w:firstLine="0"/>
        <w:jc w:val="right"/>
        <w:rPr>
          <w:sz w:val="12"/>
        </w:rPr>
      </w:pPr>
      <w:r>
        <w:rPr>
          <w:color w:val="292425"/>
          <w:w w:val="120"/>
          <w:sz w:val="12"/>
        </w:rPr>
        <w:t>10</w:t>
      </w:r>
    </w:p>
    <w:p>
      <w:pPr>
        <w:pStyle w:val="BodyText"/>
        <w:rPr>
          <w:sz w:val="12"/>
        </w:rPr>
      </w:pPr>
    </w:p>
    <w:p>
      <w:pPr>
        <w:pStyle w:val="BodyText"/>
        <w:rPr>
          <w:sz w:val="12"/>
        </w:rPr>
      </w:pPr>
    </w:p>
    <w:p>
      <w:pPr>
        <w:pStyle w:val="BodyText"/>
        <w:spacing w:before="2"/>
        <w:rPr>
          <w:sz w:val="13"/>
        </w:rPr>
      </w:pPr>
    </w:p>
    <w:p>
      <w:pPr>
        <w:spacing w:before="0"/>
        <w:ind w:left="0" w:right="244" w:firstLine="0"/>
        <w:jc w:val="right"/>
        <w:rPr>
          <w:sz w:val="12"/>
        </w:rPr>
      </w:pPr>
      <w:r>
        <w:rPr>
          <w:color w:val="292425"/>
          <w:w w:val="121"/>
          <w:sz w:val="12"/>
        </w:rPr>
        <w:t>5</w:t>
      </w:r>
    </w:p>
    <w:p>
      <w:pPr>
        <w:pStyle w:val="BodyText"/>
        <w:rPr>
          <w:sz w:val="12"/>
        </w:rPr>
      </w:pPr>
    </w:p>
    <w:p>
      <w:pPr>
        <w:pStyle w:val="BodyText"/>
        <w:rPr>
          <w:sz w:val="12"/>
        </w:rPr>
      </w:pPr>
    </w:p>
    <w:p>
      <w:pPr>
        <w:pStyle w:val="BodyText"/>
        <w:spacing w:before="7"/>
        <w:rPr>
          <w:sz w:val="14"/>
        </w:rPr>
      </w:pPr>
    </w:p>
    <w:p>
      <w:pPr>
        <w:spacing w:before="0"/>
        <w:ind w:left="0" w:right="244" w:firstLine="0"/>
        <w:jc w:val="right"/>
        <w:rPr>
          <w:sz w:val="12"/>
        </w:rPr>
      </w:pPr>
      <w:r>
        <w:rPr>
          <w:color w:val="292425"/>
          <w:w w:val="121"/>
          <w:sz w:val="12"/>
        </w:rPr>
        <w:t>0</w:t>
      </w:r>
    </w:p>
    <w:p>
      <w:pPr>
        <w:pStyle w:val="BodyText"/>
        <w:rPr>
          <w:sz w:val="12"/>
        </w:rPr>
      </w:pPr>
    </w:p>
    <w:p>
      <w:pPr>
        <w:pStyle w:val="BodyText"/>
        <w:rPr>
          <w:sz w:val="12"/>
        </w:rPr>
      </w:pPr>
    </w:p>
    <w:p>
      <w:pPr>
        <w:pStyle w:val="BodyText"/>
        <w:spacing w:before="2"/>
        <w:rPr>
          <w:sz w:val="13"/>
        </w:rPr>
      </w:pPr>
    </w:p>
    <w:p>
      <w:pPr>
        <w:spacing w:before="1"/>
        <w:ind w:left="0" w:right="244" w:firstLine="0"/>
        <w:jc w:val="right"/>
        <w:rPr>
          <w:sz w:val="12"/>
        </w:rPr>
      </w:pPr>
      <w:r>
        <w:rPr>
          <w:color w:val="292425"/>
          <w:w w:val="121"/>
          <w:sz w:val="12"/>
        </w:rPr>
        <w:t>5</w:t>
      </w:r>
    </w:p>
    <w:p>
      <w:pPr>
        <w:pStyle w:val="BodyText"/>
        <w:rPr>
          <w:sz w:val="12"/>
        </w:rPr>
      </w:pPr>
    </w:p>
    <w:p>
      <w:pPr>
        <w:pStyle w:val="BodyText"/>
        <w:rPr>
          <w:sz w:val="12"/>
        </w:rPr>
      </w:pPr>
    </w:p>
    <w:p>
      <w:pPr>
        <w:pStyle w:val="BodyText"/>
        <w:spacing w:before="7"/>
        <w:rPr>
          <w:sz w:val="14"/>
        </w:rPr>
      </w:pPr>
    </w:p>
    <w:p>
      <w:pPr>
        <w:spacing w:line="123" w:lineRule="exact" w:before="0"/>
        <w:ind w:left="3481" w:right="0" w:firstLine="0"/>
        <w:jc w:val="left"/>
        <w:rPr>
          <w:sz w:val="12"/>
        </w:rPr>
      </w:pPr>
      <w:r>
        <w:rPr/>
        <w:pict>
          <v:group style="position:absolute;margin-left:41.5pt;margin-top:1.857562pt;width:162.2pt;height:2.65pt;mso-position-horizontal-relative:page;mso-position-vertical-relative:paragraph;z-index:15970304" coordorigin="830,37" coordsize="3244,53">
            <v:shape style="position:absolute;left:1018;top:37;width:2309;height:40" coordorigin="1019,37" coordsize="2309,40" path="m1019,77l1019,37m1609,77l1609,37m2177,77l2177,37m2758,77l2758,37m3327,77l3327,37e" filled="false" stroked="true" strokeweight=".5pt" strokecolor="#292425">
              <v:path arrowok="t"/>
              <v:stroke dashstyle="solid"/>
            </v:shape>
            <v:shape style="position:absolute;left:830;top:84;width:3244;height:2" coordorigin="830,84" coordsize="3244,0" path="m1019,84l3892,84m3951,84l4073,84m830,84l952,84e" filled="false" stroked="true" strokeweight=".5pt" strokecolor="#292425">
              <v:path arrowok="t"/>
              <v:stroke dashstyle="solid"/>
            </v:shape>
            <w10:wrap type="none"/>
          </v:group>
        </w:pict>
      </w:r>
      <w:r>
        <w:rPr>
          <w:color w:val="292425"/>
          <w:w w:val="120"/>
          <w:sz w:val="12"/>
        </w:rPr>
        <w:t>10</w:t>
      </w:r>
    </w:p>
    <w:p>
      <w:pPr>
        <w:tabs>
          <w:tab w:pos="952" w:val="left" w:leader="none"/>
          <w:tab w:pos="1532" w:val="left" w:leader="none"/>
          <w:tab w:pos="2101" w:val="left" w:leader="none"/>
          <w:tab w:pos="2643" w:val="left" w:leader="none"/>
        </w:tabs>
        <w:spacing w:line="123" w:lineRule="exact" w:before="0"/>
        <w:ind w:left="311" w:right="0" w:firstLine="0"/>
        <w:jc w:val="left"/>
        <w:rPr>
          <w:sz w:val="12"/>
        </w:rPr>
      </w:pPr>
      <w:r>
        <w:rPr>
          <w:color w:val="292425"/>
          <w:w w:val="120"/>
          <w:sz w:val="12"/>
        </w:rPr>
        <w:t>1980</w:t>
        <w:tab/>
        <w:t>85</w:t>
        <w:tab/>
        <w:t>90</w:t>
        <w:tab/>
        <w:t>95</w:t>
        <w:tab/>
        <w:t>2000</w:t>
      </w:r>
    </w:p>
    <w:p>
      <w:pPr>
        <w:pStyle w:val="BodyText"/>
        <w:spacing w:before="4"/>
        <w:rPr>
          <w:sz w:val="11"/>
        </w:rPr>
      </w:pPr>
    </w:p>
    <w:p>
      <w:pPr>
        <w:pStyle w:val="ListParagraph"/>
        <w:numPr>
          <w:ilvl w:val="0"/>
          <w:numId w:val="14"/>
        </w:numPr>
        <w:tabs>
          <w:tab w:pos="417" w:val="left" w:leader="none"/>
        </w:tabs>
        <w:spacing w:line="208" w:lineRule="auto" w:before="1" w:after="0"/>
        <w:ind w:left="416" w:right="679" w:hanging="240"/>
        <w:jc w:val="left"/>
        <w:rPr>
          <w:sz w:val="12"/>
        </w:rPr>
      </w:pPr>
      <w:r>
        <w:rPr>
          <w:color w:val="292425"/>
          <w:w w:val="110"/>
          <w:sz w:val="12"/>
        </w:rPr>
        <w:t>Removes</w:t>
      </w:r>
      <w:r>
        <w:rPr>
          <w:color w:val="292425"/>
          <w:spacing w:val="-14"/>
          <w:w w:val="110"/>
          <w:sz w:val="12"/>
        </w:rPr>
        <w:t> </w:t>
      </w:r>
      <w:r>
        <w:rPr>
          <w:color w:val="292425"/>
          <w:w w:val="110"/>
          <w:sz w:val="12"/>
        </w:rPr>
        <w:t>the</w:t>
      </w:r>
      <w:r>
        <w:rPr>
          <w:color w:val="292425"/>
          <w:spacing w:val="-13"/>
          <w:w w:val="110"/>
          <w:sz w:val="12"/>
        </w:rPr>
        <w:t> </w:t>
      </w:r>
      <w:r>
        <w:rPr>
          <w:color w:val="292425"/>
          <w:w w:val="110"/>
          <w:sz w:val="12"/>
        </w:rPr>
        <w:t>part</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interest</w:t>
      </w:r>
      <w:r>
        <w:rPr>
          <w:color w:val="292425"/>
          <w:spacing w:val="-13"/>
          <w:w w:val="110"/>
          <w:sz w:val="12"/>
        </w:rPr>
        <w:t> </w:t>
      </w:r>
      <w:r>
        <w:rPr>
          <w:color w:val="292425"/>
          <w:w w:val="110"/>
          <w:sz w:val="12"/>
        </w:rPr>
        <w:t>income</w:t>
      </w:r>
      <w:r>
        <w:rPr>
          <w:color w:val="292425"/>
          <w:spacing w:val="-14"/>
          <w:w w:val="110"/>
          <w:sz w:val="12"/>
        </w:rPr>
        <w:t> </w:t>
      </w:r>
      <w:r>
        <w:rPr>
          <w:color w:val="292425"/>
          <w:w w:val="110"/>
          <w:sz w:val="12"/>
        </w:rPr>
        <w:t>that</w:t>
      </w:r>
      <w:r>
        <w:rPr>
          <w:color w:val="292425"/>
          <w:spacing w:val="-13"/>
          <w:w w:val="110"/>
          <w:sz w:val="12"/>
        </w:rPr>
        <w:t> </w:t>
      </w:r>
      <w:r>
        <w:rPr>
          <w:color w:val="292425"/>
          <w:w w:val="110"/>
          <w:sz w:val="12"/>
        </w:rPr>
        <w:t>compensates for</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erosion</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real</w:t>
      </w:r>
      <w:r>
        <w:rPr>
          <w:color w:val="292425"/>
          <w:spacing w:val="-13"/>
          <w:w w:val="110"/>
          <w:sz w:val="12"/>
        </w:rPr>
        <w:t> </w:t>
      </w:r>
      <w:r>
        <w:rPr>
          <w:color w:val="292425"/>
          <w:w w:val="110"/>
          <w:sz w:val="12"/>
        </w:rPr>
        <w:t>value</w:t>
      </w:r>
      <w:r>
        <w:rPr>
          <w:color w:val="292425"/>
          <w:spacing w:val="-12"/>
          <w:w w:val="110"/>
          <w:sz w:val="12"/>
        </w:rPr>
        <w:t> </w:t>
      </w:r>
      <w:r>
        <w:rPr>
          <w:color w:val="292425"/>
          <w:w w:val="110"/>
          <w:sz w:val="12"/>
        </w:rPr>
        <w:t>of</w:t>
      </w:r>
      <w:r>
        <w:rPr>
          <w:color w:val="292425"/>
          <w:spacing w:val="-13"/>
          <w:w w:val="110"/>
          <w:sz w:val="12"/>
        </w:rPr>
        <w:t> </w:t>
      </w:r>
      <w:r>
        <w:rPr>
          <w:color w:val="292425"/>
          <w:w w:val="110"/>
          <w:sz w:val="12"/>
        </w:rPr>
        <w:t>wealth</w:t>
      </w:r>
      <w:r>
        <w:rPr>
          <w:color w:val="292425"/>
          <w:spacing w:val="-13"/>
          <w:w w:val="110"/>
          <w:sz w:val="12"/>
        </w:rPr>
        <w:t> </w:t>
      </w:r>
      <w:r>
        <w:rPr>
          <w:color w:val="292425"/>
          <w:w w:val="110"/>
          <w:sz w:val="12"/>
        </w:rPr>
        <w:t>by</w:t>
      </w:r>
      <w:r>
        <w:rPr>
          <w:color w:val="292425"/>
          <w:spacing w:val="-12"/>
          <w:w w:val="110"/>
          <w:sz w:val="12"/>
        </w:rPr>
        <w:t> </w:t>
      </w:r>
      <w:r>
        <w:rPr>
          <w:color w:val="292425"/>
          <w:w w:val="110"/>
          <w:sz w:val="12"/>
        </w:rPr>
        <w:t>inflation.</w:t>
      </w:r>
    </w:p>
    <w:p>
      <w:pPr>
        <w:pStyle w:val="BodyText"/>
        <w:spacing w:line="194" w:lineRule="exact"/>
        <w:ind w:left="176"/>
      </w:pPr>
      <w:r>
        <w:rPr/>
        <w:br w:type="column"/>
      </w:r>
      <w:r>
        <w:rPr>
          <w:color w:val="292425"/>
          <w:w w:val="110"/>
        </w:rPr>
        <w:t>largely from the demutualisation of some building societies.</w:t>
      </w:r>
    </w:p>
    <w:p>
      <w:pPr>
        <w:pStyle w:val="BodyText"/>
        <w:spacing w:line="292" w:lineRule="auto" w:before="50"/>
        <w:ind w:left="176" w:right="179"/>
      </w:pPr>
      <w:r>
        <w:rPr>
          <w:color w:val="292425"/>
          <w:w w:val="110"/>
        </w:rPr>
        <w:t>This</w:t>
      </w:r>
      <w:r>
        <w:rPr>
          <w:color w:val="292425"/>
          <w:spacing w:val="-22"/>
          <w:w w:val="110"/>
        </w:rPr>
        <w:t> </w:t>
      </w:r>
      <w:r>
        <w:rPr>
          <w:color w:val="292425"/>
          <w:w w:val="110"/>
        </w:rPr>
        <w:t>money</w:t>
      </w:r>
      <w:r>
        <w:rPr>
          <w:color w:val="292425"/>
          <w:spacing w:val="-23"/>
          <w:w w:val="110"/>
        </w:rPr>
        <w:t> </w:t>
      </w:r>
      <w:r>
        <w:rPr>
          <w:color w:val="292425"/>
          <w:spacing w:val="-3"/>
          <w:w w:val="110"/>
        </w:rPr>
        <w:t>was</w:t>
      </w:r>
      <w:r>
        <w:rPr>
          <w:color w:val="292425"/>
          <w:spacing w:val="-22"/>
          <w:w w:val="110"/>
        </w:rPr>
        <w:t> </w:t>
      </w:r>
      <w:r>
        <w:rPr>
          <w:color w:val="292425"/>
          <w:w w:val="110"/>
        </w:rPr>
        <w:t>not</w:t>
      </w:r>
      <w:r>
        <w:rPr>
          <w:color w:val="292425"/>
          <w:spacing w:val="-22"/>
          <w:w w:val="110"/>
        </w:rPr>
        <w:t> </w:t>
      </w:r>
      <w:r>
        <w:rPr>
          <w:color w:val="292425"/>
          <w:w w:val="110"/>
        </w:rPr>
        <w:t>recorded</w:t>
      </w:r>
      <w:r>
        <w:rPr>
          <w:color w:val="292425"/>
          <w:spacing w:val="-22"/>
          <w:w w:val="110"/>
        </w:rPr>
        <w:t> </w:t>
      </w:r>
      <w:r>
        <w:rPr>
          <w:color w:val="292425"/>
          <w:w w:val="110"/>
        </w:rPr>
        <w:t>as</w:t>
      </w:r>
      <w:r>
        <w:rPr>
          <w:color w:val="292425"/>
          <w:spacing w:val="-22"/>
          <w:w w:val="110"/>
        </w:rPr>
        <w:t> </w:t>
      </w:r>
      <w:r>
        <w:rPr>
          <w:color w:val="292425"/>
          <w:w w:val="110"/>
        </w:rPr>
        <w:t>income,</w:t>
      </w:r>
      <w:r>
        <w:rPr>
          <w:color w:val="292425"/>
          <w:spacing w:val="-22"/>
          <w:w w:val="110"/>
        </w:rPr>
        <w:t> </w:t>
      </w:r>
      <w:r>
        <w:rPr>
          <w:color w:val="292425"/>
          <w:w w:val="110"/>
        </w:rPr>
        <w:t>but</w:t>
      </w:r>
      <w:r>
        <w:rPr>
          <w:color w:val="292425"/>
          <w:spacing w:val="-22"/>
          <w:w w:val="110"/>
        </w:rPr>
        <w:t> </w:t>
      </w:r>
      <w:r>
        <w:rPr>
          <w:color w:val="292425"/>
          <w:w w:val="110"/>
        </w:rPr>
        <w:t>would</w:t>
      </w:r>
      <w:r>
        <w:rPr>
          <w:color w:val="292425"/>
          <w:spacing w:val="-22"/>
          <w:w w:val="110"/>
        </w:rPr>
        <w:t> </w:t>
      </w:r>
      <w:r>
        <w:rPr>
          <w:color w:val="292425"/>
          <w:spacing w:val="-3"/>
          <w:w w:val="110"/>
        </w:rPr>
        <w:t>have</w:t>
      </w:r>
      <w:r>
        <w:rPr>
          <w:color w:val="292425"/>
          <w:spacing w:val="-22"/>
          <w:w w:val="110"/>
        </w:rPr>
        <w:t> </w:t>
      </w:r>
      <w:r>
        <w:rPr>
          <w:color w:val="292425"/>
          <w:w w:val="110"/>
        </w:rPr>
        <w:t>been available</w:t>
      </w:r>
      <w:r>
        <w:rPr>
          <w:color w:val="292425"/>
          <w:spacing w:val="-19"/>
          <w:w w:val="110"/>
        </w:rPr>
        <w:t> </w:t>
      </w:r>
      <w:r>
        <w:rPr>
          <w:color w:val="292425"/>
          <w:w w:val="110"/>
        </w:rPr>
        <w:t>for</w:t>
      </w:r>
      <w:r>
        <w:rPr>
          <w:color w:val="292425"/>
          <w:spacing w:val="-19"/>
          <w:w w:val="110"/>
        </w:rPr>
        <w:t> </w:t>
      </w:r>
      <w:r>
        <w:rPr>
          <w:color w:val="292425"/>
          <w:w w:val="110"/>
        </w:rPr>
        <w:t>consumption.</w:t>
      </w:r>
      <w:r>
        <w:rPr>
          <w:color w:val="292425"/>
          <w:spacing w:val="18"/>
          <w:w w:val="110"/>
        </w:rPr>
        <w:t> </w:t>
      </w:r>
      <w:r>
        <w:rPr>
          <w:color w:val="292425"/>
          <w:w w:val="110"/>
        </w:rPr>
        <w:t>Furthermore,</w:t>
      </w:r>
      <w:r>
        <w:rPr>
          <w:color w:val="292425"/>
          <w:spacing w:val="-19"/>
          <w:w w:val="110"/>
        </w:rPr>
        <w:t> </w:t>
      </w:r>
      <w:r>
        <w:rPr>
          <w:color w:val="292425"/>
          <w:w w:val="110"/>
        </w:rPr>
        <w:t>at</w:t>
      </w:r>
      <w:r>
        <w:rPr>
          <w:color w:val="292425"/>
          <w:spacing w:val="-19"/>
          <w:w w:val="110"/>
        </w:rPr>
        <w:t> </w:t>
      </w:r>
      <w:r>
        <w:rPr>
          <w:color w:val="292425"/>
          <w:w w:val="110"/>
        </w:rPr>
        <w:t>around</w:t>
      </w:r>
      <w:r>
        <w:rPr>
          <w:color w:val="292425"/>
          <w:spacing w:val="-19"/>
          <w:w w:val="110"/>
        </w:rPr>
        <w:t> </w:t>
      </w:r>
      <w:r>
        <w:rPr>
          <w:color w:val="292425"/>
          <w:w w:val="110"/>
        </w:rPr>
        <w:t>the</w:t>
      </w:r>
      <w:r>
        <w:rPr>
          <w:color w:val="292425"/>
          <w:spacing w:val="-19"/>
          <w:w w:val="110"/>
        </w:rPr>
        <w:t> </w:t>
      </w:r>
      <w:r>
        <w:rPr>
          <w:color w:val="292425"/>
          <w:w w:val="110"/>
        </w:rPr>
        <w:t>same time the profile of disposable income </w:t>
      </w:r>
      <w:r>
        <w:rPr>
          <w:color w:val="292425"/>
          <w:spacing w:val="-3"/>
          <w:w w:val="110"/>
        </w:rPr>
        <w:t>was </w:t>
      </w:r>
      <w:r>
        <w:rPr>
          <w:color w:val="292425"/>
          <w:w w:val="110"/>
        </w:rPr>
        <w:t>affected </w:t>
      </w:r>
      <w:r>
        <w:rPr>
          <w:color w:val="292425"/>
          <w:spacing w:val="-3"/>
          <w:w w:val="110"/>
        </w:rPr>
        <w:t>by </w:t>
      </w:r>
      <w:r>
        <w:rPr>
          <w:color w:val="292425"/>
          <w:w w:val="110"/>
        </w:rPr>
        <w:t>the introduction</w:t>
      </w:r>
      <w:r>
        <w:rPr>
          <w:color w:val="292425"/>
          <w:spacing w:val="-21"/>
          <w:w w:val="110"/>
        </w:rPr>
        <w:t> </w:t>
      </w:r>
      <w:r>
        <w:rPr>
          <w:color w:val="292425"/>
          <w:w w:val="110"/>
        </w:rPr>
        <w:t>of</w:t>
      </w:r>
      <w:r>
        <w:rPr>
          <w:color w:val="292425"/>
          <w:spacing w:val="-20"/>
          <w:w w:val="110"/>
        </w:rPr>
        <w:t> </w:t>
      </w:r>
      <w:r>
        <w:rPr>
          <w:color w:val="292425"/>
          <w:w w:val="110"/>
        </w:rPr>
        <w:t>income</w:t>
      </w:r>
      <w:r>
        <w:rPr>
          <w:color w:val="292425"/>
          <w:spacing w:val="-21"/>
          <w:w w:val="110"/>
        </w:rPr>
        <w:t> </w:t>
      </w:r>
      <w:r>
        <w:rPr>
          <w:color w:val="292425"/>
          <w:w w:val="110"/>
        </w:rPr>
        <w:t>tax</w:t>
      </w:r>
      <w:r>
        <w:rPr>
          <w:color w:val="292425"/>
          <w:spacing w:val="-20"/>
          <w:w w:val="110"/>
        </w:rPr>
        <w:t> </w:t>
      </w:r>
      <w:r>
        <w:rPr>
          <w:color w:val="292425"/>
          <w:w w:val="110"/>
        </w:rPr>
        <w:t>self</w:t>
      </w:r>
      <w:r>
        <w:rPr>
          <w:color w:val="292425"/>
          <w:spacing w:val="-21"/>
          <w:w w:val="110"/>
        </w:rPr>
        <w:t> </w:t>
      </w:r>
      <w:r>
        <w:rPr>
          <w:color w:val="292425"/>
          <w:w w:val="110"/>
        </w:rPr>
        <w:t>assessment,</w:t>
      </w:r>
      <w:r>
        <w:rPr>
          <w:color w:val="292425"/>
          <w:spacing w:val="-20"/>
          <w:w w:val="110"/>
        </w:rPr>
        <w:t> </w:t>
      </w:r>
      <w:r>
        <w:rPr>
          <w:color w:val="292425"/>
          <w:w w:val="110"/>
        </w:rPr>
        <w:t>and</w:t>
      </w:r>
      <w:r>
        <w:rPr>
          <w:color w:val="292425"/>
          <w:spacing w:val="-20"/>
          <w:w w:val="110"/>
        </w:rPr>
        <w:t> </w:t>
      </w:r>
      <w:r>
        <w:rPr>
          <w:color w:val="292425"/>
          <w:w w:val="110"/>
        </w:rPr>
        <w:t>that</w:t>
      </w:r>
      <w:r>
        <w:rPr>
          <w:color w:val="292425"/>
          <w:spacing w:val="-21"/>
          <w:w w:val="110"/>
        </w:rPr>
        <w:t> </w:t>
      </w:r>
      <w:r>
        <w:rPr>
          <w:color w:val="292425"/>
          <w:spacing w:val="-3"/>
          <w:w w:val="110"/>
        </w:rPr>
        <w:t>may</w:t>
      </w:r>
      <w:r>
        <w:rPr>
          <w:color w:val="292425"/>
          <w:spacing w:val="-20"/>
          <w:w w:val="110"/>
        </w:rPr>
        <w:t> </w:t>
      </w:r>
      <w:r>
        <w:rPr>
          <w:color w:val="292425"/>
          <w:w w:val="110"/>
        </w:rPr>
        <w:t>also </w:t>
      </w:r>
      <w:r>
        <w:rPr>
          <w:color w:val="292425"/>
          <w:spacing w:val="-3"/>
          <w:w w:val="110"/>
        </w:rPr>
        <w:t>have</w:t>
      </w:r>
      <w:r>
        <w:rPr>
          <w:color w:val="292425"/>
          <w:spacing w:val="-19"/>
          <w:w w:val="110"/>
        </w:rPr>
        <w:t> </w:t>
      </w:r>
      <w:r>
        <w:rPr>
          <w:color w:val="292425"/>
          <w:w w:val="110"/>
        </w:rPr>
        <w:t>affected</w:t>
      </w:r>
      <w:r>
        <w:rPr>
          <w:color w:val="292425"/>
          <w:spacing w:val="-19"/>
          <w:w w:val="110"/>
        </w:rPr>
        <w:t> </w:t>
      </w:r>
      <w:r>
        <w:rPr>
          <w:color w:val="292425"/>
          <w:w w:val="110"/>
        </w:rPr>
        <w:t>the</w:t>
      </w:r>
      <w:r>
        <w:rPr>
          <w:color w:val="292425"/>
          <w:spacing w:val="-18"/>
          <w:w w:val="110"/>
        </w:rPr>
        <w:t> </w:t>
      </w:r>
      <w:r>
        <w:rPr>
          <w:color w:val="292425"/>
          <w:w w:val="110"/>
        </w:rPr>
        <w:t>ratio</w:t>
      </w:r>
      <w:r>
        <w:rPr>
          <w:color w:val="292425"/>
          <w:spacing w:val="-19"/>
          <w:w w:val="110"/>
        </w:rPr>
        <w:t> </w:t>
      </w:r>
      <w:r>
        <w:rPr>
          <w:color w:val="292425"/>
          <w:w w:val="110"/>
        </w:rPr>
        <w:t>of</w:t>
      </w:r>
      <w:r>
        <w:rPr>
          <w:color w:val="292425"/>
          <w:spacing w:val="-18"/>
          <w:w w:val="110"/>
        </w:rPr>
        <w:t> </w:t>
      </w:r>
      <w:r>
        <w:rPr>
          <w:color w:val="292425"/>
          <w:w w:val="110"/>
        </w:rPr>
        <w:t>consumption</w:t>
      </w:r>
      <w:r>
        <w:rPr>
          <w:color w:val="292425"/>
          <w:spacing w:val="-19"/>
          <w:w w:val="110"/>
        </w:rPr>
        <w:t> </w:t>
      </w:r>
      <w:r>
        <w:rPr>
          <w:color w:val="292425"/>
          <w:spacing w:val="-4"/>
          <w:w w:val="110"/>
        </w:rPr>
        <w:t>to</w:t>
      </w:r>
      <w:r>
        <w:rPr>
          <w:color w:val="292425"/>
          <w:spacing w:val="-18"/>
          <w:w w:val="110"/>
        </w:rPr>
        <w:t> </w:t>
      </w:r>
      <w:r>
        <w:rPr>
          <w:color w:val="292425"/>
          <w:w w:val="110"/>
        </w:rPr>
        <w:t>disposable</w:t>
      </w:r>
      <w:r>
        <w:rPr>
          <w:color w:val="292425"/>
          <w:spacing w:val="-19"/>
          <w:w w:val="110"/>
        </w:rPr>
        <w:t> </w:t>
      </w:r>
      <w:r>
        <w:rPr>
          <w:color w:val="292425"/>
          <w:w w:val="110"/>
        </w:rPr>
        <w:t>income. Leaving aside the period </w:t>
      </w:r>
      <w:r>
        <w:rPr>
          <w:color w:val="292425"/>
          <w:spacing w:val="-3"/>
          <w:w w:val="110"/>
        </w:rPr>
        <w:t>between </w:t>
      </w:r>
      <w:r>
        <w:rPr>
          <w:color w:val="292425"/>
          <w:spacing w:val="-17"/>
          <w:w w:val="110"/>
        </w:rPr>
        <w:t>1997 </w:t>
      </w:r>
      <w:r>
        <w:rPr>
          <w:color w:val="292425"/>
          <w:w w:val="110"/>
        </w:rPr>
        <w:t>and </w:t>
      </w:r>
      <w:r>
        <w:rPr>
          <w:color w:val="292425"/>
          <w:spacing w:val="-4"/>
          <w:w w:val="110"/>
        </w:rPr>
        <w:t>2000, </w:t>
      </w:r>
      <w:r>
        <w:rPr>
          <w:color w:val="292425"/>
          <w:w w:val="110"/>
        </w:rPr>
        <w:t>consumption has been on a rising trend, relative </w:t>
      </w:r>
      <w:r>
        <w:rPr>
          <w:color w:val="292425"/>
          <w:spacing w:val="-4"/>
          <w:w w:val="110"/>
        </w:rPr>
        <w:t>to </w:t>
      </w:r>
      <w:r>
        <w:rPr>
          <w:color w:val="292425"/>
          <w:w w:val="110"/>
        </w:rPr>
        <w:t>income, since </w:t>
      </w:r>
      <w:r>
        <w:rPr>
          <w:color w:val="292425"/>
          <w:spacing w:val="-18"/>
          <w:w w:val="110"/>
        </w:rPr>
        <w:t>1995 </w:t>
      </w:r>
      <w:r>
        <w:rPr>
          <w:color w:val="292425"/>
          <w:w w:val="110"/>
        </w:rPr>
        <w:t>(see Chart</w:t>
      </w:r>
      <w:r>
        <w:rPr>
          <w:color w:val="292425"/>
          <w:spacing w:val="-39"/>
          <w:w w:val="110"/>
        </w:rPr>
        <w:t> </w:t>
      </w:r>
      <w:r>
        <w:rPr>
          <w:color w:val="292425"/>
          <w:w w:val="110"/>
        </w:rPr>
        <w:t>2.4).</w:t>
      </w:r>
    </w:p>
    <w:p>
      <w:pPr>
        <w:pStyle w:val="BodyText"/>
        <w:spacing w:before="5"/>
      </w:pPr>
    </w:p>
    <w:p>
      <w:pPr>
        <w:pStyle w:val="BodyText"/>
        <w:spacing w:line="292" w:lineRule="auto"/>
        <w:ind w:left="176" w:right="179"/>
      </w:pPr>
      <w:r>
        <w:rPr>
          <w:color w:val="292425"/>
          <w:w w:val="110"/>
        </w:rPr>
        <w:t>Nonetheless, </w:t>
      </w:r>
      <w:r>
        <w:rPr>
          <w:color w:val="292425"/>
          <w:spacing w:val="-3"/>
          <w:w w:val="110"/>
        </w:rPr>
        <w:t>even </w:t>
      </w:r>
      <w:r>
        <w:rPr>
          <w:color w:val="292425"/>
          <w:w w:val="110"/>
        </w:rPr>
        <w:t>taking </w:t>
      </w:r>
      <w:r>
        <w:rPr>
          <w:color w:val="292425"/>
          <w:spacing w:val="-3"/>
          <w:w w:val="110"/>
        </w:rPr>
        <w:t>into </w:t>
      </w:r>
      <w:r>
        <w:rPr>
          <w:color w:val="292425"/>
          <w:w w:val="110"/>
        </w:rPr>
        <w:t>account the possible impact of windfalls</w:t>
      </w:r>
      <w:r>
        <w:rPr>
          <w:color w:val="292425"/>
          <w:spacing w:val="-25"/>
          <w:w w:val="110"/>
        </w:rPr>
        <w:t> </w:t>
      </w:r>
      <w:r>
        <w:rPr>
          <w:color w:val="292425"/>
          <w:w w:val="110"/>
        </w:rPr>
        <w:t>and</w:t>
      </w:r>
      <w:r>
        <w:rPr>
          <w:color w:val="292425"/>
          <w:spacing w:val="-25"/>
          <w:w w:val="110"/>
        </w:rPr>
        <w:t> </w:t>
      </w:r>
      <w:r>
        <w:rPr>
          <w:color w:val="292425"/>
          <w:w w:val="110"/>
        </w:rPr>
        <w:t>tax</w:t>
      </w:r>
      <w:r>
        <w:rPr>
          <w:color w:val="292425"/>
          <w:spacing w:val="-24"/>
          <w:w w:val="110"/>
        </w:rPr>
        <w:t> </w:t>
      </w:r>
      <w:r>
        <w:rPr>
          <w:color w:val="292425"/>
          <w:w w:val="110"/>
        </w:rPr>
        <w:t>self</w:t>
      </w:r>
      <w:r>
        <w:rPr>
          <w:color w:val="292425"/>
          <w:spacing w:val="-25"/>
          <w:w w:val="110"/>
        </w:rPr>
        <w:t> </w:t>
      </w:r>
      <w:r>
        <w:rPr>
          <w:color w:val="292425"/>
          <w:w w:val="110"/>
        </w:rPr>
        <w:t>assessment,</w:t>
      </w:r>
      <w:r>
        <w:rPr>
          <w:color w:val="292425"/>
          <w:spacing w:val="-25"/>
          <w:w w:val="110"/>
        </w:rPr>
        <w:t> </w:t>
      </w:r>
      <w:r>
        <w:rPr>
          <w:color w:val="292425"/>
          <w:w w:val="110"/>
        </w:rPr>
        <w:t>the</w:t>
      </w:r>
      <w:r>
        <w:rPr>
          <w:color w:val="292425"/>
          <w:spacing w:val="-24"/>
          <w:w w:val="110"/>
        </w:rPr>
        <w:t> </w:t>
      </w:r>
      <w:r>
        <w:rPr>
          <w:color w:val="292425"/>
          <w:w w:val="110"/>
        </w:rPr>
        <w:t>increase</w:t>
      </w:r>
      <w:r>
        <w:rPr>
          <w:color w:val="292425"/>
          <w:spacing w:val="-25"/>
          <w:w w:val="110"/>
        </w:rPr>
        <w:t> </w:t>
      </w:r>
      <w:r>
        <w:rPr>
          <w:color w:val="292425"/>
          <w:w w:val="110"/>
        </w:rPr>
        <w:t>in</w:t>
      </w:r>
      <w:r>
        <w:rPr>
          <w:color w:val="292425"/>
          <w:spacing w:val="-24"/>
          <w:w w:val="110"/>
        </w:rPr>
        <w:t> </w:t>
      </w:r>
      <w:r>
        <w:rPr>
          <w:color w:val="292425"/>
          <w:w w:val="110"/>
        </w:rPr>
        <w:t>consumption since </w:t>
      </w:r>
      <w:r>
        <w:rPr>
          <w:color w:val="292425"/>
          <w:spacing w:val="-18"/>
          <w:w w:val="110"/>
        </w:rPr>
        <w:t>1995 </w:t>
      </w:r>
      <w:r>
        <w:rPr>
          <w:color w:val="292425"/>
          <w:w w:val="110"/>
        </w:rPr>
        <w:t>has not been as large as the increase in </w:t>
      </w:r>
      <w:r>
        <w:rPr>
          <w:color w:val="292425"/>
          <w:spacing w:val="-6"/>
          <w:w w:val="110"/>
        </w:rPr>
        <w:t>MEW, </w:t>
      </w:r>
      <w:r>
        <w:rPr>
          <w:color w:val="292425"/>
          <w:w w:val="110"/>
        </w:rPr>
        <w:t>and the relationship </w:t>
      </w:r>
      <w:r>
        <w:rPr>
          <w:color w:val="292425"/>
          <w:spacing w:val="-3"/>
          <w:w w:val="110"/>
        </w:rPr>
        <w:t>between </w:t>
      </w:r>
      <w:r>
        <w:rPr>
          <w:color w:val="292425"/>
          <w:w w:val="110"/>
        </w:rPr>
        <w:t>the </w:t>
      </w:r>
      <w:r>
        <w:rPr>
          <w:color w:val="292425"/>
          <w:spacing w:val="-5"/>
          <w:w w:val="110"/>
        </w:rPr>
        <w:t>two </w:t>
      </w:r>
      <w:r>
        <w:rPr>
          <w:color w:val="292425"/>
          <w:w w:val="110"/>
        </w:rPr>
        <w:t>series has been </w:t>
      </w:r>
      <w:r>
        <w:rPr>
          <w:color w:val="292425"/>
          <w:spacing w:val="-3"/>
          <w:w w:val="110"/>
        </w:rPr>
        <w:t>weaker </w:t>
      </w:r>
      <w:r>
        <w:rPr>
          <w:color w:val="292425"/>
          <w:w w:val="110"/>
        </w:rPr>
        <w:t>than in the </w:t>
      </w:r>
      <w:r>
        <w:rPr>
          <w:color w:val="292425"/>
          <w:spacing w:val="-3"/>
          <w:w w:val="110"/>
        </w:rPr>
        <w:t>late </w:t>
      </w:r>
      <w:r>
        <w:rPr>
          <w:color w:val="292425"/>
          <w:spacing w:val="-12"/>
          <w:w w:val="110"/>
        </w:rPr>
        <w:t>1980s. </w:t>
      </w:r>
      <w:r>
        <w:rPr>
          <w:color w:val="292425"/>
          <w:w w:val="110"/>
        </w:rPr>
        <w:t>So although it is likely that house price increases </w:t>
      </w:r>
      <w:r>
        <w:rPr>
          <w:color w:val="292425"/>
          <w:spacing w:val="-3"/>
          <w:w w:val="110"/>
        </w:rPr>
        <w:t>have </w:t>
      </w:r>
      <w:r>
        <w:rPr>
          <w:color w:val="292425"/>
          <w:w w:val="110"/>
        </w:rPr>
        <w:t>had some impact on spending, </w:t>
      </w:r>
      <w:r>
        <w:rPr>
          <w:color w:val="292425"/>
          <w:spacing w:val="-3"/>
          <w:w w:val="110"/>
        </w:rPr>
        <w:t>by </w:t>
      </w:r>
      <w:r>
        <w:rPr>
          <w:color w:val="292425"/>
          <w:w w:val="110"/>
        </w:rPr>
        <w:t>boosting homeowners’</w:t>
      </w:r>
      <w:r>
        <w:rPr>
          <w:color w:val="292425"/>
          <w:spacing w:val="-25"/>
          <w:w w:val="110"/>
        </w:rPr>
        <w:t> </w:t>
      </w:r>
      <w:r>
        <w:rPr>
          <w:color w:val="292425"/>
          <w:w w:val="110"/>
        </w:rPr>
        <w:t>collateral,</w:t>
      </w:r>
      <w:r>
        <w:rPr>
          <w:color w:val="292425"/>
          <w:spacing w:val="-24"/>
          <w:w w:val="110"/>
        </w:rPr>
        <w:t> </w:t>
      </w:r>
      <w:r>
        <w:rPr>
          <w:color w:val="292425"/>
          <w:w w:val="110"/>
        </w:rPr>
        <w:t>the</w:t>
      </w:r>
      <w:r>
        <w:rPr>
          <w:color w:val="292425"/>
          <w:spacing w:val="-24"/>
          <w:w w:val="110"/>
        </w:rPr>
        <w:t> </w:t>
      </w:r>
      <w:r>
        <w:rPr>
          <w:color w:val="292425"/>
          <w:w w:val="110"/>
        </w:rPr>
        <w:t>impact</w:t>
      </w:r>
      <w:r>
        <w:rPr>
          <w:color w:val="292425"/>
          <w:spacing w:val="-25"/>
          <w:w w:val="110"/>
        </w:rPr>
        <w:t> </w:t>
      </w:r>
      <w:r>
        <w:rPr>
          <w:color w:val="292425"/>
          <w:w w:val="110"/>
        </w:rPr>
        <w:t>appears</w:t>
      </w:r>
      <w:r>
        <w:rPr>
          <w:color w:val="292425"/>
          <w:spacing w:val="-24"/>
          <w:w w:val="110"/>
        </w:rPr>
        <w:t> </w:t>
      </w:r>
      <w:r>
        <w:rPr>
          <w:color w:val="292425"/>
          <w:w w:val="110"/>
        </w:rPr>
        <w:t>smaller</w:t>
      </w:r>
      <w:r>
        <w:rPr>
          <w:color w:val="292425"/>
          <w:spacing w:val="-24"/>
          <w:w w:val="110"/>
        </w:rPr>
        <w:t> </w:t>
      </w:r>
      <w:r>
        <w:rPr>
          <w:color w:val="292425"/>
          <w:w w:val="110"/>
        </w:rPr>
        <w:t>than</w:t>
      </w:r>
      <w:r>
        <w:rPr>
          <w:color w:val="292425"/>
          <w:spacing w:val="-24"/>
          <w:w w:val="110"/>
        </w:rPr>
        <w:t> </w:t>
      </w:r>
      <w:r>
        <w:rPr>
          <w:color w:val="292425"/>
          <w:w w:val="110"/>
        </w:rPr>
        <w:t>in</w:t>
      </w:r>
      <w:r>
        <w:rPr>
          <w:color w:val="292425"/>
          <w:spacing w:val="-25"/>
          <w:w w:val="110"/>
        </w:rPr>
        <w:t> </w:t>
      </w:r>
      <w:r>
        <w:rPr>
          <w:color w:val="292425"/>
          <w:w w:val="110"/>
        </w:rPr>
        <w:t>the </w:t>
      </w:r>
      <w:r>
        <w:rPr>
          <w:color w:val="292425"/>
          <w:spacing w:val="-3"/>
          <w:w w:val="110"/>
        </w:rPr>
        <w:t>late</w:t>
      </w:r>
      <w:r>
        <w:rPr>
          <w:color w:val="292425"/>
          <w:spacing w:val="-5"/>
          <w:w w:val="110"/>
        </w:rPr>
        <w:t> </w:t>
      </w:r>
      <w:r>
        <w:rPr>
          <w:color w:val="292425"/>
          <w:spacing w:val="-12"/>
          <w:w w:val="110"/>
        </w:rPr>
        <w:t>1980s.</w:t>
      </w:r>
    </w:p>
    <w:p>
      <w:pPr>
        <w:pStyle w:val="BodyText"/>
        <w:spacing w:before="5"/>
      </w:pPr>
    </w:p>
    <w:p>
      <w:pPr>
        <w:pStyle w:val="BodyText"/>
        <w:spacing w:line="292" w:lineRule="auto" w:before="1"/>
        <w:ind w:left="176" w:right="169"/>
      </w:pPr>
      <w:r>
        <w:rPr>
          <w:color w:val="292425"/>
          <w:w w:val="110"/>
        </w:rPr>
        <w:t>The flip-side of households’ spending behaviour is their saving. The saving ratio in recent </w:t>
      </w:r>
      <w:r>
        <w:rPr>
          <w:color w:val="292425"/>
          <w:spacing w:val="-3"/>
          <w:w w:val="110"/>
        </w:rPr>
        <w:t>years </w:t>
      </w:r>
      <w:r>
        <w:rPr>
          <w:color w:val="292425"/>
          <w:w w:val="110"/>
        </w:rPr>
        <w:t>has been low relative </w:t>
      </w:r>
      <w:r>
        <w:rPr>
          <w:color w:val="292425"/>
          <w:spacing w:val="-4"/>
          <w:w w:val="110"/>
        </w:rPr>
        <w:t>to </w:t>
      </w:r>
      <w:r>
        <w:rPr>
          <w:color w:val="292425"/>
          <w:w w:val="110"/>
        </w:rPr>
        <w:t>much of the </w:t>
      </w:r>
      <w:r>
        <w:rPr>
          <w:color w:val="292425"/>
          <w:spacing w:val="-10"/>
          <w:w w:val="110"/>
        </w:rPr>
        <w:t>1990s, </w:t>
      </w:r>
      <w:r>
        <w:rPr>
          <w:color w:val="292425"/>
          <w:w w:val="110"/>
        </w:rPr>
        <w:t>and only a little higher than in the </w:t>
      </w:r>
      <w:r>
        <w:rPr>
          <w:color w:val="292425"/>
          <w:spacing w:val="-3"/>
          <w:w w:val="110"/>
        </w:rPr>
        <w:t>late </w:t>
      </w:r>
      <w:r>
        <w:rPr>
          <w:color w:val="292425"/>
          <w:spacing w:val="-12"/>
          <w:w w:val="110"/>
        </w:rPr>
        <w:t>1980s. </w:t>
      </w:r>
      <w:r>
        <w:rPr>
          <w:color w:val="292425"/>
          <w:w w:val="110"/>
        </w:rPr>
        <w:t>That might indicate that spending and borrowing </w:t>
      </w:r>
      <w:r>
        <w:rPr>
          <w:color w:val="292425"/>
          <w:spacing w:val="-3"/>
          <w:w w:val="110"/>
        </w:rPr>
        <w:t>have </w:t>
      </w:r>
      <w:r>
        <w:rPr>
          <w:color w:val="292425"/>
          <w:w w:val="110"/>
        </w:rPr>
        <w:t>been </w:t>
      </w:r>
      <w:r>
        <w:rPr>
          <w:color w:val="292425"/>
          <w:spacing w:val="-3"/>
          <w:w w:val="110"/>
        </w:rPr>
        <w:t>excessive, </w:t>
      </w:r>
      <w:r>
        <w:rPr>
          <w:color w:val="292425"/>
          <w:w w:val="110"/>
        </w:rPr>
        <w:t>reflecting overoptimistic expectations; particularly as </w:t>
      </w:r>
      <w:r>
        <w:rPr>
          <w:color w:val="292425"/>
          <w:spacing w:val="-3"/>
          <w:w w:val="110"/>
        </w:rPr>
        <w:t>greater </w:t>
      </w:r>
      <w:r>
        <w:rPr>
          <w:color w:val="292425"/>
          <w:w w:val="110"/>
        </w:rPr>
        <w:t>life </w:t>
      </w:r>
      <w:r>
        <w:rPr>
          <w:color w:val="292425"/>
          <w:spacing w:val="-3"/>
          <w:w w:val="110"/>
        </w:rPr>
        <w:t>expectancy </w:t>
      </w:r>
      <w:r>
        <w:rPr>
          <w:color w:val="292425"/>
          <w:w w:val="110"/>
        </w:rPr>
        <w:t>has raised the cost of providing a pension, perhaps implying a need for a higher saving ratio. But the saving ratio is not comparable </w:t>
      </w:r>
      <w:r>
        <w:rPr>
          <w:color w:val="292425"/>
          <w:spacing w:val="-3"/>
          <w:w w:val="110"/>
        </w:rPr>
        <w:t>between </w:t>
      </w:r>
      <w:r>
        <w:rPr>
          <w:color w:val="292425"/>
          <w:w w:val="110"/>
        </w:rPr>
        <w:t>periods</w:t>
      </w:r>
      <w:r>
        <w:rPr>
          <w:color w:val="292425"/>
          <w:spacing w:val="-22"/>
          <w:w w:val="110"/>
        </w:rPr>
        <w:t> </w:t>
      </w:r>
      <w:r>
        <w:rPr>
          <w:color w:val="292425"/>
          <w:w w:val="110"/>
        </w:rPr>
        <w:t>with</w:t>
      </w:r>
      <w:r>
        <w:rPr>
          <w:color w:val="292425"/>
          <w:spacing w:val="-21"/>
          <w:w w:val="110"/>
        </w:rPr>
        <w:t> </w:t>
      </w:r>
      <w:r>
        <w:rPr>
          <w:color w:val="292425"/>
          <w:w w:val="110"/>
        </w:rPr>
        <w:t>different</w:t>
      </w:r>
      <w:r>
        <w:rPr>
          <w:color w:val="292425"/>
          <w:spacing w:val="-21"/>
          <w:w w:val="110"/>
        </w:rPr>
        <w:t> </w:t>
      </w:r>
      <w:r>
        <w:rPr>
          <w:color w:val="292425"/>
          <w:w w:val="110"/>
        </w:rPr>
        <w:t>inflation</w:t>
      </w:r>
      <w:r>
        <w:rPr>
          <w:color w:val="292425"/>
          <w:spacing w:val="-21"/>
          <w:w w:val="110"/>
        </w:rPr>
        <w:t> </w:t>
      </w:r>
      <w:r>
        <w:rPr>
          <w:color w:val="292425"/>
          <w:spacing w:val="-4"/>
          <w:w w:val="110"/>
        </w:rPr>
        <w:t>rates,</w:t>
      </w:r>
      <w:r>
        <w:rPr>
          <w:color w:val="292425"/>
          <w:spacing w:val="-21"/>
          <w:w w:val="110"/>
        </w:rPr>
        <w:t> </w:t>
      </w:r>
      <w:r>
        <w:rPr>
          <w:color w:val="292425"/>
          <w:w w:val="110"/>
        </w:rPr>
        <w:t>because</w:t>
      </w:r>
      <w:r>
        <w:rPr>
          <w:color w:val="292425"/>
          <w:spacing w:val="-21"/>
          <w:w w:val="110"/>
        </w:rPr>
        <w:t> </w:t>
      </w:r>
      <w:r>
        <w:rPr>
          <w:color w:val="292425"/>
          <w:w w:val="110"/>
        </w:rPr>
        <w:t>when</w:t>
      </w:r>
      <w:r>
        <w:rPr>
          <w:color w:val="292425"/>
          <w:spacing w:val="-21"/>
          <w:w w:val="110"/>
        </w:rPr>
        <w:t> </w:t>
      </w:r>
      <w:r>
        <w:rPr>
          <w:color w:val="292425"/>
          <w:w w:val="110"/>
        </w:rPr>
        <w:t>inflation</w:t>
      </w:r>
      <w:r>
        <w:rPr>
          <w:color w:val="292425"/>
          <w:spacing w:val="-21"/>
          <w:w w:val="110"/>
        </w:rPr>
        <w:t> </w:t>
      </w:r>
      <w:r>
        <w:rPr>
          <w:color w:val="292425"/>
          <w:w w:val="110"/>
        </w:rPr>
        <w:t>is high it is necessary </w:t>
      </w:r>
      <w:r>
        <w:rPr>
          <w:color w:val="292425"/>
          <w:spacing w:val="-4"/>
          <w:w w:val="110"/>
        </w:rPr>
        <w:t>to </w:t>
      </w:r>
      <w:r>
        <w:rPr>
          <w:color w:val="292425"/>
          <w:spacing w:val="-3"/>
          <w:w w:val="110"/>
        </w:rPr>
        <w:t>save </w:t>
      </w:r>
      <w:r>
        <w:rPr>
          <w:color w:val="292425"/>
          <w:w w:val="110"/>
        </w:rPr>
        <w:t>more in order </w:t>
      </w:r>
      <w:r>
        <w:rPr>
          <w:color w:val="292425"/>
          <w:spacing w:val="-4"/>
          <w:w w:val="110"/>
        </w:rPr>
        <w:t>to </w:t>
      </w:r>
      <w:r>
        <w:rPr>
          <w:color w:val="292425"/>
          <w:w w:val="110"/>
        </w:rPr>
        <w:t>maintain the real value of financial assets.</w:t>
      </w:r>
      <w:r>
        <w:rPr>
          <w:color w:val="292425"/>
          <w:w w:val="110"/>
          <w:position w:val="5"/>
          <w:sz w:val="14"/>
        </w:rPr>
        <w:t>(1) </w:t>
      </w:r>
      <w:r>
        <w:rPr>
          <w:color w:val="292425"/>
          <w:w w:val="110"/>
        </w:rPr>
        <w:t>After adjusting for the effects of inflation,</w:t>
      </w:r>
      <w:r>
        <w:rPr>
          <w:color w:val="292425"/>
          <w:spacing w:val="-17"/>
          <w:w w:val="110"/>
        </w:rPr>
        <w:t> </w:t>
      </w:r>
      <w:r>
        <w:rPr>
          <w:color w:val="292425"/>
          <w:w w:val="110"/>
        </w:rPr>
        <w:t>the</w:t>
      </w:r>
      <w:r>
        <w:rPr>
          <w:color w:val="292425"/>
          <w:spacing w:val="-17"/>
          <w:w w:val="110"/>
        </w:rPr>
        <w:t> </w:t>
      </w:r>
      <w:r>
        <w:rPr>
          <w:color w:val="292425"/>
          <w:w w:val="110"/>
        </w:rPr>
        <w:t>saving</w:t>
      </w:r>
      <w:r>
        <w:rPr>
          <w:color w:val="292425"/>
          <w:spacing w:val="-16"/>
          <w:w w:val="110"/>
        </w:rPr>
        <w:t> </w:t>
      </w:r>
      <w:r>
        <w:rPr>
          <w:color w:val="292425"/>
          <w:w w:val="110"/>
        </w:rPr>
        <w:t>ratio</w:t>
      </w:r>
      <w:r>
        <w:rPr>
          <w:color w:val="292425"/>
          <w:spacing w:val="-17"/>
          <w:w w:val="110"/>
        </w:rPr>
        <w:t> </w:t>
      </w:r>
      <w:r>
        <w:rPr>
          <w:color w:val="292425"/>
          <w:w w:val="110"/>
        </w:rPr>
        <w:t>and</w:t>
      </w:r>
      <w:r>
        <w:rPr>
          <w:color w:val="292425"/>
          <w:spacing w:val="-16"/>
          <w:w w:val="110"/>
        </w:rPr>
        <w:t> </w:t>
      </w:r>
      <w:r>
        <w:rPr>
          <w:color w:val="292425"/>
          <w:w w:val="110"/>
        </w:rPr>
        <w:t>the</w:t>
      </w:r>
      <w:r>
        <w:rPr>
          <w:color w:val="292425"/>
          <w:spacing w:val="-17"/>
          <w:w w:val="110"/>
        </w:rPr>
        <w:t> </w:t>
      </w:r>
      <w:r>
        <w:rPr>
          <w:color w:val="292425"/>
          <w:w w:val="110"/>
        </w:rPr>
        <w:t>household</w:t>
      </w:r>
      <w:r>
        <w:rPr>
          <w:color w:val="292425"/>
          <w:spacing w:val="-17"/>
          <w:w w:val="110"/>
        </w:rPr>
        <w:t> </w:t>
      </w:r>
      <w:r>
        <w:rPr>
          <w:color w:val="292425"/>
          <w:w w:val="110"/>
        </w:rPr>
        <w:t>financial</w:t>
      </w:r>
      <w:r>
        <w:rPr>
          <w:color w:val="292425"/>
          <w:spacing w:val="-16"/>
          <w:w w:val="110"/>
        </w:rPr>
        <w:t> </w:t>
      </w:r>
      <w:r>
        <w:rPr>
          <w:color w:val="292425"/>
          <w:w w:val="110"/>
        </w:rPr>
        <w:t>balance do not appear as </w:t>
      </w:r>
      <w:r>
        <w:rPr>
          <w:color w:val="292425"/>
          <w:spacing w:val="-6"/>
          <w:w w:val="110"/>
        </w:rPr>
        <w:t>low, </w:t>
      </w:r>
      <w:r>
        <w:rPr>
          <w:color w:val="292425"/>
          <w:w w:val="110"/>
        </w:rPr>
        <w:t>relative </w:t>
      </w:r>
      <w:r>
        <w:rPr>
          <w:color w:val="292425"/>
          <w:spacing w:val="-4"/>
          <w:w w:val="110"/>
        </w:rPr>
        <w:t>to </w:t>
      </w:r>
      <w:r>
        <w:rPr>
          <w:color w:val="292425"/>
          <w:w w:val="110"/>
        </w:rPr>
        <w:t>the past </w:t>
      </w:r>
      <w:r>
        <w:rPr>
          <w:color w:val="292425"/>
          <w:spacing w:val="-5"/>
          <w:w w:val="110"/>
        </w:rPr>
        <w:t>two </w:t>
      </w:r>
      <w:r>
        <w:rPr>
          <w:color w:val="292425"/>
          <w:w w:val="110"/>
        </w:rPr>
        <w:t>decades (see Chart</w:t>
      </w:r>
      <w:r>
        <w:rPr>
          <w:color w:val="292425"/>
          <w:spacing w:val="-12"/>
          <w:w w:val="110"/>
        </w:rPr>
        <w:t> </w:t>
      </w:r>
      <w:r>
        <w:rPr>
          <w:color w:val="292425"/>
          <w:w w:val="110"/>
        </w:rPr>
        <w:t>2.5).</w:t>
      </w:r>
      <w:r>
        <w:rPr>
          <w:color w:val="292425"/>
          <w:spacing w:val="34"/>
          <w:w w:val="110"/>
        </w:rPr>
        <w:t> </w:t>
      </w:r>
      <w:r>
        <w:rPr>
          <w:color w:val="292425"/>
          <w:w w:val="110"/>
        </w:rPr>
        <w:t>Furthermore,</w:t>
      </w:r>
      <w:r>
        <w:rPr>
          <w:color w:val="292425"/>
          <w:spacing w:val="-11"/>
          <w:w w:val="110"/>
        </w:rPr>
        <w:t> </w:t>
      </w:r>
      <w:r>
        <w:rPr>
          <w:color w:val="292425"/>
          <w:w w:val="110"/>
        </w:rPr>
        <w:t>the</w:t>
      </w:r>
      <w:r>
        <w:rPr>
          <w:color w:val="292425"/>
          <w:spacing w:val="-11"/>
          <w:w w:val="110"/>
        </w:rPr>
        <w:t> </w:t>
      </w:r>
      <w:r>
        <w:rPr>
          <w:color w:val="292425"/>
          <w:w w:val="110"/>
        </w:rPr>
        <w:t>combination</w:t>
      </w:r>
      <w:r>
        <w:rPr>
          <w:color w:val="292425"/>
          <w:spacing w:val="-11"/>
          <w:w w:val="110"/>
        </w:rPr>
        <w:t> </w:t>
      </w:r>
      <w:r>
        <w:rPr>
          <w:color w:val="292425"/>
          <w:w w:val="110"/>
        </w:rPr>
        <w:t>of</w:t>
      </w:r>
      <w:r>
        <w:rPr>
          <w:color w:val="292425"/>
          <w:spacing w:val="-11"/>
          <w:w w:val="110"/>
        </w:rPr>
        <w:t> </w:t>
      </w:r>
      <w:r>
        <w:rPr>
          <w:color w:val="292425"/>
          <w:w w:val="110"/>
        </w:rPr>
        <w:t>greater</w:t>
      </w:r>
      <w:r>
        <w:rPr>
          <w:color w:val="292425"/>
          <w:spacing w:val="-11"/>
          <w:w w:val="110"/>
        </w:rPr>
        <w:t> </w:t>
      </w:r>
      <w:r>
        <w:rPr>
          <w:color w:val="292425"/>
          <w:w w:val="110"/>
        </w:rPr>
        <w:t>access</w:t>
      </w:r>
      <w:r>
        <w:rPr>
          <w:color w:val="292425"/>
          <w:spacing w:val="-11"/>
          <w:w w:val="110"/>
        </w:rPr>
        <w:t> </w:t>
      </w:r>
      <w:r>
        <w:rPr>
          <w:color w:val="292425"/>
          <w:spacing w:val="-4"/>
          <w:w w:val="110"/>
        </w:rPr>
        <w:t>to </w:t>
      </w:r>
      <w:r>
        <w:rPr>
          <w:color w:val="292425"/>
          <w:w w:val="110"/>
        </w:rPr>
        <w:t>credit</w:t>
      </w:r>
      <w:r>
        <w:rPr>
          <w:color w:val="292425"/>
          <w:spacing w:val="-30"/>
          <w:w w:val="110"/>
        </w:rPr>
        <w:t> </w:t>
      </w:r>
      <w:r>
        <w:rPr>
          <w:color w:val="292425"/>
          <w:w w:val="110"/>
        </w:rPr>
        <w:t>and</w:t>
      </w:r>
      <w:r>
        <w:rPr>
          <w:color w:val="292425"/>
          <w:spacing w:val="-30"/>
          <w:w w:val="110"/>
        </w:rPr>
        <w:t> </w:t>
      </w:r>
      <w:r>
        <w:rPr>
          <w:color w:val="292425"/>
          <w:w w:val="110"/>
        </w:rPr>
        <w:t>possibly</w:t>
      </w:r>
      <w:r>
        <w:rPr>
          <w:color w:val="292425"/>
          <w:spacing w:val="-30"/>
          <w:w w:val="110"/>
        </w:rPr>
        <w:t> </w:t>
      </w:r>
      <w:r>
        <w:rPr>
          <w:color w:val="292425"/>
          <w:w w:val="110"/>
        </w:rPr>
        <w:t>a</w:t>
      </w:r>
      <w:r>
        <w:rPr>
          <w:color w:val="292425"/>
          <w:spacing w:val="-30"/>
          <w:w w:val="110"/>
        </w:rPr>
        <w:t> </w:t>
      </w:r>
      <w:r>
        <w:rPr>
          <w:color w:val="292425"/>
          <w:w w:val="110"/>
        </w:rPr>
        <w:t>less</w:t>
      </w:r>
      <w:r>
        <w:rPr>
          <w:color w:val="292425"/>
          <w:spacing w:val="-30"/>
          <w:w w:val="110"/>
        </w:rPr>
        <w:t> </w:t>
      </w:r>
      <w:r>
        <w:rPr>
          <w:color w:val="292425"/>
          <w:w w:val="110"/>
        </w:rPr>
        <w:t>volatile</w:t>
      </w:r>
      <w:r>
        <w:rPr>
          <w:color w:val="292425"/>
          <w:spacing w:val="-29"/>
          <w:w w:val="110"/>
        </w:rPr>
        <w:t> </w:t>
      </w:r>
      <w:r>
        <w:rPr>
          <w:color w:val="292425"/>
          <w:w w:val="110"/>
        </w:rPr>
        <w:t>macroeconomic</w:t>
      </w:r>
      <w:r>
        <w:rPr>
          <w:color w:val="292425"/>
          <w:spacing w:val="-30"/>
          <w:w w:val="110"/>
        </w:rPr>
        <w:t> </w:t>
      </w:r>
      <w:r>
        <w:rPr>
          <w:color w:val="292425"/>
          <w:w w:val="110"/>
        </w:rPr>
        <w:t>environment might</w:t>
      </w:r>
      <w:r>
        <w:rPr>
          <w:color w:val="292425"/>
          <w:spacing w:val="-15"/>
          <w:w w:val="110"/>
        </w:rPr>
        <w:t> </w:t>
      </w:r>
      <w:r>
        <w:rPr>
          <w:color w:val="292425"/>
          <w:w w:val="110"/>
        </w:rPr>
        <w:t>mean</w:t>
      </w:r>
      <w:r>
        <w:rPr>
          <w:color w:val="292425"/>
          <w:spacing w:val="-15"/>
          <w:w w:val="110"/>
        </w:rPr>
        <w:t> </w:t>
      </w:r>
      <w:r>
        <w:rPr>
          <w:color w:val="292425"/>
          <w:w w:val="110"/>
        </w:rPr>
        <w:t>that</w:t>
      </w:r>
      <w:r>
        <w:rPr>
          <w:color w:val="292425"/>
          <w:spacing w:val="-14"/>
          <w:w w:val="110"/>
        </w:rPr>
        <w:t> </w:t>
      </w:r>
      <w:r>
        <w:rPr>
          <w:color w:val="292425"/>
          <w:w w:val="110"/>
        </w:rPr>
        <w:t>households</w:t>
      </w:r>
      <w:r>
        <w:rPr>
          <w:color w:val="292425"/>
          <w:spacing w:val="-15"/>
          <w:w w:val="110"/>
        </w:rPr>
        <w:t> </w:t>
      </w:r>
      <w:r>
        <w:rPr>
          <w:color w:val="292425"/>
          <w:w w:val="110"/>
        </w:rPr>
        <w:t>see</w:t>
      </w:r>
      <w:r>
        <w:rPr>
          <w:color w:val="292425"/>
          <w:spacing w:val="-14"/>
          <w:w w:val="110"/>
        </w:rPr>
        <w:t> </w:t>
      </w:r>
      <w:r>
        <w:rPr>
          <w:color w:val="292425"/>
          <w:w w:val="110"/>
        </w:rPr>
        <w:t>less</w:t>
      </w:r>
      <w:r>
        <w:rPr>
          <w:color w:val="292425"/>
          <w:spacing w:val="-15"/>
          <w:w w:val="110"/>
        </w:rPr>
        <w:t> </w:t>
      </w:r>
      <w:r>
        <w:rPr>
          <w:color w:val="292425"/>
          <w:w w:val="110"/>
        </w:rPr>
        <w:t>need</w:t>
      </w:r>
      <w:r>
        <w:rPr>
          <w:color w:val="292425"/>
          <w:spacing w:val="-14"/>
          <w:w w:val="110"/>
        </w:rPr>
        <w:t> </w:t>
      </w:r>
      <w:r>
        <w:rPr>
          <w:color w:val="292425"/>
          <w:spacing w:val="-4"/>
          <w:w w:val="110"/>
        </w:rPr>
        <w:t>to</w:t>
      </w:r>
      <w:r>
        <w:rPr>
          <w:color w:val="292425"/>
          <w:spacing w:val="-15"/>
          <w:w w:val="110"/>
        </w:rPr>
        <w:t> </w:t>
      </w:r>
      <w:r>
        <w:rPr>
          <w:color w:val="292425"/>
          <w:w w:val="110"/>
        </w:rPr>
        <w:t>hold</w:t>
      </w:r>
      <w:r>
        <w:rPr>
          <w:color w:val="292425"/>
          <w:spacing w:val="-14"/>
          <w:w w:val="110"/>
        </w:rPr>
        <w:t> </w:t>
      </w:r>
      <w:r>
        <w:rPr>
          <w:color w:val="292425"/>
          <w:w w:val="110"/>
        </w:rPr>
        <w:t>savings</w:t>
      </w:r>
      <w:r>
        <w:rPr>
          <w:color w:val="292425"/>
          <w:spacing w:val="-15"/>
          <w:w w:val="110"/>
        </w:rPr>
        <w:t> </w:t>
      </w:r>
      <w:r>
        <w:rPr>
          <w:color w:val="292425"/>
          <w:w w:val="110"/>
        </w:rPr>
        <w:t>as</w:t>
      </w:r>
      <w:r>
        <w:rPr>
          <w:color w:val="292425"/>
          <w:spacing w:val="-15"/>
          <w:w w:val="110"/>
        </w:rPr>
        <w:t> </w:t>
      </w:r>
      <w:r>
        <w:rPr>
          <w:color w:val="292425"/>
          <w:w w:val="110"/>
        </w:rPr>
        <w:t>a buffer against unexpected falls in</w:t>
      </w:r>
      <w:r>
        <w:rPr>
          <w:color w:val="292425"/>
          <w:spacing w:val="-39"/>
          <w:w w:val="110"/>
        </w:rPr>
        <w:t> </w:t>
      </w:r>
      <w:r>
        <w:rPr>
          <w:color w:val="292425"/>
          <w:w w:val="110"/>
        </w:rPr>
        <w:t>income.</w:t>
      </w:r>
    </w:p>
    <w:p>
      <w:pPr>
        <w:pStyle w:val="BodyText"/>
      </w:pPr>
    </w:p>
    <w:p>
      <w:pPr>
        <w:pStyle w:val="BodyText"/>
        <w:spacing w:line="292" w:lineRule="auto"/>
        <w:ind w:left="176" w:right="312"/>
        <w:jc w:val="both"/>
      </w:pPr>
      <w:r>
        <w:rPr>
          <w:color w:val="292425"/>
          <w:spacing w:val="-5"/>
          <w:w w:val="110"/>
        </w:rPr>
        <w:t>Taking</w:t>
      </w:r>
      <w:r>
        <w:rPr>
          <w:color w:val="292425"/>
          <w:spacing w:val="-17"/>
          <w:w w:val="110"/>
        </w:rPr>
        <w:t> </w:t>
      </w:r>
      <w:r>
        <w:rPr>
          <w:color w:val="292425"/>
          <w:w w:val="110"/>
        </w:rPr>
        <w:t>all</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evidence</w:t>
      </w:r>
      <w:r>
        <w:rPr>
          <w:color w:val="292425"/>
          <w:spacing w:val="-16"/>
          <w:w w:val="110"/>
        </w:rPr>
        <w:t> </w:t>
      </w:r>
      <w:r>
        <w:rPr>
          <w:color w:val="292425"/>
          <w:spacing w:val="-3"/>
          <w:w w:val="110"/>
        </w:rPr>
        <w:t>together,</w:t>
      </w:r>
      <w:r>
        <w:rPr>
          <w:color w:val="292425"/>
          <w:spacing w:val="-17"/>
          <w:w w:val="110"/>
        </w:rPr>
        <w:t> </w:t>
      </w:r>
      <w:r>
        <w:rPr>
          <w:color w:val="292425"/>
          <w:w w:val="110"/>
        </w:rPr>
        <w:t>despite</w:t>
      </w:r>
      <w:r>
        <w:rPr>
          <w:color w:val="292425"/>
          <w:spacing w:val="-16"/>
          <w:w w:val="110"/>
        </w:rPr>
        <w:t> </w:t>
      </w:r>
      <w:r>
        <w:rPr>
          <w:color w:val="292425"/>
          <w:w w:val="110"/>
        </w:rPr>
        <w:t>the</w:t>
      </w:r>
      <w:r>
        <w:rPr>
          <w:color w:val="292425"/>
          <w:spacing w:val="-16"/>
          <w:w w:val="110"/>
        </w:rPr>
        <w:t> </w:t>
      </w:r>
      <w:r>
        <w:rPr>
          <w:color w:val="292425"/>
          <w:w w:val="110"/>
        </w:rPr>
        <w:t>strong</w:t>
      </w:r>
      <w:r>
        <w:rPr>
          <w:color w:val="292425"/>
          <w:spacing w:val="-16"/>
          <w:w w:val="110"/>
        </w:rPr>
        <w:t> </w:t>
      </w:r>
      <w:r>
        <w:rPr>
          <w:color w:val="292425"/>
          <w:spacing w:val="-3"/>
          <w:w w:val="110"/>
        </w:rPr>
        <w:t>growth </w:t>
      </w:r>
      <w:r>
        <w:rPr>
          <w:color w:val="292425"/>
          <w:w w:val="110"/>
        </w:rPr>
        <w:t>in</w:t>
      </w:r>
      <w:r>
        <w:rPr>
          <w:color w:val="292425"/>
          <w:spacing w:val="-12"/>
          <w:w w:val="110"/>
        </w:rPr>
        <w:t> </w:t>
      </w:r>
      <w:r>
        <w:rPr>
          <w:color w:val="292425"/>
          <w:w w:val="110"/>
        </w:rPr>
        <w:t>household</w:t>
      </w:r>
      <w:r>
        <w:rPr>
          <w:color w:val="292425"/>
          <w:spacing w:val="-11"/>
          <w:w w:val="110"/>
        </w:rPr>
        <w:t> </w:t>
      </w:r>
      <w:r>
        <w:rPr>
          <w:color w:val="292425"/>
          <w:w w:val="110"/>
        </w:rPr>
        <w:t>borrowing</w:t>
      </w:r>
      <w:r>
        <w:rPr>
          <w:color w:val="292425"/>
          <w:spacing w:val="-12"/>
          <w:w w:val="110"/>
        </w:rPr>
        <w:t> </w:t>
      </w:r>
      <w:r>
        <w:rPr>
          <w:color w:val="292425"/>
          <w:w w:val="110"/>
        </w:rPr>
        <w:t>and</w:t>
      </w:r>
      <w:r>
        <w:rPr>
          <w:color w:val="292425"/>
          <w:spacing w:val="-11"/>
          <w:w w:val="110"/>
        </w:rPr>
        <w:t> </w:t>
      </w:r>
      <w:r>
        <w:rPr>
          <w:color w:val="292425"/>
          <w:w w:val="110"/>
        </w:rPr>
        <w:t>house</w:t>
      </w:r>
      <w:r>
        <w:rPr>
          <w:color w:val="292425"/>
          <w:spacing w:val="-12"/>
          <w:w w:val="110"/>
        </w:rPr>
        <w:t> </w:t>
      </w:r>
      <w:r>
        <w:rPr>
          <w:color w:val="292425"/>
          <w:w w:val="110"/>
        </w:rPr>
        <w:t>prices,</w:t>
      </w:r>
      <w:r>
        <w:rPr>
          <w:color w:val="292425"/>
          <w:spacing w:val="-11"/>
          <w:w w:val="110"/>
        </w:rPr>
        <w:t> </w:t>
      </w:r>
      <w:r>
        <w:rPr>
          <w:color w:val="292425"/>
          <w:w w:val="110"/>
        </w:rPr>
        <w:t>it</w:t>
      </w:r>
      <w:r>
        <w:rPr>
          <w:color w:val="292425"/>
          <w:spacing w:val="-11"/>
          <w:w w:val="110"/>
        </w:rPr>
        <w:t> </w:t>
      </w:r>
      <w:r>
        <w:rPr>
          <w:color w:val="292425"/>
          <w:w w:val="110"/>
        </w:rPr>
        <w:t>is</w:t>
      </w:r>
      <w:r>
        <w:rPr>
          <w:color w:val="292425"/>
          <w:spacing w:val="-12"/>
          <w:w w:val="110"/>
        </w:rPr>
        <w:t> </w:t>
      </w:r>
      <w:r>
        <w:rPr>
          <w:color w:val="292425"/>
          <w:w w:val="110"/>
        </w:rPr>
        <w:t>not</w:t>
      </w:r>
      <w:r>
        <w:rPr>
          <w:color w:val="292425"/>
          <w:spacing w:val="-11"/>
          <w:w w:val="110"/>
        </w:rPr>
        <w:t> </w:t>
      </w:r>
      <w:r>
        <w:rPr>
          <w:color w:val="292425"/>
          <w:w w:val="110"/>
        </w:rPr>
        <w:t>clear</w:t>
      </w:r>
      <w:r>
        <w:rPr>
          <w:color w:val="292425"/>
          <w:spacing w:val="-12"/>
          <w:w w:val="110"/>
        </w:rPr>
        <w:t> </w:t>
      </w:r>
      <w:r>
        <w:rPr>
          <w:color w:val="292425"/>
          <w:w w:val="110"/>
        </w:rPr>
        <w:t>that the</w:t>
      </w:r>
      <w:r>
        <w:rPr>
          <w:color w:val="292425"/>
          <w:spacing w:val="-11"/>
          <w:w w:val="110"/>
        </w:rPr>
        <w:t> </w:t>
      </w:r>
      <w:r>
        <w:rPr>
          <w:color w:val="292425"/>
          <w:w w:val="110"/>
        </w:rPr>
        <w:t>current</w:t>
      </w:r>
      <w:r>
        <w:rPr>
          <w:color w:val="292425"/>
          <w:spacing w:val="-11"/>
          <w:w w:val="110"/>
        </w:rPr>
        <w:t> </w:t>
      </w:r>
      <w:r>
        <w:rPr>
          <w:color w:val="292425"/>
          <w:w w:val="110"/>
        </w:rPr>
        <w:t>level</w:t>
      </w:r>
      <w:r>
        <w:rPr>
          <w:color w:val="292425"/>
          <w:spacing w:val="-11"/>
          <w:w w:val="110"/>
        </w:rPr>
        <w:t> </w:t>
      </w:r>
      <w:r>
        <w:rPr>
          <w:color w:val="292425"/>
          <w:w w:val="110"/>
        </w:rPr>
        <w:t>of</w:t>
      </w:r>
      <w:r>
        <w:rPr>
          <w:color w:val="292425"/>
          <w:spacing w:val="-11"/>
          <w:w w:val="110"/>
        </w:rPr>
        <w:t> </w:t>
      </w:r>
      <w:r>
        <w:rPr>
          <w:color w:val="292425"/>
          <w:w w:val="110"/>
        </w:rPr>
        <w:t>consumption,</w:t>
      </w:r>
      <w:r>
        <w:rPr>
          <w:color w:val="292425"/>
          <w:spacing w:val="-11"/>
          <w:w w:val="110"/>
        </w:rPr>
        <w:t> </w:t>
      </w:r>
      <w:r>
        <w:rPr>
          <w:color w:val="292425"/>
          <w:w w:val="110"/>
        </w:rPr>
        <w:t>relative</w:t>
      </w:r>
      <w:r>
        <w:rPr>
          <w:color w:val="292425"/>
          <w:spacing w:val="-11"/>
          <w:w w:val="110"/>
        </w:rPr>
        <w:t> </w:t>
      </w:r>
      <w:r>
        <w:rPr>
          <w:color w:val="292425"/>
          <w:spacing w:val="-4"/>
          <w:w w:val="110"/>
        </w:rPr>
        <w:t>to</w:t>
      </w:r>
      <w:r>
        <w:rPr>
          <w:color w:val="292425"/>
          <w:spacing w:val="-10"/>
          <w:w w:val="110"/>
        </w:rPr>
        <w:t> </w:t>
      </w:r>
      <w:r>
        <w:rPr>
          <w:color w:val="292425"/>
          <w:w w:val="110"/>
        </w:rPr>
        <w:t>income,</w:t>
      </w:r>
      <w:r>
        <w:rPr>
          <w:color w:val="292425"/>
          <w:spacing w:val="-11"/>
          <w:w w:val="110"/>
        </w:rPr>
        <w:t> </w:t>
      </w:r>
      <w:r>
        <w:rPr>
          <w:color w:val="292425"/>
          <w:w w:val="110"/>
        </w:rPr>
        <w:t>is</w:t>
      </w:r>
    </w:p>
    <w:p>
      <w:pPr>
        <w:spacing w:after="0" w:line="292" w:lineRule="auto"/>
        <w:jc w:val="both"/>
        <w:sectPr>
          <w:type w:val="continuous"/>
          <w:pgSz w:w="11900" w:h="16840"/>
          <w:pgMar w:top="1140" w:bottom="0" w:left="640" w:right="620"/>
          <w:cols w:num="2" w:equalWidth="0">
            <w:col w:w="3875" w:space="1048"/>
            <w:col w:w="5717"/>
          </w:cols>
        </w:sectPr>
      </w:pPr>
    </w:p>
    <w:p>
      <w:pPr>
        <w:pStyle w:val="BodyText"/>
        <w:spacing w:before="5"/>
        <w:rPr>
          <w:sz w:val="12"/>
        </w:rPr>
      </w:pPr>
      <w:r>
        <w:rPr/>
        <w:pict>
          <v:shape style="position:absolute;margin-left:358.243011pt;margin-top:641.999573pt;width:200pt;height:200pt;mso-position-horizontal-relative:page;mso-position-vertical-relative:page;z-index:15972352" type="#_x0000_t202" fillcolor="#4c99ff" stroked="true" strokeweight="1pt" strokecolor="#000000">
            <v:textbox inset="0,0,0,0">
              <w:txbxContent>
                <w:p>
                  <w:pPr>
                    <w:spacing w:before="90"/>
                    <w:ind w:left="40" w:right="0" w:firstLine="0"/>
                    <w:jc w:val="left"/>
                    <w:rPr>
                      <w:rFonts w:ascii="Arial"/>
                      <w:b/>
                      <w:i/>
                      <w:sz w:val="16"/>
                    </w:rPr>
                  </w:pPr>
                  <w:r>
                    <w:rPr>
                      <w:rFonts w:ascii="Arial"/>
                      <w:b/>
                      <w:i/>
                      <w:sz w:val="16"/>
                    </w:rPr>
                    <w:t>2004-05-11 14:55:43</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Saving, wealth and consumption’,</w:t>
                  </w:r>
                </w:p>
              </w:txbxContent>
            </v:textbox>
            <v:fill opacity="45875f" type="gradient"/>
            <v:stroke dashstyle="dash"/>
            <w10:wrap type="none"/>
          </v:shape>
        </w:pict>
      </w:r>
    </w:p>
    <w:p>
      <w:pPr>
        <w:pStyle w:val="BodyText"/>
        <w:spacing w:line="20" w:lineRule="exact"/>
        <w:ind w:left="4930"/>
        <w:rPr>
          <w:sz w:val="2"/>
        </w:rPr>
      </w:pPr>
      <w:r>
        <w:rPr>
          <w:sz w:val="2"/>
        </w:rPr>
        <w:pict>
          <v:group style="width:277.3pt;height:.5pt;mso-position-horizontal-relative:char;mso-position-vertical-relative:line" coordorigin="0,0" coordsize="5546,10">
            <v:line style="position:absolute" from="0,5" to="5545,5" stroked="true" strokeweight=".5pt" strokecolor="#006bb6">
              <v:stroke dashstyle="solid"/>
            </v:line>
          </v:group>
        </w:pict>
      </w:r>
      <w:r>
        <w:rPr>
          <w:sz w:val="2"/>
        </w:rPr>
      </w:r>
    </w:p>
    <w:p>
      <w:pPr>
        <w:pStyle w:val="ListParagraph"/>
        <w:numPr>
          <w:ilvl w:val="1"/>
          <w:numId w:val="14"/>
        </w:numPr>
        <w:tabs>
          <w:tab w:pos="5216" w:val="left" w:leader="none"/>
        </w:tabs>
        <w:spacing w:line="240" w:lineRule="auto" w:before="27" w:after="0"/>
        <w:ind w:left="5215" w:right="1208" w:hanging="240"/>
        <w:jc w:val="left"/>
        <w:rPr>
          <w:sz w:val="14"/>
        </w:rPr>
      </w:pPr>
      <w:r>
        <w:rPr/>
        <w:pict>
          <v:line style="position:absolute;mso-position-horizontal-relative:page;mso-position-vertical-relative:paragraph;z-index:15962112" from="358.242706pt,8.653059pt" to="456.686506pt,8.653059pt" stroked="true" strokeweight=".4388pt" strokecolor="#006fff">
            <v:stroke dashstyle="solid"/>
            <w10:wrap type="none"/>
          </v:line>
        </w:pict>
      </w:r>
      <w:hyperlink r:id="rId51">
        <w:r>
          <w:rPr>
            <w:color w:val="292425"/>
            <w:sz w:val="14"/>
          </w:rPr>
          <w:t>See </w:t>
        </w:r>
        <w:r>
          <w:rPr>
            <w:color w:val="292425"/>
            <w:spacing w:val="-4"/>
            <w:sz w:val="14"/>
          </w:rPr>
          <w:t>Davey, </w:t>
        </w:r>
        <w:r>
          <w:rPr>
            <w:color w:val="292425"/>
            <w:sz w:val="14"/>
          </w:rPr>
          <w:t>M </w:t>
        </w:r>
        <w:r>
          <w:rPr>
            <w:color w:val="292425"/>
            <w:spacing w:val="-5"/>
            <w:sz w:val="14"/>
          </w:rPr>
          <w:t>(2001), </w:t>
        </w:r>
        <w:r>
          <w:rPr>
            <w:color w:val="292425"/>
            <w:sz w:val="14"/>
          </w:rPr>
          <w:t>‘Saving, wealth and </w:t>
        </w:r>
        <w:r>
          <w:rPr>
            <w:color w:val="292425"/>
            <w:spacing w:val="-3"/>
            <w:sz w:val="14"/>
          </w:rPr>
          <w:t>consumption’, </w:t>
        </w:r>
        <w:r>
          <w:rPr>
            <w:i/>
            <w:smallCaps/>
            <w:color w:val="292425"/>
            <w:sz w:val="14"/>
          </w:rPr>
          <w:t>Bank</w:t>
        </w:r>
        <w:r>
          <w:rPr>
            <w:i/>
            <w:smallCaps w:val="0"/>
            <w:color w:val="292425"/>
            <w:sz w:val="14"/>
          </w:rPr>
          <w:t> of </w:t>
        </w:r>
        <w:r>
          <w:rPr>
            <w:i/>
            <w:smallCaps/>
            <w:color w:val="292425"/>
            <w:sz w:val="14"/>
          </w:rPr>
          <w:t>England </w:t>
        </w:r>
        <w:r>
          <w:rPr>
            <w:i/>
            <w:smallCaps/>
            <w:color w:val="292425"/>
            <w:sz w:val="14"/>
          </w:rPr>
          <w:t>Quarterl</w:t>
        </w:r>
        <w:r>
          <w:rPr>
            <w:i/>
            <w:smallCaps w:val="0"/>
            <w:color w:val="292425"/>
            <w:sz w:val="14"/>
          </w:rPr>
          <w:t>y Bulletin</w:t>
        </w:r>
        <w:r>
          <w:rPr>
            <w:smallCaps w:val="0"/>
            <w:color w:val="292425"/>
            <w:sz w:val="14"/>
          </w:rPr>
          <w:t>, Spring, pages</w:t>
        </w:r>
        <w:r>
          <w:rPr>
            <w:smallCaps w:val="0"/>
            <w:color w:val="292425"/>
            <w:spacing w:val="-5"/>
            <w:sz w:val="14"/>
          </w:rPr>
          <w:t> </w:t>
        </w:r>
        <w:r>
          <w:rPr>
            <w:smallCaps w:val="0"/>
            <w:color w:val="292425"/>
            <w:spacing w:val="-6"/>
            <w:sz w:val="14"/>
          </w:rPr>
          <w:t>91–99.</w:t>
        </w:r>
      </w:hyperlink>
    </w:p>
    <w:p>
      <w:pPr>
        <w:spacing w:after="0" w:line="240" w:lineRule="auto"/>
        <w:jc w:val="left"/>
        <w:rPr>
          <w:sz w:val="14"/>
        </w:rPr>
        <w:sectPr>
          <w:type w:val="continuous"/>
          <w:pgSz w:w="11900" w:h="16840"/>
          <w:pgMar w:top="1140" w:bottom="0" w:left="640" w:right="620"/>
        </w:sectPr>
      </w:pPr>
    </w:p>
    <w:p>
      <w:pPr>
        <w:pStyle w:val="BodyText"/>
      </w:pPr>
    </w:p>
    <w:p>
      <w:pPr>
        <w:pStyle w:val="BodyText"/>
        <w:spacing w:before="5"/>
      </w:pPr>
    </w:p>
    <w:p>
      <w:pPr>
        <w:pStyle w:val="BodyText"/>
        <w:spacing w:line="292" w:lineRule="auto"/>
        <w:ind w:left="5090"/>
      </w:pPr>
      <w:bookmarkStart w:name="Government consumption" w:id="31"/>
      <w:bookmarkEnd w:id="31"/>
      <w:r>
        <w:rPr/>
      </w:r>
      <w:bookmarkStart w:name="Investment" w:id="32"/>
      <w:bookmarkEnd w:id="32"/>
      <w:r>
        <w:rPr/>
      </w:r>
      <w:bookmarkStart w:name="_bookmark9" w:id="33"/>
      <w:bookmarkEnd w:id="33"/>
      <w:r>
        <w:rPr/>
      </w:r>
      <w:r>
        <w:rPr>
          <w:color w:val="292425"/>
          <w:w w:val="110"/>
        </w:rPr>
        <w:t>unsustainably high. Nor is it necessarily the case that consumption</w:t>
      </w:r>
      <w:r>
        <w:rPr>
          <w:color w:val="292425"/>
          <w:spacing w:val="-27"/>
          <w:w w:val="110"/>
        </w:rPr>
        <w:t> </w:t>
      </w:r>
      <w:r>
        <w:rPr>
          <w:color w:val="292425"/>
          <w:w w:val="110"/>
        </w:rPr>
        <w:t>growth</w:t>
      </w:r>
      <w:r>
        <w:rPr>
          <w:color w:val="292425"/>
          <w:spacing w:val="-26"/>
          <w:w w:val="110"/>
        </w:rPr>
        <w:t> </w:t>
      </w:r>
      <w:r>
        <w:rPr>
          <w:color w:val="292425"/>
          <w:w w:val="110"/>
        </w:rPr>
        <w:t>must</w:t>
      </w:r>
      <w:r>
        <w:rPr>
          <w:color w:val="292425"/>
          <w:spacing w:val="-26"/>
          <w:w w:val="110"/>
        </w:rPr>
        <w:t> </w:t>
      </w:r>
      <w:r>
        <w:rPr>
          <w:color w:val="292425"/>
          <w:spacing w:val="-3"/>
          <w:w w:val="110"/>
        </w:rPr>
        <w:t>weaken</w:t>
      </w:r>
      <w:r>
        <w:rPr>
          <w:color w:val="292425"/>
          <w:spacing w:val="-26"/>
          <w:w w:val="110"/>
        </w:rPr>
        <w:t> </w:t>
      </w:r>
      <w:r>
        <w:rPr>
          <w:color w:val="292425"/>
          <w:w w:val="110"/>
        </w:rPr>
        <w:t>substantially</w:t>
      </w:r>
      <w:r>
        <w:rPr>
          <w:color w:val="292425"/>
          <w:spacing w:val="-26"/>
          <w:w w:val="110"/>
        </w:rPr>
        <w:t> </w:t>
      </w:r>
      <w:r>
        <w:rPr>
          <w:color w:val="292425"/>
          <w:w w:val="110"/>
        </w:rPr>
        <w:t>if</w:t>
      </w:r>
      <w:r>
        <w:rPr>
          <w:color w:val="292425"/>
          <w:spacing w:val="-26"/>
          <w:w w:val="110"/>
        </w:rPr>
        <w:t> </w:t>
      </w:r>
      <w:r>
        <w:rPr>
          <w:color w:val="292425"/>
          <w:w w:val="110"/>
        </w:rPr>
        <w:t>house</w:t>
      </w:r>
      <w:r>
        <w:rPr>
          <w:color w:val="292425"/>
          <w:spacing w:val="-26"/>
          <w:w w:val="110"/>
        </w:rPr>
        <w:t> </w:t>
      </w:r>
      <w:r>
        <w:rPr>
          <w:color w:val="292425"/>
          <w:w w:val="110"/>
        </w:rPr>
        <w:t>price inflation </w:t>
      </w:r>
      <w:r>
        <w:rPr>
          <w:color w:val="292425"/>
          <w:spacing w:val="-3"/>
          <w:w w:val="110"/>
        </w:rPr>
        <w:t>were </w:t>
      </w:r>
      <w:r>
        <w:rPr>
          <w:color w:val="292425"/>
          <w:spacing w:val="-4"/>
          <w:w w:val="110"/>
        </w:rPr>
        <w:t>to </w:t>
      </w:r>
      <w:r>
        <w:rPr>
          <w:color w:val="292425"/>
          <w:w w:val="110"/>
        </w:rPr>
        <w:t>slow </w:t>
      </w:r>
      <w:r>
        <w:rPr>
          <w:color w:val="292425"/>
          <w:spacing w:val="-3"/>
          <w:w w:val="110"/>
        </w:rPr>
        <w:t>sharply. </w:t>
      </w:r>
      <w:r>
        <w:rPr>
          <w:color w:val="292425"/>
          <w:w w:val="110"/>
        </w:rPr>
        <w:t>In the </w:t>
      </w:r>
      <w:r>
        <w:rPr>
          <w:color w:val="292425"/>
          <w:spacing w:val="-4"/>
          <w:w w:val="110"/>
        </w:rPr>
        <w:t>Committee’s </w:t>
      </w:r>
      <w:r>
        <w:rPr>
          <w:color w:val="292425"/>
          <w:w w:val="110"/>
        </w:rPr>
        <w:t>central projection,</w:t>
      </w:r>
      <w:r>
        <w:rPr>
          <w:color w:val="292425"/>
          <w:spacing w:val="-22"/>
          <w:w w:val="110"/>
        </w:rPr>
        <w:t> </w:t>
      </w:r>
      <w:r>
        <w:rPr>
          <w:color w:val="292425"/>
          <w:w w:val="110"/>
        </w:rPr>
        <w:t>consumption</w:t>
      </w:r>
      <w:r>
        <w:rPr>
          <w:color w:val="292425"/>
          <w:spacing w:val="-21"/>
          <w:w w:val="110"/>
        </w:rPr>
        <w:t> </w:t>
      </w:r>
      <w:r>
        <w:rPr>
          <w:color w:val="292425"/>
          <w:w w:val="110"/>
        </w:rPr>
        <w:t>growth</w:t>
      </w:r>
      <w:r>
        <w:rPr>
          <w:color w:val="292425"/>
          <w:spacing w:val="-21"/>
          <w:w w:val="110"/>
        </w:rPr>
        <w:t> </w:t>
      </w:r>
      <w:r>
        <w:rPr>
          <w:color w:val="292425"/>
          <w:w w:val="110"/>
        </w:rPr>
        <w:t>is</w:t>
      </w:r>
      <w:r>
        <w:rPr>
          <w:color w:val="292425"/>
          <w:spacing w:val="-21"/>
          <w:w w:val="110"/>
        </w:rPr>
        <w:t> </w:t>
      </w:r>
      <w:r>
        <w:rPr>
          <w:color w:val="292425"/>
          <w:w w:val="110"/>
        </w:rPr>
        <w:t>expected</w:t>
      </w:r>
      <w:r>
        <w:rPr>
          <w:color w:val="292425"/>
          <w:spacing w:val="-21"/>
          <w:w w:val="110"/>
        </w:rPr>
        <w:t> </w:t>
      </w:r>
      <w:r>
        <w:rPr>
          <w:color w:val="292425"/>
          <w:spacing w:val="-4"/>
          <w:w w:val="110"/>
        </w:rPr>
        <w:t>to</w:t>
      </w:r>
      <w:r>
        <w:rPr>
          <w:color w:val="292425"/>
          <w:spacing w:val="-21"/>
          <w:w w:val="110"/>
        </w:rPr>
        <w:t> </w:t>
      </w:r>
      <w:r>
        <w:rPr>
          <w:color w:val="292425"/>
          <w:w w:val="110"/>
        </w:rPr>
        <w:t>ease</w:t>
      </w:r>
      <w:r>
        <w:rPr>
          <w:color w:val="292425"/>
          <w:spacing w:val="-21"/>
          <w:w w:val="110"/>
        </w:rPr>
        <w:t> </w:t>
      </w:r>
      <w:r>
        <w:rPr>
          <w:color w:val="292425"/>
          <w:w w:val="110"/>
        </w:rPr>
        <w:t>modestly </w:t>
      </w:r>
      <w:r>
        <w:rPr>
          <w:color w:val="292425"/>
          <w:spacing w:val="-3"/>
          <w:w w:val="110"/>
        </w:rPr>
        <w:t>over </w:t>
      </w:r>
      <w:r>
        <w:rPr>
          <w:color w:val="292425"/>
          <w:w w:val="110"/>
        </w:rPr>
        <w:t>the coming</w:t>
      </w:r>
      <w:r>
        <w:rPr>
          <w:color w:val="292425"/>
          <w:spacing w:val="-15"/>
          <w:w w:val="110"/>
        </w:rPr>
        <w:t> </w:t>
      </w:r>
      <w:r>
        <w:rPr>
          <w:color w:val="292425"/>
          <w:spacing w:val="-4"/>
          <w:w w:val="110"/>
        </w:rPr>
        <w:t>year.</w:t>
      </w:r>
    </w:p>
    <w:p>
      <w:pPr>
        <w:pStyle w:val="BodyText"/>
        <w:rPr>
          <w:sz w:val="24"/>
        </w:rPr>
      </w:pPr>
    </w:p>
    <w:p>
      <w:pPr>
        <w:pStyle w:val="BodyText"/>
        <w:ind w:left="4970"/>
        <w:rPr>
          <w:rFonts w:ascii="Trebuchet MS"/>
        </w:rPr>
      </w:pPr>
      <w:r>
        <w:rPr>
          <w:rFonts w:ascii="Trebuchet MS"/>
          <w:color w:val="0092C0"/>
        </w:rPr>
        <w:t>Government consumption</w:t>
      </w:r>
    </w:p>
    <w:p>
      <w:pPr>
        <w:pStyle w:val="BodyText"/>
        <w:rPr>
          <w:rFonts w:ascii="Trebuchet MS"/>
          <w:sz w:val="18"/>
        </w:rPr>
      </w:pPr>
    </w:p>
    <w:p>
      <w:pPr>
        <w:pStyle w:val="BodyText"/>
        <w:spacing w:line="292" w:lineRule="auto"/>
        <w:ind w:left="5090" w:right="209"/>
      </w:pPr>
      <w:r>
        <w:rPr>
          <w:color w:val="292425"/>
          <w:w w:val="110"/>
        </w:rPr>
        <w:t>Real</w:t>
      </w:r>
      <w:r>
        <w:rPr>
          <w:color w:val="292425"/>
          <w:spacing w:val="-18"/>
          <w:w w:val="110"/>
        </w:rPr>
        <w:t> </w:t>
      </w:r>
      <w:r>
        <w:rPr>
          <w:color w:val="292425"/>
          <w:w w:val="110"/>
        </w:rPr>
        <w:t>government</w:t>
      </w:r>
      <w:r>
        <w:rPr>
          <w:color w:val="292425"/>
          <w:spacing w:val="-17"/>
          <w:w w:val="110"/>
        </w:rPr>
        <w:t> </w:t>
      </w:r>
      <w:r>
        <w:rPr>
          <w:color w:val="292425"/>
          <w:w w:val="110"/>
        </w:rPr>
        <w:t>consumption</w:t>
      </w:r>
      <w:r>
        <w:rPr>
          <w:color w:val="292425"/>
          <w:spacing w:val="-18"/>
          <w:w w:val="110"/>
        </w:rPr>
        <w:t> </w:t>
      </w:r>
      <w:r>
        <w:rPr>
          <w:color w:val="292425"/>
          <w:w w:val="110"/>
        </w:rPr>
        <w:t>increased</w:t>
      </w:r>
      <w:r>
        <w:rPr>
          <w:color w:val="292425"/>
          <w:spacing w:val="-17"/>
          <w:w w:val="110"/>
        </w:rPr>
        <w:t> </w:t>
      </w:r>
      <w:r>
        <w:rPr>
          <w:color w:val="292425"/>
          <w:spacing w:val="-3"/>
          <w:w w:val="110"/>
        </w:rPr>
        <w:t>by</w:t>
      </w:r>
      <w:r>
        <w:rPr>
          <w:color w:val="292425"/>
          <w:spacing w:val="-18"/>
          <w:w w:val="110"/>
        </w:rPr>
        <w:t> </w:t>
      </w:r>
      <w:r>
        <w:rPr>
          <w:color w:val="292425"/>
          <w:w w:val="110"/>
        </w:rPr>
        <w:t>1.9%</w:t>
      </w:r>
      <w:r>
        <w:rPr>
          <w:color w:val="292425"/>
          <w:spacing w:val="-17"/>
          <w:w w:val="110"/>
        </w:rPr>
        <w:t> </w:t>
      </w:r>
      <w:r>
        <w:rPr>
          <w:color w:val="292425"/>
          <w:w w:val="110"/>
        </w:rPr>
        <w:t>in</w:t>
      </w:r>
      <w:r>
        <w:rPr>
          <w:color w:val="292425"/>
          <w:spacing w:val="-17"/>
          <w:w w:val="110"/>
        </w:rPr>
        <w:t> </w:t>
      </w:r>
      <w:r>
        <w:rPr>
          <w:color w:val="292425"/>
          <w:spacing w:val="-7"/>
          <w:w w:val="110"/>
        </w:rPr>
        <w:t>2003</w:t>
      </w:r>
      <w:r>
        <w:rPr>
          <w:color w:val="292425"/>
          <w:spacing w:val="-18"/>
          <w:w w:val="110"/>
        </w:rPr>
        <w:t> </w:t>
      </w:r>
      <w:r>
        <w:rPr>
          <w:color w:val="292425"/>
          <w:w w:val="110"/>
        </w:rPr>
        <w:t>Q4, the strongest increase for </w:t>
      </w:r>
      <w:r>
        <w:rPr>
          <w:color w:val="292425"/>
          <w:spacing w:val="-3"/>
          <w:w w:val="110"/>
        </w:rPr>
        <w:t>over </w:t>
      </w:r>
      <w:r>
        <w:rPr>
          <w:color w:val="292425"/>
          <w:spacing w:val="-5"/>
          <w:w w:val="110"/>
        </w:rPr>
        <w:t>two </w:t>
      </w:r>
      <w:r>
        <w:rPr>
          <w:color w:val="292425"/>
          <w:w w:val="110"/>
        </w:rPr>
        <w:t>years, reflecting rapid growth</w:t>
      </w:r>
      <w:r>
        <w:rPr>
          <w:color w:val="292425"/>
          <w:spacing w:val="-19"/>
          <w:w w:val="110"/>
        </w:rPr>
        <w:t> </w:t>
      </w:r>
      <w:r>
        <w:rPr>
          <w:color w:val="292425"/>
          <w:w w:val="110"/>
        </w:rPr>
        <w:t>in</w:t>
      </w:r>
      <w:r>
        <w:rPr>
          <w:color w:val="292425"/>
          <w:spacing w:val="-18"/>
          <w:w w:val="110"/>
        </w:rPr>
        <w:t> </w:t>
      </w:r>
      <w:r>
        <w:rPr>
          <w:color w:val="292425"/>
          <w:w w:val="110"/>
        </w:rPr>
        <w:t>nominal</w:t>
      </w:r>
      <w:r>
        <w:rPr>
          <w:color w:val="292425"/>
          <w:spacing w:val="-19"/>
          <w:w w:val="110"/>
        </w:rPr>
        <w:t> </w:t>
      </w:r>
      <w:r>
        <w:rPr>
          <w:color w:val="292425"/>
          <w:w w:val="110"/>
        </w:rPr>
        <w:t>government</w:t>
      </w:r>
      <w:r>
        <w:rPr>
          <w:color w:val="292425"/>
          <w:spacing w:val="-18"/>
          <w:w w:val="110"/>
        </w:rPr>
        <w:t> </w:t>
      </w:r>
      <w:r>
        <w:rPr>
          <w:color w:val="292425"/>
          <w:w w:val="110"/>
        </w:rPr>
        <w:t>spending.</w:t>
      </w:r>
      <w:r>
        <w:rPr>
          <w:color w:val="292425"/>
          <w:spacing w:val="19"/>
          <w:w w:val="110"/>
        </w:rPr>
        <w:t> </w:t>
      </w:r>
      <w:r>
        <w:rPr>
          <w:color w:val="292425"/>
          <w:w w:val="110"/>
        </w:rPr>
        <w:t>The</w:t>
      </w:r>
      <w:r>
        <w:rPr>
          <w:color w:val="292425"/>
          <w:spacing w:val="-18"/>
          <w:w w:val="110"/>
        </w:rPr>
        <w:t> </w:t>
      </w:r>
      <w:r>
        <w:rPr>
          <w:color w:val="292425"/>
          <w:spacing w:val="-4"/>
          <w:w w:val="110"/>
        </w:rPr>
        <w:t>rate</w:t>
      </w:r>
      <w:r>
        <w:rPr>
          <w:color w:val="292425"/>
          <w:spacing w:val="-19"/>
          <w:w w:val="110"/>
        </w:rPr>
        <w:t> </w:t>
      </w:r>
      <w:r>
        <w:rPr>
          <w:color w:val="292425"/>
          <w:w w:val="110"/>
        </w:rPr>
        <w:t>of</w:t>
      </w:r>
      <w:r>
        <w:rPr>
          <w:color w:val="292425"/>
          <w:spacing w:val="-18"/>
          <w:w w:val="110"/>
        </w:rPr>
        <w:t> </w:t>
      </w:r>
      <w:r>
        <w:rPr>
          <w:color w:val="292425"/>
          <w:w w:val="110"/>
        </w:rPr>
        <w:t>increase in the implied deflator </w:t>
      </w:r>
      <w:r>
        <w:rPr>
          <w:color w:val="292425"/>
          <w:spacing w:val="-2"/>
          <w:w w:val="110"/>
        </w:rPr>
        <w:t>slowed </w:t>
      </w:r>
      <w:r>
        <w:rPr>
          <w:color w:val="292425"/>
          <w:w w:val="110"/>
        </w:rPr>
        <w:t>sharply in </w:t>
      </w:r>
      <w:r>
        <w:rPr>
          <w:color w:val="292425"/>
          <w:spacing w:val="-6"/>
          <w:w w:val="110"/>
        </w:rPr>
        <w:t>2003, </w:t>
      </w:r>
      <w:r>
        <w:rPr>
          <w:color w:val="292425"/>
          <w:w w:val="110"/>
        </w:rPr>
        <w:t>from 3.7% in </w:t>
      </w:r>
      <w:r>
        <w:rPr>
          <w:color w:val="292425"/>
          <w:spacing w:val="-7"/>
          <w:w w:val="110"/>
        </w:rPr>
        <w:t>2003 </w:t>
      </w:r>
      <w:r>
        <w:rPr>
          <w:color w:val="292425"/>
          <w:w w:val="110"/>
        </w:rPr>
        <w:t>Q1 </w:t>
      </w:r>
      <w:r>
        <w:rPr>
          <w:color w:val="292425"/>
          <w:spacing w:val="-4"/>
          <w:w w:val="110"/>
        </w:rPr>
        <w:t>to </w:t>
      </w:r>
      <w:r>
        <w:rPr>
          <w:color w:val="292425"/>
          <w:w w:val="110"/>
        </w:rPr>
        <w:t>0.7% in Q4. But there remains considerable uncertainty about the split </w:t>
      </w:r>
      <w:r>
        <w:rPr>
          <w:color w:val="292425"/>
          <w:spacing w:val="-3"/>
          <w:w w:val="110"/>
        </w:rPr>
        <w:t>between </w:t>
      </w:r>
      <w:r>
        <w:rPr>
          <w:color w:val="292425"/>
          <w:w w:val="110"/>
        </w:rPr>
        <w:t>prices and volumes, as much</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2"/>
          <w:w w:val="110"/>
        </w:rPr>
        <w:t> </w:t>
      </w:r>
      <w:r>
        <w:rPr>
          <w:color w:val="292425"/>
          <w:w w:val="110"/>
        </w:rPr>
        <w:t>output</w:t>
      </w:r>
      <w:r>
        <w:rPr>
          <w:color w:val="292425"/>
          <w:spacing w:val="-11"/>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government</w:t>
      </w:r>
      <w:r>
        <w:rPr>
          <w:color w:val="292425"/>
          <w:spacing w:val="-12"/>
          <w:w w:val="110"/>
        </w:rPr>
        <w:t> </w:t>
      </w:r>
      <w:r>
        <w:rPr>
          <w:color w:val="292425"/>
          <w:w w:val="110"/>
        </w:rPr>
        <w:t>sector</w:t>
      </w:r>
      <w:r>
        <w:rPr>
          <w:color w:val="292425"/>
          <w:spacing w:val="-11"/>
          <w:w w:val="110"/>
        </w:rPr>
        <w:t> </w:t>
      </w:r>
      <w:r>
        <w:rPr>
          <w:color w:val="292425"/>
          <w:w w:val="110"/>
        </w:rPr>
        <w:t>is</w:t>
      </w:r>
      <w:r>
        <w:rPr>
          <w:color w:val="292425"/>
          <w:spacing w:val="-12"/>
          <w:w w:val="110"/>
        </w:rPr>
        <w:t> </w:t>
      </w:r>
      <w:r>
        <w:rPr>
          <w:color w:val="292425"/>
          <w:w w:val="110"/>
        </w:rPr>
        <w:t>not</w:t>
      </w:r>
      <w:r>
        <w:rPr>
          <w:color w:val="292425"/>
          <w:spacing w:val="-11"/>
          <w:w w:val="110"/>
        </w:rPr>
        <w:t> </w:t>
      </w:r>
      <w:r>
        <w:rPr>
          <w:color w:val="292425"/>
          <w:w w:val="110"/>
        </w:rPr>
        <w:t>marketed, so</w:t>
      </w:r>
      <w:r>
        <w:rPr>
          <w:color w:val="292425"/>
          <w:spacing w:val="-9"/>
          <w:w w:val="110"/>
        </w:rPr>
        <w:t> </w:t>
      </w:r>
      <w:r>
        <w:rPr>
          <w:color w:val="292425"/>
          <w:w w:val="110"/>
        </w:rPr>
        <w:t>there</w:t>
      </w:r>
      <w:r>
        <w:rPr>
          <w:color w:val="292425"/>
          <w:spacing w:val="-9"/>
          <w:w w:val="110"/>
        </w:rPr>
        <w:t> </w:t>
      </w:r>
      <w:r>
        <w:rPr>
          <w:color w:val="292425"/>
          <w:w w:val="110"/>
        </w:rPr>
        <w:t>are</w:t>
      </w:r>
      <w:r>
        <w:rPr>
          <w:color w:val="292425"/>
          <w:spacing w:val="-9"/>
          <w:w w:val="110"/>
        </w:rPr>
        <w:t> </w:t>
      </w:r>
      <w:r>
        <w:rPr>
          <w:color w:val="292425"/>
          <w:w w:val="110"/>
        </w:rPr>
        <w:t>no</w:t>
      </w:r>
      <w:r>
        <w:rPr>
          <w:color w:val="292425"/>
          <w:spacing w:val="-8"/>
          <w:w w:val="110"/>
        </w:rPr>
        <w:t> </w:t>
      </w:r>
      <w:r>
        <w:rPr>
          <w:color w:val="292425"/>
          <w:w w:val="110"/>
        </w:rPr>
        <w:t>observable</w:t>
      </w:r>
      <w:r>
        <w:rPr>
          <w:color w:val="292425"/>
          <w:spacing w:val="-9"/>
          <w:w w:val="110"/>
        </w:rPr>
        <w:t> </w:t>
      </w:r>
      <w:r>
        <w:rPr>
          <w:color w:val="292425"/>
          <w:w w:val="110"/>
        </w:rPr>
        <w:t>prices</w:t>
      </w:r>
      <w:r>
        <w:rPr>
          <w:color w:val="292425"/>
          <w:spacing w:val="-9"/>
          <w:w w:val="110"/>
        </w:rPr>
        <w:t> </w:t>
      </w:r>
      <w:r>
        <w:rPr>
          <w:color w:val="292425"/>
          <w:w w:val="110"/>
        </w:rPr>
        <w:t>(see</w:t>
      </w:r>
      <w:r>
        <w:rPr>
          <w:color w:val="292425"/>
          <w:spacing w:val="-8"/>
          <w:w w:val="110"/>
        </w:rPr>
        <w:t> </w:t>
      </w:r>
      <w:r>
        <w:rPr>
          <w:color w:val="292425"/>
          <w:w w:val="110"/>
        </w:rPr>
        <w:t>the</w:t>
      </w:r>
      <w:r>
        <w:rPr>
          <w:color w:val="292425"/>
          <w:spacing w:val="-9"/>
          <w:w w:val="110"/>
        </w:rPr>
        <w:t> </w:t>
      </w:r>
      <w:r>
        <w:rPr>
          <w:color w:val="292425"/>
          <w:spacing w:val="-3"/>
          <w:w w:val="110"/>
        </w:rPr>
        <w:t>box</w:t>
      </w:r>
      <w:r>
        <w:rPr>
          <w:color w:val="292425"/>
          <w:spacing w:val="-9"/>
          <w:w w:val="110"/>
        </w:rPr>
        <w:t> </w:t>
      </w:r>
      <w:r>
        <w:rPr>
          <w:color w:val="292425"/>
          <w:w w:val="110"/>
        </w:rPr>
        <w:t>on</w:t>
      </w:r>
      <w:r>
        <w:rPr>
          <w:color w:val="292425"/>
          <w:spacing w:val="-9"/>
          <w:w w:val="110"/>
        </w:rPr>
        <w:t> </w:t>
      </w:r>
      <w:r>
        <w:rPr>
          <w:color w:val="292425"/>
          <w:w w:val="110"/>
        </w:rPr>
        <w:t>pages</w:t>
      </w:r>
      <w:r>
        <w:rPr>
          <w:color w:val="292425"/>
          <w:spacing w:val="-8"/>
          <w:w w:val="110"/>
        </w:rPr>
        <w:t> </w:t>
      </w:r>
      <w:r>
        <w:rPr>
          <w:color w:val="292425"/>
          <w:spacing w:val="-9"/>
          <w:w w:val="110"/>
        </w:rPr>
        <w:t>24–25 </w:t>
      </w:r>
      <w:r>
        <w:rPr>
          <w:color w:val="292425"/>
          <w:w w:val="110"/>
        </w:rPr>
        <w:t>for more</w:t>
      </w:r>
      <w:r>
        <w:rPr>
          <w:color w:val="292425"/>
          <w:spacing w:val="-12"/>
          <w:w w:val="110"/>
        </w:rPr>
        <w:t> </w:t>
      </w:r>
      <w:r>
        <w:rPr>
          <w:color w:val="292425"/>
          <w:w w:val="110"/>
        </w:rPr>
        <w:t>details).</w:t>
      </w:r>
    </w:p>
    <w:p>
      <w:pPr>
        <w:pStyle w:val="BodyText"/>
        <w:spacing w:before="9"/>
        <w:rPr>
          <w:sz w:val="21"/>
        </w:rPr>
      </w:pPr>
    </w:p>
    <w:p>
      <w:pPr>
        <w:spacing w:after="0"/>
        <w:rPr>
          <w:sz w:val="21"/>
        </w:rPr>
        <w:sectPr>
          <w:pgSz w:w="11900" w:h="16840"/>
          <w:pgMar w:header="601" w:footer="581" w:top="800" w:bottom="780" w:left="640" w:right="620"/>
        </w:sectPr>
      </w:pPr>
    </w:p>
    <w:p>
      <w:pPr>
        <w:pStyle w:val="BodyText"/>
        <w:spacing w:before="9"/>
        <w:rPr>
          <w:sz w:val="28"/>
        </w:rPr>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1"/>
          <w:w w:val="95"/>
        </w:rPr>
        <w:t>.6</w:t>
      </w:r>
    </w:p>
    <w:p>
      <w:pPr>
        <w:pStyle w:val="BodyText"/>
        <w:spacing w:line="247" w:lineRule="auto" w:before="8"/>
        <w:ind w:left="170" w:right="30"/>
        <w:rPr>
          <w:rFonts w:ascii="Trebuchet MS"/>
        </w:rPr>
      </w:pPr>
      <w:r>
        <w:rPr>
          <w:rFonts w:ascii="Trebuchet MS"/>
          <w:color w:val="0092C0"/>
        </w:rPr>
        <w:t>Contributions</w:t>
      </w:r>
      <w:r>
        <w:rPr>
          <w:rFonts w:ascii="Trebuchet MS"/>
          <w:color w:val="0092C0"/>
          <w:spacing w:val="-35"/>
        </w:rPr>
        <w:t> </w:t>
      </w:r>
      <w:r>
        <w:rPr>
          <w:rFonts w:ascii="Trebuchet MS"/>
          <w:color w:val="0092C0"/>
        </w:rPr>
        <w:t>to</w:t>
      </w:r>
      <w:r>
        <w:rPr>
          <w:rFonts w:ascii="Trebuchet MS"/>
          <w:color w:val="0092C0"/>
          <w:spacing w:val="-34"/>
        </w:rPr>
        <w:t> </w:t>
      </w:r>
      <w:r>
        <w:rPr>
          <w:rFonts w:ascii="Trebuchet MS"/>
          <w:color w:val="0092C0"/>
        </w:rPr>
        <w:t>annual</w:t>
      </w:r>
      <w:r>
        <w:rPr>
          <w:rFonts w:ascii="Trebuchet MS"/>
          <w:color w:val="0092C0"/>
          <w:spacing w:val="-35"/>
        </w:rPr>
        <w:t> </w:t>
      </w:r>
      <w:r>
        <w:rPr>
          <w:rFonts w:ascii="Trebuchet MS"/>
          <w:color w:val="0092C0"/>
        </w:rPr>
        <w:t>business investment</w:t>
      </w:r>
      <w:r>
        <w:rPr>
          <w:rFonts w:ascii="Trebuchet MS"/>
          <w:color w:val="0092C0"/>
          <w:spacing w:val="-21"/>
        </w:rPr>
        <w:t> </w:t>
      </w:r>
      <w:r>
        <w:rPr>
          <w:rFonts w:ascii="Trebuchet MS"/>
          <w:color w:val="0092C0"/>
        </w:rPr>
        <w:t>growth</w:t>
      </w:r>
    </w:p>
    <w:p>
      <w:pPr>
        <w:pStyle w:val="BodyText"/>
        <w:spacing w:line="292" w:lineRule="auto" w:before="64"/>
        <w:ind w:left="170" w:right="359"/>
      </w:pPr>
      <w:r>
        <w:rPr/>
        <w:br w:type="column"/>
      </w:r>
      <w:r>
        <w:rPr>
          <w:color w:val="292425"/>
          <w:w w:val="110"/>
        </w:rPr>
        <w:t>In the Budget, the plans for </w:t>
      </w:r>
      <w:r>
        <w:rPr>
          <w:color w:val="292425"/>
          <w:spacing w:val="-3"/>
          <w:w w:val="110"/>
        </w:rPr>
        <w:t>total </w:t>
      </w:r>
      <w:r>
        <w:rPr>
          <w:color w:val="292425"/>
          <w:w w:val="110"/>
        </w:rPr>
        <w:t>nominal government consumption</w:t>
      </w:r>
      <w:r>
        <w:rPr>
          <w:color w:val="292425"/>
          <w:spacing w:val="-14"/>
          <w:w w:val="110"/>
        </w:rPr>
        <w:t> </w:t>
      </w:r>
      <w:r>
        <w:rPr>
          <w:color w:val="292425"/>
          <w:spacing w:val="-3"/>
          <w:w w:val="110"/>
        </w:rPr>
        <w:t>were</w:t>
      </w:r>
      <w:r>
        <w:rPr>
          <w:color w:val="292425"/>
          <w:spacing w:val="-13"/>
          <w:w w:val="110"/>
        </w:rPr>
        <w:t> </w:t>
      </w:r>
      <w:r>
        <w:rPr>
          <w:color w:val="292425"/>
          <w:w w:val="110"/>
        </w:rPr>
        <w:t>almost</w:t>
      </w:r>
      <w:r>
        <w:rPr>
          <w:color w:val="292425"/>
          <w:spacing w:val="-13"/>
          <w:w w:val="110"/>
        </w:rPr>
        <w:t> </w:t>
      </w:r>
      <w:r>
        <w:rPr>
          <w:color w:val="292425"/>
          <w:w w:val="110"/>
        </w:rPr>
        <w:t>identical</w:t>
      </w:r>
      <w:r>
        <w:rPr>
          <w:color w:val="292425"/>
          <w:spacing w:val="-14"/>
          <w:w w:val="110"/>
        </w:rPr>
        <w:t> </w:t>
      </w:r>
      <w:r>
        <w:rPr>
          <w:color w:val="292425"/>
          <w:spacing w:val="-4"/>
          <w:w w:val="110"/>
        </w:rPr>
        <w:t>to</w:t>
      </w:r>
      <w:r>
        <w:rPr>
          <w:color w:val="292425"/>
          <w:spacing w:val="-13"/>
          <w:w w:val="110"/>
        </w:rPr>
        <w:t> </w:t>
      </w:r>
      <w:r>
        <w:rPr>
          <w:color w:val="292425"/>
          <w:w w:val="110"/>
        </w:rPr>
        <w:t>those</w:t>
      </w:r>
      <w:r>
        <w:rPr>
          <w:color w:val="292425"/>
          <w:spacing w:val="-13"/>
          <w:w w:val="110"/>
        </w:rPr>
        <w:t> </w:t>
      </w:r>
      <w:r>
        <w:rPr>
          <w:color w:val="292425"/>
          <w:w w:val="110"/>
        </w:rPr>
        <w:t>published</w:t>
      </w:r>
      <w:r>
        <w:rPr>
          <w:color w:val="292425"/>
          <w:spacing w:val="-13"/>
          <w:w w:val="110"/>
        </w:rPr>
        <w:t> </w:t>
      </w:r>
      <w:r>
        <w:rPr>
          <w:color w:val="292425"/>
          <w:w w:val="110"/>
        </w:rPr>
        <w:t>in</w:t>
      </w:r>
      <w:r>
        <w:rPr>
          <w:color w:val="292425"/>
          <w:spacing w:val="-14"/>
          <w:w w:val="110"/>
        </w:rPr>
        <w:t> </w:t>
      </w:r>
      <w:r>
        <w:rPr>
          <w:color w:val="292425"/>
          <w:w w:val="110"/>
        </w:rPr>
        <w:t>the </w:t>
      </w:r>
      <w:r>
        <w:rPr>
          <w:i/>
          <w:color w:val="292425"/>
          <w:w w:val="110"/>
        </w:rPr>
        <w:t>Pre-Budget</w:t>
      </w:r>
      <w:r>
        <w:rPr>
          <w:i/>
          <w:color w:val="292425"/>
          <w:spacing w:val="-32"/>
          <w:w w:val="110"/>
        </w:rPr>
        <w:t> </w:t>
      </w:r>
      <w:r>
        <w:rPr>
          <w:i/>
          <w:color w:val="292425"/>
          <w:w w:val="110"/>
        </w:rPr>
        <w:t>Report</w:t>
      </w:r>
      <w:r>
        <w:rPr>
          <w:color w:val="292425"/>
          <w:w w:val="110"/>
        </w:rPr>
        <w:t>.</w:t>
      </w:r>
      <w:r>
        <w:rPr>
          <w:color w:val="292425"/>
          <w:spacing w:val="-9"/>
          <w:w w:val="110"/>
        </w:rPr>
        <w:t> </w:t>
      </w:r>
      <w:r>
        <w:rPr>
          <w:color w:val="292425"/>
          <w:w w:val="110"/>
        </w:rPr>
        <w:t>The</w:t>
      </w:r>
      <w:r>
        <w:rPr>
          <w:color w:val="292425"/>
          <w:spacing w:val="-31"/>
          <w:w w:val="110"/>
        </w:rPr>
        <w:t> </w:t>
      </w:r>
      <w:r>
        <w:rPr>
          <w:color w:val="292425"/>
          <w:w w:val="110"/>
        </w:rPr>
        <w:t>Chancellor</w:t>
      </w:r>
      <w:r>
        <w:rPr>
          <w:color w:val="292425"/>
          <w:spacing w:val="-32"/>
          <w:w w:val="110"/>
        </w:rPr>
        <w:t> </w:t>
      </w:r>
      <w:r>
        <w:rPr>
          <w:color w:val="292425"/>
          <w:w w:val="110"/>
        </w:rPr>
        <w:t>also</w:t>
      </w:r>
      <w:r>
        <w:rPr>
          <w:color w:val="292425"/>
          <w:spacing w:val="-32"/>
          <w:w w:val="110"/>
        </w:rPr>
        <w:t> </w:t>
      </w:r>
      <w:r>
        <w:rPr>
          <w:color w:val="292425"/>
          <w:w w:val="110"/>
        </w:rPr>
        <w:t>announced</w:t>
      </w:r>
      <w:r>
        <w:rPr>
          <w:color w:val="292425"/>
          <w:spacing w:val="-32"/>
          <w:w w:val="110"/>
        </w:rPr>
        <w:t> </w:t>
      </w:r>
      <w:r>
        <w:rPr>
          <w:color w:val="292425"/>
          <w:w w:val="110"/>
        </w:rPr>
        <w:t>plans</w:t>
      </w:r>
      <w:r>
        <w:rPr>
          <w:color w:val="292425"/>
          <w:spacing w:val="-32"/>
          <w:w w:val="110"/>
        </w:rPr>
        <w:t> </w:t>
      </w:r>
      <w:r>
        <w:rPr>
          <w:color w:val="292425"/>
          <w:spacing w:val="-4"/>
          <w:w w:val="110"/>
        </w:rPr>
        <w:t>to </w:t>
      </w:r>
      <w:r>
        <w:rPr>
          <w:color w:val="292425"/>
          <w:w w:val="110"/>
        </w:rPr>
        <w:t>increase</w:t>
      </w:r>
      <w:r>
        <w:rPr>
          <w:color w:val="292425"/>
          <w:spacing w:val="-22"/>
          <w:w w:val="110"/>
        </w:rPr>
        <w:t> </w:t>
      </w:r>
      <w:r>
        <w:rPr>
          <w:color w:val="292425"/>
          <w:w w:val="110"/>
        </w:rPr>
        <w:t>efficiency</w:t>
      </w:r>
      <w:r>
        <w:rPr>
          <w:color w:val="292425"/>
          <w:spacing w:val="-21"/>
          <w:w w:val="110"/>
        </w:rPr>
        <w:t> </w:t>
      </w:r>
      <w:r>
        <w:rPr>
          <w:color w:val="292425"/>
          <w:w w:val="110"/>
        </w:rPr>
        <w:t>in</w:t>
      </w:r>
      <w:r>
        <w:rPr>
          <w:color w:val="292425"/>
          <w:spacing w:val="-22"/>
          <w:w w:val="110"/>
        </w:rPr>
        <w:t> </w:t>
      </w:r>
      <w:r>
        <w:rPr>
          <w:color w:val="292425"/>
          <w:w w:val="110"/>
        </w:rPr>
        <w:t>the</w:t>
      </w:r>
      <w:r>
        <w:rPr>
          <w:color w:val="292425"/>
          <w:spacing w:val="-21"/>
          <w:w w:val="110"/>
        </w:rPr>
        <w:t> </w:t>
      </w:r>
      <w:r>
        <w:rPr>
          <w:color w:val="292425"/>
          <w:w w:val="110"/>
        </w:rPr>
        <w:t>delivery</w:t>
      </w:r>
      <w:r>
        <w:rPr>
          <w:color w:val="292425"/>
          <w:spacing w:val="-22"/>
          <w:w w:val="110"/>
        </w:rPr>
        <w:t> </w:t>
      </w:r>
      <w:r>
        <w:rPr>
          <w:color w:val="292425"/>
          <w:w w:val="110"/>
        </w:rPr>
        <w:t>of</w:t>
      </w:r>
      <w:r>
        <w:rPr>
          <w:color w:val="292425"/>
          <w:spacing w:val="-21"/>
          <w:w w:val="110"/>
        </w:rPr>
        <w:t> </w:t>
      </w:r>
      <w:r>
        <w:rPr>
          <w:color w:val="292425"/>
          <w:w w:val="110"/>
        </w:rPr>
        <w:t>public</w:t>
      </w:r>
      <w:r>
        <w:rPr>
          <w:color w:val="292425"/>
          <w:spacing w:val="-22"/>
          <w:w w:val="110"/>
        </w:rPr>
        <w:t> </w:t>
      </w:r>
      <w:r>
        <w:rPr>
          <w:color w:val="292425"/>
          <w:w w:val="110"/>
        </w:rPr>
        <w:t>services</w:t>
      </w:r>
      <w:r>
        <w:rPr>
          <w:color w:val="292425"/>
          <w:spacing w:val="-21"/>
          <w:w w:val="110"/>
        </w:rPr>
        <w:t> </w:t>
      </w:r>
      <w:r>
        <w:rPr>
          <w:color w:val="292425"/>
          <w:spacing w:val="-3"/>
          <w:w w:val="110"/>
        </w:rPr>
        <w:t>over</w:t>
      </w:r>
      <w:r>
        <w:rPr>
          <w:color w:val="292425"/>
          <w:spacing w:val="-22"/>
          <w:w w:val="110"/>
        </w:rPr>
        <w:t> </w:t>
      </w:r>
      <w:r>
        <w:rPr>
          <w:color w:val="292425"/>
          <w:w w:val="110"/>
        </w:rPr>
        <w:t>the</w:t>
      </w:r>
    </w:p>
    <w:p>
      <w:pPr>
        <w:spacing w:after="0" w:line="292" w:lineRule="auto"/>
        <w:sectPr>
          <w:type w:val="continuous"/>
          <w:pgSz w:w="11900" w:h="16840"/>
          <w:pgMar w:top="1140" w:bottom="0" w:left="640" w:right="620"/>
          <w:cols w:num="2" w:equalWidth="0">
            <w:col w:w="3025" w:space="1895"/>
            <w:col w:w="5720"/>
          </w:cols>
        </w:sectPr>
      </w:pPr>
    </w:p>
    <w:p>
      <w:pPr>
        <w:spacing w:line="92" w:lineRule="exact" w:before="0"/>
        <w:ind w:left="413" w:right="0" w:firstLine="0"/>
        <w:jc w:val="left"/>
        <w:rPr>
          <w:sz w:val="12"/>
        </w:rPr>
      </w:pPr>
      <w:r>
        <w:rPr/>
        <w:pict>
          <v:group style="position:absolute;margin-left:42pt;margin-top:-2.689428pt;width:7.25pt;height:13.65pt;mso-position-horizontal-relative:page;mso-position-vertical-relative:paragraph;z-index:15983104" coordorigin="840,-54" coordsize="145,273">
            <v:rect style="position:absolute;left:845;top:85;width:135;height:129" filled="true" fillcolor="#f9aa54" stroked="false">
              <v:fill type="solid"/>
            </v:rect>
            <v:rect style="position:absolute;left:845;top:76;width:135;height:139" filled="false" stroked="true" strokeweight=".5pt" strokecolor="#292425">
              <v:stroke dashstyle="solid"/>
            </v:rect>
            <v:rect style="position:absolute;left:845;top:-49;width:135;height:135" filled="true" fillcolor="#0067a3" stroked="false">
              <v:fill type="solid"/>
            </v:rect>
            <v:rect style="position:absolute;left:845;top:-49;width:135;height:135" filled="false" stroked="true" strokeweight=".5pt" strokecolor="#292425">
              <v:stroke dashstyle="solid"/>
            </v:rect>
            <w10:wrap type="none"/>
          </v:group>
        </w:pict>
      </w:r>
      <w:r>
        <w:rPr>
          <w:color w:val="292425"/>
          <w:w w:val="105"/>
          <w:sz w:val="12"/>
        </w:rPr>
        <w:t>Manufacturing</w:t>
      </w:r>
    </w:p>
    <w:p>
      <w:pPr>
        <w:spacing w:line="247" w:lineRule="auto" w:before="3"/>
        <w:ind w:left="418" w:right="0" w:hanging="6"/>
        <w:jc w:val="left"/>
        <w:rPr>
          <w:sz w:val="12"/>
        </w:rPr>
      </w:pPr>
      <w:r>
        <w:rPr/>
        <w:pict>
          <v:line style="position:absolute;mso-position-horizontal-relative:page;mso-position-vertical-relative:paragraph;z-index:15982592" from="42.25pt,10.672548pt" to="49.205pt,10.672548pt" stroked="true" strokeweight="1pt" strokecolor="#ec2131">
            <v:stroke dashstyle="solid"/>
            <w10:wrap type="none"/>
          </v:line>
        </w:pict>
      </w:r>
      <w:r>
        <w:rPr>
          <w:color w:val="292425"/>
          <w:w w:val="110"/>
          <w:sz w:val="12"/>
        </w:rPr>
        <w:t>Other services Total (per</w:t>
      </w:r>
      <w:r>
        <w:rPr>
          <w:color w:val="292425"/>
          <w:spacing w:val="-17"/>
          <w:w w:val="110"/>
          <w:sz w:val="12"/>
        </w:rPr>
        <w:t> </w:t>
      </w:r>
      <w:r>
        <w:rPr>
          <w:color w:val="292425"/>
          <w:spacing w:val="-4"/>
          <w:w w:val="110"/>
          <w:sz w:val="12"/>
        </w:rPr>
        <w:t>cent)</w:t>
      </w:r>
    </w:p>
    <w:p>
      <w:pPr>
        <w:pStyle w:val="BodyText"/>
        <w:spacing w:before="7"/>
        <w:rPr>
          <w:sz w:val="10"/>
        </w:rPr>
      </w:pPr>
    </w:p>
    <w:p>
      <w:pPr>
        <w:pStyle w:val="BodyText"/>
        <w:spacing w:line="20" w:lineRule="exact"/>
        <w:ind w:left="202"/>
        <w:rPr>
          <w:sz w:val="2"/>
        </w:rPr>
      </w:pPr>
      <w:r>
        <w:rPr>
          <w:sz w:val="2"/>
        </w:rPr>
        <w:pict>
          <v:group style="width:6.5pt;height:.5pt;mso-position-horizontal-relative:char;mso-position-vertical-relative:line" coordorigin="0,0" coordsize="130,10">
            <v:line style="position:absolute" from="0,5" to="129,5" stroked="true" strokeweight=".5pt" strokecolor="#292425">
              <v:stroke dashstyle="solid"/>
            </v:line>
          </v:group>
        </w:pict>
      </w:r>
      <w:r>
        <w:rPr>
          <w:sz w:val="2"/>
        </w:rPr>
      </w:r>
    </w:p>
    <w:p>
      <w:pPr>
        <w:spacing w:line="92" w:lineRule="exact" w:before="0"/>
        <w:ind w:left="360" w:right="0" w:firstLine="0"/>
        <w:jc w:val="left"/>
        <w:rPr>
          <w:sz w:val="12"/>
        </w:rPr>
      </w:pPr>
      <w:r>
        <w:rPr/>
        <w:br w:type="column"/>
      </w:r>
      <w:r>
        <w:rPr>
          <w:color w:val="292425"/>
          <w:w w:val="105"/>
          <w:sz w:val="12"/>
        </w:rPr>
        <w:t>Distribution</w:t>
      </w:r>
    </w:p>
    <w:p>
      <w:pPr>
        <w:spacing w:before="3"/>
        <w:ind w:left="360" w:right="0" w:firstLine="0"/>
        <w:jc w:val="left"/>
        <w:rPr>
          <w:sz w:val="12"/>
        </w:rPr>
      </w:pPr>
      <w:r>
        <w:rPr/>
        <w:pict>
          <v:group style="position:absolute;margin-left:101.587997pt;margin-top:-7.535451pt;width:7.25pt;height:13.85pt;mso-position-horizontal-relative:page;mso-position-vertical-relative:paragraph;z-index:15983616" coordorigin="2032,-151" coordsize="145,277">
            <v:rect style="position:absolute;left:2036;top:-146;width:134;height:129" filled="true" fillcolor="#dfedcc" stroked="false">
              <v:fill type="solid"/>
            </v:rect>
            <v:rect style="position:absolute;left:2036;top:-146;width:134;height:139" filled="false" stroked="true" strokeweight=".5pt" strokecolor="#292425">
              <v:stroke dashstyle="solid"/>
            </v:rect>
            <v:rect style="position:absolute;left:2036;top:-17;width:135;height:139" filled="true" fillcolor="#a68fc3" stroked="false">
              <v:fill type="solid"/>
            </v:rect>
            <v:rect style="position:absolute;left:2036;top:-17;width:135;height:139" filled="false" stroked="true" strokeweight=".5pt" strokecolor="#292425">
              <v:stroke dashstyle="solid"/>
            </v:rect>
            <w10:wrap type="none"/>
          </v:group>
        </w:pict>
      </w:r>
      <w:r>
        <w:rPr>
          <w:color w:val="292425"/>
          <w:w w:val="110"/>
          <w:sz w:val="12"/>
        </w:rPr>
        <w:t>Other (a)</w:t>
      </w:r>
    </w:p>
    <w:p>
      <w:pPr>
        <w:pStyle w:val="BodyText"/>
        <w:rPr>
          <w:sz w:val="12"/>
        </w:rPr>
      </w:pPr>
      <w:r>
        <w:rPr/>
        <w:br w:type="column"/>
      </w:r>
      <w:r>
        <w:rPr>
          <w:sz w:val="12"/>
        </w:rPr>
      </w:r>
    </w:p>
    <w:p>
      <w:pPr>
        <w:pStyle w:val="BodyText"/>
        <w:rPr>
          <w:sz w:val="12"/>
        </w:rPr>
      </w:pPr>
    </w:p>
    <w:p>
      <w:pPr>
        <w:spacing w:line="115" w:lineRule="exact" w:before="72"/>
        <w:ind w:left="232" w:right="0" w:firstLine="0"/>
        <w:jc w:val="left"/>
        <w:rPr>
          <w:sz w:val="12"/>
        </w:rPr>
      </w:pPr>
      <w:r>
        <w:rPr>
          <w:color w:val="292425"/>
          <w:w w:val="110"/>
          <w:sz w:val="12"/>
        </w:rPr>
        <w:t>Percentage points</w:t>
      </w:r>
    </w:p>
    <w:p>
      <w:pPr>
        <w:spacing w:line="115" w:lineRule="exact" w:before="0"/>
        <w:ind w:left="1206" w:right="0" w:firstLine="0"/>
        <w:jc w:val="left"/>
        <w:rPr>
          <w:sz w:val="12"/>
        </w:rPr>
      </w:pPr>
      <w:r>
        <w:rPr/>
        <w:pict>
          <v:line style="position:absolute;mso-position-horizontal-relative:page;mso-position-vertical-relative:paragraph;z-index:15981568" from="198.494003pt,2.144750pt" to="204.997003pt,2.144750pt" stroked="true" strokeweight=".5pt" strokecolor="#292425">
            <v:stroke dashstyle="solid"/>
            <w10:wrap type="none"/>
          </v:line>
        </w:pict>
      </w:r>
      <w:r>
        <w:rPr>
          <w:color w:val="292425"/>
          <w:w w:val="120"/>
          <w:sz w:val="12"/>
        </w:rPr>
        <w:t>20</w:t>
      </w:r>
    </w:p>
    <w:p>
      <w:pPr>
        <w:pStyle w:val="BodyText"/>
        <w:spacing w:line="292" w:lineRule="auto"/>
        <w:ind w:left="413" w:right="205"/>
      </w:pPr>
      <w:r>
        <w:rPr/>
        <w:br w:type="column"/>
      </w:r>
      <w:r>
        <w:rPr>
          <w:color w:val="292425"/>
          <w:w w:val="105"/>
        </w:rPr>
        <w:t>next four years. If successful, these policies will imply stronger growth in real government consumption, for given nominal spending.</w:t>
      </w:r>
    </w:p>
    <w:p>
      <w:pPr>
        <w:spacing w:after="0" w:line="292" w:lineRule="auto"/>
        <w:sectPr>
          <w:type w:val="continuous"/>
          <w:pgSz w:w="11900" w:h="16840"/>
          <w:pgMar w:top="1140" w:bottom="0" w:left="640" w:right="620"/>
          <w:cols w:num="4" w:equalWidth="0">
            <w:col w:w="1223" w:space="40"/>
            <w:col w:w="997" w:space="39"/>
            <w:col w:w="1392" w:space="986"/>
            <w:col w:w="5963"/>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0"/>
        <w:ind w:left="423" w:right="0" w:firstLine="0"/>
        <w:jc w:val="left"/>
        <w:rPr>
          <w:sz w:val="12"/>
        </w:rPr>
      </w:pPr>
      <w:r>
        <w:rPr>
          <w:color w:val="292425"/>
          <w:w w:val="120"/>
          <w:sz w:val="12"/>
        </w:rPr>
        <w:t>1996 97</w:t>
      </w:r>
    </w:p>
    <w:p>
      <w:pPr>
        <w:spacing w:before="78"/>
        <w:ind w:left="0" w:right="38" w:firstLine="0"/>
        <w:jc w:val="right"/>
        <w:rPr>
          <w:sz w:val="12"/>
        </w:rPr>
      </w:pPr>
      <w:r>
        <w:rPr/>
        <w:br w:type="column"/>
      </w:r>
      <w:r>
        <w:rPr>
          <w:color w:val="292425"/>
          <w:spacing w:val="-1"/>
          <w:w w:val="120"/>
          <w:sz w:val="12"/>
        </w:rPr>
        <w:t>15</w:t>
      </w:r>
    </w:p>
    <w:p>
      <w:pPr>
        <w:pStyle w:val="BodyText"/>
        <w:rPr>
          <w:sz w:val="12"/>
        </w:rPr>
      </w:pPr>
    </w:p>
    <w:p>
      <w:pPr>
        <w:pStyle w:val="BodyText"/>
        <w:spacing w:before="4"/>
        <w:rPr>
          <w:sz w:val="16"/>
        </w:rPr>
      </w:pPr>
    </w:p>
    <w:p>
      <w:pPr>
        <w:spacing w:before="0"/>
        <w:ind w:left="0" w:right="38" w:firstLine="0"/>
        <w:jc w:val="right"/>
        <w:rPr>
          <w:sz w:val="12"/>
        </w:rPr>
      </w:pPr>
      <w:r>
        <w:rPr/>
        <w:pict>
          <v:group style="position:absolute;margin-left:42.383999pt;margin-top:-35.179245pt;width:162.65pt;height:111.15pt;mso-position-horizontal-relative:page;mso-position-vertical-relative:paragraph;z-index:15979008" coordorigin="848,-704" coordsize="3253,2223">
            <v:rect style="position:absolute;left:1071;top:1006;width:290;height:28" filled="true" fillcolor="#0067a3" stroked="false">
              <v:fill type="solid"/>
            </v:rect>
            <v:shape style="position:absolute;left:1066;top:1003;width:300;height:2" coordorigin="1067,1004" coordsize="300,0" path="m1067,1004l1072,1004m1361,1004l1366,1004e" filled="false" stroked="true" strokeweight=".25pt" strokecolor="#292425">
              <v:path arrowok="t"/>
              <v:stroke dashstyle="solid"/>
            </v:shape>
            <v:line style="position:absolute" from="1067,1022" to="1366,1022" stroked="true" strokeweight=".25pt" strokecolor="#292425">
              <v:stroke dashstyle="solid"/>
            </v:line>
            <v:rect style="position:absolute;left:1425;top:811;width:303;height:222" filled="true" fillcolor="#0067a3" stroked="false">
              <v:fill type="solid"/>
            </v:rect>
            <v:rect style="position:absolute;left:1425;top:811;width:303;height:222" filled="false" stroked="true" strokeweight=".5pt" strokecolor="#292425">
              <v:stroke dashstyle="solid"/>
            </v:rect>
            <v:rect style="position:absolute;left:1792;top:951;width:291;height:83" filled="true" fillcolor="#0067a3" stroked="false">
              <v:fill type="solid"/>
            </v:rect>
            <v:rect style="position:absolute;left:1792;top:951;width:291;height:83" filled="false" stroked="true" strokeweight=".5pt" strokecolor="#292425">
              <v:stroke dashstyle="solid"/>
            </v:rect>
            <v:rect style="position:absolute;left:2146;top:1033;width:303;height:165" filled="true" fillcolor="#0067a3" stroked="false">
              <v:fill type="solid"/>
            </v:rect>
            <v:rect style="position:absolute;left:2146;top:1033;width:303;height:165" filled="false" stroked="true" strokeweight=".5pt" strokecolor="#292425">
              <v:stroke dashstyle="solid"/>
            </v:rect>
            <v:rect style="position:absolute;left:2510;top:1033;width:292;height:56" filled="true" fillcolor="#99a2d2" stroked="false">
              <v:fill type="solid"/>
            </v:rect>
            <v:rect style="position:absolute;left:2510;top:1033;width:292;height:56" filled="true" fillcolor="#0067a3" stroked="false">
              <v:fill type="solid"/>
            </v:rect>
            <v:rect style="position:absolute;left:2510;top:1033;width:292;height:56" filled="false" stroked="true" strokeweight=".5pt" strokecolor="#292425">
              <v:stroke dashstyle="solid"/>
            </v:rect>
            <v:rect style="position:absolute;left:2868;top:1033;width:290;height:153" filled="true" fillcolor="#0067a3" stroked="false">
              <v:fill type="solid"/>
            </v:rect>
            <v:rect style="position:absolute;left:2868;top:1033;width:290;height:153" filled="false" stroked="true" strokeweight=".5pt" strokecolor="#292425">
              <v:stroke dashstyle="solid"/>
            </v:rect>
            <v:rect style="position:absolute;left:3221;top:1033;width:300;height:165" filled="true" fillcolor="#0067a3" stroked="false">
              <v:fill type="solid"/>
            </v:rect>
            <v:rect style="position:absolute;left:3221;top:1033;width:300;height:165" filled="false" stroked="true" strokeweight=".5pt" strokecolor="#292425">
              <v:stroke dashstyle="solid"/>
            </v:rect>
            <v:rect style="position:absolute;left:3586;top:1033;width:292;height:98" filled="true" fillcolor="#0067a3" stroked="false">
              <v:fill type="solid"/>
            </v:rect>
            <v:rect style="position:absolute;left:3586;top:1033;width:292;height:98" filled="false" stroked="true" strokeweight=".5pt" strokecolor="#292425">
              <v:stroke dashstyle="solid"/>
            </v:rect>
            <v:rect style="position:absolute;left:1071;top:1033;width:290;height:43" filled="true" fillcolor="#a3c542" stroked="false">
              <v:fill type="solid"/>
            </v:rect>
            <v:rect style="position:absolute;left:1071;top:1033;width:290;height:43" filled="true" fillcolor="#dfedcc" stroked="false">
              <v:fill type="solid"/>
            </v:rect>
            <v:rect style="position:absolute;left:1071;top:1033;width:290;height:43" filled="false" stroked="true" strokeweight=".5pt" strokecolor="#292425">
              <v:stroke dashstyle="solid"/>
            </v:rect>
            <v:rect style="position:absolute;left:1425;top:576;width:303;height:235" filled="true" fillcolor="#dfedcc" stroked="false">
              <v:fill type="solid"/>
            </v:rect>
            <v:rect style="position:absolute;left:1425;top:576;width:303;height:235" filled="false" stroked="true" strokeweight=".5pt" strokecolor="#292425">
              <v:stroke dashstyle="solid"/>
            </v:rect>
            <v:rect style="position:absolute;left:1792;top:631;width:291;height:320" filled="true" fillcolor="#dfedcc" stroked="false">
              <v:fill type="solid"/>
            </v:rect>
            <v:rect style="position:absolute;left:1792;top:631;width:291;height:320" filled="false" stroked="true" strokeweight=".5pt" strokecolor="#292425">
              <v:stroke dashstyle="solid"/>
            </v:rect>
            <v:rect style="position:absolute;left:2146;top:1198;width:303;height:168" filled="true" fillcolor="#dfedcc" stroked="false">
              <v:fill type="solid"/>
            </v:rect>
            <v:rect style="position:absolute;left:2146;top:1198;width:303;height:168" filled="false" stroked="true" strokeweight=".5pt" strokecolor="#292425">
              <v:stroke dashstyle="solid"/>
            </v:rect>
            <v:rect style="position:absolute;left:2510;top:1006;width:292;height:28" filled="true" fillcolor="#a3c542" stroked="false">
              <v:fill type="solid"/>
            </v:rect>
            <v:rect style="position:absolute;left:2510;top:1006;width:292;height:28" filled="true" fillcolor="#dfedcc" stroked="false">
              <v:fill type="solid"/>
            </v:rect>
            <v:shape style="position:absolute;left:2505;top:1003;width:302;height:19" coordorigin="2506,1004" coordsize="302,19" path="m2506,1004l2511,1004m2803,1004l2808,1004m2506,1022l2808,1022e" filled="false" stroked="true" strokeweight=".25pt" strokecolor="#292425">
              <v:path arrowok="t"/>
              <v:stroke dashstyle="solid"/>
            </v:shape>
            <v:rect style="position:absolute;left:2868;top:991;width:290;height:43" filled="true" fillcolor="#a3c542" stroked="false">
              <v:fill type="solid"/>
            </v:rect>
            <v:rect style="position:absolute;left:2868;top:991;width:290;height:43" filled="true" fillcolor="#dfedcc" stroked="false">
              <v:fill type="solid"/>
            </v:rect>
            <v:rect style="position:absolute;left:2868;top:991;width:290;height:43" filled="false" stroked="true" strokeweight=".5pt" strokecolor="#292425">
              <v:stroke dashstyle="solid"/>
            </v:rect>
            <v:rect style="position:absolute;left:3586;top:1130;width:292;height:41" filled="true" fillcolor="#a3c542" stroked="false">
              <v:fill type="solid"/>
            </v:rect>
            <v:rect style="position:absolute;left:3586;top:1130;width:292;height:41" filled="true" fillcolor="#dfedcc" stroked="false">
              <v:fill type="solid"/>
            </v:rect>
            <v:rect style="position:absolute;left:3586;top:1130;width:292;height:41" filled="false" stroked="true" strokeweight=".5pt" strokecolor="#292425">
              <v:stroke dashstyle="solid"/>
            </v:rect>
            <v:rect style="position:absolute;left:1071;top:-3;width:290;height:1010" filled="true" fillcolor="#f9aa54" stroked="false">
              <v:fill type="solid"/>
            </v:rect>
            <v:rect style="position:absolute;left:1071;top:-3;width:290;height:1010" filled="false" stroked="true" strokeweight=".5pt" strokecolor="#292425">
              <v:stroke dashstyle="solid"/>
            </v:rect>
            <v:rect style="position:absolute;left:1425;top:162;width:303;height:415" filled="true" fillcolor="#f9aa54" stroked="false">
              <v:fill type="solid"/>
            </v:rect>
            <v:rect style="position:absolute;left:1425;top:162;width:303;height:415" filled="false" stroked="true" strokeweight=".5pt" strokecolor="#292425">
              <v:stroke dashstyle="solid"/>
            </v:rect>
            <v:rect style="position:absolute;left:1792;top:-694;width:291;height:1326" filled="true" fillcolor="#f9aa54" stroked="false">
              <v:fill type="solid"/>
            </v:rect>
            <v:rect style="position:absolute;left:1792;top:-694;width:291;height:1326" filled="false" stroked="true" strokeweight=".5pt" strokecolor="#292425">
              <v:stroke dashstyle="solid"/>
            </v:rect>
            <v:rect style="position:absolute;left:2146;top:356;width:303;height:677" filled="true" fillcolor="#f9aa54" stroked="false">
              <v:fill type="solid"/>
            </v:rect>
            <v:rect style="position:absolute;left:2146;top:356;width:303;height:677" filled="false" stroked="true" strokeweight=".5pt" strokecolor="#292425">
              <v:stroke dashstyle="solid"/>
            </v:rect>
            <v:rect style="position:absolute;left:2510;top:384;width:292;height:622" filled="true" fillcolor="#f9aa54" stroked="false">
              <v:fill type="solid"/>
            </v:rect>
            <v:rect style="position:absolute;left:2510;top:384;width:292;height:622" filled="false" stroked="true" strokeweight=".5pt" strokecolor="#292425">
              <v:stroke dashstyle="solid"/>
            </v:rect>
            <v:rect style="position:absolute;left:2868;top:646;width:290;height:345" filled="true" fillcolor="#f9aa54" stroked="false">
              <v:fill type="solid"/>
            </v:rect>
            <v:rect style="position:absolute;left:2868;top:646;width:290;height:345" filled="false" stroked="true" strokeweight=".5pt" strokecolor="#292425">
              <v:stroke dashstyle="solid"/>
            </v:rect>
            <v:rect style="position:absolute;left:3221;top:1198;width:300;height:30" filled="true" fillcolor="#f0a32f" stroked="false">
              <v:fill type="solid"/>
            </v:rect>
            <v:rect style="position:absolute;left:3221;top:1198;width:300;height:30" filled="true" fillcolor="#f9aa54" stroked="false">
              <v:fill type="solid"/>
            </v:rect>
            <v:rect style="position:absolute;left:3221;top:1198;width:300;height:30" filled="false" stroked="true" strokeweight=".5pt" strokecolor="#292425">
              <v:stroke dashstyle="solid"/>
            </v:rect>
            <v:rect style="position:absolute;left:3586;top:978;width:292;height:56" filled="true" fillcolor="#f0a32f" stroked="false">
              <v:fill type="solid"/>
            </v:rect>
            <v:rect style="position:absolute;left:3586;top:978;width:292;height:56" filled="true" fillcolor="#f9aa54" stroked="false">
              <v:fill type="solid"/>
            </v:rect>
            <v:rect style="position:absolute;left:3586;top:978;width:292;height:56" filled="false" stroked="true" strokeweight=".5pt" strokecolor="#292425">
              <v:stroke dashstyle="solid"/>
            </v:rect>
            <v:rect style="position:absolute;left:1071;top:1075;width:290;height:96" filled="true" fillcolor="#a68fc3" stroked="false">
              <v:fill type="solid"/>
            </v:rect>
            <v:rect style="position:absolute;left:1071;top:1075;width:290;height:96" filled="false" stroked="true" strokeweight=".5pt" strokecolor="#292425">
              <v:stroke dashstyle="solid"/>
            </v:rect>
            <v:rect style="position:absolute;left:1425;top:64;width:303;height:98" filled="true" fillcolor="#a68fc3" stroked="false">
              <v:fill type="solid"/>
            </v:rect>
            <v:rect style="position:absolute;left:1425;top:64;width:303;height:98" filled="false" stroked="true" strokeweight=".5pt" strokecolor="#292425">
              <v:stroke dashstyle="solid"/>
            </v:rect>
            <v:rect style="position:absolute;left:2146;top:1365;width:303;height:83" filled="true" fillcolor="#a68fc3" stroked="false">
              <v:fill type="solid"/>
            </v:rect>
            <v:rect style="position:absolute;left:2146;top:1365;width:303;height:83" filled="false" stroked="true" strokeweight=".5pt" strokecolor="#292425">
              <v:stroke dashstyle="solid"/>
            </v:rect>
            <v:rect style="position:absolute;left:2510;top:1088;width:292;height:167" filled="true" fillcolor="#a68fc3" stroked="false">
              <v:fill type="solid"/>
            </v:rect>
            <v:rect style="position:absolute;left:2510;top:1088;width:292;height:167" filled="false" stroked="true" strokeweight=".5pt" strokecolor="#292425">
              <v:stroke dashstyle="solid"/>
            </v:rect>
            <v:rect style="position:absolute;left:2868;top:536;width:290;height:111" filled="true" fillcolor="#a68fc3" stroked="false">
              <v:fill type="solid"/>
            </v:rect>
            <v:rect style="position:absolute;left:2868;top:536;width:290;height:111" filled="false" stroked="true" strokeweight=".5pt" strokecolor="#292425">
              <v:stroke dashstyle="solid"/>
            </v:rect>
            <v:rect style="position:absolute;left:3221;top:1228;width:300;height:56" filled="true" fillcolor="#fbe92f" stroked="false">
              <v:fill type="solid"/>
            </v:rect>
            <v:rect style="position:absolute;left:3221;top:1228;width:300;height:56" filled="true" fillcolor="#a68fc3" stroked="false">
              <v:fill type="solid"/>
            </v:rect>
            <v:rect style="position:absolute;left:3221;top:1228;width:300;height:56" filled="false" stroked="true" strokeweight=".5pt" strokecolor="#292425">
              <v:stroke dashstyle="solid"/>
            </v:rect>
            <v:rect style="position:absolute;left:3586;top:951;width:292;height:28" filled="true" fillcolor="#fbe92f" stroked="false">
              <v:fill type="solid"/>
            </v:rect>
            <v:rect style="position:absolute;left:3586;top:951;width:292;height:28" filled="true" fillcolor="#a68fc3" stroked="false">
              <v:fill type="solid"/>
            </v:rect>
            <v:rect style="position:absolute;left:3586;top:951;width:292;height:28" filled="false" stroked="true" strokeweight=".5pt" strokecolor="#292425">
              <v:stroke dashstyle="solid"/>
            </v:rect>
            <v:shape style="position:absolute;left:1038;top:1029;width:3062;height:6" coordorigin="1039,1030" coordsize="3062,6" path="m3970,1030l4100,1030m1039,1035l3911,1035e" filled="false" stroked="true" strokeweight=".5pt" strokecolor="#292425">
              <v:path arrowok="t"/>
              <v:stroke dashstyle="solid"/>
            </v:shape>
            <v:shape style="position:absolute;left:1221;top:-694;width:2505;height:1978" coordorigin="1221,-694" coordsize="2505,1978" path="m1221,163l1576,67,1931,-694,2296,758,2651,592,3017,689,3372,1283,3726,1090e" filled="false" stroked="true" strokeweight="1pt" strokecolor="#ec2131">
              <v:path arrowok="t"/>
              <v:stroke dashstyle="solid"/>
            </v:shape>
            <v:shape style="position:absolute;left:847;top:-394;width:130;height:1908" coordorigin="848,-393" coordsize="130,1908" path="m848,1514l977,1514m848,1030l977,1030m848,560l977,560m848,76l977,76m848,-393l977,-393e" filled="false" stroked="true" strokeweight=".5pt" strokecolor="#292425">
              <v:path arrowok="t"/>
              <v:stroke dashstyle="solid"/>
            </v:shape>
            <w10:wrap type="none"/>
          </v:group>
        </w:pict>
      </w:r>
      <w:r>
        <w:rPr/>
        <w:pict>
          <v:line style="position:absolute;mso-position-horizontal-relative:page;mso-position-vertical-relative:paragraph;z-index:15980544" from="198.494003pt,3.816754pt" to="204.997003pt,3.816754pt" stroked="true" strokeweight=".5pt" strokecolor="#292425">
            <v:stroke dashstyle="solid"/>
            <w10:wrap type="none"/>
          </v:line>
        </w:pict>
      </w:r>
      <w:r>
        <w:rPr/>
        <w:pict>
          <v:line style="position:absolute;mso-position-horizontal-relative:page;mso-position-vertical-relative:paragraph;z-index:15981056" from="198.494003pt,-19.655247pt" to="204.997003pt,-19.655247pt" stroked="true" strokeweight=".5pt" strokecolor="#292425">
            <v:stroke dashstyle="solid"/>
            <w10:wrap type="none"/>
          </v:line>
        </w:pict>
      </w:r>
      <w:r>
        <w:rPr>
          <w:color w:val="292425"/>
          <w:spacing w:val="-1"/>
          <w:w w:val="120"/>
          <w:sz w:val="12"/>
        </w:rPr>
        <w:t>10</w:t>
      </w:r>
    </w:p>
    <w:p>
      <w:pPr>
        <w:pStyle w:val="BodyText"/>
        <w:rPr>
          <w:sz w:val="12"/>
        </w:rPr>
      </w:pPr>
    </w:p>
    <w:p>
      <w:pPr>
        <w:pStyle w:val="BodyText"/>
        <w:rPr>
          <w:sz w:val="12"/>
        </w:rPr>
      </w:pPr>
    </w:p>
    <w:p>
      <w:pPr>
        <w:spacing w:before="80"/>
        <w:ind w:left="0" w:right="38" w:firstLine="0"/>
        <w:jc w:val="right"/>
        <w:rPr>
          <w:sz w:val="12"/>
        </w:rPr>
      </w:pPr>
      <w:r>
        <w:rPr/>
        <w:pict>
          <v:line style="position:absolute;mso-position-horizontal-relative:page;mso-position-vertical-relative:paragraph;z-index:15980032" from="198.494003pt,7.302742pt" to="204.997003pt,7.302742pt" stroked="true" strokeweight=".5pt" strokecolor="#292425">
            <v:stroke dashstyle="solid"/>
            <w10:wrap type="none"/>
          </v:line>
        </w:pict>
      </w:r>
      <w:r>
        <w:rPr>
          <w:color w:val="292425"/>
          <w:w w:val="121"/>
          <w:sz w:val="12"/>
        </w:rPr>
        <w:t>5</w:t>
      </w:r>
    </w:p>
    <w:p>
      <w:pPr>
        <w:pStyle w:val="BodyText"/>
        <w:spacing w:before="7"/>
        <w:rPr>
          <w:sz w:val="10"/>
        </w:rPr>
      </w:pPr>
    </w:p>
    <w:p>
      <w:pPr>
        <w:spacing w:before="1"/>
        <w:ind w:left="2394" w:right="0" w:firstLine="0"/>
        <w:jc w:val="left"/>
        <w:rPr>
          <w:sz w:val="16"/>
        </w:rPr>
      </w:pPr>
      <w:r>
        <w:rPr>
          <w:color w:val="292425"/>
          <w:w w:val="107"/>
          <w:sz w:val="16"/>
        </w:rPr>
        <w:t>+</w:t>
      </w:r>
    </w:p>
    <w:p>
      <w:pPr>
        <w:spacing w:before="20"/>
        <w:ind w:left="0" w:right="38" w:firstLine="0"/>
        <w:jc w:val="right"/>
        <w:rPr>
          <w:sz w:val="12"/>
        </w:rPr>
      </w:pPr>
      <w:r>
        <w:rPr>
          <w:color w:val="292425"/>
          <w:w w:val="121"/>
          <w:sz w:val="12"/>
        </w:rPr>
        <w:t>0</w:t>
      </w:r>
    </w:p>
    <w:p>
      <w:pPr>
        <w:spacing w:before="26"/>
        <w:ind w:left="2396" w:right="0" w:firstLine="0"/>
        <w:jc w:val="left"/>
        <w:rPr>
          <w:sz w:val="16"/>
        </w:rPr>
      </w:pPr>
      <w:r>
        <w:rPr>
          <w:color w:val="292425"/>
          <w:w w:val="117"/>
          <w:sz w:val="16"/>
        </w:rPr>
        <w:t>–</w:t>
      </w:r>
    </w:p>
    <w:p>
      <w:pPr>
        <w:spacing w:before="131"/>
        <w:ind w:left="0" w:right="38" w:firstLine="0"/>
        <w:jc w:val="right"/>
        <w:rPr>
          <w:sz w:val="12"/>
        </w:rPr>
      </w:pPr>
      <w:r>
        <w:rPr/>
        <w:pict>
          <v:line style="position:absolute;mso-position-horizontal-relative:page;mso-position-vertical-relative:paragraph;z-index:15979520" from="198.494003pt,10.367756pt" to="204.997003pt,10.367756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7"/>
        </w:rPr>
      </w:pPr>
    </w:p>
    <w:p>
      <w:pPr>
        <w:spacing w:line="121" w:lineRule="exact" w:before="1"/>
        <w:ind w:left="2476" w:right="0" w:firstLine="0"/>
        <w:jc w:val="left"/>
        <w:rPr>
          <w:sz w:val="12"/>
        </w:rPr>
      </w:pPr>
      <w:r>
        <w:rPr/>
        <w:pict>
          <v:group style="position:absolute;margin-left:42.383999pt;margin-top:1.316553pt;width:162.65pt;height:3pt;mso-position-horizontal-relative:page;mso-position-vertical-relative:paragraph;z-index:15982080" coordorigin="848,26" coordsize="3253,60">
            <v:shape style="position:absolute;left:1040;top:26;width:2872;height:55" coordorigin="1040,26" coordsize="2872,55" path="m1040,81l1040,26m1394,81l1394,26m1761,81l1761,26m2115,81l2115,26m2480,81l2480,26m2837,81l2837,26m3191,81l3191,26m3555,81l3555,26m3912,81l3912,26e" filled="false" stroked="true" strokeweight=".5pt" strokecolor="#292425">
              <v:path arrowok="t"/>
              <v:stroke dashstyle="solid"/>
            </v:shape>
            <v:shape style="position:absolute;left:847;top:80;width:3253;height:2" coordorigin="848,81" coordsize="3253,0" path="m1036,81l3911,81m3970,81l4100,81m977,81l848,81e" filled="false" stroked="true" strokeweight=".5pt" strokecolor="#292425">
              <v:path arrowok="t"/>
              <v:stroke dashstyle="solid"/>
            </v:shape>
            <w10:wrap type="none"/>
          </v:group>
        </w:pict>
      </w:r>
      <w:r>
        <w:rPr>
          <w:color w:val="292425"/>
          <w:w w:val="120"/>
          <w:sz w:val="12"/>
        </w:rPr>
        <w:t>10</w:t>
      </w:r>
    </w:p>
    <w:p>
      <w:pPr>
        <w:tabs>
          <w:tab w:pos="532" w:val="left" w:leader="none"/>
          <w:tab w:pos="1610" w:val="left" w:leader="none"/>
          <w:tab w:pos="1970" w:val="left" w:leader="none"/>
        </w:tabs>
        <w:spacing w:line="121" w:lineRule="exact" w:before="0"/>
        <w:ind w:left="173" w:right="0" w:firstLine="0"/>
        <w:jc w:val="left"/>
        <w:rPr>
          <w:sz w:val="12"/>
        </w:rPr>
      </w:pPr>
      <w:r>
        <w:rPr>
          <w:color w:val="292425"/>
          <w:w w:val="120"/>
          <w:sz w:val="12"/>
        </w:rPr>
        <w:t>98</w:t>
        <w:tab/>
        <w:t>99  </w:t>
      </w:r>
      <w:r>
        <w:rPr>
          <w:color w:val="292425"/>
          <w:spacing w:val="32"/>
          <w:w w:val="120"/>
          <w:sz w:val="12"/>
        </w:rPr>
        <w:t> </w:t>
      </w:r>
      <w:r>
        <w:rPr>
          <w:color w:val="292425"/>
          <w:w w:val="120"/>
          <w:sz w:val="12"/>
        </w:rPr>
        <w:t>2000   </w:t>
      </w:r>
      <w:r>
        <w:rPr>
          <w:color w:val="292425"/>
          <w:spacing w:val="1"/>
          <w:w w:val="120"/>
          <w:sz w:val="12"/>
        </w:rPr>
        <w:t> </w:t>
      </w:r>
      <w:r>
        <w:rPr>
          <w:color w:val="292425"/>
          <w:w w:val="120"/>
          <w:sz w:val="12"/>
        </w:rPr>
        <w:t>01</w:t>
        <w:tab/>
        <w:t>02</w:t>
        <w:tab/>
        <w:t>03</w:t>
      </w:r>
    </w:p>
    <w:p>
      <w:pPr>
        <w:pStyle w:val="BodyText"/>
        <w:spacing w:before="10"/>
        <w:rPr>
          <w:sz w:val="23"/>
        </w:rPr>
      </w:pPr>
      <w:r>
        <w:rPr/>
        <w:br w:type="column"/>
      </w:r>
      <w:r>
        <w:rPr>
          <w:sz w:val="23"/>
        </w:rPr>
      </w:r>
    </w:p>
    <w:p>
      <w:pPr>
        <w:pStyle w:val="BodyText"/>
        <w:spacing w:before="1"/>
        <w:ind w:left="423"/>
        <w:rPr>
          <w:rFonts w:ascii="Trebuchet MS"/>
        </w:rPr>
      </w:pPr>
      <w:r>
        <w:rPr>
          <w:rFonts w:ascii="Trebuchet MS"/>
          <w:color w:val="0092C0"/>
        </w:rPr>
        <w:t>Investment</w:t>
      </w:r>
    </w:p>
    <w:p>
      <w:pPr>
        <w:pStyle w:val="BodyText"/>
        <w:spacing w:before="11"/>
        <w:rPr>
          <w:rFonts w:ascii="Trebuchet MS"/>
          <w:sz w:val="17"/>
        </w:rPr>
      </w:pPr>
    </w:p>
    <w:p>
      <w:pPr>
        <w:pStyle w:val="BodyText"/>
        <w:spacing w:line="292" w:lineRule="auto"/>
        <w:ind w:left="543" w:right="520"/>
      </w:pPr>
      <w:r>
        <w:rPr>
          <w:color w:val="292425"/>
          <w:w w:val="105"/>
        </w:rPr>
        <w:t>Whole-economy investment grew by a healthy 2.4% in 2003 Q4, with reasonably strong increases in housing</w:t>
      </w:r>
    </w:p>
    <w:p>
      <w:pPr>
        <w:pStyle w:val="BodyText"/>
        <w:spacing w:line="292" w:lineRule="auto"/>
        <w:ind w:left="543" w:right="292"/>
      </w:pPr>
      <w:r>
        <w:rPr>
          <w:color w:val="292425"/>
          <w:w w:val="110"/>
        </w:rPr>
        <w:t>investment,</w:t>
      </w:r>
      <w:r>
        <w:rPr>
          <w:color w:val="292425"/>
          <w:spacing w:val="-36"/>
          <w:w w:val="110"/>
        </w:rPr>
        <w:t> </w:t>
      </w:r>
      <w:r>
        <w:rPr>
          <w:color w:val="292425"/>
          <w:w w:val="110"/>
        </w:rPr>
        <w:t>government</w:t>
      </w:r>
      <w:r>
        <w:rPr>
          <w:color w:val="292425"/>
          <w:spacing w:val="-36"/>
          <w:w w:val="110"/>
        </w:rPr>
        <w:t> </w:t>
      </w:r>
      <w:r>
        <w:rPr>
          <w:color w:val="292425"/>
          <w:w w:val="110"/>
        </w:rPr>
        <w:t>investment,</w:t>
      </w:r>
      <w:r>
        <w:rPr>
          <w:color w:val="292425"/>
          <w:spacing w:val="-35"/>
          <w:w w:val="110"/>
        </w:rPr>
        <w:t> </w:t>
      </w:r>
      <w:r>
        <w:rPr>
          <w:color w:val="292425"/>
          <w:w w:val="110"/>
        </w:rPr>
        <w:t>and</w:t>
      </w:r>
      <w:r>
        <w:rPr>
          <w:color w:val="292425"/>
          <w:spacing w:val="-36"/>
          <w:w w:val="110"/>
        </w:rPr>
        <w:t> </w:t>
      </w:r>
      <w:r>
        <w:rPr>
          <w:color w:val="292425"/>
          <w:w w:val="110"/>
        </w:rPr>
        <w:t>business</w:t>
      </w:r>
      <w:r>
        <w:rPr>
          <w:color w:val="292425"/>
          <w:spacing w:val="-36"/>
          <w:w w:val="110"/>
        </w:rPr>
        <w:t> </w:t>
      </w:r>
      <w:r>
        <w:rPr>
          <w:color w:val="292425"/>
          <w:spacing w:val="-3"/>
          <w:w w:val="110"/>
        </w:rPr>
        <w:t>investment. </w:t>
      </w:r>
      <w:r>
        <w:rPr>
          <w:color w:val="292425"/>
          <w:w w:val="110"/>
        </w:rPr>
        <w:t>At the time of the February </w:t>
      </w:r>
      <w:r>
        <w:rPr>
          <w:i/>
          <w:color w:val="292425"/>
          <w:w w:val="110"/>
        </w:rPr>
        <w:t>Report</w:t>
      </w:r>
      <w:r>
        <w:rPr>
          <w:color w:val="292425"/>
          <w:w w:val="110"/>
        </w:rPr>
        <w:t>, the data suggested that growth had been sporadic in </w:t>
      </w:r>
      <w:r>
        <w:rPr>
          <w:color w:val="292425"/>
          <w:spacing w:val="-6"/>
          <w:w w:val="110"/>
        </w:rPr>
        <w:t>2003, </w:t>
      </w:r>
      <w:r>
        <w:rPr>
          <w:color w:val="292425"/>
          <w:w w:val="110"/>
        </w:rPr>
        <w:t>with falls in the first and third</w:t>
      </w:r>
      <w:r>
        <w:rPr>
          <w:color w:val="292425"/>
          <w:spacing w:val="-19"/>
          <w:w w:val="110"/>
        </w:rPr>
        <w:t> </w:t>
      </w:r>
      <w:r>
        <w:rPr>
          <w:color w:val="292425"/>
          <w:w w:val="110"/>
        </w:rPr>
        <w:t>quarters.</w:t>
      </w:r>
      <w:r>
        <w:rPr>
          <w:color w:val="292425"/>
          <w:spacing w:val="18"/>
          <w:w w:val="110"/>
        </w:rPr>
        <w:t> </w:t>
      </w:r>
      <w:r>
        <w:rPr>
          <w:color w:val="292425"/>
          <w:w w:val="110"/>
        </w:rPr>
        <w:t>Revised</w:t>
      </w:r>
      <w:r>
        <w:rPr>
          <w:color w:val="292425"/>
          <w:spacing w:val="-19"/>
          <w:w w:val="110"/>
        </w:rPr>
        <w:t> </w:t>
      </w:r>
      <w:r>
        <w:rPr>
          <w:color w:val="292425"/>
          <w:w w:val="110"/>
        </w:rPr>
        <w:t>data</w:t>
      </w:r>
      <w:r>
        <w:rPr>
          <w:color w:val="292425"/>
          <w:spacing w:val="-18"/>
          <w:w w:val="110"/>
        </w:rPr>
        <w:t> </w:t>
      </w:r>
      <w:r>
        <w:rPr>
          <w:color w:val="292425"/>
          <w:w w:val="110"/>
        </w:rPr>
        <w:t>now</w:t>
      </w:r>
      <w:r>
        <w:rPr>
          <w:color w:val="292425"/>
          <w:spacing w:val="-19"/>
          <w:w w:val="110"/>
        </w:rPr>
        <w:t> </w:t>
      </w:r>
      <w:r>
        <w:rPr>
          <w:color w:val="292425"/>
          <w:w w:val="110"/>
        </w:rPr>
        <w:t>suggest</w:t>
      </w:r>
      <w:r>
        <w:rPr>
          <w:color w:val="292425"/>
          <w:spacing w:val="-19"/>
          <w:w w:val="110"/>
        </w:rPr>
        <w:t> </w:t>
      </w:r>
      <w:r>
        <w:rPr>
          <w:color w:val="292425"/>
          <w:w w:val="110"/>
        </w:rPr>
        <w:t>that</w:t>
      </w:r>
      <w:r>
        <w:rPr>
          <w:color w:val="292425"/>
          <w:spacing w:val="-19"/>
          <w:w w:val="110"/>
        </w:rPr>
        <w:t> </w:t>
      </w:r>
      <w:r>
        <w:rPr>
          <w:color w:val="292425"/>
          <w:spacing w:val="-3"/>
          <w:w w:val="110"/>
        </w:rPr>
        <w:t>investment</w:t>
      </w:r>
      <w:r>
        <w:rPr>
          <w:color w:val="292425"/>
          <w:spacing w:val="-18"/>
          <w:w w:val="110"/>
        </w:rPr>
        <w:t> </w:t>
      </w:r>
      <w:r>
        <w:rPr>
          <w:color w:val="292425"/>
          <w:w w:val="110"/>
        </w:rPr>
        <w:t>fell more</w:t>
      </w:r>
      <w:r>
        <w:rPr>
          <w:color w:val="292425"/>
          <w:spacing w:val="-10"/>
          <w:w w:val="110"/>
        </w:rPr>
        <w:t> </w:t>
      </w:r>
      <w:r>
        <w:rPr>
          <w:color w:val="292425"/>
          <w:w w:val="110"/>
        </w:rPr>
        <w:t>sharply</w:t>
      </w:r>
      <w:r>
        <w:rPr>
          <w:color w:val="292425"/>
          <w:spacing w:val="-9"/>
          <w:w w:val="110"/>
        </w:rPr>
        <w:t> </w:t>
      </w:r>
      <w:r>
        <w:rPr>
          <w:color w:val="292425"/>
          <w:w w:val="110"/>
        </w:rPr>
        <w:t>in</w:t>
      </w:r>
      <w:r>
        <w:rPr>
          <w:color w:val="292425"/>
          <w:spacing w:val="-10"/>
          <w:w w:val="110"/>
        </w:rPr>
        <w:t> </w:t>
      </w:r>
      <w:r>
        <w:rPr>
          <w:color w:val="292425"/>
          <w:spacing w:val="-7"/>
          <w:w w:val="110"/>
        </w:rPr>
        <w:t>2003</w:t>
      </w:r>
      <w:r>
        <w:rPr>
          <w:color w:val="292425"/>
          <w:spacing w:val="-9"/>
          <w:w w:val="110"/>
        </w:rPr>
        <w:t> </w:t>
      </w:r>
      <w:r>
        <w:rPr>
          <w:color w:val="292425"/>
          <w:w w:val="110"/>
        </w:rPr>
        <w:t>Q1,</w:t>
      </w:r>
      <w:r>
        <w:rPr>
          <w:color w:val="292425"/>
          <w:spacing w:val="-10"/>
          <w:w w:val="110"/>
        </w:rPr>
        <w:t> </w:t>
      </w:r>
      <w:r>
        <w:rPr>
          <w:color w:val="292425"/>
          <w:w w:val="110"/>
        </w:rPr>
        <w:t>but</w:t>
      </w:r>
      <w:r>
        <w:rPr>
          <w:color w:val="292425"/>
          <w:spacing w:val="-9"/>
          <w:w w:val="110"/>
        </w:rPr>
        <w:t> </w:t>
      </w:r>
      <w:r>
        <w:rPr>
          <w:color w:val="292425"/>
          <w:w w:val="110"/>
        </w:rPr>
        <w:t>has</w:t>
      </w:r>
      <w:r>
        <w:rPr>
          <w:color w:val="292425"/>
          <w:spacing w:val="-10"/>
          <w:w w:val="110"/>
        </w:rPr>
        <w:t> </w:t>
      </w:r>
      <w:r>
        <w:rPr>
          <w:color w:val="292425"/>
          <w:spacing w:val="-3"/>
          <w:w w:val="110"/>
        </w:rPr>
        <w:t>recovered</w:t>
      </w:r>
      <w:r>
        <w:rPr>
          <w:color w:val="292425"/>
          <w:spacing w:val="-9"/>
          <w:w w:val="110"/>
        </w:rPr>
        <w:t> </w:t>
      </w:r>
      <w:r>
        <w:rPr>
          <w:color w:val="292425"/>
          <w:w w:val="110"/>
        </w:rPr>
        <w:t>steadily</w:t>
      </w:r>
      <w:r>
        <w:rPr>
          <w:color w:val="292425"/>
          <w:spacing w:val="-10"/>
          <w:w w:val="110"/>
        </w:rPr>
        <w:t> </w:t>
      </w:r>
      <w:r>
        <w:rPr>
          <w:color w:val="292425"/>
          <w:w w:val="110"/>
        </w:rPr>
        <w:t>since</w:t>
      </w:r>
    </w:p>
    <w:p>
      <w:pPr>
        <w:pStyle w:val="BodyText"/>
        <w:spacing w:line="176" w:lineRule="exact"/>
        <w:ind w:left="543"/>
      </w:pPr>
      <w:r>
        <w:rPr>
          <w:color w:val="292425"/>
          <w:w w:val="110"/>
        </w:rPr>
        <w:t>then.</w:t>
      </w:r>
    </w:p>
    <w:p>
      <w:pPr>
        <w:spacing w:after="0" w:line="176" w:lineRule="exact"/>
        <w:sectPr>
          <w:type w:val="continuous"/>
          <w:pgSz w:w="11900" w:h="16840"/>
          <w:pgMar w:top="1140" w:bottom="0" w:left="640" w:right="620"/>
          <w:cols w:num="3" w:equalWidth="0">
            <w:col w:w="989" w:space="40"/>
            <w:col w:w="2663" w:space="854"/>
            <w:col w:w="6094"/>
          </w:cols>
        </w:sectPr>
      </w:pPr>
    </w:p>
    <w:p>
      <w:pPr>
        <w:spacing w:line="107" w:lineRule="exact" w:before="0"/>
        <w:ind w:left="169" w:right="0" w:firstLine="0"/>
        <w:jc w:val="left"/>
        <w:rPr>
          <w:sz w:val="12"/>
        </w:rPr>
      </w:pPr>
      <w:r>
        <w:rPr>
          <w:color w:val="292425"/>
          <w:w w:val="110"/>
          <w:sz w:val="12"/>
        </w:rPr>
        <w:t>(a) Includes construction, extraction and non-manufacturing</w:t>
      </w:r>
    </w:p>
    <w:p>
      <w:pPr>
        <w:spacing w:line="129" w:lineRule="exact" w:before="0"/>
        <w:ind w:left="409" w:right="0" w:firstLine="0"/>
        <w:jc w:val="left"/>
        <w:rPr>
          <w:sz w:val="12"/>
        </w:rPr>
      </w:pPr>
      <w:r>
        <w:rPr>
          <w:color w:val="292425"/>
          <w:w w:val="110"/>
          <w:sz w:val="12"/>
        </w:rPr>
        <w:t>public corporations.</w:t>
      </w:r>
    </w:p>
    <w:p>
      <w:pPr>
        <w:pStyle w:val="BodyText"/>
        <w:spacing w:before="9"/>
        <w:rPr>
          <w:sz w:val="12"/>
        </w:rPr>
      </w:pPr>
    </w:p>
    <w:p>
      <w:pPr>
        <w:pStyle w:val="BodyText"/>
        <w:ind w:left="176"/>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9"/>
          <w:w w:val="75"/>
        </w:rPr>
        <w:t>.</w:t>
      </w:r>
      <w:r>
        <w:rPr>
          <w:rFonts w:ascii="Trebuchet MS"/>
          <w:smallCaps w:val="0"/>
          <w:color w:val="0092C0"/>
          <w:w w:val="92"/>
        </w:rPr>
        <w:t>7</w:t>
      </w:r>
    </w:p>
    <w:p>
      <w:pPr>
        <w:pStyle w:val="BodyText"/>
        <w:spacing w:line="247" w:lineRule="auto" w:before="8"/>
        <w:ind w:left="176" w:right="32"/>
        <w:rPr>
          <w:rFonts w:ascii="Trebuchet MS" w:hAnsi="Trebuchet MS"/>
        </w:rPr>
      </w:pPr>
      <w:r>
        <w:rPr>
          <w:rFonts w:ascii="Trebuchet MS" w:hAnsi="Trebuchet MS"/>
          <w:color w:val="0092C0"/>
          <w:w w:val="95"/>
        </w:rPr>
        <w:t>PNFCs’ operating surplus, investment and </w:t>
      </w:r>
      <w:r>
        <w:rPr>
          <w:rFonts w:ascii="Trebuchet MS" w:hAnsi="Trebuchet MS"/>
          <w:color w:val="0092C0"/>
        </w:rPr>
        <w:t>financial balance</w:t>
      </w:r>
    </w:p>
    <w:p>
      <w:pPr>
        <w:spacing w:line="114" w:lineRule="exact" w:before="134"/>
        <w:ind w:left="2013" w:right="0" w:firstLine="0"/>
        <w:jc w:val="left"/>
        <w:rPr>
          <w:sz w:val="12"/>
        </w:rPr>
      </w:pPr>
      <w:r>
        <w:rPr>
          <w:color w:val="292425"/>
          <w:w w:val="105"/>
          <w:sz w:val="12"/>
        </w:rPr>
        <w:t>Percentage of nominal GDP</w:t>
      </w:r>
    </w:p>
    <w:p>
      <w:pPr>
        <w:spacing w:line="114" w:lineRule="exact" w:before="0"/>
        <w:ind w:left="3465" w:right="0" w:firstLine="0"/>
        <w:jc w:val="left"/>
        <w:rPr>
          <w:sz w:val="12"/>
        </w:rPr>
      </w:pPr>
      <w:r>
        <w:rPr/>
        <w:pict>
          <v:line style="position:absolute;mso-position-horizontal-relative:page;mso-position-vertical-relative:paragraph;z-index:15976960" from="197.128006pt,2.420328pt" to="203.248006pt,2.420328pt" stroked="true" strokeweight=".5pt" strokecolor="#292425">
            <v:stroke dashstyle="solid"/>
            <w10:wrap type="none"/>
          </v:line>
        </w:pict>
      </w:r>
      <w:r>
        <w:rPr/>
        <w:pict>
          <v:line style="position:absolute;mso-position-horizontal-relative:page;mso-position-vertical-relative:paragraph;z-index:15978496" from="42.330002pt,2.420328pt" to="48.450002pt,2.420328pt" stroked="true" strokeweight=".5pt" strokecolor="#292425">
            <v:stroke dashstyle="solid"/>
            <w10:wrap type="none"/>
          </v:line>
        </w:pict>
      </w:r>
      <w:r>
        <w:rPr>
          <w:color w:val="292425"/>
          <w:w w:val="120"/>
          <w:sz w:val="12"/>
        </w:rPr>
        <w:t>25</w:t>
      </w:r>
    </w:p>
    <w:p>
      <w:pPr>
        <w:spacing w:before="86"/>
        <w:ind w:left="1065" w:right="0" w:firstLine="0"/>
        <w:jc w:val="left"/>
        <w:rPr>
          <w:sz w:val="12"/>
        </w:rPr>
      </w:pPr>
      <w:r>
        <w:rPr/>
        <w:pict>
          <v:group style="position:absolute;margin-left:42.330002pt;margin-top:12.235388pt;width:160.950pt;height:23.75pt;mso-position-horizontal-relative:page;mso-position-vertical-relative:paragraph;z-index:15976448" coordorigin="847,245" coordsize="3219,475">
            <v:line style="position:absolute" from="3943,411" to="4065,411" stroked="true" strokeweight=".5pt" strokecolor="#292425">
              <v:stroke dashstyle="solid"/>
            </v:line>
            <v:shape style="position:absolute;left:1038;top:254;width:2839;height:455" coordorigin="1038,255" coordsize="2839,455" path="m1038,590l1079,530,1129,446,1169,542,1209,482,1249,518,1289,422,1339,422,1379,398,1419,434,1460,422,1510,494,1550,554,1590,518,1630,506,1670,518,1720,530,1760,590,1800,673,1840,614,1891,709,1931,625,1971,637,2011,709,2051,578,2101,661,2142,566,2182,578,2222,494,2272,410,2312,482,2352,446,2392,434,2432,470,2482,434,2522,398,2563,386,2603,350,2643,327,2693,327,2733,255,2773,291,2813,374,2863,398,2903,374,2944,410,2984,350,3024,410,3074,470,3114,398,3154,482,3194,434,3245,458,3285,482,3325,494,3365,482,3405,542,3455,530,3495,542,3535,578,3576,602,3626,590,3666,578,3706,590,3746,554,3786,566,3836,542,3876,518e" filled="false" stroked="true" strokeweight="1pt" strokecolor="#0067a3">
              <v:path arrowok="t"/>
              <v:stroke dashstyle="solid"/>
            </v:shape>
            <v:line style="position:absolute" from="847,411" to="969,411" stroked="true" strokeweight=".5pt" strokecolor="#292425">
              <v:stroke dashstyle="solid"/>
            </v:line>
            <w10:wrap type="none"/>
          </v:group>
        </w:pict>
      </w:r>
      <w:r>
        <w:rPr>
          <w:color w:val="292425"/>
          <w:w w:val="110"/>
          <w:sz w:val="12"/>
        </w:rPr>
        <w:t>Gross operating surplus</w:t>
      </w:r>
    </w:p>
    <w:p>
      <w:pPr>
        <w:pStyle w:val="BodyText"/>
        <w:spacing w:before="2"/>
        <w:rPr>
          <w:sz w:val="10"/>
        </w:rPr>
      </w:pPr>
    </w:p>
    <w:p>
      <w:pPr>
        <w:spacing w:before="0"/>
        <w:ind w:left="0" w:right="168" w:firstLine="0"/>
        <w:jc w:val="right"/>
        <w:rPr>
          <w:sz w:val="12"/>
        </w:rPr>
      </w:pPr>
      <w:r>
        <w:rPr>
          <w:color w:val="292425"/>
          <w:w w:val="120"/>
          <w:sz w:val="12"/>
        </w:rPr>
        <w:t>20</w:t>
      </w:r>
    </w:p>
    <w:p>
      <w:pPr>
        <w:pStyle w:val="BodyText"/>
        <w:rPr>
          <w:sz w:val="12"/>
        </w:rPr>
      </w:pPr>
    </w:p>
    <w:p>
      <w:pPr>
        <w:pStyle w:val="BodyText"/>
        <w:spacing w:before="5"/>
        <w:rPr>
          <w:sz w:val="17"/>
        </w:rPr>
      </w:pPr>
    </w:p>
    <w:p>
      <w:pPr>
        <w:spacing w:before="0"/>
        <w:ind w:left="0" w:right="168" w:firstLine="0"/>
        <w:jc w:val="right"/>
        <w:rPr>
          <w:sz w:val="12"/>
        </w:rPr>
      </w:pPr>
      <w:r>
        <w:rPr/>
        <w:pict>
          <v:line style="position:absolute;mso-position-horizontal-relative:page;mso-position-vertical-relative:paragraph;z-index:15975936" from="197.128006pt,3.489761pt" to="203.248006pt,3.489761pt" stroked="true" strokeweight=".5pt" strokecolor="#292425">
            <v:stroke dashstyle="solid"/>
            <w10:wrap type="none"/>
          </v:line>
        </w:pict>
      </w:r>
      <w:r>
        <w:rPr/>
        <w:pict>
          <v:line style="position:absolute;mso-position-horizontal-relative:page;mso-position-vertical-relative:paragraph;z-index:15977984" from="42.330002pt,3.489761pt" to="48.450002pt,3.489761pt" stroked="true" strokeweight=".5pt" strokecolor="#292425">
            <v:stroke dashstyle="solid"/>
            <w10:wrap type="none"/>
          </v:line>
        </w:pict>
      </w:r>
      <w:r>
        <w:rPr>
          <w:color w:val="292425"/>
          <w:w w:val="120"/>
          <w:sz w:val="12"/>
        </w:rPr>
        <w:t>15</w:t>
      </w:r>
    </w:p>
    <w:p>
      <w:pPr>
        <w:pStyle w:val="BodyText"/>
        <w:rPr>
          <w:sz w:val="12"/>
        </w:rPr>
      </w:pPr>
    </w:p>
    <w:p>
      <w:pPr>
        <w:pStyle w:val="BodyText"/>
        <w:rPr>
          <w:sz w:val="12"/>
        </w:rPr>
      </w:pPr>
    </w:p>
    <w:p>
      <w:pPr>
        <w:spacing w:before="75"/>
        <w:ind w:left="0" w:right="168" w:firstLine="0"/>
        <w:jc w:val="right"/>
        <w:rPr>
          <w:sz w:val="12"/>
        </w:rPr>
      </w:pPr>
      <w:r>
        <w:rPr/>
        <w:pict>
          <v:group style="position:absolute;margin-left:42.330002pt;margin-top:-3.252683pt;width:160.950pt;height:21.85pt;mso-position-horizontal-relative:page;mso-position-vertical-relative:paragraph;z-index:15975424" coordorigin="847,-65" coordsize="3219,437">
            <v:line style="position:absolute" from="3943,145" to="4065,145" stroked="true" strokeweight=".5pt" strokecolor="#292425">
              <v:stroke dashstyle="solid"/>
            </v:line>
            <v:shape style="position:absolute;left:1038;top:-21;width:2839;height:382" coordorigin="1038,-21" coordsize="2839,382" path="m1038,230l1079,194,1129,158,1169,122,1209,146,1249,134,1289,63,1339,51,1379,63,1419,3,1460,-21,1510,39,1550,-21,1590,15,1630,51,1670,63,1720,99,1760,158,1800,206,1840,170,1891,218,1931,242,1971,266,2011,278,2051,266,2101,290,2142,302,2182,266,2222,313,2272,361,2312,302,2352,278,2392,290,2432,230,2482,230,2522,206,2563,218,2603,206,2643,170,2693,134,2733,170,2773,122,2813,146,2863,111,2903,99,2944,99,2984,75,3024,122,3074,99,3114,122,3154,99,3194,111,3245,134,3285,146,3325,134,3365,99,3405,111,3455,134,3495,134,3535,194,3576,206,3626,206,3666,230,3706,218,3746,278,3786,242,3836,254,3876,254e" filled="false" stroked="true" strokeweight="1pt" strokecolor="#ea3131">
              <v:path arrowok="t"/>
              <v:stroke dashstyle="solid"/>
            </v:shape>
            <v:line style="position:absolute" from="847,145" to="969,145" stroked="true" strokeweight=".5pt" strokecolor="#292425">
              <v:stroke dashstyle="solid"/>
            </v:line>
            <v:shape style="position:absolute;left:846;top:-66;width:3219;height:437" type="#_x0000_t202" filled="false" stroked="false">
              <v:textbox inset="0,0,0,0">
                <w:txbxContent>
                  <w:p>
                    <w:pPr>
                      <w:spacing w:line="116" w:lineRule="exact" w:before="0"/>
                      <w:ind w:left="1887" w:right="0" w:firstLine="0"/>
                      <w:jc w:val="left"/>
                      <w:rPr>
                        <w:sz w:val="12"/>
                      </w:rPr>
                    </w:pPr>
                    <w:r>
                      <w:rPr>
                        <w:color w:val="292425"/>
                        <w:w w:val="105"/>
                        <w:sz w:val="12"/>
                      </w:rPr>
                      <w:t>Investment</w:t>
                    </w:r>
                  </w:p>
                </w:txbxContent>
              </v:textbox>
              <w10:wrap type="none"/>
            </v:shape>
            <w10:wrap type="none"/>
          </v:group>
        </w:pict>
      </w:r>
      <w:r>
        <w:rPr>
          <w:color w:val="292425"/>
          <w:w w:val="120"/>
          <w:sz w:val="12"/>
        </w:rPr>
        <w:t>10</w:t>
      </w:r>
    </w:p>
    <w:p>
      <w:pPr>
        <w:pStyle w:val="BodyText"/>
        <w:rPr>
          <w:sz w:val="12"/>
        </w:rPr>
      </w:pPr>
    </w:p>
    <w:p>
      <w:pPr>
        <w:pStyle w:val="BodyText"/>
        <w:spacing w:before="5"/>
        <w:rPr>
          <w:sz w:val="17"/>
        </w:rPr>
      </w:pPr>
    </w:p>
    <w:p>
      <w:pPr>
        <w:spacing w:before="1"/>
        <w:ind w:left="0" w:right="168" w:firstLine="0"/>
        <w:jc w:val="right"/>
        <w:rPr>
          <w:sz w:val="12"/>
        </w:rPr>
      </w:pPr>
      <w:r>
        <w:rPr/>
        <w:pict>
          <v:line style="position:absolute;mso-position-horizontal-relative:page;mso-position-vertical-relative:paragraph;z-index:15974400" from="197.128006pt,3.683359pt" to="203.248006pt,3.683359pt" stroked="true" strokeweight=".5pt" strokecolor="#292425">
            <v:stroke dashstyle="solid"/>
            <w10:wrap type="none"/>
          </v:line>
        </w:pict>
      </w:r>
      <w:r>
        <w:rPr/>
        <w:pict>
          <v:line style="position:absolute;mso-position-horizontal-relative:page;mso-position-vertical-relative:paragraph;z-index:15977472" from="42.330002pt,3.683359pt" to="48.450002pt,3.683359pt" stroked="true" strokeweight=".5pt" strokecolor="#292425">
            <v:stroke dashstyle="solid"/>
            <w10:wrap type="none"/>
          </v:line>
        </w:pict>
      </w:r>
      <w:r>
        <w:rPr>
          <w:color w:val="292425"/>
          <w:w w:val="121"/>
          <w:sz w:val="12"/>
        </w:rPr>
        <w:t>5</w:t>
      </w:r>
    </w:p>
    <w:p>
      <w:pPr>
        <w:pStyle w:val="BodyText"/>
        <w:spacing w:before="9"/>
        <w:rPr>
          <w:sz w:val="10"/>
        </w:rPr>
      </w:pPr>
    </w:p>
    <w:p>
      <w:pPr>
        <w:spacing w:before="1"/>
        <w:ind w:left="3418" w:right="0" w:firstLine="0"/>
        <w:jc w:val="left"/>
        <w:rPr>
          <w:sz w:val="16"/>
        </w:rPr>
      </w:pPr>
      <w:r>
        <w:rPr/>
        <w:pict>
          <v:group style="position:absolute;margin-left:42.330002pt;margin-top:-.928246pt;width:160.950pt;height:46.9pt;mso-position-horizontal-relative:page;mso-position-vertical-relative:paragraph;z-index:15973888" coordorigin="847,-19" coordsize="3219,938">
            <v:rect style="position:absolute;left:1018;top:178;width:30;height:108" filled="false" stroked="true" strokeweight=".5pt" strokecolor="#292425">
              <v:stroke dashstyle="solid"/>
            </v:rect>
            <v:rect style="position:absolute;left:1098;top:213;width:41;height:73" filled="true" fillcolor="#43ac4a" stroked="false">
              <v:fill type="solid"/>
            </v:rect>
            <v:rect style="position:absolute;left:1098;top:213;width:41;height:73" filled="false" stroked="true" strokeweight=".5pt" strokecolor="#292425">
              <v:stroke dashstyle="solid"/>
            </v:rect>
            <v:rect style="position:absolute;left:1148;top:286;width:33;height:13" filled="true" fillcolor="#43ac4a" stroked="false">
              <v:fill type="solid"/>
            </v:rect>
            <v:rect style="position:absolute;left:1148;top:286;width:33;height:13" filled="false" stroked="true" strokeweight=".5pt" strokecolor="#292425">
              <v:stroke dashstyle="solid"/>
            </v:rect>
            <v:rect style="position:absolute;left:1190;top:286;width:30;height:26" filled="true" fillcolor="#43ac4a" stroked="false">
              <v:fill type="solid"/>
            </v:rect>
            <v:rect style="position:absolute;left:1190;top:286;width:30;height:26" filled="false" stroked="true" strokeweight=".5pt" strokecolor="#292425">
              <v:stroke dashstyle="solid"/>
            </v:rect>
            <v:rect style="position:absolute;left:1230;top:286;width:30;height:143" filled="true" fillcolor="#43ac4a" stroked="false">
              <v:fill type="solid"/>
            </v:rect>
            <v:rect style="position:absolute;left:1230;top:286;width:30;height:143" filled="false" stroked="true" strokeweight=".5pt" strokecolor="#292425">
              <v:stroke dashstyle="solid"/>
            </v:rect>
            <v:rect style="position:absolute;left:1270;top:286;width:41;height:95" filled="true" fillcolor="#43ac4a" stroked="false">
              <v:fill type="solid"/>
            </v:rect>
            <v:rect style="position:absolute;left:1270;top:286;width:41;height:95" filled="false" stroked="true" strokeweight=".5pt" strokecolor="#292425">
              <v:stroke dashstyle="solid"/>
            </v:rect>
            <v:rect style="position:absolute;left:1320;top:286;width:30;height:288" filled="true" fillcolor="#43ac4a" stroked="false">
              <v:fill type="solid"/>
            </v:rect>
            <v:rect style="position:absolute;left:1320;top:286;width:30;height:288" filled="false" stroked="true" strokeweight=".5pt" strokecolor="#292425">
              <v:stroke dashstyle="solid"/>
            </v:rect>
            <v:rect style="position:absolute;left:1359;top:286;width:30;height:228" filled="true" fillcolor="#43ac4a" stroked="false">
              <v:fill type="solid"/>
            </v:rect>
            <v:rect style="position:absolute;left:1359;top:286;width:30;height:228" filled="false" stroked="true" strokeweight=".5pt" strokecolor="#292425">
              <v:stroke dashstyle="solid"/>
            </v:rect>
            <v:rect style="position:absolute;left:1399;top:286;width:30;height:370" filled="true" fillcolor="#43ac4a" stroked="false">
              <v:fill type="solid"/>
            </v:rect>
            <v:rect style="position:absolute;left:1399;top:286;width:30;height:370" filled="false" stroked="true" strokeweight=".5pt" strokecolor="#292425">
              <v:stroke dashstyle="solid"/>
            </v:rect>
            <v:rect style="position:absolute;left:1439;top:286;width:30;height:550" filled="true" fillcolor="#43ac4a" stroked="false">
              <v:fill type="solid"/>
            </v:rect>
            <v:rect style="position:absolute;left:1439;top:286;width:30;height:550" filled="false" stroked="true" strokeweight=".5pt" strokecolor="#292425">
              <v:stroke dashstyle="solid"/>
            </v:rect>
            <v:rect style="position:absolute;left:1479;top:286;width:41;height:370" filled="true" fillcolor="#43ac4a" stroked="false">
              <v:fill type="solid"/>
            </v:rect>
            <v:rect style="position:absolute;left:1479;top:286;width:41;height:370" filled="false" stroked="true" strokeweight=".5pt" strokecolor="#292425">
              <v:stroke dashstyle="solid"/>
            </v:rect>
            <v:rect style="position:absolute;left:1529;top:286;width:30;height:477" filled="true" fillcolor="#43ac4a" stroked="false">
              <v:fill type="solid"/>
            </v:rect>
            <v:rect style="position:absolute;left:1529;top:286;width:30;height:477" filled="false" stroked="true" strokeweight=".5pt" strokecolor="#292425">
              <v:stroke dashstyle="solid"/>
            </v:rect>
            <v:rect style="position:absolute;left:1569;top:286;width:30;height:525" filled="true" fillcolor="#43ac4a" stroked="false">
              <v:fill type="solid"/>
            </v:rect>
            <v:rect style="position:absolute;left:1569;top:286;width:30;height:525" filled="false" stroked="true" strokeweight=".5pt" strokecolor="#292425">
              <v:stroke dashstyle="solid"/>
            </v:rect>
            <v:rect style="position:absolute;left:1609;top:286;width:33;height:370" filled="true" fillcolor="#43ac4a" stroked="false">
              <v:fill type="solid"/>
            </v:rect>
            <v:rect style="position:absolute;left:1609;top:286;width:33;height:370" filled="false" stroked="true" strokeweight=".5pt" strokecolor="#292425">
              <v:stroke dashstyle="solid"/>
            </v:rect>
            <v:rect style="position:absolute;left:1651;top:286;width:41;height:168" filled="true" fillcolor="#43ac4a" stroked="false">
              <v:fill type="solid"/>
            </v:rect>
            <v:rect style="position:absolute;left:1651;top:286;width:41;height:168" filled="false" stroked="true" strokeweight=".5pt" strokecolor="#292425">
              <v:stroke dashstyle="solid"/>
            </v:rect>
            <v:rect style="position:absolute;left:1701;top:286;width:30;height:298" filled="true" fillcolor="#43ac4a" stroked="false">
              <v:fill type="solid"/>
            </v:rect>
            <v:rect style="position:absolute;left:1701;top:286;width:30;height:298" filled="false" stroked="true" strokeweight=".5pt" strokecolor="#292425">
              <v:stroke dashstyle="solid"/>
            </v:rect>
            <v:rect style="position:absolute;left:1741;top:286;width:30;height:26" filled="true" fillcolor="#43ac4a" stroked="false">
              <v:fill type="solid"/>
            </v:rect>
            <v:rect style="position:absolute;left:1741;top:286;width:30;height:26" filled="false" stroked="true" strokeweight=".5pt" strokecolor="#292425">
              <v:stroke dashstyle="solid"/>
            </v:rect>
            <v:rect style="position:absolute;left:1781;top:286;width:30;height:168" filled="true" fillcolor="#43ac4a" stroked="false">
              <v:fill type="solid"/>
            </v:rect>
            <v:shape style="position:absolute;left:1781;top:286;width:70;height:168" coordorigin="1782,286" coordsize="70,168" path="m1782,286l1782,454,1811,454,1811,286,1782,286m1821,286l1821,381,1851,381,1851,286,1821,286e" filled="false" stroked="true" strokeweight=".5pt" strokecolor="#292425">
              <v:path arrowok="t"/>
              <v:stroke dashstyle="solid"/>
            </v:shape>
            <v:rect style="position:absolute;left:1861;top:286;width:41;height:263" filled="true" fillcolor="#43ac4a" stroked="false">
              <v:fill type="solid"/>
            </v:rect>
            <v:rect style="position:absolute;left:1861;top:286;width:41;height:263" filled="false" stroked="true" strokeweight=".5pt" strokecolor="#292425">
              <v:stroke dashstyle="solid"/>
            </v:rect>
            <v:rect style="position:absolute;left:1911;top:286;width:30;height:36" filled="true" fillcolor="#43ac4a" stroked="false">
              <v:fill type="solid"/>
            </v:rect>
            <v:rect style="position:absolute;left:1911;top:286;width:30;height:36" filled="false" stroked="true" strokeweight=".5pt" strokecolor="#292425">
              <v:stroke dashstyle="solid"/>
            </v:rect>
            <v:rect style="position:absolute;left:1950;top:286;width:30;height:26" filled="true" fillcolor="#43ac4a" stroked="false">
              <v:fill type="solid"/>
            </v:rect>
            <v:rect style="position:absolute;left:1950;top:286;width:30;height:26" filled="false" stroked="true" strokeweight=".5pt" strokecolor="#292425">
              <v:stroke dashstyle="solid"/>
            </v:rect>
            <v:rect style="position:absolute;left:1991;top:286;width:30;height:133" filled="true" fillcolor="#43ac4a" stroked="false">
              <v:fill type="solid"/>
            </v:rect>
            <v:rect style="position:absolute;left:1991;top:286;width:30;height:133" filled="false" stroked="true" strokeweight=".5pt" strokecolor="#292425">
              <v:stroke dashstyle="solid"/>
            </v:rect>
            <v:rect style="position:absolute;left:2030;top:213;width:40;height:73" filled="true" fillcolor="#43ac4a" stroked="false">
              <v:fill type="solid"/>
            </v:rect>
            <v:rect style="position:absolute;left:2030;top:213;width:40;height:73" filled="false" stroked="true" strokeweight=".5pt" strokecolor="#292425">
              <v:stroke dashstyle="solid"/>
            </v:rect>
            <v:rect style="position:absolute;left:2080;top:286;width:33;height:36" filled="true" fillcolor="#43ac4a" stroked="false">
              <v:fill type="solid"/>
            </v:rect>
            <v:shape style="position:absolute;left:2080;top:166;width:113;height:155" coordorigin="2081,166" coordsize="113,155" path="m2081,286l2081,321,2113,321,2113,286,2081,286m2123,191l2123,286,2153,286,2153,191,2123,191m2163,166l2163,286,2193,286,2193,166,2163,166e" filled="false" stroked="true" strokeweight=".5pt" strokecolor="#292425">
              <v:path arrowok="t"/>
              <v:stroke dashstyle="solid"/>
            </v:shape>
            <v:rect style="position:absolute;left:2202;top:-1;width:30;height:287" filled="true" fillcolor="#43ac4a" stroked="false">
              <v:fill type="solid"/>
            </v:rect>
            <v:rect style="position:absolute;left:2202;top:-1;width:30;height:287" filled="false" stroked="true" strokeweight=".5pt" strokecolor="#292425">
              <v:stroke dashstyle="solid"/>
            </v:rect>
            <v:rect style="position:absolute;left:2242;top:83;width:41;height:203" filled="true" fillcolor="#43ac4a" stroked="false">
              <v:fill type="solid"/>
            </v:rect>
            <v:shape style="position:absolute;left:2242;top:83;width:80;height:203" coordorigin="2243,84" coordsize="80,203" path="m2243,84l2243,286,2283,286,2283,84,2243,84m2293,179l2293,286,2323,286,2323,179,2293,179e" filled="false" stroked="true" strokeweight=".5pt" strokecolor="#292425">
              <v:path arrowok="t"/>
              <v:stroke dashstyle="solid"/>
            </v:shape>
            <v:rect style="position:absolute;left:2332;top:143;width:30;height:143" filled="true" fillcolor="#43ac4a" stroked="false">
              <v:fill type="solid"/>
            </v:rect>
            <v:rect style="position:absolute;left:2332;top:143;width:30;height:143" filled="false" stroked="true" strokeweight=".5pt" strokecolor="#292425">
              <v:stroke dashstyle="solid"/>
            </v:rect>
            <v:rect style="position:absolute;left:2372;top:118;width:30;height:168" filled="true" fillcolor="#43ac4a" stroked="false">
              <v:fill type="solid"/>
            </v:rect>
            <v:rect style="position:absolute;left:2372;top:118;width:30;height:168" filled="false" stroked="true" strokeweight=".5pt" strokecolor="#292425">
              <v:stroke dashstyle="solid"/>
            </v:rect>
            <v:rect style="position:absolute;left:2412;top:286;width:40;height:73" filled="true" fillcolor="#43ac4a" stroked="false">
              <v:fill type="solid"/>
            </v:rect>
            <v:rect style="position:absolute;left:2412;top:286;width:40;height:73" filled="false" stroked="true" strokeweight=".5pt" strokecolor="#292425">
              <v:stroke dashstyle="solid"/>
            </v:rect>
            <v:rect style="position:absolute;left:2462;top:286;width:30;height:48" filled="true" fillcolor="#43ac4a" stroked="false">
              <v:fill type="solid"/>
            </v:rect>
            <v:rect style="position:absolute;left:2462;top:286;width:30;height:48" filled="false" stroked="true" strokeweight=".5pt" strokecolor="#292425">
              <v:stroke dashstyle="solid"/>
            </v:rect>
            <v:rect style="position:absolute;left:2502;top:261;width:30;height:25" filled="true" fillcolor="#43ac4a" stroked="false">
              <v:fill type="solid"/>
            </v:rect>
            <v:rect style="position:absolute;left:2502;top:261;width:30;height:25" filled="false" stroked="true" strokeweight=".5pt" strokecolor="#292425">
              <v:stroke dashstyle="solid"/>
            </v:rect>
            <v:rect style="position:absolute;left:2541;top:286;width:33;height:83" filled="true" fillcolor="#43ac4a" stroked="false">
              <v:fill type="solid"/>
            </v:rect>
            <v:rect style="position:absolute;left:2541;top:286;width:33;height:83" filled="false" stroked="true" strokeweight=".5pt" strokecolor="#292425">
              <v:stroke dashstyle="solid"/>
            </v:rect>
            <v:rect style="position:absolute;left:2584;top:83;width:30;height:203" filled="true" fillcolor="#43ac4a" stroked="false">
              <v:fill type="solid"/>
            </v:rect>
            <v:rect style="position:absolute;left:2584;top:83;width:30;height:203" filled="false" stroked="true" strokeweight=".5pt" strokecolor="#292425">
              <v:stroke dashstyle="solid"/>
            </v:rect>
            <v:rect style="position:absolute;left:2624;top:261;width:41;height:25" filled="true" fillcolor="#43ac4a" stroked="false">
              <v:fill type="solid"/>
            </v:rect>
            <v:rect style="position:absolute;left:2624;top:261;width:41;height:25" filled="false" stroked="true" strokeweight=".5pt" strokecolor="#292425">
              <v:stroke dashstyle="solid"/>
            </v:rect>
            <v:rect style="position:absolute;left:2674;top:251;width:30;height:35" filled="true" fillcolor="#43ac4a" stroked="false">
              <v:fill type="solid"/>
            </v:rect>
            <v:shape style="position:absolute;left:2674;top:201;width:110;height:168" coordorigin="2674,201" coordsize="110,168" path="m2674,251l2674,286,2704,286,2704,251,2674,251m2714,201l2714,286,2744,286,2744,201,2714,201m2754,286l2754,368,2784,368,2784,286,2754,286e" filled="false" stroked="true" strokeweight=".5pt" strokecolor="#292425">
              <v:path arrowok="t"/>
              <v:stroke dashstyle="solid"/>
            </v:shape>
            <v:rect style="position:absolute;left:2793;top:286;width:30;height:26" filled="true" fillcolor="#43ac4a" stroked="false">
              <v:fill type="solid"/>
            </v:rect>
            <v:rect style="position:absolute;left:2793;top:286;width:30;height:26" filled="false" stroked="true" strokeweight=".5pt" strokecolor="#292425">
              <v:stroke dashstyle="solid"/>
            </v:rect>
            <v:rect style="position:absolute;left:2833;top:286;width:41;height:190" filled="true" fillcolor="#43ac4a" stroked="false">
              <v:fill type="solid"/>
            </v:rect>
            <v:shape style="position:absolute;left:2833;top:286;width:80;height:190" coordorigin="2834,286" coordsize="80,190" path="m2834,286l2834,476,2874,476,2874,286,2834,286m2884,286l2884,359,2914,359,2914,286,2884,286e" filled="false" stroked="true" strokeweight=".5pt" strokecolor="#292425">
              <v:path arrowok="t"/>
              <v:stroke dashstyle="solid"/>
            </v:shape>
            <v:rect style="position:absolute;left:2923;top:286;width:30;height:36" filled="true" fillcolor="#43ac4a" stroked="false">
              <v:fill type="solid"/>
            </v:rect>
            <v:shape style="position:absolute;left:2923;top:286;width:71;height:73" coordorigin="2923,286" coordsize="71,73" path="m2923,286l2923,321,2953,321,2953,286,2923,286m2964,286l2964,359,2993,359,2993,286,2964,286e" filled="false" stroked="true" strokeweight=".5pt" strokecolor="#292425">
              <v:path arrowok="t"/>
              <v:stroke dashstyle="solid"/>
            </v:shape>
            <v:rect style="position:absolute;left:3003;top:286;width:43;height:48" filled="true" fillcolor="#43ac4a" stroked="false">
              <v:fill type="solid"/>
            </v:rect>
            <v:rect style="position:absolute;left:3003;top:286;width:43;height:48" filled="false" stroked="true" strokeweight=".5pt" strokecolor="#292425">
              <v:stroke dashstyle="solid"/>
            </v:rect>
            <v:rect style="position:absolute;left:3055;top:273;width:30;height:13" filled="true" fillcolor="#43ac4a" stroked="false">
              <v:fill type="solid"/>
            </v:rect>
            <v:rect style="position:absolute;left:3055;top:273;width:30;height:13" filled="false" stroked="true" strokeweight=".5pt" strokecolor="#292425">
              <v:stroke dashstyle="solid"/>
            </v:rect>
            <v:rect style="position:absolute;left:3095;top:286;width:30;height:228" filled="true" fillcolor="#43ac4a" stroked="false">
              <v:fill type="solid"/>
            </v:rect>
            <v:rect style="position:absolute;left:3095;top:286;width:30;height:228" filled="false" stroked="true" strokeweight=".5pt" strokecolor="#292425">
              <v:stroke dashstyle="solid"/>
            </v:rect>
            <v:rect style="position:absolute;left:3135;top:286;width:30;height:228" filled="true" fillcolor="#43ac4a" stroked="false">
              <v:fill type="solid"/>
            </v:rect>
            <v:shape style="position:absolute;left:3135;top:286;width:70;height:228" coordorigin="3136,286" coordsize="70,228" path="m3136,286l3136,513,3166,513,3166,286,3136,286m3175,286l3175,394,3205,394,3205,286,3175,286e" filled="false" stroked="true" strokeweight=".5pt" strokecolor="#292425">
              <v:path arrowok="t"/>
              <v:stroke dashstyle="solid"/>
            </v:shape>
            <v:rect style="position:absolute;left:3215;top:286;width:41;height:133" filled="true" fillcolor="#43ac4a" stroked="false">
              <v:fill type="solid"/>
            </v:rect>
            <v:rect style="position:absolute;left:3215;top:286;width:41;height:133" filled="false" stroked="true" strokeweight=".5pt" strokecolor="#292425">
              <v:stroke dashstyle="solid"/>
            </v:rect>
            <v:rect style="position:absolute;left:3265;top:286;width:30;height:60" filled="true" fillcolor="#43ac4a" stroked="false">
              <v:fill type="solid"/>
            </v:rect>
            <v:shape style="position:absolute;left:3265;top:286;width:110;height:108" coordorigin="3265,286" coordsize="110,108" path="m3265,286l3265,346,3295,346,3295,286,3265,286m3305,286l3305,394,3335,394,3335,286,3305,286m3345,286l3345,394,3375,394,3375,286,3345,286e" filled="false" stroked="true" strokeweight=".5pt" strokecolor="#292425">
              <v:path arrowok="t"/>
              <v:stroke dashstyle="solid"/>
            </v:shape>
            <v:rect style="position:absolute;left:3384;top:286;width:40;height:155" filled="true" fillcolor="#43ac4a" stroked="false">
              <v:fill type="solid"/>
            </v:rect>
            <v:rect style="position:absolute;left:3384;top:286;width:40;height:155" filled="false" stroked="true" strokeweight=".5pt" strokecolor="#292425">
              <v:stroke dashstyle="solid"/>
            </v:rect>
            <v:rect style="position:absolute;left:3434;top:286;width:30;height:180" filled="true" fillcolor="#43ac4a" stroked="false">
              <v:fill type="solid"/>
            </v:rect>
            <v:rect style="position:absolute;left:3434;top:286;width:30;height:180" filled="false" stroked="true" strokeweight=".5pt" strokecolor="#292425">
              <v:stroke dashstyle="solid"/>
            </v:rect>
            <v:rect style="position:absolute;left:3474;top:286;width:33;height:155" filled="true" fillcolor="#43ac4a" stroked="false">
              <v:fill type="solid"/>
            </v:rect>
            <v:shape style="position:absolute;left:3474;top:286;width:113;height:155" coordorigin="3475,286" coordsize="113,155" path="m3475,286l3475,441,3507,441,3507,286,3475,286m3517,286l3517,359,3547,359,3547,286,3517,286m3557,286l3557,359,3587,359,3587,286,3557,286e" filled="false" stroked="true" strokeweight=".5pt" strokecolor="#292425">
              <v:path arrowok="t"/>
              <v:stroke dashstyle="solid"/>
            </v:shape>
            <v:rect style="position:absolute;left:3596;top:273;width:41;height:13" filled="true" fillcolor="#43ac4a" stroked="false">
              <v:fill type="solid"/>
            </v:rect>
            <v:shape style="position:absolute;left:3596;top:166;width:80;height:120" coordorigin="3597,166" coordsize="80,120" path="m3597,274l3597,286,3637,286,3637,274,3597,274m3647,166l3647,286,3677,286,3677,166,3647,166e" filled="false" stroked="true" strokeweight=".5pt" strokecolor="#292425">
              <v:path arrowok="t"/>
              <v:stroke dashstyle="solid"/>
            </v:shape>
            <v:rect style="position:absolute;left:3686;top:154;width:30;height:133" filled="true" fillcolor="#43ac4a" stroked="false">
              <v:fill type="solid"/>
            </v:rect>
            <v:rect style="position:absolute;left:3686;top:154;width:30;height:133" filled="false" stroked="true" strokeweight=".5pt" strokecolor="#292425">
              <v:stroke dashstyle="solid"/>
            </v:rect>
            <v:rect style="position:absolute;left:3726;top:94;width:30;height:192" filled="true" fillcolor="#43ac4a" stroked="false">
              <v:fill type="solid"/>
            </v:rect>
            <v:rect style="position:absolute;left:3726;top:94;width:30;height:192" filled="false" stroked="true" strokeweight=".5pt" strokecolor="#292425">
              <v:stroke dashstyle="solid"/>
            </v:rect>
            <v:rect style="position:absolute;left:3766;top:166;width:40;height:120" filled="true" fillcolor="#43ac4a" stroked="false">
              <v:fill type="solid"/>
            </v:rect>
            <v:shape style="position:absolute;left:3766;top:166;width:80;height:120" coordorigin="3766,166" coordsize="80,120" path="m3766,166l3766,286,3806,286,3806,166,3766,166m3816,214l3816,286,3846,286,3846,214,3816,214e" filled="false" stroked="true" strokeweight=".5pt" strokecolor="#292425">
              <v:path arrowok="t"/>
              <v:stroke dashstyle="solid"/>
            </v:shape>
            <v:rect style="position:absolute;left:3856;top:46;width:30;height:240" filled="true" fillcolor="#43ac4a" stroked="false">
              <v:fill type="solid"/>
            </v:rect>
            <v:rect style="position:absolute;left:3856;top:46;width:30;height:240" filled="false" stroked="true" strokeweight=".5pt" strokecolor="#292425">
              <v:stroke dashstyle="solid"/>
            </v:rect>
            <v:shape style="position:absolute;left:1018;top:287;width:3047;height:627" coordorigin="1018,287" coordsize="3047,627" path="m3943,287l4065,287m1018,287l3896,287m1020,914l1020,879m1192,914l1192,879m1361,914l1361,879m1531,914l1531,879m1703,914l1703,879m1862,914l1862,879m2032,914l2032,879m2204,914l2204,879m2374,914l2374,879m2543,914l2543,879m2715,914l2715,879m2885,914l2885,879m3057,914l3057,879m3217,914l3217,879m3386,914l3386,879m3558,914l3558,879m3728,914l3728,879m3897,914l3897,879e" filled="false" stroked="true" strokeweight=".5pt" strokecolor="#292425">
              <v:path arrowok="t"/>
              <v:stroke dashstyle="solid"/>
            </v:shape>
            <v:shape style="position:absolute;left:846;top:287;width:3219;height:627" coordorigin="847,287" coordsize="3219,627" path="m847,287l969,287m4065,773l3943,773m1024,914l3903,914m847,773l969,773e" filled="false" stroked="true" strokeweight=".5pt" strokecolor="#292425">
              <v:path arrowok="t"/>
              <v:stroke dashstyle="solid"/>
            </v:shape>
            <v:shape style="position:absolute;left:2755;top:-19;width:921;height:120" type="#_x0000_t202" filled="false" stroked="false">
              <v:textbox inset="0,0,0,0">
                <w:txbxContent>
                  <w:p>
                    <w:pPr>
                      <w:spacing w:line="116" w:lineRule="exact" w:before="0"/>
                      <w:ind w:left="0" w:right="0" w:firstLine="0"/>
                      <w:jc w:val="left"/>
                      <w:rPr>
                        <w:sz w:val="12"/>
                      </w:rPr>
                    </w:pPr>
                    <w:r>
                      <w:rPr>
                        <w:color w:val="292425"/>
                        <w:w w:val="105"/>
                        <w:sz w:val="12"/>
                      </w:rPr>
                      <w:t>Financial balance</w:t>
                    </w:r>
                  </w:p>
                </w:txbxContent>
              </v:textbox>
              <w10:wrap type="none"/>
            </v:shape>
            <w10:wrap type="none"/>
          </v:group>
        </w:pict>
      </w:r>
      <w:r>
        <w:rPr>
          <w:color w:val="292425"/>
          <w:w w:val="107"/>
          <w:sz w:val="16"/>
        </w:rPr>
        <w:t>+</w:t>
      </w:r>
    </w:p>
    <w:p>
      <w:pPr>
        <w:spacing w:before="30"/>
        <w:ind w:left="0" w:right="168" w:firstLine="0"/>
        <w:jc w:val="right"/>
        <w:rPr>
          <w:sz w:val="12"/>
        </w:rPr>
      </w:pPr>
      <w:r>
        <w:rPr>
          <w:color w:val="292425"/>
          <w:w w:val="121"/>
          <w:sz w:val="12"/>
        </w:rPr>
        <w:t>0</w:t>
      </w:r>
    </w:p>
    <w:p>
      <w:pPr>
        <w:spacing w:before="31"/>
        <w:ind w:left="3420" w:right="0" w:firstLine="0"/>
        <w:jc w:val="left"/>
        <w:rPr>
          <w:sz w:val="16"/>
        </w:rPr>
      </w:pPr>
      <w:r>
        <w:rPr>
          <w:color w:val="292425"/>
          <w:w w:val="117"/>
          <w:sz w:val="16"/>
        </w:rPr>
        <w:t>–</w:t>
      </w:r>
    </w:p>
    <w:p>
      <w:pPr>
        <w:spacing w:before="126"/>
        <w:ind w:left="0" w:right="168" w:firstLine="0"/>
        <w:jc w:val="right"/>
        <w:rPr>
          <w:sz w:val="12"/>
        </w:rPr>
      </w:pPr>
      <w:r>
        <w:rPr>
          <w:color w:val="292425"/>
          <w:w w:val="121"/>
          <w:sz w:val="12"/>
        </w:rPr>
        <w:t>5</w:t>
      </w:r>
    </w:p>
    <w:p>
      <w:pPr>
        <w:spacing w:before="106"/>
        <w:ind w:left="319" w:right="0" w:firstLine="0"/>
        <w:jc w:val="left"/>
        <w:rPr>
          <w:sz w:val="12"/>
        </w:rPr>
      </w:pPr>
      <w:r>
        <w:rPr>
          <w:color w:val="292425"/>
          <w:w w:val="120"/>
          <w:sz w:val="12"/>
        </w:rPr>
        <w:t>1987 89 91 93 95 97 99 2001 03</w:t>
      </w:r>
    </w:p>
    <w:p>
      <w:pPr>
        <w:pStyle w:val="BodyText"/>
      </w:pPr>
      <w:r>
        <w:rPr/>
        <w:br w:type="column"/>
      </w:r>
      <w:r>
        <w:rPr/>
      </w:r>
    </w:p>
    <w:p>
      <w:pPr>
        <w:pStyle w:val="BodyText"/>
        <w:spacing w:before="6"/>
        <w:rPr>
          <w:sz w:val="16"/>
        </w:rPr>
      </w:pPr>
    </w:p>
    <w:p>
      <w:pPr>
        <w:pStyle w:val="BodyText"/>
        <w:spacing w:line="292" w:lineRule="auto"/>
        <w:ind w:left="169" w:right="163"/>
      </w:pPr>
      <w:r>
        <w:rPr>
          <w:color w:val="292425"/>
          <w:w w:val="110"/>
        </w:rPr>
        <w:t>Business </w:t>
      </w:r>
      <w:r>
        <w:rPr>
          <w:color w:val="292425"/>
          <w:spacing w:val="-3"/>
          <w:w w:val="110"/>
        </w:rPr>
        <w:t>investment grew by </w:t>
      </w:r>
      <w:r>
        <w:rPr>
          <w:color w:val="292425"/>
          <w:w w:val="110"/>
        </w:rPr>
        <w:t>1.9% in </w:t>
      </w:r>
      <w:r>
        <w:rPr>
          <w:color w:val="292425"/>
          <w:spacing w:val="-7"/>
          <w:w w:val="110"/>
        </w:rPr>
        <w:t>2003 </w:t>
      </w:r>
      <w:r>
        <w:rPr>
          <w:color w:val="292425"/>
          <w:w w:val="110"/>
        </w:rPr>
        <w:t>Q4, with manufacturing</w:t>
      </w:r>
      <w:r>
        <w:rPr>
          <w:color w:val="292425"/>
          <w:spacing w:val="-20"/>
          <w:w w:val="110"/>
        </w:rPr>
        <w:t> </w:t>
      </w:r>
      <w:r>
        <w:rPr>
          <w:color w:val="292425"/>
          <w:spacing w:val="-3"/>
          <w:w w:val="110"/>
        </w:rPr>
        <w:t>investment</w:t>
      </w:r>
      <w:r>
        <w:rPr>
          <w:color w:val="292425"/>
          <w:spacing w:val="-19"/>
          <w:w w:val="110"/>
        </w:rPr>
        <w:t> </w:t>
      </w:r>
      <w:r>
        <w:rPr>
          <w:color w:val="292425"/>
          <w:w w:val="110"/>
        </w:rPr>
        <w:t>up</w:t>
      </w:r>
      <w:r>
        <w:rPr>
          <w:color w:val="292425"/>
          <w:spacing w:val="-19"/>
          <w:w w:val="110"/>
        </w:rPr>
        <w:t> </w:t>
      </w:r>
      <w:r>
        <w:rPr>
          <w:color w:val="292425"/>
          <w:spacing w:val="-3"/>
          <w:w w:val="110"/>
        </w:rPr>
        <w:t>by</w:t>
      </w:r>
      <w:r>
        <w:rPr>
          <w:color w:val="292425"/>
          <w:spacing w:val="-20"/>
          <w:w w:val="110"/>
        </w:rPr>
        <w:t> </w:t>
      </w:r>
      <w:r>
        <w:rPr>
          <w:color w:val="292425"/>
          <w:w w:val="110"/>
        </w:rPr>
        <w:t>5.5%</w:t>
      </w:r>
      <w:r>
        <w:rPr>
          <w:color w:val="292425"/>
          <w:spacing w:val="-19"/>
          <w:w w:val="110"/>
        </w:rPr>
        <w:t> </w:t>
      </w:r>
      <w:r>
        <w:rPr>
          <w:color w:val="292425"/>
          <w:w w:val="110"/>
        </w:rPr>
        <w:t>and</w:t>
      </w:r>
      <w:r>
        <w:rPr>
          <w:color w:val="292425"/>
          <w:spacing w:val="-19"/>
          <w:w w:val="110"/>
        </w:rPr>
        <w:t> </w:t>
      </w:r>
      <w:r>
        <w:rPr>
          <w:color w:val="292425"/>
          <w:w w:val="110"/>
        </w:rPr>
        <w:t>non-manufacturing </w:t>
      </w:r>
      <w:r>
        <w:rPr>
          <w:color w:val="292425"/>
          <w:spacing w:val="-3"/>
          <w:w w:val="110"/>
        </w:rPr>
        <w:t>investment</w:t>
      </w:r>
      <w:r>
        <w:rPr>
          <w:color w:val="292425"/>
          <w:spacing w:val="-19"/>
          <w:w w:val="110"/>
        </w:rPr>
        <w:t> </w:t>
      </w:r>
      <w:r>
        <w:rPr>
          <w:color w:val="292425"/>
          <w:w w:val="110"/>
        </w:rPr>
        <w:t>up</w:t>
      </w:r>
      <w:r>
        <w:rPr>
          <w:color w:val="292425"/>
          <w:spacing w:val="-19"/>
          <w:w w:val="110"/>
        </w:rPr>
        <w:t> </w:t>
      </w:r>
      <w:r>
        <w:rPr>
          <w:color w:val="292425"/>
          <w:w w:val="110"/>
        </w:rPr>
        <w:t>1.5%.</w:t>
      </w:r>
      <w:r>
        <w:rPr>
          <w:color w:val="292425"/>
          <w:spacing w:val="18"/>
          <w:w w:val="110"/>
        </w:rPr>
        <w:t> </w:t>
      </w:r>
      <w:r>
        <w:rPr>
          <w:color w:val="292425"/>
          <w:spacing w:val="-3"/>
          <w:w w:val="110"/>
        </w:rPr>
        <w:t>Investment</w:t>
      </w:r>
      <w:r>
        <w:rPr>
          <w:color w:val="292425"/>
          <w:spacing w:val="-18"/>
          <w:w w:val="110"/>
        </w:rPr>
        <w:t> </w:t>
      </w:r>
      <w:r>
        <w:rPr>
          <w:color w:val="292425"/>
          <w:spacing w:val="-3"/>
          <w:w w:val="110"/>
        </w:rPr>
        <w:t>by</w:t>
      </w:r>
      <w:r>
        <w:rPr>
          <w:color w:val="292425"/>
          <w:spacing w:val="-19"/>
          <w:w w:val="110"/>
        </w:rPr>
        <w:t> </w:t>
      </w:r>
      <w:r>
        <w:rPr>
          <w:color w:val="292425"/>
          <w:w w:val="110"/>
        </w:rPr>
        <w:t>the</w:t>
      </w:r>
      <w:r>
        <w:rPr>
          <w:color w:val="292425"/>
          <w:spacing w:val="-19"/>
          <w:w w:val="110"/>
        </w:rPr>
        <w:t> </w:t>
      </w:r>
      <w:r>
        <w:rPr>
          <w:color w:val="292425"/>
          <w:w w:val="110"/>
        </w:rPr>
        <w:t>‘other</w:t>
      </w:r>
      <w:r>
        <w:rPr>
          <w:color w:val="292425"/>
          <w:spacing w:val="-18"/>
          <w:w w:val="110"/>
        </w:rPr>
        <w:t> </w:t>
      </w:r>
      <w:r>
        <w:rPr>
          <w:color w:val="292425"/>
          <w:w w:val="110"/>
        </w:rPr>
        <w:t>services’</w:t>
      </w:r>
      <w:r>
        <w:rPr>
          <w:color w:val="292425"/>
          <w:spacing w:val="-19"/>
          <w:w w:val="110"/>
        </w:rPr>
        <w:t> </w:t>
      </w:r>
      <w:r>
        <w:rPr>
          <w:color w:val="292425"/>
          <w:spacing w:val="-4"/>
          <w:w w:val="110"/>
        </w:rPr>
        <w:t>sector, </w:t>
      </w:r>
      <w:r>
        <w:rPr>
          <w:color w:val="292425"/>
          <w:w w:val="110"/>
        </w:rPr>
        <w:t>which includes finance, communications, and business services, strengthened through </w:t>
      </w:r>
      <w:r>
        <w:rPr>
          <w:color w:val="292425"/>
          <w:spacing w:val="-6"/>
          <w:w w:val="110"/>
        </w:rPr>
        <w:t>2003, </w:t>
      </w:r>
      <w:r>
        <w:rPr>
          <w:color w:val="292425"/>
          <w:w w:val="110"/>
        </w:rPr>
        <w:t>increasing </w:t>
      </w:r>
      <w:r>
        <w:rPr>
          <w:color w:val="292425"/>
          <w:spacing w:val="-3"/>
          <w:w w:val="110"/>
        </w:rPr>
        <w:t>by </w:t>
      </w:r>
      <w:r>
        <w:rPr>
          <w:color w:val="292425"/>
          <w:w w:val="110"/>
        </w:rPr>
        <w:t>6% in </w:t>
      </w:r>
      <w:r>
        <w:rPr>
          <w:color w:val="292425"/>
          <w:spacing w:val="-7"/>
          <w:w w:val="110"/>
        </w:rPr>
        <w:t>2003 </w:t>
      </w:r>
      <w:r>
        <w:rPr>
          <w:color w:val="292425"/>
          <w:w w:val="110"/>
        </w:rPr>
        <w:t>Q4 on a year </w:t>
      </w:r>
      <w:r>
        <w:rPr>
          <w:color w:val="292425"/>
          <w:spacing w:val="-3"/>
          <w:w w:val="110"/>
        </w:rPr>
        <w:t>earlier. </w:t>
      </w:r>
      <w:r>
        <w:rPr>
          <w:color w:val="292425"/>
          <w:w w:val="110"/>
        </w:rPr>
        <w:t>This sector has been the </w:t>
      </w:r>
      <w:r>
        <w:rPr>
          <w:color w:val="292425"/>
          <w:spacing w:val="-4"/>
          <w:w w:val="110"/>
        </w:rPr>
        <w:t>key </w:t>
      </w:r>
      <w:r>
        <w:rPr>
          <w:color w:val="292425"/>
          <w:w w:val="110"/>
        </w:rPr>
        <w:t>driver of movements in business </w:t>
      </w:r>
      <w:r>
        <w:rPr>
          <w:color w:val="292425"/>
          <w:spacing w:val="-3"/>
          <w:w w:val="110"/>
        </w:rPr>
        <w:t>investment </w:t>
      </w:r>
      <w:r>
        <w:rPr>
          <w:color w:val="292425"/>
          <w:w w:val="110"/>
        </w:rPr>
        <w:t>in recent </w:t>
      </w:r>
      <w:r>
        <w:rPr>
          <w:color w:val="292425"/>
          <w:spacing w:val="-3"/>
          <w:w w:val="110"/>
        </w:rPr>
        <w:t>years </w:t>
      </w:r>
      <w:r>
        <w:rPr>
          <w:color w:val="292425"/>
          <w:w w:val="110"/>
        </w:rPr>
        <w:t>(see Chart</w:t>
      </w:r>
      <w:r>
        <w:rPr>
          <w:color w:val="292425"/>
          <w:spacing w:val="-6"/>
          <w:w w:val="110"/>
        </w:rPr>
        <w:t> </w:t>
      </w:r>
      <w:r>
        <w:rPr>
          <w:color w:val="292425"/>
          <w:w w:val="110"/>
        </w:rPr>
        <w:t>2.6).</w:t>
      </w:r>
    </w:p>
    <w:p>
      <w:pPr>
        <w:pStyle w:val="BodyText"/>
        <w:spacing w:before="5"/>
        <w:rPr>
          <w:sz w:val="27"/>
        </w:rPr>
      </w:pPr>
    </w:p>
    <w:p>
      <w:pPr>
        <w:pStyle w:val="BodyText"/>
        <w:spacing w:line="292" w:lineRule="auto"/>
        <w:ind w:left="169" w:right="288"/>
      </w:pPr>
      <w:r>
        <w:rPr>
          <w:color w:val="292425"/>
          <w:w w:val="110"/>
        </w:rPr>
        <w:t>An</w:t>
      </w:r>
      <w:r>
        <w:rPr>
          <w:color w:val="292425"/>
          <w:spacing w:val="-16"/>
          <w:w w:val="110"/>
        </w:rPr>
        <w:t> </w:t>
      </w:r>
      <w:r>
        <w:rPr>
          <w:color w:val="292425"/>
          <w:w w:val="110"/>
        </w:rPr>
        <w:t>important</w:t>
      </w:r>
      <w:r>
        <w:rPr>
          <w:color w:val="292425"/>
          <w:spacing w:val="-16"/>
          <w:w w:val="110"/>
        </w:rPr>
        <w:t> </w:t>
      </w:r>
      <w:r>
        <w:rPr>
          <w:color w:val="292425"/>
          <w:w w:val="110"/>
        </w:rPr>
        <w:t>factor</w:t>
      </w:r>
      <w:r>
        <w:rPr>
          <w:color w:val="292425"/>
          <w:spacing w:val="-15"/>
          <w:w w:val="110"/>
        </w:rPr>
        <w:t> </w:t>
      </w:r>
      <w:r>
        <w:rPr>
          <w:color w:val="292425"/>
          <w:w w:val="110"/>
        </w:rPr>
        <w:t>that</w:t>
      </w:r>
      <w:r>
        <w:rPr>
          <w:color w:val="292425"/>
          <w:spacing w:val="-16"/>
          <w:w w:val="110"/>
        </w:rPr>
        <w:t> </w:t>
      </w:r>
      <w:r>
        <w:rPr>
          <w:color w:val="292425"/>
          <w:w w:val="110"/>
        </w:rPr>
        <w:t>firms</w:t>
      </w:r>
      <w:r>
        <w:rPr>
          <w:color w:val="292425"/>
          <w:spacing w:val="-15"/>
          <w:w w:val="110"/>
        </w:rPr>
        <w:t> </w:t>
      </w:r>
      <w:r>
        <w:rPr>
          <w:color w:val="292425"/>
          <w:spacing w:val="-3"/>
          <w:w w:val="110"/>
        </w:rPr>
        <w:t>take</w:t>
      </w:r>
      <w:r>
        <w:rPr>
          <w:color w:val="292425"/>
          <w:spacing w:val="-16"/>
          <w:w w:val="110"/>
        </w:rPr>
        <w:t> </w:t>
      </w:r>
      <w:r>
        <w:rPr>
          <w:color w:val="292425"/>
          <w:w w:val="110"/>
        </w:rPr>
        <w:t>account</w:t>
      </w:r>
      <w:r>
        <w:rPr>
          <w:color w:val="292425"/>
          <w:spacing w:val="-15"/>
          <w:w w:val="110"/>
        </w:rPr>
        <w:t> </w:t>
      </w:r>
      <w:r>
        <w:rPr>
          <w:color w:val="292425"/>
          <w:w w:val="110"/>
        </w:rPr>
        <w:t>of</w:t>
      </w:r>
      <w:r>
        <w:rPr>
          <w:color w:val="292425"/>
          <w:spacing w:val="-16"/>
          <w:w w:val="110"/>
        </w:rPr>
        <w:t> </w:t>
      </w:r>
      <w:r>
        <w:rPr>
          <w:color w:val="292425"/>
          <w:w w:val="110"/>
        </w:rPr>
        <w:t>when</w:t>
      </w:r>
      <w:r>
        <w:rPr>
          <w:color w:val="292425"/>
          <w:spacing w:val="-15"/>
          <w:w w:val="110"/>
        </w:rPr>
        <w:t> </w:t>
      </w:r>
      <w:r>
        <w:rPr>
          <w:color w:val="292425"/>
          <w:w w:val="110"/>
        </w:rPr>
        <w:t>deciding how</w:t>
      </w:r>
      <w:r>
        <w:rPr>
          <w:color w:val="292425"/>
          <w:spacing w:val="-19"/>
          <w:w w:val="110"/>
        </w:rPr>
        <w:t> </w:t>
      </w:r>
      <w:r>
        <w:rPr>
          <w:color w:val="292425"/>
          <w:w w:val="110"/>
        </w:rPr>
        <w:t>much</w:t>
      </w:r>
      <w:r>
        <w:rPr>
          <w:color w:val="292425"/>
          <w:spacing w:val="-18"/>
          <w:w w:val="110"/>
        </w:rPr>
        <w:t> </w:t>
      </w:r>
      <w:r>
        <w:rPr>
          <w:color w:val="292425"/>
          <w:spacing w:val="-4"/>
          <w:w w:val="110"/>
        </w:rPr>
        <w:t>to</w:t>
      </w:r>
      <w:r>
        <w:rPr>
          <w:color w:val="292425"/>
          <w:spacing w:val="-18"/>
          <w:w w:val="110"/>
        </w:rPr>
        <w:t> </w:t>
      </w:r>
      <w:r>
        <w:rPr>
          <w:color w:val="292425"/>
          <w:spacing w:val="-3"/>
          <w:w w:val="110"/>
        </w:rPr>
        <w:t>invest</w:t>
      </w:r>
      <w:r>
        <w:rPr>
          <w:color w:val="292425"/>
          <w:spacing w:val="-19"/>
          <w:w w:val="110"/>
        </w:rPr>
        <w:t> </w:t>
      </w:r>
      <w:r>
        <w:rPr>
          <w:color w:val="292425"/>
          <w:w w:val="110"/>
        </w:rPr>
        <w:t>is</w:t>
      </w:r>
      <w:r>
        <w:rPr>
          <w:color w:val="292425"/>
          <w:spacing w:val="-18"/>
          <w:w w:val="110"/>
        </w:rPr>
        <w:t> </w:t>
      </w:r>
      <w:r>
        <w:rPr>
          <w:color w:val="292425"/>
          <w:w w:val="110"/>
        </w:rPr>
        <w:t>the</w:t>
      </w:r>
      <w:r>
        <w:rPr>
          <w:color w:val="292425"/>
          <w:spacing w:val="-18"/>
          <w:w w:val="110"/>
        </w:rPr>
        <w:t> </w:t>
      </w:r>
      <w:r>
        <w:rPr>
          <w:color w:val="292425"/>
          <w:spacing w:val="-3"/>
          <w:w w:val="110"/>
        </w:rPr>
        <w:t>availability</w:t>
      </w:r>
      <w:r>
        <w:rPr>
          <w:color w:val="292425"/>
          <w:spacing w:val="-19"/>
          <w:w w:val="110"/>
        </w:rPr>
        <w:t> </w:t>
      </w:r>
      <w:r>
        <w:rPr>
          <w:color w:val="292425"/>
          <w:w w:val="110"/>
        </w:rPr>
        <w:t>of</w:t>
      </w:r>
      <w:r>
        <w:rPr>
          <w:color w:val="292425"/>
          <w:spacing w:val="-18"/>
          <w:w w:val="110"/>
        </w:rPr>
        <w:t> </w:t>
      </w:r>
      <w:r>
        <w:rPr>
          <w:color w:val="292425"/>
          <w:w w:val="110"/>
        </w:rPr>
        <w:t>funds.</w:t>
      </w:r>
      <w:r>
        <w:rPr>
          <w:color w:val="292425"/>
          <w:spacing w:val="19"/>
          <w:w w:val="110"/>
        </w:rPr>
        <w:t> </w:t>
      </w:r>
      <w:r>
        <w:rPr>
          <w:color w:val="292425"/>
          <w:w w:val="110"/>
        </w:rPr>
        <w:t>That</w:t>
      </w:r>
      <w:r>
        <w:rPr>
          <w:color w:val="292425"/>
          <w:spacing w:val="-18"/>
          <w:w w:val="110"/>
        </w:rPr>
        <w:t> </w:t>
      </w:r>
      <w:r>
        <w:rPr>
          <w:color w:val="292425"/>
          <w:w w:val="110"/>
        </w:rPr>
        <w:t>includes </w:t>
      </w:r>
      <w:r>
        <w:rPr>
          <w:color w:val="292425"/>
          <w:spacing w:val="-3"/>
          <w:w w:val="110"/>
        </w:rPr>
        <w:t>external</w:t>
      </w:r>
      <w:r>
        <w:rPr>
          <w:color w:val="292425"/>
          <w:spacing w:val="-14"/>
          <w:w w:val="110"/>
        </w:rPr>
        <w:t> </w:t>
      </w:r>
      <w:r>
        <w:rPr>
          <w:color w:val="292425"/>
          <w:w w:val="110"/>
        </w:rPr>
        <w:t>capital</w:t>
      </w:r>
      <w:r>
        <w:rPr>
          <w:color w:val="292425"/>
          <w:spacing w:val="-13"/>
          <w:w w:val="110"/>
        </w:rPr>
        <w:t> </w:t>
      </w:r>
      <w:r>
        <w:rPr>
          <w:color w:val="292425"/>
          <w:w w:val="110"/>
        </w:rPr>
        <w:t>raised</w:t>
      </w:r>
      <w:r>
        <w:rPr>
          <w:color w:val="292425"/>
          <w:spacing w:val="-13"/>
          <w:w w:val="110"/>
        </w:rPr>
        <w:t> </w:t>
      </w:r>
      <w:r>
        <w:rPr>
          <w:color w:val="292425"/>
          <w:w w:val="110"/>
        </w:rPr>
        <w:t>through</w:t>
      </w:r>
      <w:r>
        <w:rPr>
          <w:color w:val="292425"/>
          <w:spacing w:val="-13"/>
          <w:w w:val="110"/>
        </w:rPr>
        <w:t> </w:t>
      </w:r>
      <w:r>
        <w:rPr>
          <w:color w:val="292425"/>
          <w:spacing w:val="-3"/>
          <w:w w:val="110"/>
        </w:rPr>
        <w:t>equity</w:t>
      </w:r>
      <w:r>
        <w:rPr>
          <w:color w:val="292425"/>
          <w:spacing w:val="-13"/>
          <w:w w:val="110"/>
        </w:rPr>
        <w:t> </w:t>
      </w:r>
      <w:r>
        <w:rPr>
          <w:color w:val="292425"/>
          <w:w w:val="110"/>
        </w:rPr>
        <w:t>and</w:t>
      </w:r>
      <w:r>
        <w:rPr>
          <w:color w:val="292425"/>
          <w:spacing w:val="-13"/>
          <w:w w:val="110"/>
        </w:rPr>
        <w:t> </w:t>
      </w:r>
      <w:r>
        <w:rPr>
          <w:color w:val="292425"/>
          <w:w w:val="110"/>
        </w:rPr>
        <w:t>bond</w:t>
      </w:r>
      <w:r>
        <w:rPr>
          <w:color w:val="292425"/>
          <w:spacing w:val="-14"/>
          <w:w w:val="110"/>
        </w:rPr>
        <w:t> </w:t>
      </w:r>
      <w:r>
        <w:rPr>
          <w:color w:val="292425"/>
          <w:w w:val="110"/>
        </w:rPr>
        <w:t>markets,</w:t>
      </w:r>
      <w:r>
        <w:rPr>
          <w:color w:val="292425"/>
          <w:spacing w:val="-13"/>
          <w:w w:val="110"/>
        </w:rPr>
        <w:t> </w:t>
      </w:r>
      <w:r>
        <w:rPr>
          <w:color w:val="292425"/>
          <w:w w:val="110"/>
        </w:rPr>
        <w:t>and also</w:t>
      </w:r>
      <w:r>
        <w:rPr>
          <w:color w:val="292425"/>
          <w:spacing w:val="-17"/>
          <w:w w:val="110"/>
        </w:rPr>
        <w:t> </w:t>
      </w:r>
      <w:r>
        <w:rPr>
          <w:color w:val="292425"/>
          <w:w w:val="110"/>
        </w:rPr>
        <w:t>internally</w:t>
      </w:r>
      <w:r>
        <w:rPr>
          <w:color w:val="292425"/>
          <w:spacing w:val="-16"/>
          <w:w w:val="110"/>
        </w:rPr>
        <w:t> </w:t>
      </w:r>
      <w:r>
        <w:rPr>
          <w:color w:val="292425"/>
          <w:spacing w:val="-3"/>
          <w:w w:val="110"/>
        </w:rPr>
        <w:t>generated</w:t>
      </w:r>
      <w:r>
        <w:rPr>
          <w:color w:val="292425"/>
          <w:spacing w:val="-16"/>
          <w:w w:val="110"/>
        </w:rPr>
        <w:t> </w:t>
      </w:r>
      <w:r>
        <w:rPr>
          <w:color w:val="292425"/>
          <w:w w:val="110"/>
        </w:rPr>
        <w:t>funds.</w:t>
      </w:r>
      <w:r>
        <w:rPr>
          <w:color w:val="292425"/>
          <w:spacing w:val="23"/>
          <w:w w:val="110"/>
        </w:rPr>
        <w:t> </w:t>
      </w:r>
      <w:r>
        <w:rPr>
          <w:color w:val="292425"/>
          <w:w w:val="110"/>
        </w:rPr>
        <w:t>In</w:t>
      </w:r>
      <w:r>
        <w:rPr>
          <w:color w:val="292425"/>
          <w:spacing w:val="-16"/>
          <w:w w:val="110"/>
        </w:rPr>
        <w:t> </w:t>
      </w:r>
      <w:r>
        <w:rPr>
          <w:color w:val="292425"/>
          <w:w w:val="110"/>
        </w:rPr>
        <w:t>broad</w:t>
      </w:r>
      <w:r>
        <w:rPr>
          <w:color w:val="292425"/>
          <w:spacing w:val="-17"/>
          <w:w w:val="110"/>
        </w:rPr>
        <w:t> </w:t>
      </w:r>
      <w:r>
        <w:rPr>
          <w:color w:val="292425"/>
          <w:w w:val="110"/>
        </w:rPr>
        <w:t>terms,</w:t>
      </w:r>
      <w:r>
        <w:rPr>
          <w:color w:val="292425"/>
          <w:spacing w:val="-16"/>
          <w:w w:val="110"/>
        </w:rPr>
        <w:t> </w:t>
      </w:r>
      <w:r>
        <w:rPr>
          <w:color w:val="292425"/>
          <w:w w:val="110"/>
        </w:rPr>
        <w:t>the</w:t>
      </w:r>
      <w:r>
        <w:rPr>
          <w:color w:val="292425"/>
          <w:spacing w:val="-16"/>
          <w:w w:val="110"/>
        </w:rPr>
        <w:t> </w:t>
      </w:r>
      <w:r>
        <w:rPr>
          <w:color w:val="292425"/>
          <w:w w:val="110"/>
        </w:rPr>
        <w:t>financial climate</w:t>
      </w:r>
      <w:r>
        <w:rPr>
          <w:color w:val="292425"/>
          <w:spacing w:val="-18"/>
          <w:w w:val="110"/>
        </w:rPr>
        <w:t> </w:t>
      </w:r>
      <w:r>
        <w:rPr>
          <w:color w:val="292425"/>
          <w:w w:val="110"/>
        </w:rPr>
        <w:t>has</w:t>
      </w:r>
      <w:r>
        <w:rPr>
          <w:color w:val="292425"/>
          <w:spacing w:val="-18"/>
          <w:w w:val="110"/>
        </w:rPr>
        <w:t> </w:t>
      </w:r>
      <w:r>
        <w:rPr>
          <w:color w:val="292425"/>
          <w:w w:val="110"/>
        </w:rPr>
        <w:t>become</w:t>
      </w:r>
      <w:r>
        <w:rPr>
          <w:color w:val="292425"/>
          <w:spacing w:val="-18"/>
          <w:w w:val="110"/>
        </w:rPr>
        <w:t> </w:t>
      </w:r>
      <w:r>
        <w:rPr>
          <w:color w:val="292425"/>
          <w:w w:val="110"/>
        </w:rPr>
        <w:t>more</w:t>
      </w:r>
      <w:r>
        <w:rPr>
          <w:color w:val="292425"/>
          <w:spacing w:val="-18"/>
          <w:w w:val="110"/>
        </w:rPr>
        <w:t> </w:t>
      </w:r>
      <w:r>
        <w:rPr>
          <w:color w:val="292425"/>
          <w:w w:val="110"/>
        </w:rPr>
        <w:t>supportive</w:t>
      </w:r>
      <w:r>
        <w:rPr>
          <w:color w:val="292425"/>
          <w:spacing w:val="-18"/>
          <w:w w:val="110"/>
        </w:rPr>
        <w:t> </w:t>
      </w:r>
      <w:r>
        <w:rPr>
          <w:color w:val="292425"/>
          <w:w w:val="110"/>
        </w:rPr>
        <w:t>of</w:t>
      </w:r>
      <w:r>
        <w:rPr>
          <w:color w:val="292425"/>
          <w:spacing w:val="-18"/>
          <w:w w:val="110"/>
        </w:rPr>
        <w:t> </w:t>
      </w:r>
      <w:r>
        <w:rPr>
          <w:color w:val="292425"/>
          <w:spacing w:val="-3"/>
          <w:w w:val="110"/>
        </w:rPr>
        <w:t>corporate</w:t>
      </w:r>
      <w:r>
        <w:rPr>
          <w:color w:val="292425"/>
          <w:spacing w:val="-17"/>
          <w:w w:val="110"/>
        </w:rPr>
        <w:t> </w:t>
      </w:r>
      <w:r>
        <w:rPr>
          <w:color w:val="292425"/>
          <w:spacing w:val="-3"/>
          <w:w w:val="110"/>
        </w:rPr>
        <w:t>investment </w:t>
      </w:r>
      <w:r>
        <w:rPr>
          <w:color w:val="292425"/>
          <w:w w:val="110"/>
        </w:rPr>
        <w:t>with</w:t>
      </w:r>
      <w:r>
        <w:rPr>
          <w:color w:val="292425"/>
          <w:spacing w:val="-9"/>
          <w:w w:val="110"/>
        </w:rPr>
        <w:t> </w:t>
      </w:r>
      <w:r>
        <w:rPr>
          <w:color w:val="292425"/>
          <w:w w:val="110"/>
        </w:rPr>
        <w:t>the</w:t>
      </w:r>
      <w:r>
        <w:rPr>
          <w:color w:val="292425"/>
          <w:spacing w:val="-8"/>
          <w:w w:val="110"/>
        </w:rPr>
        <w:t> </w:t>
      </w:r>
      <w:r>
        <w:rPr>
          <w:color w:val="292425"/>
          <w:spacing w:val="-3"/>
          <w:w w:val="110"/>
        </w:rPr>
        <w:t>recovery</w:t>
      </w:r>
      <w:r>
        <w:rPr>
          <w:color w:val="292425"/>
          <w:spacing w:val="-8"/>
          <w:w w:val="110"/>
        </w:rPr>
        <w:t> </w:t>
      </w:r>
      <w:r>
        <w:rPr>
          <w:color w:val="292425"/>
          <w:w w:val="110"/>
        </w:rPr>
        <w:t>in</w:t>
      </w:r>
      <w:r>
        <w:rPr>
          <w:color w:val="292425"/>
          <w:spacing w:val="-8"/>
          <w:w w:val="110"/>
        </w:rPr>
        <w:t> </w:t>
      </w:r>
      <w:r>
        <w:rPr>
          <w:color w:val="292425"/>
          <w:spacing w:val="-3"/>
          <w:w w:val="110"/>
        </w:rPr>
        <w:t>equity</w:t>
      </w:r>
      <w:r>
        <w:rPr>
          <w:color w:val="292425"/>
          <w:spacing w:val="-9"/>
          <w:w w:val="110"/>
        </w:rPr>
        <w:t> </w:t>
      </w:r>
      <w:r>
        <w:rPr>
          <w:color w:val="292425"/>
          <w:w w:val="110"/>
        </w:rPr>
        <w:t>prices</w:t>
      </w:r>
      <w:r>
        <w:rPr>
          <w:color w:val="292425"/>
          <w:spacing w:val="-8"/>
          <w:w w:val="110"/>
        </w:rPr>
        <w:t> </w:t>
      </w:r>
      <w:r>
        <w:rPr>
          <w:color w:val="292425"/>
          <w:w w:val="110"/>
        </w:rPr>
        <w:t>and</w:t>
      </w:r>
      <w:r>
        <w:rPr>
          <w:color w:val="292425"/>
          <w:spacing w:val="-8"/>
          <w:w w:val="110"/>
        </w:rPr>
        <w:t> </w:t>
      </w:r>
      <w:r>
        <w:rPr>
          <w:color w:val="292425"/>
          <w:w w:val="110"/>
        </w:rPr>
        <w:t>reduction</w:t>
      </w:r>
      <w:r>
        <w:rPr>
          <w:color w:val="292425"/>
          <w:spacing w:val="-8"/>
          <w:w w:val="110"/>
        </w:rPr>
        <w:t> </w:t>
      </w:r>
      <w:r>
        <w:rPr>
          <w:color w:val="292425"/>
          <w:w w:val="110"/>
        </w:rPr>
        <w:t>in</w:t>
      </w:r>
      <w:r>
        <w:rPr>
          <w:color w:val="292425"/>
          <w:spacing w:val="-9"/>
          <w:w w:val="110"/>
        </w:rPr>
        <w:t> </w:t>
      </w:r>
      <w:r>
        <w:rPr>
          <w:color w:val="292425"/>
          <w:spacing w:val="-3"/>
          <w:w w:val="110"/>
        </w:rPr>
        <w:t>corporate</w:t>
      </w:r>
    </w:p>
    <w:p>
      <w:pPr>
        <w:spacing w:after="0" w:line="292" w:lineRule="auto"/>
        <w:sectPr>
          <w:type w:val="continuous"/>
          <w:pgSz w:w="11900" w:h="16840"/>
          <w:pgMar w:top="1140" w:bottom="0" w:left="640" w:right="620"/>
          <w:cols w:num="2" w:equalWidth="0">
            <w:col w:w="3782" w:space="1138"/>
            <w:col w:w="5720"/>
          </w:cols>
        </w:sectPr>
      </w:pPr>
    </w:p>
    <w:p>
      <w:pPr>
        <w:pStyle w:val="BodyText"/>
      </w:pPr>
    </w:p>
    <w:p>
      <w:pPr>
        <w:spacing w:after="0"/>
        <w:sectPr>
          <w:pgSz w:w="11900" w:h="16840"/>
          <w:pgMar w:header="601" w:footer="581" w:top="800" w:bottom="780" w:left="640" w:right="620"/>
        </w:sectPr>
      </w:pPr>
    </w:p>
    <w:p>
      <w:pPr>
        <w:pStyle w:val="BodyText"/>
        <w:rPr>
          <w:sz w:val="21"/>
        </w:rPr>
      </w:pPr>
    </w:p>
    <w:p>
      <w:pPr>
        <w:pStyle w:val="BodyText"/>
        <w:ind w:left="176"/>
        <w:rPr>
          <w:rFonts w:ascii="Trebuchet MS"/>
        </w:rPr>
      </w:pPr>
      <w:bookmarkStart w:name="Inventories" w:id="34"/>
      <w:bookmarkEnd w:id="34"/>
      <w:r>
        <w:rPr/>
      </w:r>
      <w:bookmarkStart w:name="_bookmark10" w:id="35"/>
      <w:bookmarkEnd w:id="35"/>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0"/>
        </w:rPr>
        <w:t>2.8</w:t>
      </w:r>
    </w:p>
    <w:p>
      <w:pPr>
        <w:pStyle w:val="BodyText"/>
        <w:spacing w:before="8"/>
        <w:ind w:left="176"/>
        <w:rPr>
          <w:rFonts w:ascii="Trebuchet MS"/>
        </w:rPr>
      </w:pPr>
      <w:r>
        <w:rPr>
          <w:rFonts w:ascii="Trebuchet MS"/>
          <w:color w:val="0092C0"/>
        </w:rPr>
        <w:t>Business</w:t>
      </w:r>
      <w:r>
        <w:rPr>
          <w:rFonts w:ascii="Trebuchet MS"/>
          <w:color w:val="0092C0"/>
          <w:spacing w:val="-32"/>
        </w:rPr>
        <w:t> </w:t>
      </w:r>
      <w:r>
        <w:rPr>
          <w:rFonts w:ascii="Trebuchet MS"/>
          <w:color w:val="0092C0"/>
        </w:rPr>
        <w:t>investment</w:t>
      </w:r>
      <w:r>
        <w:rPr>
          <w:rFonts w:ascii="Trebuchet MS"/>
          <w:color w:val="0092C0"/>
          <w:spacing w:val="-31"/>
        </w:rPr>
        <w:t> </w:t>
      </w:r>
      <w:r>
        <w:rPr>
          <w:rFonts w:ascii="Trebuchet MS"/>
          <w:color w:val="0092C0"/>
        </w:rPr>
        <w:t>and</w:t>
      </w:r>
      <w:r>
        <w:rPr>
          <w:rFonts w:ascii="Trebuchet MS"/>
          <w:color w:val="0092C0"/>
          <w:spacing w:val="-30"/>
        </w:rPr>
        <w:t> </w:t>
      </w:r>
      <w:r>
        <w:rPr>
          <w:rFonts w:ascii="Trebuchet MS"/>
          <w:color w:val="0092C0"/>
        </w:rPr>
        <w:t>intentions</w:t>
      </w:r>
    </w:p>
    <w:p>
      <w:pPr>
        <w:pStyle w:val="BodyText"/>
        <w:spacing w:before="3"/>
        <w:rPr>
          <w:rFonts w:ascii="Trebuchet MS"/>
        </w:rPr>
      </w:pPr>
      <w:r>
        <w:rPr/>
        <w:br w:type="column"/>
      </w:r>
      <w:r>
        <w:rPr>
          <w:rFonts w:ascii="Trebuchet MS"/>
        </w:rPr>
      </w:r>
    </w:p>
    <w:p>
      <w:pPr>
        <w:pStyle w:val="BodyText"/>
        <w:spacing w:line="292" w:lineRule="auto"/>
        <w:ind w:left="176" w:right="333"/>
      </w:pPr>
      <w:r>
        <w:rPr>
          <w:color w:val="292425"/>
          <w:w w:val="110"/>
        </w:rPr>
        <w:t>bond spreads since early 2003 </w:t>
      </w:r>
      <w:hyperlink w:history="true" w:anchor="_bookmark6">
        <w:r>
          <w:rPr>
            <w:color w:val="292425"/>
            <w:w w:val="110"/>
          </w:rPr>
          <w:t>(see Section 1).</w:t>
        </w:r>
      </w:hyperlink>
      <w:r>
        <w:rPr>
          <w:color w:val="292425"/>
          <w:w w:val="110"/>
        </w:rPr>
        <w:t> Profitability </w:t>
      </w:r>
      <w:r>
        <w:rPr>
          <w:color w:val="292425"/>
          <w:w w:val="105"/>
        </w:rPr>
        <w:t>also increased: private non-financial corporations’ (PNFCs’)</w:t>
      </w:r>
    </w:p>
    <w:p>
      <w:pPr>
        <w:spacing w:after="0" w:line="292" w:lineRule="auto"/>
        <w:sectPr>
          <w:type w:val="continuous"/>
          <w:pgSz w:w="11900" w:h="16840"/>
          <w:pgMar w:top="1140" w:bottom="0" w:left="640" w:right="620"/>
          <w:cols w:num="2" w:equalWidth="0">
            <w:col w:w="3269" w:space="1654"/>
            <w:col w:w="5717"/>
          </w:cols>
        </w:sectPr>
      </w:pPr>
    </w:p>
    <w:p>
      <w:pPr>
        <w:spacing w:line="136" w:lineRule="exact" w:before="18"/>
        <w:ind w:left="398" w:right="0" w:firstLine="0"/>
        <w:jc w:val="left"/>
        <w:rPr>
          <w:sz w:val="12"/>
        </w:rPr>
      </w:pPr>
      <w:r>
        <w:rPr/>
        <w:pict>
          <v:line style="position:absolute;mso-position-horizontal-relative:page;mso-position-vertical-relative:paragraph;z-index:15987712" from="420.336212pt,-17.623695pt" to="486.322212pt,-17.623695pt" stroked="true" strokeweight=".6269pt" strokecolor="#0070ff">
            <v:stroke dashstyle="solid"/>
            <w10:wrap type="none"/>
          </v:line>
        </w:pict>
      </w:r>
      <w:r>
        <w:rPr>
          <w:color w:val="292425"/>
          <w:w w:val="105"/>
          <w:sz w:val="12"/>
        </w:rPr>
        <w:t>Balances</w:t>
      </w:r>
    </w:p>
    <w:p>
      <w:pPr>
        <w:tabs>
          <w:tab w:pos="735" w:val="left" w:leader="none"/>
        </w:tabs>
        <w:spacing w:line="206" w:lineRule="auto" w:before="13"/>
        <w:ind w:left="801" w:right="0" w:hanging="590"/>
        <w:jc w:val="left"/>
        <w:rPr>
          <w:sz w:val="12"/>
        </w:rPr>
      </w:pPr>
      <w:r>
        <w:rPr/>
        <w:pict>
          <v:line style="position:absolute;mso-position-horizontal-relative:page;mso-position-vertical-relative:paragraph;z-index:-22757888" from="51.791pt,3.997266pt" to="58.27pt,3.997266pt" stroked="true" strokeweight=".5pt" strokecolor="#292425">
            <v:stroke dashstyle="solid"/>
            <w10:wrap type="none"/>
          </v:line>
        </w:pict>
      </w:r>
      <w:r>
        <w:rPr>
          <w:color w:val="292425"/>
          <w:w w:val="110"/>
          <w:position w:val="5"/>
          <w:sz w:val="12"/>
        </w:rPr>
        <w:t>40</w:t>
        <w:tab/>
      </w:r>
      <w:r>
        <w:rPr>
          <w:color w:val="292425"/>
          <w:w w:val="105"/>
          <w:sz w:val="12"/>
        </w:rPr>
        <w:t>Business investment </w:t>
      </w:r>
      <w:r>
        <w:rPr>
          <w:color w:val="292425"/>
          <w:w w:val="110"/>
          <w:sz w:val="12"/>
        </w:rPr>
        <w:t>(right-hand</w:t>
      </w:r>
      <w:r>
        <w:rPr>
          <w:color w:val="292425"/>
          <w:spacing w:val="-7"/>
          <w:w w:val="110"/>
          <w:sz w:val="12"/>
        </w:rPr>
        <w:t> </w:t>
      </w:r>
      <w:r>
        <w:rPr>
          <w:color w:val="292425"/>
          <w:w w:val="110"/>
          <w:sz w:val="12"/>
        </w:rPr>
        <w:t>scale)</w:t>
      </w:r>
    </w:p>
    <w:p>
      <w:pPr>
        <w:spacing w:before="15"/>
        <w:ind w:left="211" w:right="0" w:firstLine="0"/>
        <w:jc w:val="left"/>
        <w:rPr>
          <w:sz w:val="12"/>
        </w:rPr>
      </w:pPr>
      <w:r>
        <w:rPr/>
        <w:pict>
          <v:group style="position:absolute;margin-left:51.791pt;margin-top:.820466pt;width:163.550pt;height:126.55pt;mso-position-horizontal-relative:page;mso-position-vertical-relative:paragraph;z-index:-22760960" coordorigin="1036,16" coordsize="3271,2531">
            <v:line style="position:absolute" from="4177,1063" to="4307,1063" stroked="true" strokeweight=".5pt" strokecolor="#292425">
              <v:stroke dashstyle="solid"/>
            </v:line>
            <v:shape style="position:absolute;left:1229;top:298;width:2781;height:1134" coordorigin="1230,298" coordsize="2781,1134" path="m1230,899l1263,1063,1285,912,1308,1117,1341,953,1363,1063,1385,926,1407,735,1440,953,1463,953,1485,1131,1507,1036,1540,1036,1562,872,1584,885,1618,1076,1662,1267,1684,1295,1717,1390,1739,1349,1762,1254,1795,1186,1817,995,1839,967,1862,885,1895,899,1917,1022,1939,1008,1972,1145,1994,885,2017,817,2039,667,2072,571,2094,708,2116,298,2149,926,2172,912,2194,1022,2216,1349,2249,1131,2271,1022,2293,940,2327,1022,2349,694,2371,612,2393,530,2426,380,2449,421,2471,571,2504,680,2526,571,2548,612,2570,653,2604,831,2626,981,2648,1008,2681,1172,2703,1145,2725,1199,2748,1363,2781,1431,2803,1308,2847,1172,2880,1036,2903,1267,2925,1213,2958,1240,2980,1240,3002,1022,3024,1049,3058,953,3080,831,3102,790,3135,926,3158,776,3180,735,3202,803,3235,640,3257,708,3279,803,3313,899,3335,817,3357,790,3379,817,3412,530,3434,448,3457,489,3490,421,3512,558,3534,803,3556,981,3589,1008,3612,1076,3634,1090,3667,940,3689,872,3711,749,3734,749,3767,817,3789,967,3811,1227,3844,1227,3867,1131,3889,1186,3911,1008,3944,1090,3966,1145,3988,1022,4010,1036e" filled="false" stroked="true" strokeweight="1pt" strokecolor="#523391">
              <v:path arrowok="t"/>
              <v:stroke dashstyle="solid"/>
            </v:shape>
            <v:shape style="position:absolute;left:1229;top:38;width:2816;height:2499" coordorigin="1230,38" coordsize="2816,2499" path="m1230,257l1263,230,1285,134,1308,66,1341,325,1363,394,1385,394,1407,489,1440,639,1463,735,1485,680,1507,680,1540,803,1563,1349,1585,1636,1618,1636,1640,2442,1662,2537,1684,2278,1718,2018,1740,1800,1762,1472,1795,1226,1818,1117,1840,1417,1862,1704,1895,1226,1917,871,1939,489,1973,680,1995,448,2017,448,2039,639,2073,421,2095,708,2117,612,2150,1063,2172,926,2194,994,2216,735,2250,899,2272,803,2294,735,2327,639,2350,421,2372,516,2394,421,2427,38,2449,448,2471,394,2505,394,2527,489,2549,967,2571,1158,2605,1322,2627,1322,2649,1281,2682,1541,2704,2046,2726,2141,2749,2018,2782,1281,2804,1568,2826,1377,2848,1349,2882,1636,2904,1281,2926,1322,2959,1158,2981,1090,3003,830,3026,926,3059,871,3081,544,3103,830,3136,639,3159,516,3181,680,3203,735,3236,708,3258,680,3281,489,3314,612,3336,639,3358,394,3380,776,3413,871,3436,1417,3458,1732,3491,2087,3513,1732,3536,1991,3558,1322,3591,1417,3613,1349,3635,1732,3668,1732,3691,1636,3713,1349,3735,1281,3768,1541,3790,1950,3813,1950,3846,1854,3868,1472,3890,1854,3912,1759,3946,1800,3968,1800,3990,1513,4012,871,4045,1090e" filled="false" stroked="true" strokeweight="1pt" strokecolor="#ea3131">
              <v:path arrowok="t"/>
              <v:stroke dashstyle="solid"/>
            </v:shape>
            <v:shape style="position:absolute;left:1035;top:94;width:130;height:2252" coordorigin="1036,95" coordsize="130,2252" path="m1036,2346l1165,2346m1036,2019l1165,2019m1036,1705l1165,1705m1036,1378l1165,1378m1036,1063l1165,1063m1036,736l1165,736m1036,422l1165,422m1036,95l1165,95e" filled="false" stroked="true" strokeweight=".5pt" strokecolor="#292425">
              <v:path arrowok="t"/>
              <v:stroke dashstyle="solid"/>
            </v:shape>
            <v:shape style="position:absolute;left:2526;top:38;width:1519;height:1503" coordorigin="2527,38" coordsize="1519,1503" path="m2527,162l2549,489,2571,544,2604,612,2626,612,2649,776,2682,995,2704,1227,2726,1541,2748,1377,2782,1227,2804,1254,2826,1090,2848,968,2881,1186,2903,1022,2926,872,2959,735,2981,585,3003,585,3026,544,3059,517,3081,585,3103,489,3136,189,3158,421,3181,448,3203,448,3236,298,3258,298,3281,394,3314,298,3336,162,3358,162,3380,38,3413,298,3436,230,3458,189,3491,612,3513,517,3536,489,3558,517,3591,394,3613,257,3635,489,3668,394,3691,394,3713,298,3735,394,3768,517,3790,708,3813,803,3846,585,3868,544,3890,640,3912,640,3945,968,3968,776,3990,640,4012,489,4045,489e" filled="false" stroked="true" strokeweight="1pt" strokecolor="#97c83e">
              <v:path arrowok="t"/>
              <v:stroke dashstyle="solid"/>
            </v:shape>
            <v:line style="position:absolute" from="1230,1063" to="4123,1063" stroked="true" strokeweight=".5pt" strokecolor="#292425">
              <v:stroke dashstyle="solid"/>
            </v:line>
            <v:shape style="position:absolute;left:1940;top:16;width:143;height:272" type="#_x0000_t75" stroked="false">
              <v:imagedata r:id="rId52" o:title=""/>
            </v:shape>
            <w10:wrap type="none"/>
          </v:group>
        </w:pict>
      </w:r>
      <w:r>
        <w:rPr>
          <w:color w:val="292425"/>
          <w:w w:val="120"/>
          <w:sz w:val="12"/>
        </w:rPr>
        <w:t>30</w:t>
      </w:r>
    </w:p>
    <w:p>
      <w:pPr>
        <w:pStyle w:val="BodyText"/>
        <w:spacing w:before="6"/>
        <w:rPr>
          <w:sz w:val="16"/>
        </w:rPr>
      </w:pPr>
    </w:p>
    <w:p>
      <w:pPr>
        <w:spacing w:before="0"/>
        <w:ind w:left="211" w:right="0" w:firstLine="0"/>
        <w:jc w:val="left"/>
        <w:rPr>
          <w:sz w:val="12"/>
        </w:rPr>
      </w:pPr>
      <w:r>
        <w:rPr>
          <w:color w:val="292425"/>
          <w:w w:val="120"/>
          <w:sz w:val="12"/>
        </w:rPr>
        <w:t>20</w:t>
      </w:r>
    </w:p>
    <w:p>
      <w:pPr>
        <w:pStyle w:val="BodyText"/>
        <w:spacing w:before="3"/>
        <w:rPr>
          <w:sz w:val="15"/>
        </w:rPr>
      </w:pPr>
    </w:p>
    <w:p>
      <w:pPr>
        <w:spacing w:before="0"/>
        <w:ind w:left="211" w:right="0" w:firstLine="0"/>
        <w:jc w:val="left"/>
        <w:rPr>
          <w:sz w:val="12"/>
        </w:rPr>
      </w:pPr>
      <w:r>
        <w:rPr>
          <w:color w:val="292425"/>
          <w:w w:val="120"/>
          <w:sz w:val="12"/>
        </w:rPr>
        <w:t>10</w:t>
      </w:r>
    </w:p>
    <w:p>
      <w:pPr>
        <w:spacing w:before="18"/>
        <w:ind w:left="15" w:right="0" w:firstLine="0"/>
        <w:jc w:val="left"/>
        <w:rPr>
          <w:sz w:val="12"/>
        </w:rPr>
      </w:pPr>
      <w:r>
        <w:rPr/>
        <w:br w:type="column"/>
      </w:r>
      <w:r>
        <w:rPr>
          <w:color w:val="292425"/>
          <w:w w:val="110"/>
          <w:sz w:val="12"/>
        </w:rPr>
        <w:t>Percentage change on a year earlier</w:t>
      </w:r>
    </w:p>
    <w:p>
      <w:pPr>
        <w:tabs>
          <w:tab w:pos="2039" w:val="right" w:leader="none"/>
        </w:tabs>
        <w:spacing w:line="191" w:lineRule="exact" w:before="5"/>
        <w:ind w:left="668" w:right="0" w:firstLine="0"/>
        <w:jc w:val="left"/>
        <w:rPr>
          <w:sz w:val="12"/>
        </w:rPr>
      </w:pPr>
      <w:r>
        <w:rPr/>
        <w:pict>
          <v:line style="position:absolute;mso-position-horizontal-relative:page;mso-position-vertical-relative:paragraph;z-index:-22758912" from="208.839005pt,3.881241pt" to="215.332005pt,3.881241pt" stroked="true" strokeweight=".5pt" strokecolor="#292425">
            <v:stroke dashstyle="solid"/>
            <w10:wrap type="none"/>
          </v:line>
        </w:pict>
      </w:r>
      <w:r>
        <w:rPr>
          <w:color w:val="292425"/>
          <w:w w:val="110"/>
          <w:sz w:val="12"/>
        </w:rPr>
        <w:t>BCC</w:t>
      </w:r>
      <w:r>
        <w:rPr>
          <w:color w:val="292425"/>
          <w:spacing w:val="-5"/>
          <w:w w:val="110"/>
          <w:sz w:val="12"/>
        </w:rPr>
        <w:t> </w:t>
      </w:r>
      <w:r>
        <w:rPr>
          <w:color w:val="292425"/>
          <w:w w:val="110"/>
          <w:sz w:val="12"/>
        </w:rPr>
        <w:t>services</w:t>
        <w:tab/>
      </w:r>
      <w:r>
        <w:rPr>
          <w:color w:val="292425"/>
          <w:w w:val="110"/>
          <w:position w:val="6"/>
          <w:sz w:val="12"/>
        </w:rPr>
        <w:t>40</w:t>
      </w:r>
    </w:p>
    <w:p>
      <w:pPr>
        <w:spacing w:line="127" w:lineRule="exact" w:before="0"/>
        <w:ind w:left="749" w:right="0" w:firstLine="0"/>
        <w:jc w:val="left"/>
        <w:rPr>
          <w:sz w:val="12"/>
        </w:rPr>
      </w:pPr>
      <w:r>
        <w:rPr>
          <w:color w:val="292425"/>
          <w:w w:val="105"/>
          <w:sz w:val="12"/>
        </w:rPr>
        <w:t>(left-hand scale)</w:t>
      </w:r>
    </w:p>
    <w:p>
      <w:pPr>
        <w:spacing w:line="133" w:lineRule="exact" w:before="0"/>
        <w:ind w:left="1893" w:right="0" w:firstLine="0"/>
        <w:jc w:val="left"/>
        <w:rPr>
          <w:sz w:val="12"/>
        </w:rPr>
      </w:pPr>
      <w:r>
        <w:rPr/>
        <w:pict>
          <v:line style="position:absolute;mso-position-horizontal-relative:page;mso-position-vertical-relative:paragraph;z-index:15991808" from="208.839005pt,3.455996pt" to="215.332005pt,3.455996pt" stroked="true" strokeweight=".5pt" strokecolor="#292425">
            <v:stroke dashstyle="solid"/>
            <w10:wrap type="none"/>
          </v:line>
        </w:pict>
      </w:r>
      <w:r>
        <w:rPr>
          <w:color w:val="292425"/>
          <w:w w:val="120"/>
          <w:sz w:val="12"/>
        </w:rPr>
        <w:t>30</w:t>
      </w:r>
    </w:p>
    <w:p>
      <w:pPr>
        <w:pStyle w:val="BodyText"/>
        <w:spacing w:before="7"/>
        <w:rPr>
          <w:sz w:val="16"/>
        </w:rPr>
      </w:pPr>
    </w:p>
    <w:p>
      <w:pPr>
        <w:spacing w:before="0"/>
        <w:ind w:left="1893" w:right="0" w:firstLine="0"/>
        <w:jc w:val="left"/>
        <w:rPr>
          <w:sz w:val="12"/>
        </w:rPr>
      </w:pPr>
      <w:r>
        <w:rPr/>
        <w:pict>
          <v:line style="position:absolute;mso-position-horizontal-relative:page;mso-position-vertical-relative:paragraph;z-index:15991296" from="208.839005pt,3.632318pt" to="215.332005pt,3.632318pt" stroked="true" strokeweight=".5pt" strokecolor="#292425">
            <v:stroke dashstyle="solid"/>
            <w10:wrap type="none"/>
          </v:line>
        </w:pict>
      </w:r>
      <w:r>
        <w:rPr>
          <w:color w:val="292425"/>
          <w:w w:val="120"/>
          <w:sz w:val="12"/>
        </w:rPr>
        <w:t>20</w:t>
      </w:r>
    </w:p>
    <w:p>
      <w:pPr>
        <w:pStyle w:val="BodyText"/>
        <w:spacing w:before="3"/>
        <w:rPr>
          <w:sz w:val="15"/>
        </w:rPr>
      </w:pPr>
    </w:p>
    <w:p>
      <w:pPr>
        <w:spacing w:before="0"/>
        <w:ind w:left="1893" w:right="0" w:firstLine="0"/>
        <w:jc w:val="left"/>
        <w:rPr>
          <w:sz w:val="12"/>
        </w:rPr>
      </w:pPr>
      <w:r>
        <w:rPr/>
        <w:pict>
          <v:line style="position:absolute;mso-position-horizontal-relative:page;mso-position-vertical-relative:paragraph;z-index:15990784" from="208.839005pt,3.662555pt" to="215.332005pt,3.662555pt" stroked="true" strokeweight=".5pt" strokecolor="#292425">
            <v:stroke dashstyle="solid"/>
            <w10:wrap type="none"/>
          </v:line>
        </w:pict>
      </w:r>
      <w:r>
        <w:rPr>
          <w:color w:val="292425"/>
          <w:w w:val="120"/>
          <w:sz w:val="12"/>
        </w:rPr>
        <w:t>10</w:t>
      </w:r>
    </w:p>
    <w:p>
      <w:pPr>
        <w:pStyle w:val="BodyText"/>
        <w:spacing w:line="292" w:lineRule="auto"/>
        <w:ind w:left="211"/>
      </w:pPr>
      <w:r>
        <w:rPr/>
        <w:br w:type="column"/>
      </w:r>
      <w:r>
        <w:rPr>
          <w:color w:val="292425"/>
          <w:w w:val="110"/>
        </w:rPr>
        <w:t>gross operating surplus in </w:t>
      </w:r>
      <w:r>
        <w:rPr>
          <w:color w:val="292425"/>
          <w:spacing w:val="-7"/>
          <w:w w:val="110"/>
        </w:rPr>
        <w:t>2003 </w:t>
      </w:r>
      <w:r>
        <w:rPr>
          <w:color w:val="292425"/>
          <w:w w:val="110"/>
        </w:rPr>
        <w:t>Q4 </w:t>
      </w:r>
      <w:r>
        <w:rPr>
          <w:color w:val="292425"/>
          <w:spacing w:val="-3"/>
          <w:w w:val="110"/>
        </w:rPr>
        <w:t>was </w:t>
      </w:r>
      <w:r>
        <w:rPr>
          <w:color w:val="292425"/>
          <w:spacing w:val="-6"/>
          <w:w w:val="110"/>
        </w:rPr>
        <w:t>10.2% </w:t>
      </w:r>
      <w:r>
        <w:rPr>
          <w:color w:val="292425"/>
          <w:w w:val="110"/>
        </w:rPr>
        <w:t>higher than a year </w:t>
      </w:r>
      <w:r>
        <w:rPr>
          <w:color w:val="292425"/>
          <w:spacing w:val="-3"/>
          <w:w w:val="110"/>
        </w:rPr>
        <w:t>earlier. </w:t>
      </w:r>
      <w:r>
        <w:rPr>
          <w:color w:val="292425"/>
          <w:w w:val="110"/>
        </w:rPr>
        <w:t>These </w:t>
      </w:r>
      <w:r>
        <w:rPr>
          <w:color w:val="292425"/>
          <w:spacing w:val="-3"/>
          <w:w w:val="110"/>
        </w:rPr>
        <w:t>factors </w:t>
      </w:r>
      <w:r>
        <w:rPr>
          <w:color w:val="292425"/>
          <w:w w:val="110"/>
        </w:rPr>
        <w:t>are likely </w:t>
      </w:r>
      <w:r>
        <w:rPr>
          <w:color w:val="292425"/>
          <w:spacing w:val="-4"/>
          <w:w w:val="110"/>
        </w:rPr>
        <w:t>to </w:t>
      </w:r>
      <w:r>
        <w:rPr>
          <w:color w:val="292425"/>
          <w:spacing w:val="-3"/>
          <w:w w:val="110"/>
        </w:rPr>
        <w:t>have </w:t>
      </w:r>
      <w:r>
        <w:rPr>
          <w:color w:val="292425"/>
          <w:w w:val="110"/>
        </w:rPr>
        <w:t>supported </w:t>
      </w:r>
      <w:r>
        <w:rPr>
          <w:color w:val="292425"/>
          <w:spacing w:val="-3"/>
          <w:w w:val="110"/>
        </w:rPr>
        <w:t>investment </w:t>
      </w:r>
      <w:r>
        <w:rPr>
          <w:color w:val="292425"/>
          <w:w w:val="110"/>
        </w:rPr>
        <w:t>spending. But partly offsetting that, the </w:t>
      </w:r>
      <w:r>
        <w:rPr>
          <w:color w:val="292425"/>
          <w:spacing w:val="-3"/>
          <w:w w:val="110"/>
        </w:rPr>
        <w:t>level </w:t>
      </w:r>
      <w:r>
        <w:rPr>
          <w:color w:val="292425"/>
          <w:w w:val="110"/>
        </w:rPr>
        <w:t>of </w:t>
      </w:r>
      <w:r>
        <w:rPr>
          <w:color w:val="292425"/>
          <w:spacing w:val="-3"/>
          <w:w w:val="110"/>
        </w:rPr>
        <w:t>corporate </w:t>
      </w:r>
      <w:r>
        <w:rPr>
          <w:color w:val="292425"/>
          <w:w w:val="110"/>
        </w:rPr>
        <w:t>debt remains high, relative </w:t>
      </w:r>
      <w:r>
        <w:rPr>
          <w:color w:val="292425"/>
          <w:spacing w:val="-4"/>
          <w:w w:val="110"/>
        </w:rPr>
        <w:t>to </w:t>
      </w:r>
      <w:r>
        <w:rPr>
          <w:color w:val="292425"/>
          <w:w w:val="110"/>
        </w:rPr>
        <w:t>firms’ assets. That</w:t>
      </w:r>
    </w:p>
    <w:p>
      <w:pPr>
        <w:pStyle w:val="BodyText"/>
        <w:spacing w:line="181" w:lineRule="exact"/>
        <w:ind w:left="211"/>
      </w:pPr>
      <w:r>
        <w:rPr>
          <w:color w:val="292425"/>
          <w:w w:val="105"/>
        </w:rPr>
        <w:t>implies a greater risk of bankruptcy, if revenues turn out</w:t>
      </w:r>
    </w:p>
    <w:p>
      <w:pPr>
        <w:spacing w:after="0" w:line="181" w:lineRule="exact"/>
        <w:sectPr>
          <w:type w:val="continuous"/>
          <w:pgSz w:w="11900" w:h="16840"/>
          <w:pgMar w:top="1140" w:bottom="0" w:left="640" w:right="620"/>
          <w:cols w:num="3" w:equalWidth="0">
            <w:col w:w="1778" w:space="40"/>
            <w:col w:w="2080" w:space="991"/>
            <w:col w:w="5751"/>
          </w:cols>
        </w:sectPr>
      </w:pPr>
    </w:p>
    <w:p>
      <w:pPr>
        <w:tabs>
          <w:tab w:pos="3628" w:val="left" w:leader="none"/>
        </w:tabs>
        <w:spacing w:line="154" w:lineRule="exact" w:before="0"/>
        <w:ind w:left="309" w:right="0" w:firstLine="0"/>
        <w:jc w:val="left"/>
        <w:rPr>
          <w:sz w:val="16"/>
        </w:rPr>
      </w:pPr>
      <w:r>
        <w:rPr>
          <w:color w:val="292425"/>
          <w:w w:val="110"/>
          <w:position w:val="1"/>
          <w:sz w:val="16"/>
        </w:rPr>
        <w:t>+</w:t>
        <w:tab/>
      </w:r>
      <w:r>
        <w:rPr>
          <w:color w:val="292425"/>
          <w:w w:val="110"/>
          <w:sz w:val="16"/>
        </w:rPr>
        <w:t>+</w:t>
      </w:r>
    </w:p>
    <w:p>
      <w:pPr>
        <w:tabs>
          <w:tab w:pos="3784" w:val="left" w:leader="none"/>
        </w:tabs>
        <w:spacing w:line="91" w:lineRule="exact" w:before="0"/>
        <w:ind w:left="284" w:right="0" w:firstLine="0"/>
        <w:jc w:val="left"/>
        <w:rPr>
          <w:sz w:val="12"/>
        </w:rPr>
      </w:pPr>
      <w:r>
        <w:rPr>
          <w:color w:val="292425"/>
          <w:w w:val="120"/>
          <w:sz w:val="12"/>
        </w:rPr>
        <w:t>0</w:t>
        <w:tab/>
        <w:t>0</w:t>
      </w:r>
    </w:p>
    <w:p>
      <w:pPr>
        <w:tabs>
          <w:tab w:pos="3630" w:val="left" w:leader="none"/>
        </w:tabs>
        <w:spacing w:line="181" w:lineRule="exact" w:before="0"/>
        <w:ind w:left="310" w:right="0" w:firstLine="0"/>
        <w:jc w:val="left"/>
        <w:rPr>
          <w:sz w:val="16"/>
        </w:rPr>
      </w:pPr>
      <w:r>
        <w:rPr>
          <w:color w:val="292425"/>
          <w:w w:val="115"/>
          <w:position w:val="-2"/>
          <w:sz w:val="16"/>
        </w:rPr>
        <w:t>–</w:t>
        <w:tab/>
      </w:r>
      <w:r>
        <w:rPr>
          <w:color w:val="292425"/>
          <w:w w:val="115"/>
          <w:sz w:val="16"/>
        </w:rPr>
        <w:t>–</w:t>
      </w:r>
    </w:p>
    <w:p>
      <w:pPr>
        <w:tabs>
          <w:tab w:pos="3711" w:val="left" w:leader="none"/>
        </w:tabs>
        <w:spacing w:before="19"/>
        <w:ind w:left="211" w:right="0" w:firstLine="0"/>
        <w:jc w:val="left"/>
        <w:rPr>
          <w:sz w:val="12"/>
        </w:rPr>
      </w:pPr>
      <w:r>
        <w:rPr/>
        <w:pict>
          <v:line style="position:absolute;mso-position-horizontal-relative:page;mso-position-vertical-relative:paragraph;z-index:-22761472" from="208.839005pt,5.074729pt" to="215.332005pt,5.074729pt" stroked="true" strokeweight=".5pt" strokecolor="#292425">
            <v:stroke dashstyle="solid"/>
            <w10:wrap type="none"/>
          </v:line>
        </w:pict>
      </w:r>
      <w:r>
        <w:rPr>
          <w:color w:val="292425"/>
          <w:w w:val="120"/>
          <w:position w:val="1"/>
          <w:sz w:val="12"/>
        </w:rPr>
        <w:t>10</w:t>
        <w:tab/>
      </w:r>
      <w:r>
        <w:rPr>
          <w:color w:val="292425"/>
          <w:w w:val="120"/>
          <w:sz w:val="12"/>
        </w:rPr>
        <w:t>10</w:t>
      </w:r>
    </w:p>
    <w:p>
      <w:pPr>
        <w:pStyle w:val="BodyText"/>
        <w:spacing w:before="5"/>
        <w:rPr>
          <w:sz w:val="15"/>
        </w:rPr>
      </w:pPr>
    </w:p>
    <w:p>
      <w:pPr>
        <w:tabs>
          <w:tab w:pos="3711" w:val="left" w:leader="none"/>
        </w:tabs>
        <w:spacing w:before="1"/>
        <w:ind w:left="211" w:right="0" w:firstLine="0"/>
        <w:jc w:val="left"/>
        <w:rPr>
          <w:sz w:val="12"/>
        </w:rPr>
      </w:pPr>
      <w:r>
        <w:rPr/>
        <w:pict>
          <v:line style="position:absolute;mso-position-horizontal-relative:page;mso-position-vertical-relative:paragraph;z-index:-22761984" from="208.839005pt,4.23454pt" to="215.332005pt,4.23454pt" stroked="true" strokeweight=".5pt" strokecolor="#292425">
            <v:stroke dashstyle="solid"/>
            <w10:wrap type="none"/>
          </v:line>
        </w:pict>
      </w:r>
      <w:r>
        <w:rPr>
          <w:color w:val="292425"/>
          <w:w w:val="120"/>
          <w:position w:val="1"/>
          <w:sz w:val="12"/>
        </w:rPr>
        <w:t>20</w:t>
        <w:tab/>
      </w:r>
      <w:r>
        <w:rPr>
          <w:color w:val="292425"/>
          <w:w w:val="120"/>
          <w:sz w:val="12"/>
        </w:rPr>
        <w:t>20</w:t>
      </w:r>
    </w:p>
    <w:p>
      <w:pPr>
        <w:pStyle w:val="BodyText"/>
        <w:spacing w:before="3"/>
        <w:rPr>
          <w:sz w:val="15"/>
        </w:rPr>
      </w:pPr>
    </w:p>
    <w:p>
      <w:pPr>
        <w:tabs>
          <w:tab w:pos="3711" w:val="left" w:leader="none"/>
        </w:tabs>
        <w:spacing w:before="0"/>
        <w:ind w:left="211" w:right="0" w:firstLine="0"/>
        <w:jc w:val="left"/>
        <w:rPr>
          <w:sz w:val="12"/>
        </w:rPr>
      </w:pPr>
      <w:r>
        <w:rPr/>
        <w:pict>
          <v:line style="position:absolute;mso-position-horizontal-relative:page;mso-position-vertical-relative:paragraph;z-index:-22762496" from="208.839005pt,3.714837pt" to="215.332005pt,3.714837pt" stroked="true" strokeweight=".5pt" strokecolor="#292425">
            <v:stroke dashstyle="solid"/>
            <w10:wrap type="none"/>
          </v:line>
        </w:pict>
      </w:r>
      <w:r>
        <w:rPr>
          <w:color w:val="292425"/>
          <w:w w:val="120"/>
          <w:sz w:val="12"/>
        </w:rPr>
        <w:t>30</w:t>
        <w:tab/>
        <w:t>30</w:t>
      </w:r>
    </w:p>
    <w:p>
      <w:pPr>
        <w:spacing w:line="130" w:lineRule="exact" w:before="58"/>
        <w:ind w:left="1104" w:right="0" w:firstLine="0"/>
        <w:jc w:val="left"/>
        <w:rPr>
          <w:sz w:val="12"/>
        </w:rPr>
      </w:pPr>
      <w:r>
        <w:rPr>
          <w:color w:val="292425"/>
          <w:w w:val="105"/>
          <w:sz w:val="12"/>
        </w:rPr>
        <w:t>CBI manufacturing</w:t>
      </w:r>
    </w:p>
    <w:p>
      <w:pPr>
        <w:tabs>
          <w:tab w:pos="1174" w:val="left" w:leader="none"/>
          <w:tab w:pos="3857" w:val="right" w:leader="none"/>
        </w:tabs>
        <w:spacing w:line="160" w:lineRule="exact" w:before="0"/>
        <w:ind w:left="211" w:right="0" w:firstLine="0"/>
        <w:jc w:val="left"/>
        <w:rPr>
          <w:sz w:val="12"/>
        </w:rPr>
      </w:pPr>
      <w:r>
        <w:rPr/>
        <w:pict>
          <v:line style="position:absolute;mso-position-horizontal-relative:page;mso-position-vertical-relative:paragraph;z-index:-22763008" from="208.839005pt,3.763589pt" to="215.332005pt,3.763589pt" stroked="true" strokeweight=".5pt" strokecolor="#292425">
            <v:stroke dashstyle="solid"/>
            <w10:wrap type="none"/>
          </v:line>
        </w:pict>
      </w:r>
      <w:r>
        <w:rPr>
          <w:color w:val="292425"/>
          <w:w w:val="115"/>
          <w:position w:val="3"/>
          <w:sz w:val="12"/>
        </w:rPr>
        <w:t>40</w:t>
        <w:tab/>
      </w:r>
      <w:r>
        <w:rPr>
          <w:color w:val="292425"/>
          <w:w w:val="115"/>
          <w:sz w:val="12"/>
        </w:rPr>
        <w:t>(left-hand</w:t>
      </w:r>
      <w:r>
        <w:rPr>
          <w:color w:val="292425"/>
          <w:spacing w:val="-6"/>
          <w:w w:val="115"/>
          <w:sz w:val="12"/>
        </w:rPr>
        <w:t> </w:t>
      </w:r>
      <w:r>
        <w:rPr>
          <w:color w:val="292425"/>
          <w:w w:val="115"/>
          <w:sz w:val="12"/>
        </w:rPr>
        <w:t>scale)</w:t>
        <w:tab/>
      </w:r>
      <w:r>
        <w:rPr>
          <w:color w:val="292425"/>
          <w:w w:val="115"/>
          <w:position w:val="2"/>
          <w:sz w:val="12"/>
        </w:rPr>
        <w:t>40</w:t>
      </w:r>
    </w:p>
    <w:p>
      <w:pPr>
        <w:pStyle w:val="BodyText"/>
        <w:spacing w:before="9"/>
        <w:rPr>
          <w:sz w:val="12"/>
        </w:rPr>
      </w:pPr>
    </w:p>
    <w:p>
      <w:pPr>
        <w:tabs>
          <w:tab w:pos="3711" w:val="left" w:leader="none"/>
        </w:tabs>
        <w:spacing w:line="126" w:lineRule="exact" w:before="0"/>
        <w:ind w:left="211" w:right="0" w:firstLine="0"/>
        <w:jc w:val="left"/>
        <w:rPr>
          <w:sz w:val="12"/>
        </w:rPr>
      </w:pPr>
      <w:r>
        <w:rPr/>
        <w:pict>
          <v:shape style="position:absolute;margin-left:51.791pt;margin-top:2.118561pt;width:163.550pt;height:2.1pt;mso-position-horizontal-relative:page;mso-position-vertical-relative:paragraph;z-index:-22758400" coordorigin="1036,42" coordsize="3271,42" path="m1230,84l4123,84m1331,82l1331,55m1431,82l1431,55m1530,82l1530,55m1640,82l1640,55m1840,82l1840,55m1939,82l1939,55m2039,82l2039,55m2139,82l2139,55m2338,82l2338,55m2451,82l2451,55m2550,82l2550,55m2650,82l2650,55m2850,82l2850,55m2949,82l2949,55m3049,82l3049,55m3149,82l3149,55m3358,82l3358,55m3458,82l3458,55m3558,82l3558,55m3658,82l3658,55m3857,82l3857,55m3969,82l3969,55m4069,82l4069,55m1740,82l1740,42m2239,82l2239,42m2750,82l2750,42m3259,82l3259,42m3757,82l3757,42m1036,84l1165,84m4177,84l4307,84m1230,84l1230,44e" filled="false" stroked="true" strokeweight=".5pt" strokecolor="#292425">
            <v:path arrowok="t"/>
            <v:stroke dashstyle="solid"/>
            <w10:wrap type="none"/>
          </v:shape>
        </w:pict>
      </w:r>
      <w:r>
        <w:rPr>
          <w:color w:val="292425"/>
          <w:w w:val="120"/>
          <w:position w:val="1"/>
          <w:sz w:val="12"/>
        </w:rPr>
        <w:t>50</w:t>
        <w:tab/>
      </w:r>
      <w:r>
        <w:rPr>
          <w:color w:val="292425"/>
          <w:w w:val="120"/>
          <w:sz w:val="12"/>
        </w:rPr>
        <w:t>50</w:t>
      </w:r>
    </w:p>
    <w:p>
      <w:pPr>
        <w:tabs>
          <w:tab w:pos="1081" w:val="left" w:leader="none"/>
          <w:tab w:pos="1570" w:val="left" w:leader="none"/>
          <w:tab w:pos="2088" w:val="left" w:leader="none"/>
          <w:tab w:pos="2598" w:val="left" w:leader="none"/>
          <w:tab w:pos="3028" w:val="left" w:leader="none"/>
        </w:tabs>
        <w:spacing w:line="116" w:lineRule="exact" w:before="0"/>
        <w:ind w:left="491" w:right="0" w:firstLine="0"/>
        <w:jc w:val="left"/>
        <w:rPr>
          <w:sz w:val="12"/>
        </w:rPr>
      </w:pPr>
      <w:r>
        <w:rPr>
          <w:color w:val="292425"/>
          <w:w w:val="120"/>
          <w:sz w:val="12"/>
        </w:rPr>
        <w:t>1976</w:t>
        <w:tab/>
        <w:t>81</w:t>
        <w:tab/>
        <w:t>86</w:t>
        <w:tab/>
        <w:t>91</w:t>
        <w:tab/>
        <w:t>96</w:t>
        <w:tab/>
        <w:t>2001</w:t>
      </w:r>
    </w:p>
    <w:p>
      <w:pPr>
        <w:pStyle w:val="BodyText"/>
        <w:spacing w:before="8"/>
        <w:rPr>
          <w:sz w:val="12"/>
        </w:rPr>
      </w:pPr>
    </w:p>
    <w:p>
      <w:pPr>
        <w:spacing w:before="1"/>
        <w:ind w:left="183" w:right="0" w:firstLine="0"/>
        <w:jc w:val="left"/>
        <w:rPr>
          <w:sz w:val="12"/>
        </w:rPr>
      </w:pPr>
      <w:r>
        <w:rPr>
          <w:color w:val="292425"/>
          <w:w w:val="105"/>
          <w:sz w:val="12"/>
        </w:rPr>
        <w:t>Sources: BCC, CBI and 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4"/>
        </w:rPr>
      </w:pPr>
    </w:p>
    <w:p>
      <w:pPr>
        <w:pStyle w:val="BodyText"/>
        <w:ind w:left="18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val="0"/>
          <w:color w:val="0092C0"/>
          <w:spacing w:val="-4"/>
          <w:w w:val="75"/>
        </w:rPr>
        <w:t>.</w:t>
      </w:r>
      <w:r>
        <w:rPr>
          <w:rFonts w:ascii="Trebuchet MS"/>
          <w:smallCaps w:val="0"/>
          <w:color w:val="0092C0"/>
          <w:w w:val="106"/>
        </w:rPr>
        <w:t>9</w:t>
      </w:r>
    </w:p>
    <w:p>
      <w:pPr>
        <w:pStyle w:val="BodyText"/>
        <w:spacing w:line="247" w:lineRule="auto" w:before="8"/>
        <w:ind w:left="185" w:right="377"/>
        <w:rPr>
          <w:rFonts w:ascii="Trebuchet MS"/>
        </w:rPr>
      </w:pPr>
      <w:r>
        <w:rPr>
          <w:rFonts w:ascii="Trebuchet MS"/>
          <w:color w:val="0092C0"/>
        </w:rPr>
        <w:t>Business</w:t>
      </w:r>
      <w:r>
        <w:rPr>
          <w:rFonts w:ascii="Trebuchet MS"/>
          <w:color w:val="0092C0"/>
          <w:spacing w:val="-29"/>
        </w:rPr>
        <w:t> </w:t>
      </w:r>
      <w:r>
        <w:rPr>
          <w:rFonts w:ascii="Trebuchet MS"/>
          <w:color w:val="0092C0"/>
        </w:rPr>
        <w:t>investment</w:t>
      </w:r>
      <w:r>
        <w:rPr>
          <w:rFonts w:ascii="Trebuchet MS"/>
          <w:color w:val="0092C0"/>
          <w:spacing w:val="-29"/>
        </w:rPr>
        <w:t> </w:t>
      </w:r>
      <w:r>
        <w:rPr>
          <w:rFonts w:ascii="Trebuchet MS"/>
          <w:color w:val="0092C0"/>
        </w:rPr>
        <w:t>and</w:t>
      </w:r>
      <w:r>
        <w:rPr>
          <w:rFonts w:ascii="Trebuchet MS"/>
          <w:color w:val="0092C0"/>
          <w:spacing w:val="-27"/>
        </w:rPr>
        <w:t> </w:t>
      </w:r>
      <w:r>
        <w:rPr>
          <w:rFonts w:ascii="Trebuchet MS"/>
          <w:color w:val="0092C0"/>
        </w:rPr>
        <w:t>capital</w:t>
      </w:r>
      <w:r>
        <w:rPr>
          <w:rFonts w:ascii="Trebuchet MS"/>
          <w:color w:val="0092C0"/>
          <w:spacing w:val="-28"/>
        </w:rPr>
        <w:t> </w:t>
      </w:r>
      <w:r>
        <w:rPr>
          <w:rFonts w:ascii="Trebuchet MS"/>
          <w:color w:val="0092C0"/>
        </w:rPr>
        <w:t>goods orders</w:t>
      </w:r>
    </w:p>
    <w:p>
      <w:pPr>
        <w:pStyle w:val="BodyText"/>
        <w:spacing w:line="292" w:lineRule="auto" w:before="96"/>
        <w:ind w:left="183" w:right="440"/>
      </w:pPr>
      <w:r>
        <w:rPr/>
        <w:br w:type="column"/>
      </w:r>
      <w:r>
        <w:rPr>
          <w:color w:val="292425"/>
          <w:spacing w:val="-3"/>
          <w:w w:val="110"/>
        </w:rPr>
        <w:t>lower </w:t>
      </w:r>
      <w:r>
        <w:rPr>
          <w:color w:val="292425"/>
          <w:w w:val="110"/>
        </w:rPr>
        <w:t>than </w:t>
      </w:r>
      <w:r>
        <w:rPr>
          <w:color w:val="292425"/>
          <w:spacing w:val="-3"/>
          <w:w w:val="110"/>
        </w:rPr>
        <w:t>expected. </w:t>
      </w:r>
      <w:r>
        <w:rPr>
          <w:color w:val="292425"/>
          <w:w w:val="110"/>
        </w:rPr>
        <w:t>One indication that the </w:t>
      </w:r>
      <w:r>
        <w:rPr>
          <w:color w:val="292425"/>
          <w:spacing w:val="-3"/>
          <w:w w:val="110"/>
        </w:rPr>
        <w:t>level </w:t>
      </w:r>
      <w:r>
        <w:rPr>
          <w:color w:val="292425"/>
          <w:w w:val="110"/>
        </w:rPr>
        <w:t>of</w:t>
      </w:r>
      <w:r>
        <w:rPr>
          <w:color w:val="292425"/>
          <w:spacing w:val="-39"/>
          <w:w w:val="110"/>
        </w:rPr>
        <w:t> </w:t>
      </w:r>
      <w:r>
        <w:rPr>
          <w:color w:val="292425"/>
          <w:w w:val="110"/>
        </w:rPr>
        <w:t>debt remained</w:t>
      </w:r>
      <w:r>
        <w:rPr>
          <w:color w:val="292425"/>
          <w:spacing w:val="-16"/>
          <w:w w:val="110"/>
        </w:rPr>
        <w:t> </w:t>
      </w:r>
      <w:r>
        <w:rPr>
          <w:color w:val="292425"/>
          <w:w w:val="110"/>
        </w:rPr>
        <w:t>a</w:t>
      </w:r>
      <w:r>
        <w:rPr>
          <w:color w:val="292425"/>
          <w:spacing w:val="-16"/>
          <w:w w:val="110"/>
        </w:rPr>
        <w:t> </w:t>
      </w:r>
      <w:r>
        <w:rPr>
          <w:color w:val="292425"/>
          <w:w w:val="110"/>
        </w:rPr>
        <w:t>concern</w:t>
      </w:r>
      <w:r>
        <w:rPr>
          <w:color w:val="292425"/>
          <w:spacing w:val="-16"/>
          <w:w w:val="110"/>
        </w:rPr>
        <w:t> </w:t>
      </w:r>
      <w:r>
        <w:rPr>
          <w:color w:val="292425"/>
          <w:spacing w:val="-4"/>
          <w:w w:val="110"/>
        </w:rPr>
        <w:t>to</w:t>
      </w:r>
      <w:r>
        <w:rPr>
          <w:color w:val="292425"/>
          <w:spacing w:val="-16"/>
          <w:w w:val="110"/>
        </w:rPr>
        <w:t> </w:t>
      </w:r>
      <w:r>
        <w:rPr>
          <w:color w:val="292425"/>
          <w:w w:val="110"/>
        </w:rPr>
        <w:t>some</w:t>
      </w:r>
      <w:r>
        <w:rPr>
          <w:color w:val="292425"/>
          <w:spacing w:val="-16"/>
          <w:w w:val="110"/>
        </w:rPr>
        <w:t> </w:t>
      </w:r>
      <w:r>
        <w:rPr>
          <w:color w:val="292425"/>
          <w:w w:val="110"/>
        </w:rPr>
        <w:t>firms</w:t>
      </w:r>
      <w:r>
        <w:rPr>
          <w:color w:val="292425"/>
          <w:spacing w:val="-16"/>
          <w:w w:val="110"/>
        </w:rPr>
        <w:t> </w:t>
      </w:r>
      <w:r>
        <w:rPr>
          <w:color w:val="292425"/>
          <w:w w:val="110"/>
        </w:rPr>
        <w:t>is</w:t>
      </w:r>
      <w:r>
        <w:rPr>
          <w:color w:val="292425"/>
          <w:spacing w:val="-16"/>
          <w:w w:val="110"/>
        </w:rPr>
        <w:t> </w:t>
      </w:r>
      <w:r>
        <w:rPr>
          <w:color w:val="292425"/>
          <w:w w:val="110"/>
        </w:rPr>
        <w:t>that</w:t>
      </w:r>
      <w:r>
        <w:rPr>
          <w:color w:val="292425"/>
          <w:spacing w:val="-16"/>
          <w:w w:val="110"/>
        </w:rPr>
        <w:t> </w:t>
      </w:r>
      <w:r>
        <w:rPr>
          <w:color w:val="292425"/>
          <w:w w:val="110"/>
        </w:rPr>
        <w:t>the</w:t>
      </w:r>
      <w:r>
        <w:rPr>
          <w:color w:val="292425"/>
          <w:spacing w:val="-16"/>
          <w:w w:val="110"/>
        </w:rPr>
        <w:t> </w:t>
      </w:r>
      <w:r>
        <w:rPr>
          <w:color w:val="292425"/>
          <w:w w:val="110"/>
        </w:rPr>
        <w:t>PNFC</w:t>
      </w:r>
      <w:r>
        <w:rPr>
          <w:color w:val="292425"/>
          <w:spacing w:val="-16"/>
          <w:w w:val="110"/>
        </w:rPr>
        <w:t> </w:t>
      </w:r>
      <w:r>
        <w:rPr>
          <w:color w:val="292425"/>
          <w:w w:val="110"/>
        </w:rPr>
        <w:t>sector continued </w:t>
      </w:r>
      <w:r>
        <w:rPr>
          <w:color w:val="292425"/>
          <w:spacing w:val="-4"/>
          <w:w w:val="110"/>
        </w:rPr>
        <w:t>to </w:t>
      </w:r>
      <w:r>
        <w:rPr>
          <w:color w:val="292425"/>
          <w:w w:val="110"/>
        </w:rPr>
        <w:t>run a financial surplus in </w:t>
      </w:r>
      <w:r>
        <w:rPr>
          <w:color w:val="292425"/>
          <w:spacing w:val="-7"/>
          <w:w w:val="110"/>
        </w:rPr>
        <w:t>2003 </w:t>
      </w:r>
      <w:r>
        <w:rPr>
          <w:color w:val="292425"/>
          <w:w w:val="110"/>
        </w:rPr>
        <w:t>Q4— implying a desire </w:t>
      </w:r>
      <w:r>
        <w:rPr>
          <w:color w:val="292425"/>
          <w:spacing w:val="-4"/>
          <w:w w:val="110"/>
        </w:rPr>
        <w:t>to </w:t>
      </w:r>
      <w:r>
        <w:rPr>
          <w:color w:val="292425"/>
          <w:w w:val="110"/>
        </w:rPr>
        <w:t>continue </w:t>
      </w:r>
      <w:r>
        <w:rPr>
          <w:color w:val="292425"/>
          <w:spacing w:val="-4"/>
          <w:w w:val="110"/>
        </w:rPr>
        <w:t>to </w:t>
      </w:r>
      <w:r>
        <w:rPr>
          <w:color w:val="292425"/>
          <w:w w:val="110"/>
        </w:rPr>
        <w:t>rebuild balance sheets (see Chart</w:t>
      </w:r>
      <w:r>
        <w:rPr>
          <w:color w:val="292425"/>
          <w:spacing w:val="-11"/>
          <w:w w:val="110"/>
        </w:rPr>
        <w:t> </w:t>
      </w:r>
      <w:r>
        <w:rPr>
          <w:color w:val="292425"/>
          <w:w w:val="110"/>
        </w:rPr>
        <w:t>2.7).</w:t>
      </w:r>
    </w:p>
    <w:p>
      <w:pPr>
        <w:pStyle w:val="BodyText"/>
        <w:spacing w:line="280" w:lineRule="atLeast" w:before="147"/>
        <w:ind w:left="183" w:right="41"/>
      </w:pPr>
      <w:r>
        <w:rPr>
          <w:color w:val="292425"/>
          <w:w w:val="110"/>
        </w:rPr>
        <w:t>Looking forward, the CBI and BCC </w:t>
      </w:r>
      <w:r>
        <w:rPr>
          <w:color w:val="292425"/>
          <w:spacing w:val="-3"/>
          <w:w w:val="110"/>
        </w:rPr>
        <w:t>surveys </w:t>
      </w:r>
      <w:r>
        <w:rPr>
          <w:color w:val="292425"/>
          <w:w w:val="110"/>
        </w:rPr>
        <w:t>of firms suggest that </w:t>
      </w:r>
      <w:r>
        <w:rPr>
          <w:color w:val="292425"/>
          <w:spacing w:val="-3"/>
          <w:w w:val="110"/>
        </w:rPr>
        <w:t>investment </w:t>
      </w:r>
      <w:r>
        <w:rPr>
          <w:color w:val="292425"/>
          <w:w w:val="110"/>
        </w:rPr>
        <w:t>intentions strengthened in recent quarters. In the past these </w:t>
      </w:r>
      <w:r>
        <w:rPr>
          <w:color w:val="292425"/>
          <w:spacing w:val="-3"/>
          <w:w w:val="110"/>
        </w:rPr>
        <w:t>have </w:t>
      </w:r>
      <w:r>
        <w:rPr>
          <w:color w:val="292425"/>
          <w:w w:val="110"/>
        </w:rPr>
        <w:t>given some guide </w:t>
      </w:r>
      <w:r>
        <w:rPr>
          <w:color w:val="292425"/>
          <w:spacing w:val="-4"/>
          <w:w w:val="110"/>
        </w:rPr>
        <w:t>to </w:t>
      </w:r>
      <w:r>
        <w:rPr>
          <w:color w:val="292425"/>
          <w:w w:val="110"/>
        </w:rPr>
        <w:t>future behaviour as measured</w:t>
      </w:r>
      <w:r>
        <w:rPr>
          <w:color w:val="292425"/>
          <w:spacing w:val="-19"/>
          <w:w w:val="110"/>
        </w:rPr>
        <w:t> </w:t>
      </w:r>
      <w:r>
        <w:rPr>
          <w:color w:val="292425"/>
          <w:spacing w:val="-3"/>
          <w:w w:val="110"/>
        </w:rPr>
        <w:t>by</w:t>
      </w:r>
      <w:r>
        <w:rPr>
          <w:color w:val="292425"/>
          <w:spacing w:val="-18"/>
          <w:w w:val="110"/>
        </w:rPr>
        <w:t> </w:t>
      </w:r>
      <w:r>
        <w:rPr>
          <w:color w:val="292425"/>
          <w:w w:val="110"/>
        </w:rPr>
        <w:t>the</w:t>
      </w:r>
      <w:r>
        <w:rPr>
          <w:color w:val="292425"/>
          <w:spacing w:val="-18"/>
          <w:w w:val="110"/>
        </w:rPr>
        <w:t> </w:t>
      </w:r>
      <w:r>
        <w:rPr>
          <w:color w:val="292425"/>
          <w:w w:val="110"/>
        </w:rPr>
        <w:t>ONS</w:t>
      </w:r>
      <w:r>
        <w:rPr>
          <w:color w:val="292425"/>
          <w:spacing w:val="-18"/>
          <w:w w:val="110"/>
        </w:rPr>
        <w:t> </w:t>
      </w:r>
      <w:r>
        <w:rPr>
          <w:color w:val="292425"/>
          <w:w w:val="110"/>
        </w:rPr>
        <w:t>(see</w:t>
      </w:r>
      <w:r>
        <w:rPr>
          <w:color w:val="292425"/>
          <w:spacing w:val="-18"/>
          <w:w w:val="110"/>
        </w:rPr>
        <w:t> </w:t>
      </w:r>
      <w:r>
        <w:rPr>
          <w:color w:val="292425"/>
          <w:w w:val="110"/>
        </w:rPr>
        <w:t>Chart</w:t>
      </w:r>
      <w:r>
        <w:rPr>
          <w:color w:val="292425"/>
          <w:spacing w:val="-18"/>
          <w:w w:val="110"/>
        </w:rPr>
        <w:t> </w:t>
      </w:r>
      <w:r>
        <w:rPr>
          <w:color w:val="292425"/>
          <w:w w:val="110"/>
        </w:rPr>
        <w:t>2.8).</w:t>
      </w:r>
      <w:r>
        <w:rPr>
          <w:color w:val="292425"/>
          <w:spacing w:val="20"/>
          <w:w w:val="110"/>
        </w:rPr>
        <w:t> </w:t>
      </w:r>
      <w:r>
        <w:rPr>
          <w:color w:val="292425"/>
          <w:w w:val="110"/>
        </w:rPr>
        <w:t>Contacts</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spacing w:val="-3"/>
          <w:w w:val="110"/>
        </w:rPr>
        <w:t>Bank’s </w:t>
      </w:r>
      <w:r>
        <w:rPr>
          <w:color w:val="292425"/>
          <w:w w:val="110"/>
        </w:rPr>
        <w:t>regional Agents </w:t>
      </w:r>
      <w:r>
        <w:rPr>
          <w:color w:val="292425"/>
          <w:spacing w:val="-3"/>
          <w:w w:val="110"/>
        </w:rPr>
        <w:t>have </w:t>
      </w:r>
      <w:r>
        <w:rPr>
          <w:color w:val="292425"/>
          <w:w w:val="110"/>
        </w:rPr>
        <w:t>also said that they intend </w:t>
      </w:r>
      <w:r>
        <w:rPr>
          <w:color w:val="292425"/>
          <w:spacing w:val="-4"/>
          <w:w w:val="110"/>
        </w:rPr>
        <w:t>to </w:t>
      </w:r>
      <w:r>
        <w:rPr>
          <w:color w:val="292425"/>
          <w:w w:val="110"/>
        </w:rPr>
        <w:t>increase capital spending in the coming months. </w:t>
      </w:r>
      <w:r>
        <w:rPr>
          <w:color w:val="292425"/>
          <w:spacing w:val="-4"/>
          <w:w w:val="110"/>
        </w:rPr>
        <w:t>However, </w:t>
      </w:r>
      <w:r>
        <w:rPr>
          <w:color w:val="292425"/>
          <w:w w:val="110"/>
        </w:rPr>
        <w:t>not all </w:t>
      </w:r>
      <w:r>
        <w:rPr>
          <w:color w:val="292425"/>
          <w:spacing w:val="-3"/>
          <w:w w:val="110"/>
        </w:rPr>
        <w:t>survey</w:t>
      </w:r>
      <w:r>
        <w:rPr>
          <w:color w:val="292425"/>
          <w:spacing w:val="-28"/>
          <w:w w:val="110"/>
        </w:rPr>
        <w:t> </w:t>
      </w:r>
      <w:r>
        <w:rPr>
          <w:color w:val="292425"/>
          <w:w w:val="110"/>
        </w:rPr>
        <w:t>evidence</w:t>
      </w:r>
      <w:r>
        <w:rPr>
          <w:color w:val="292425"/>
          <w:spacing w:val="-28"/>
          <w:w w:val="110"/>
        </w:rPr>
        <w:t> </w:t>
      </w:r>
      <w:r>
        <w:rPr>
          <w:color w:val="292425"/>
          <w:w w:val="110"/>
        </w:rPr>
        <w:t>has</w:t>
      </w:r>
      <w:r>
        <w:rPr>
          <w:color w:val="292425"/>
          <w:spacing w:val="-27"/>
          <w:w w:val="110"/>
        </w:rPr>
        <w:t> </w:t>
      </w:r>
      <w:r>
        <w:rPr>
          <w:color w:val="292425"/>
          <w:w w:val="110"/>
        </w:rPr>
        <w:t>been</w:t>
      </w:r>
      <w:r>
        <w:rPr>
          <w:color w:val="292425"/>
          <w:spacing w:val="-28"/>
          <w:w w:val="110"/>
        </w:rPr>
        <w:t> </w:t>
      </w:r>
      <w:r>
        <w:rPr>
          <w:color w:val="292425"/>
          <w:w w:val="110"/>
        </w:rPr>
        <w:t>positive. The</w:t>
      </w:r>
      <w:r>
        <w:rPr>
          <w:color w:val="292425"/>
          <w:spacing w:val="-27"/>
          <w:w w:val="110"/>
        </w:rPr>
        <w:t> </w:t>
      </w:r>
      <w:r>
        <w:rPr>
          <w:color w:val="292425"/>
          <w:w w:val="110"/>
        </w:rPr>
        <w:t>CIPS</w:t>
      </w:r>
      <w:r>
        <w:rPr>
          <w:color w:val="292425"/>
          <w:spacing w:val="-28"/>
          <w:w w:val="110"/>
        </w:rPr>
        <w:t> </w:t>
      </w:r>
      <w:r>
        <w:rPr>
          <w:color w:val="292425"/>
          <w:spacing w:val="-3"/>
          <w:w w:val="110"/>
        </w:rPr>
        <w:t>survey</w:t>
      </w:r>
      <w:r>
        <w:rPr>
          <w:color w:val="292425"/>
          <w:spacing w:val="-27"/>
          <w:w w:val="110"/>
        </w:rPr>
        <w:t> </w:t>
      </w:r>
      <w:r>
        <w:rPr>
          <w:color w:val="292425"/>
          <w:w w:val="110"/>
        </w:rPr>
        <w:t>suggested that</w:t>
      </w:r>
      <w:r>
        <w:rPr>
          <w:color w:val="292425"/>
          <w:spacing w:val="-10"/>
          <w:w w:val="110"/>
        </w:rPr>
        <w:t> </w:t>
      </w:r>
      <w:r>
        <w:rPr>
          <w:color w:val="292425"/>
          <w:spacing w:val="-3"/>
          <w:w w:val="110"/>
        </w:rPr>
        <w:t>orders</w:t>
      </w:r>
      <w:r>
        <w:rPr>
          <w:color w:val="292425"/>
          <w:spacing w:val="-9"/>
          <w:w w:val="110"/>
        </w:rPr>
        <w:t> </w:t>
      </w:r>
      <w:r>
        <w:rPr>
          <w:color w:val="292425"/>
          <w:w w:val="110"/>
        </w:rPr>
        <w:t>of</w:t>
      </w:r>
      <w:r>
        <w:rPr>
          <w:color w:val="292425"/>
          <w:spacing w:val="-9"/>
          <w:w w:val="110"/>
        </w:rPr>
        <w:t> </w:t>
      </w:r>
      <w:r>
        <w:rPr>
          <w:color w:val="292425"/>
          <w:w w:val="110"/>
        </w:rPr>
        <w:t>capital</w:t>
      </w:r>
      <w:r>
        <w:rPr>
          <w:color w:val="292425"/>
          <w:spacing w:val="-9"/>
          <w:w w:val="110"/>
        </w:rPr>
        <w:t> </w:t>
      </w:r>
      <w:r>
        <w:rPr>
          <w:color w:val="292425"/>
          <w:w w:val="110"/>
        </w:rPr>
        <w:t>goods</w:t>
      </w:r>
      <w:r>
        <w:rPr>
          <w:color w:val="292425"/>
          <w:spacing w:val="-9"/>
          <w:w w:val="110"/>
        </w:rPr>
        <w:t> </w:t>
      </w:r>
      <w:r>
        <w:rPr>
          <w:color w:val="292425"/>
          <w:w w:val="110"/>
        </w:rPr>
        <w:t>fell</w:t>
      </w:r>
      <w:r>
        <w:rPr>
          <w:color w:val="292425"/>
          <w:spacing w:val="-9"/>
          <w:w w:val="110"/>
        </w:rPr>
        <w:t> </w:t>
      </w:r>
      <w:r>
        <w:rPr>
          <w:color w:val="292425"/>
          <w:w w:val="110"/>
        </w:rPr>
        <w:t>back</w:t>
      </w:r>
      <w:r>
        <w:rPr>
          <w:color w:val="292425"/>
          <w:spacing w:val="-9"/>
          <w:w w:val="110"/>
        </w:rPr>
        <w:t> </w:t>
      </w:r>
      <w:r>
        <w:rPr>
          <w:color w:val="292425"/>
          <w:w w:val="110"/>
        </w:rPr>
        <w:t>sharply</w:t>
      </w:r>
      <w:r>
        <w:rPr>
          <w:color w:val="292425"/>
          <w:spacing w:val="-9"/>
          <w:w w:val="110"/>
        </w:rPr>
        <w:t> </w:t>
      </w:r>
      <w:r>
        <w:rPr>
          <w:color w:val="292425"/>
          <w:w w:val="110"/>
        </w:rPr>
        <w:t>through</w:t>
      </w:r>
    </w:p>
    <w:p>
      <w:pPr>
        <w:spacing w:after="0" w:line="280" w:lineRule="atLeast"/>
        <w:sectPr>
          <w:type w:val="continuous"/>
          <w:pgSz w:w="11900" w:h="16840"/>
          <w:pgMar w:top="1140" w:bottom="0" w:left="640" w:right="620"/>
          <w:cols w:num="2" w:equalWidth="0">
            <w:col w:w="3898" w:space="1019"/>
            <w:col w:w="5723"/>
          </w:cols>
        </w:sectPr>
      </w:pPr>
    </w:p>
    <w:p>
      <w:pPr>
        <w:spacing w:line="37" w:lineRule="exact" w:before="0"/>
        <w:ind w:left="385" w:right="0" w:firstLine="0"/>
        <w:jc w:val="left"/>
        <w:rPr>
          <w:sz w:val="12"/>
        </w:rPr>
      </w:pPr>
      <w:r>
        <w:rPr>
          <w:color w:val="292425"/>
          <w:w w:val="105"/>
          <w:sz w:val="12"/>
        </w:rPr>
        <w:t>Index</w:t>
      </w:r>
    </w:p>
    <w:p>
      <w:pPr>
        <w:spacing w:line="118" w:lineRule="exact" w:before="0"/>
        <w:ind w:left="200" w:right="0" w:firstLine="0"/>
        <w:jc w:val="left"/>
        <w:rPr>
          <w:sz w:val="12"/>
        </w:rPr>
      </w:pPr>
      <w:r>
        <w:rPr/>
        <w:pict>
          <v:group style="position:absolute;margin-left:51.284pt;margin-top:10.346591pt;width:162.5pt;height:123.1pt;mso-position-horizontal-relative:page;mso-position-vertical-relative:paragraph;z-index:-22755840" coordorigin="1026,207" coordsize="3250,2462">
            <v:shape style="position:absolute;left:4086;top:779;width:123;height:1790" coordorigin="4086,780" coordsize="123,1790" path="m4086,2570l4208,2570m4086,2215l4208,2215m4086,1846l4208,1846m4086,1491l4208,1491m4086,1137l4208,1137m4086,780l4208,780e" filled="false" stroked="true" strokeweight=".5pt" strokecolor="#292425">
              <v:path arrowok="t"/>
              <v:stroke dashstyle="solid"/>
            </v:shape>
            <v:shape style="position:absolute;left:1257;top:216;width:2669;height:1880" coordorigin="1257,217" coordsize="2669,1880" path="m1257,1845l1267,1712,1277,1577,1287,1298,1297,1163,1307,1031,1317,928,1330,838,1339,736,1359,661,1369,631,1379,602,1402,602,1412,646,1422,721,1432,823,1442,928,1452,1031,1464,1136,1474,1208,1484,1253,1494,1268,1504,1253,1514,1223,1524,1178,1537,1091,1546,1046,1556,1031,1576,1031,1586,1061,1609,1106,1629,1136,1691,1136,1711,1163,1721,1223,1731,1313,1743,1415,1743,1520,1754,1622,1763,1712,1773,1727,1773,1740,1783,1755,1783,1712,1793,1667,1793,1607,1803,1547,1816,1370,1826,1178,1836,1001,1846,823,1856,751,1856,691,1866,631,1866,587,1876,572,1888,587,1898,631,1908,691,1908,764,1918,838,1938,958,1950,1016,1960,1076,1971,1208,1980,1268,1990,1313,2000,1328,2010,1298,2010,1268,2023,1223,2023,1178,2033,1106,2043,971,2053,808,2063,631,2073,484,2083,352,2095,307,2095,262,2105,232,2135,217,2155,217,2167,232,2167,262,2177,307,2187,409,2197,544,2197,676,2207,823,2217,943,2230,1046,2240,1091,2240,1121,2250,1136,2260,1136,2270,1121,2280,1106,2302,1046,2312,1016,2322,1001,2342,971,2352,928,2374,898,2384,898,2394,913,2404,958,2414,1016,2424,1106,2434,1193,2457,1370,2467,1460,2477,1535,2487,1607,2497,1697,2509,1785,2519,1874,2519,1947,2529,1992,2539,2022,2549,2022,2549,2007,2559,1977,2569,1889,2581,1755,2581,1622,2591,1490,2601,1355,2611,1253,2621,1208,2621,1178,2631,1163,2654,1163,2664,1193,2704,1283,2714,1313,2726,1355,2736,1460,2746,1520,2756,1562,2766,1577,2776,1592,2808,1505,2838,1343,2861,1238,2881,1136,2901,1031,2910,913,2933,823,2943,779,2953,721,2963,661,2963,602,2973,572,2983,544,2993,544,3005,572,3005,602,3015,646,3025,764,3035,913,3045,1076,3055,1238,3065,1400,3078,1520,3088,1562,3088,1622,3097,1622,3127,1607,3150,1592,3160,1577,3170,1577,3190,1592,3212,1607,3232,1637,3242,1682,3252,1740,3272,1889,3285,1947,3295,2007,3305,2051,3314,2066,3325,2051,3334,2022,3344,1977,3344,1904,3367,1770,3387,1622,3397,1547,3407,1445,3429,1238,3439,1151,3449,1076,3459,1031,3469,1031,3469,1046,3479,1091,3479,1136,3492,1193,3501,1343,3512,1505,3512,1652,3521,1800,3531,1845,3531,1889,3542,1919,3542,1932,3542,1919,3551,1904,3551,1859,3564,1800,3574,1652,3574,1505,3584,1343,3594,1193,3604,1151,3604,1106,3614,1076,3614,1091,3624,1121,3624,1178,3636,1238,3646,1400,3666,1755,3676,1919,3686,1992,3686,2037,3699,2081,3699,2096,3709,2081,3709,2051,3718,2022,3729,1919,3738,1785,3738,1652,3748,1520,3759,1415,3771,1370,3771,1343,3781,1298,3801,1283,3831,1268,3843,1253,3883,1193,3925,1136e" filled="false" stroked="true" strokeweight="1pt" strokecolor="#ec2131">
              <v:path arrowok="t"/>
              <v:stroke dashstyle="solid"/>
            </v:shape>
            <v:shape style="position:absolute;left:1025;top:777;width:138;height:1790" coordorigin="1026,777" coordsize="138,1790" path="m1026,1491l1163,1491m1026,2567l1163,2567m1026,2213l1163,2213m1026,1843l1163,1843m1026,1134l1163,1134m1026,777l1163,777e" filled="false" stroked="true" strokeweight=".5pt" strokecolor="#292425">
              <v:path arrowok="t"/>
              <v:stroke dashstyle="solid"/>
            </v:shape>
            <v:shape style="position:absolute;left:1214;top:559;width:2823;height:2100" coordorigin="1215,559" coordsize="2823,2100" path="m1215,853l1225,794,1235,721,1235,661,1245,646,1245,631,1245,646,1257,676,1267,721,1267,883,1277,1031,1277,1163,1287,1223,1287,1268,1297,1355,1307,1385,1317,1400,1330,1385,1339,1385,1339,1400,1350,1430,1350,1520,1359,1547,1359,1577,1369,1577,1369,1415,1379,1355,1379,706,1392,646,1392,559,1392,587,1402,616,1402,928,1412,1091,1412,1238,1422,1385,1422,1505,1432,1712,1432,2081,1442,2126,1442,2139,1442,2111,1452,2051,1452,1845,1464,1727,1464,1622,1474,1535,1474,1460,1474,1475,1484,1490,1484,1520,1494,1577,1494,1607,1494,1592,1504,1577,1504,1535,1514,1475,1524,1460,1524,1445,1537,1460,1546,1505,1546,1562,1556,1637,1556,1697,1567,1755,1576,1800,1586,1815,1596,1800,1596,1770,1609,1727,1609,1505,1619,1475,1619,1460,1619,1475,1629,1520,1629,1637,1639,1697,1639,1755,1649,1785,1649,1800,1649,1785,1659,1740,1659,1460,1671,1400,1671,1355,1681,1370,1681,1400,1691,1445,1701,1460,1711,1445,1711,1343,1721,1283,1721,1238,1731,1178,1731,1046,1743,986,1743,928,1754,883,1754,868,1763,898,1763,1076,1773,1106,1773,1121,1773,1106,1783,1076,1783,971,1793,913,1793,868,1803,838,1803,823,1803,838,1816,868,1816,1076,1826,1121,1826,1163,1836,1151,1836,1136,1846,1091,1856,1061,1866,1031,1876,1001,1876,958,1888,913,1888,853,1898,838,1908,853,1908,913,1918,958,1928,971,1928,986,1938,971,1938,898,1950,883,1960,913,1960,971,1971,1031,1980,1121,1980,1178,1990,1238,1990,1520,2000,1562,2000,1577,2000,1562,2010,1520,2010,1385,2023,1313,2023,1238,2033,1178,2033,1136,2043,1151,2053,1178,2053,1151,2063,1121,2063,1031,2073,971,2073,943,2083,928,2083,958,2095,1016,2095,1355,2105,1415,2105,1445,2115,1430,2115,1343,2125,1283,2125,1238,2135,1208,2135,1193,2135,1208,2145,1223,2145,1298,2155,1385,2155,1460,2167,1475,2177,1490,2177,1505,2187,1562,2187,1637,2197,1712,2207,1755,2217,1770,2230,1755,2230,1740,2240,1712,2240,1637,2250,1607,2250,1592,2260,1577,2260,1637,2270,1697,2270,2051,2280,2111,2280,2139,2280,2126,2289,2096,2289,1962,2302,1904,2302,1830,2312,1770,2312,1740,2322,1755,2332,1800,2332,1904,2342,2007,2342,2274,2352,2406,2352,2523,2362,2613,2362,2658,2374,2643,2374,2361,2384,2304,2384,2259,2394,2229,2394,2199,2414,2169,2424,2126,2424,2007,2434,1962,2447,1874,2467,1800,2477,1770,2477,1755,2487,1740,2487,1667,2497,1607,2497,1547,2509,1505,2539,1505,2549,1445,2559,1370,2569,1328,2569,1268,2581,1208,2591,1151,2601,1061,2601,1016,2611,1001,2621,1016,2621,1046,2641,1121,2654,1163,2654,1253,2664,1298,2674,1343,2684,1355,2693,1355,2693,1343,2704,1328,2704,1208,2714,1193,2714,1238,2726,1298,2726,1430,2736,1505,2736,1577,2746,1622,2746,1667,2756,1652,2766,1637,2766,1622,2776,1562,2786,1490,2798,1445,2798,1385,2808,1328,2818,1313,2828,1328,2828,1445,2838,1460,2838,1475,2848,1475,2871,1430,2871,1400,2881,1355,2881,1178,2891,1163,2891,1151,2891,1163,2901,1193,2901,1298,2910,1400,2921,1445,2921,1475,2933,1475,2943,1430,2943,1400,2953,1370,2953,1298,2963,1223,2973,1193,2973,1178,2983,1208,2983,1343,2993,1355,2993,1313,3005,1253,3005,1091,3015,1001,3015,943,3025,883,3025,853,3035,883,3035,1091,3045,1121,3045,1151,3055,1151,3055,1106,3065,1061,3078,1061,3078,1076,3088,1106,3088,1193,3097,1283,3097,1370,3108,1505,3118,1622,3127,1667,3127,1727,3140,1755,3150,1770,3160,1755,3160,1667,3170,1652,3180,1682,3180,1727,3190,1800,3200,1874,3200,1919,3212,1977,3212,2229,3222,2289,3222,2331,3232,2391,3232,2451,3242,2496,3252,2496,3252,2451,3262,2391,3262,2096,3272,2022,3272,1874,3285,1800,3285,1652,3295,1592,3295,1535,3305,1505,3305,1490,3305,1505,3314,1562,3314,1874,3325,1932,3325,1962,3334,1947,3334,1874,3344,1770,3357,1740,3357,1712,3367,1712,3377,1697,3377,1652,3387,1577,3387,1505,3397,1430,3407,1343,3407,1253,3419,1163,3429,1151,3429,1136,3439,1163,3439,1313,3449,1385,3459,1460,3459,1535,3469,1592,3479,1637,3492,1637,3501,1622,3512,1652,3512,1712,3521,1755,3531,1770,3531,1785,3542,1770,3542,1712,3551,1682,3564,1637,3584,1607,3584,1577,3594,1547,3604,1535,3604,1520,3604,1562,3614,1622,3614,1770,3624,1845,3624,1904,3636,1947,3636,1977,3646,1962,3646,1830,3656,1727,3656,1667,3666,1577,3666,1370,3676,1283,3676,1208,3686,1163,3686,1151,3686,1178,3699,1268,3699,1607,3709,1727,3709,1889,3718,1859,3718,1727,3729,1682,3729,1652,3738,1592,3738,1535,3748,1475,3759,1445,3771,1445,3771,1520,3781,1547,3791,1577,3791,1622,3801,1652,3811,1652,3811,1592,3821,1520,3821,1136,3831,1061,3831,1001,3843,1001,3853,1016,3863,1031,3863,1046,3873,1076,3883,1091,3883,1061,3893,1016,3893,898,3903,779,3916,736,3916,706,3925,691,3946,691,3946,706,3955,721,3965,751,3965,794,3978,838,3978,1121,3988,1238,3998,1355,3998,1460,4008,1505,4008,1547,4018,1577,4018,1592,4028,1562,4028,1505,4038,1400,4038,1328e" filled="false" stroked="true" strokeweight="1pt" strokecolor="#0097d6">
              <v:path arrowok="t"/>
              <v:stroke dashstyle="solid"/>
            </v:shape>
            <v:line style="position:absolute" from="1214,1491" to="4044,1491" stroked="true" strokeweight=".5pt" strokecolor="#292425">
              <v:stroke dashstyle="solid"/>
            </v:line>
            <v:shape style="position:absolute;left:2224;top:236;width:1063;height:267" type="#_x0000_t202" filled="false" stroked="false">
              <v:textbox inset="0,0,0,0">
                <w:txbxContent>
                  <w:p>
                    <w:pPr>
                      <w:spacing w:line="116" w:lineRule="exact" w:before="0"/>
                      <w:ind w:left="0" w:right="0" w:firstLine="0"/>
                      <w:jc w:val="left"/>
                      <w:rPr>
                        <w:sz w:val="12"/>
                      </w:rPr>
                    </w:pPr>
                    <w:r>
                      <w:rPr>
                        <w:color w:val="292425"/>
                        <w:w w:val="105"/>
                        <w:sz w:val="12"/>
                      </w:rPr>
                      <w:t>Business investment</w:t>
                    </w:r>
                  </w:p>
                  <w:p>
                    <w:pPr>
                      <w:spacing w:before="8"/>
                      <w:ind w:left="73" w:right="0" w:firstLine="0"/>
                      <w:jc w:val="left"/>
                      <w:rPr>
                        <w:sz w:val="12"/>
                      </w:rPr>
                    </w:pPr>
                    <w:r>
                      <w:rPr>
                        <w:color w:val="292425"/>
                        <w:w w:val="110"/>
                        <w:sz w:val="12"/>
                      </w:rPr>
                      <w:t>(right-hand scale)</w:t>
                    </w:r>
                  </w:p>
                </w:txbxContent>
              </v:textbox>
              <w10:wrap type="none"/>
            </v:shape>
            <v:shape style="position:absolute;left:4158;top:1264;width:118;height:470"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25"/>
                      <w:ind w:left="1" w:right="0" w:firstLine="0"/>
                      <w:jc w:val="left"/>
                      <w:rPr>
                        <w:sz w:val="16"/>
                      </w:rPr>
                    </w:pPr>
                    <w:r>
                      <w:rPr>
                        <w:color w:val="292425"/>
                        <w:w w:val="117"/>
                        <w:sz w:val="16"/>
                      </w:rPr>
                      <w:t>–</w:t>
                    </w:r>
                  </w:p>
                </w:txbxContent>
              </v:textbox>
              <w10:wrap type="none"/>
            </v:shape>
            <v:shape style="position:absolute;left:1408;top:2248;width:919;height:408" type="#_x0000_t202" filled="false" stroked="false">
              <v:textbox inset="0,0,0,0">
                <w:txbxContent>
                  <w:p>
                    <w:pPr>
                      <w:spacing w:line="114" w:lineRule="exact" w:before="0"/>
                      <w:ind w:left="0" w:right="0" w:firstLine="0"/>
                      <w:jc w:val="left"/>
                      <w:rPr>
                        <w:sz w:val="12"/>
                      </w:rPr>
                    </w:pPr>
                    <w:r>
                      <w:rPr>
                        <w:color w:val="292425"/>
                        <w:w w:val="105"/>
                        <w:sz w:val="12"/>
                      </w:rPr>
                      <w:t>CIPS capital</w:t>
                    </w:r>
                  </w:p>
                  <w:p>
                    <w:pPr>
                      <w:spacing w:line="266" w:lineRule="auto" w:before="0"/>
                      <w:ind w:left="62" w:right="18" w:hanging="3"/>
                      <w:jc w:val="left"/>
                      <w:rPr>
                        <w:sz w:val="12"/>
                      </w:rPr>
                    </w:pPr>
                    <w:r>
                      <w:rPr>
                        <w:color w:val="292425"/>
                        <w:w w:val="105"/>
                        <w:sz w:val="12"/>
                      </w:rPr>
                      <w:t>goods orders (a) (left-hand scale)</w:t>
                    </w:r>
                  </w:p>
                </w:txbxContent>
              </v:textbox>
              <w10:wrap type="none"/>
            </v:shape>
            <w10:wrap type="none"/>
          </v:group>
        </w:pict>
      </w:r>
      <w:r>
        <w:rPr/>
        <w:pict>
          <v:line style="position:absolute;mso-position-horizontal-relative:page;mso-position-vertical-relative:paragraph;z-index:15997952" from="51.284pt,2.676591pt" to="58.137pt,2.676591pt" stroked="true" strokeweight=".5pt" strokecolor="#292425">
            <v:stroke dashstyle="solid"/>
            <w10:wrap type="none"/>
          </v:line>
        </w:pict>
      </w:r>
      <w:r>
        <w:rPr>
          <w:color w:val="292425"/>
          <w:w w:val="120"/>
          <w:sz w:val="12"/>
        </w:rPr>
        <w:t>70</w:t>
      </w:r>
    </w:p>
    <w:p>
      <w:pPr>
        <w:pStyle w:val="BodyText"/>
        <w:rPr>
          <w:sz w:val="12"/>
        </w:rPr>
      </w:pPr>
    </w:p>
    <w:p>
      <w:pPr>
        <w:spacing w:before="78"/>
        <w:ind w:left="200" w:right="0" w:firstLine="0"/>
        <w:jc w:val="left"/>
        <w:rPr>
          <w:sz w:val="12"/>
        </w:rPr>
      </w:pPr>
      <w:r>
        <w:rPr/>
        <w:pict>
          <v:line style="position:absolute;mso-position-horizontal-relative:page;mso-position-vertical-relative:paragraph;z-index:15997440" from="51.284pt,7.583741pt" to="58.137pt,7.583741pt" stroked="true" strokeweight=".5pt" strokecolor="#292425">
            <v:stroke dashstyle="solid"/>
            <w10:wrap type="none"/>
          </v:line>
        </w:pict>
      </w:r>
      <w:r>
        <w:rPr>
          <w:color w:val="292425"/>
          <w:w w:val="120"/>
          <w:sz w:val="12"/>
        </w:rPr>
        <w:t>65</w:t>
      </w:r>
    </w:p>
    <w:p>
      <w:pPr>
        <w:pStyle w:val="BodyText"/>
        <w:rPr>
          <w:sz w:val="12"/>
        </w:rPr>
      </w:pPr>
    </w:p>
    <w:p>
      <w:pPr>
        <w:spacing w:before="93"/>
        <w:ind w:left="200" w:right="0" w:firstLine="0"/>
        <w:jc w:val="left"/>
        <w:rPr>
          <w:sz w:val="12"/>
        </w:rPr>
      </w:pPr>
      <w:r>
        <w:rPr>
          <w:color w:val="292425"/>
          <w:w w:val="120"/>
          <w:sz w:val="12"/>
        </w:rPr>
        <w:t>60</w:t>
      </w:r>
    </w:p>
    <w:p>
      <w:pPr>
        <w:pStyle w:val="BodyText"/>
        <w:rPr>
          <w:sz w:val="12"/>
        </w:rPr>
      </w:pPr>
    </w:p>
    <w:p>
      <w:pPr>
        <w:spacing w:before="79"/>
        <w:ind w:left="200" w:right="0" w:firstLine="0"/>
        <w:jc w:val="left"/>
        <w:rPr>
          <w:sz w:val="12"/>
        </w:rPr>
      </w:pPr>
      <w:r>
        <w:rPr>
          <w:color w:val="292425"/>
          <w:w w:val="120"/>
          <w:sz w:val="12"/>
        </w:rPr>
        <w:t>55</w:t>
      </w:r>
    </w:p>
    <w:p>
      <w:pPr>
        <w:pStyle w:val="BodyText"/>
        <w:rPr>
          <w:sz w:val="12"/>
        </w:rPr>
      </w:pPr>
    </w:p>
    <w:p>
      <w:pPr>
        <w:spacing w:before="79"/>
        <w:ind w:left="200" w:right="0" w:firstLine="0"/>
        <w:jc w:val="left"/>
        <w:rPr>
          <w:sz w:val="12"/>
        </w:rPr>
      </w:pPr>
      <w:r>
        <w:rPr>
          <w:color w:val="292425"/>
          <w:w w:val="120"/>
          <w:sz w:val="12"/>
        </w:rPr>
        <w:t>50</w:t>
      </w:r>
    </w:p>
    <w:p>
      <w:pPr>
        <w:spacing w:line="32" w:lineRule="exact" w:before="0"/>
        <w:ind w:left="200" w:right="0" w:firstLine="0"/>
        <w:jc w:val="left"/>
        <w:rPr>
          <w:sz w:val="12"/>
        </w:rPr>
      </w:pPr>
      <w:r>
        <w:rPr/>
        <w:br w:type="column"/>
      </w:r>
      <w:r>
        <w:rPr>
          <w:color w:val="292425"/>
          <w:w w:val="110"/>
          <w:sz w:val="12"/>
        </w:rPr>
        <w:t>Percentage change on a quarter earlier</w:t>
      </w:r>
    </w:p>
    <w:p>
      <w:pPr>
        <w:spacing w:line="113" w:lineRule="exact" w:before="0"/>
        <w:ind w:left="0" w:right="38" w:firstLine="0"/>
        <w:jc w:val="right"/>
        <w:rPr>
          <w:sz w:val="12"/>
        </w:rPr>
      </w:pPr>
      <w:r>
        <w:rPr/>
        <w:pict>
          <v:line style="position:absolute;mso-position-horizontal-relative:page;mso-position-vertical-relative:paragraph;z-index:15996416" from="204.300995pt,3.032793pt" to="210.419995pt,3.032793pt" stroked="true" strokeweight=".5pt" strokecolor="#292425">
            <v:stroke dashstyle="solid"/>
            <w10:wrap type="none"/>
          </v:line>
        </w:pict>
      </w:r>
      <w:r>
        <w:rPr>
          <w:color w:val="292425"/>
          <w:w w:val="121"/>
          <w:sz w:val="12"/>
        </w:rPr>
        <w:t>8</w:t>
      </w:r>
    </w:p>
    <w:p>
      <w:pPr>
        <w:pStyle w:val="BodyText"/>
        <w:rPr>
          <w:sz w:val="12"/>
        </w:rPr>
      </w:pPr>
    </w:p>
    <w:p>
      <w:pPr>
        <w:spacing w:before="78"/>
        <w:ind w:left="0" w:right="38" w:firstLine="0"/>
        <w:jc w:val="right"/>
        <w:rPr>
          <w:sz w:val="12"/>
        </w:rPr>
      </w:pPr>
      <w:r>
        <w:rPr/>
        <w:pict>
          <v:line style="position:absolute;mso-position-horizontal-relative:page;mso-position-vertical-relative:paragraph;z-index:15995904" from="204.300995pt,8.161146pt" to="210.419995pt,8.161146pt" stroked="true" strokeweight=".5pt" strokecolor="#292425">
            <v:stroke dashstyle="solid"/>
            <w10:wrap type="none"/>
          </v:line>
        </w:pict>
      </w:r>
      <w:r>
        <w:rPr>
          <w:color w:val="292425"/>
          <w:w w:val="121"/>
          <w:sz w:val="12"/>
        </w:rPr>
        <w:t>6</w:t>
      </w:r>
    </w:p>
    <w:p>
      <w:pPr>
        <w:pStyle w:val="BodyText"/>
        <w:rPr>
          <w:sz w:val="12"/>
        </w:rPr>
      </w:pPr>
    </w:p>
    <w:p>
      <w:pPr>
        <w:spacing w:before="93"/>
        <w:ind w:left="0" w:right="38" w:firstLine="0"/>
        <w:jc w:val="right"/>
        <w:rPr>
          <w:sz w:val="12"/>
        </w:rPr>
      </w:pPr>
      <w:r>
        <w:rPr>
          <w:color w:val="292425"/>
          <w:w w:val="121"/>
          <w:sz w:val="12"/>
        </w:rPr>
        <w:t>4</w:t>
      </w:r>
    </w:p>
    <w:p>
      <w:pPr>
        <w:pStyle w:val="BodyText"/>
        <w:rPr>
          <w:sz w:val="12"/>
        </w:rPr>
      </w:pPr>
    </w:p>
    <w:p>
      <w:pPr>
        <w:spacing w:before="79"/>
        <w:ind w:left="0" w:right="38" w:firstLine="0"/>
        <w:jc w:val="right"/>
        <w:rPr>
          <w:sz w:val="12"/>
        </w:rPr>
      </w:pPr>
      <w:r>
        <w:rPr>
          <w:color w:val="292425"/>
          <w:w w:val="121"/>
          <w:sz w:val="12"/>
        </w:rPr>
        <w:t>2</w:t>
      </w:r>
    </w:p>
    <w:p>
      <w:pPr>
        <w:pStyle w:val="BodyText"/>
        <w:rPr>
          <w:sz w:val="12"/>
        </w:rPr>
      </w:pPr>
    </w:p>
    <w:p>
      <w:pPr>
        <w:spacing w:before="79"/>
        <w:ind w:left="0" w:right="38" w:firstLine="0"/>
        <w:jc w:val="right"/>
        <w:rPr>
          <w:sz w:val="12"/>
        </w:rPr>
      </w:pPr>
      <w:r>
        <w:rPr>
          <w:color w:val="292425"/>
          <w:w w:val="121"/>
          <w:sz w:val="12"/>
        </w:rPr>
        <w:t>0</w:t>
      </w:r>
    </w:p>
    <w:p>
      <w:pPr>
        <w:pStyle w:val="BodyText"/>
        <w:spacing w:line="292" w:lineRule="auto" w:before="50"/>
        <w:ind w:left="320" w:right="269"/>
      </w:pPr>
      <w:r>
        <w:rPr/>
        <w:br w:type="column"/>
      </w:r>
      <w:r>
        <w:rPr>
          <w:color w:val="292425"/>
          <w:spacing w:val="-6"/>
          <w:w w:val="110"/>
        </w:rPr>
        <w:t>2004 </w:t>
      </w:r>
      <w:r>
        <w:rPr>
          <w:color w:val="292425"/>
          <w:w w:val="110"/>
        </w:rPr>
        <w:t>Q1, and remained low in April. That series has also </w:t>
      </w:r>
      <w:r>
        <w:rPr>
          <w:color w:val="292425"/>
          <w:spacing w:val="-3"/>
          <w:w w:val="110"/>
        </w:rPr>
        <w:t>tracked</w:t>
      </w:r>
      <w:r>
        <w:rPr>
          <w:color w:val="292425"/>
          <w:spacing w:val="-26"/>
          <w:w w:val="110"/>
        </w:rPr>
        <w:t> </w:t>
      </w:r>
      <w:r>
        <w:rPr>
          <w:color w:val="292425"/>
          <w:w w:val="110"/>
        </w:rPr>
        <w:t>movements</w:t>
      </w:r>
      <w:r>
        <w:rPr>
          <w:color w:val="292425"/>
          <w:spacing w:val="-25"/>
          <w:w w:val="110"/>
        </w:rPr>
        <w:t> </w:t>
      </w:r>
      <w:r>
        <w:rPr>
          <w:color w:val="292425"/>
          <w:w w:val="110"/>
        </w:rPr>
        <w:t>in</w:t>
      </w:r>
      <w:r>
        <w:rPr>
          <w:color w:val="292425"/>
          <w:spacing w:val="-25"/>
          <w:w w:val="110"/>
        </w:rPr>
        <w:t> </w:t>
      </w:r>
      <w:r>
        <w:rPr>
          <w:color w:val="292425"/>
          <w:w w:val="110"/>
        </w:rPr>
        <w:t>business</w:t>
      </w:r>
      <w:r>
        <w:rPr>
          <w:color w:val="292425"/>
          <w:spacing w:val="-26"/>
          <w:w w:val="110"/>
        </w:rPr>
        <w:t> </w:t>
      </w:r>
      <w:r>
        <w:rPr>
          <w:color w:val="292425"/>
          <w:spacing w:val="-3"/>
          <w:w w:val="110"/>
        </w:rPr>
        <w:t>investment</w:t>
      </w:r>
      <w:r>
        <w:rPr>
          <w:color w:val="292425"/>
          <w:spacing w:val="-25"/>
          <w:w w:val="110"/>
        </w:rPr>
        <w:t> </w:t>
      </w:r>
      <w:r>
        <w:rPr>
          <w:color w:val="292425"/>
          <w:w w:val="110"/>
        </w:rPr>
        <w:t>reasonably</w:t>
      </w:r>
      <w:r>
        <w:rPr>
          <w:color w:val="292425"/>
          <w:spacing w:val="-25"/>
          <w:w w:val="110"/>
        </w:rPr>
        <w:t> </w:t>
      </w:r>
      <w:r>
        <w:rPr>
          <w:color w:val="292425"/>
          <w:w w:val="110"/>
        </w:rPr>
        <w:t>well</w:t>
      </w:r>
      <w:r>
        <w:rPr>
          <w:color w:val="292425"/>
          <w:spacing w:val="-26"/>
          <w:w w:val="110"/>
        </w:rPr>
        <w:t> </w:t>
      </w:r>
      <w:r>
        <w:rPr>
          <w:color w:val="292425"/>
          <w:w w:val="110"/>
        </w:rPr>
        <w:t>in the</w:t>
      </w:r>
      <w:r>
        <w:rPr>
          <w:color w:val="292425"/>
          <w:spacing w:val="-15"/>
          <w:w w:val="110"/>
        </w:rPr>
        <w:t> </w:t>
      </w:r>
      <w:r>
        <w:rPr>
          <w:color w:val="292425"/>
          <w:w w:val="110"/>
        </w:rPr>
        <w:t>recent</w:t>
      </w:r>
      <w:r>
        <w:rPr>
          <w:color w:val="292425"/>
          <w:spacing w:val="-15"/>
          <w:w w:val="110"/>
        </w:rPr>
        <w:t> </w:t>
      </w:r>
      <w:r>
        <w:rPr>
          <w:color w:val="292425"/>
          <w:w w:val="110"/>
        </w:rPr>
        <w:t>past</w:t>
      </w:r>
      <w:r>
        <w:rPr>
          <w:color w:val="292425"/>
          <w:spacing w:val="-15"/>
          <w:w w:val="110"/>
        </w:rPr>
        <w:t> </w:t>
      </w:r>
      <w:r>
        <w:rPr>
          <w:color w:val="292425"/>
          <w:w w:val="110"/>
        </w:rPr>
        <w:t>(see</w:t>
      </w:r>
      <w:r>
        <w:rPr>
          <w:color w:val="292425"/>
          <w:spacing w:val="-14"/>
          <w:w w:val="110"/>
        </w:rPr>
        <w:t> </w:t>
      </w:r>
      <w:r>
        <w:rPr>
          <w:color w:val="292425"/>
          <w:w w:val="110"/>
        </w:rPr>
        <w:t>Chart</w:t>
      </w:r>
      <w:r>
        <w:rPr>
          <w:color w:val="292425"/>
          <w:spacing w:val="-15"/>
          <w:w w:val="110"/>
        </w:rPr>
        <w:t> </w:t>
      </w:r>
      <w:r>
        <w:rPr>
          <w:color w:val="292425"/>
          <w:w w:val="110"/>
        </w:rPr>
        <w:t>2.9).</w:t>
      </w:r>
      <w:r>
        <w:rPr>
          <w:color w:val="292425"/>
          <w:spacing w:val="26"/>
          <w:w w:val="110"/>
        </w:rPr>
        <w:t> </w:t>
      </w:r>
      <w:r>
        <w:rPr>
          <w:color w:val="292425"/>
          <w:w w:val="110"/>
        </w:rPr>
        <w:t>The</w:t>
      </w:r>
      <w:r>
        <w:rPr>
          <w:color w:val="292425"/>
          <w:spacing w:val="-15"/>
          <w:w w:val="110"/>
        </w:rPr>
        <w:t> </w:t>
      </w:r>
      <w:r>
        <w:rPr>
          <w:color w:val="292425"/>
          <w:spacing w:val="-3"/>
          <w:w w:val="110"/>
        </w:rPr>
        <w:t>MPC’s</w:t>
      </w:r>
      <w:r>
        <w:rPr>
          <w:color w:val="292425"/>
          <w:spacing w:val="-14"/>
          <w:w w:val="110"/>
        </w:rPr>
        <w:t> </w:t>
      </w:r>
      <w:r>
        <w:rPr>
          <w:color w:val="292425"/>
          <w:w w:val="110"/>
        </w:rPr>
        <w:t>central</w:t>
      </w:r>
      <w:r>
        <w:rPr>
          <w:color w:val="292425"/>
          <w:spacing w:val="-15"/>
          <w:w w:val="110"/>
        </w:rPr>
        <w:t> </w:t>
      </w:r>
      <w:r>
        <w:rPr>
          <w:color w:val="292425"/>
          <w:w w:val="110"/>
        </w:rPr>
        <w:t>projection is</w:t>
      </w:r>
      <w:r>
        <w:rPr>
          <w:color w:val="292425"/>
          <w:spacing w:val="-8"/>
          <w:w w:val="110"/>
        </w:rPr>
        <w:t> </w:t>
      </w:r>
      <w:r>
        <w:rPr>
          <w:color w:val="292425"/>
          <w:w w:val="110"/>
        </w:rPr>
        <w:t>for</w:t>
      </w:r>
      <w:r>
        <w:rPr>
          <w:color w:val="292425"/>
          <w:spacing w:val="-8"/>
          <w:w w:val="110"/>
        </w:rPr>
        <w:t> </w:t>
      </w:r>
      <w:r>
        <w:rPr>
          <w:color w:val="292425"/>
          <w:w w:val="110"/>
        </w:rPr>
        <w:t>continued</w:t>
      </w:r>
      <w:r>
        <w:rPr>
          <w:color w:val="292425"/>
          <w:spacing w:val="-7"/>
          <w:w w:val="110"/>
        </w:rPr>
        <w:t> </w:t>
      </w:r>
      <w:r>
        <w:rPr>
          <w:color w:val="292425"/>
          <w:w w:val="110"/>
        </w:rPr>
        <w:t>growth</w:t>
      </w:r>
      <w:r>
        <w:rPr>
          <w:color w:val="292425"/>
          <w:spacing w:val="-8"/>
          <w:w w:val="110"/>
        </w:rPr>
        <w:t> </w:t>
      </w:r>
      <w:r>
        <w:rPr>
          <w:color w:val="292425"/>
          <w:w w:val="110"/>
        </w:rPr>
        <w:t>in</w:t>
      </w:r>
      <w:r>
        <w:rPr>
          <w:color w:val="292425"/>
          <w:spacing w:val="-7"/>
          <w:w w:val="110"/>
        </w:rPr>
        <w:t> </w:t>
      </w:r>
      <w:r>
        <w:rPr>
          <w:color w:val="292425"/>
          <w:spacing w:val="-3"/>
          <w:w w:val="110"/>
        </w:rPr>
        <w:t>investment</w:t>
      </w:r>
      <w:r>
        <w:rPr>
          <w:color w:val="292425"/>
          <w:spacing w:val="-8"/>
          <w:w w:val="110"/>
        </w:rPr>
        <w:t> </w:t>
      </w:r>
      <w:r>
        <w:rPr>
          <w:color w:val="292425"/>
          <w:w w:val="110"/>
        </w:rPr>
        <w:t>this</w:t>
      </w:r>
      <w:r>
        <w:rPr>
          <w:color w:val="292425"/>
          <w:spacing w:val="-8"/>
          <w:w w:val="110"/>
        </w:rPr>
        <w:t> </w:t>
      </w:r>
      <w:r>
        <w:rPr>
          <w:color w:val="292425"/>
          <w:spacing w:val="-4"/>
          <w:w w:val="110"/>
        </w:rPr>
        <w:t>year.</w:t>
      </w:r>
    </w:p>
    <w:p>
      <w:pPr>
        <w:pStyle w:val="BodyText"/>
        <w:spacing w:before="156"/>
        <w:ind w:left="200"/>
        <w:rPr>
          <w:rFonts w:ascii="Trebuchet MS"/>
        </w:rPr>
      </w:pPr>
      <w:r>
        <w:rPr>
          <w:rFonts w:ascii="Trebuchet MS"/>
          <w:color w:val="0092C0"/>
        </w:rPr>
        <w:t>Inventories</w:t>
      </w:r>
    </w:p>
    <w:p>
      <w:pPr>
        <w:spacing w:after="0"/>
        <w:rPr>
          <w:rFonts w:ascii="Trebuchet MS"/>
        </w:rPr>
        <w:sectPr>
          <w:type w:val="continuous"/>
          <w:pgSz w:w="11900" w:h="16840"/>
          <w:pgMar w:top="1140" w:bottom="0" w:left="640" w:right="620"/>
          <w:cols w:num="3" w:equalWidth="0">
            <w:col w:w="712" w:space="656"/>
            <w:col w:w="2356" w:space="1056"/>
            <w:col w:w="5860"/>
          </w:cols>
        </w:sectPr>
      </w:pPr>
    </w:p>
    <w:p>
      <w:pPr>
        <w:pStyle w:val="BodyText"/>
        <w:spacing w:before="2"/>
        <w:rPr>
          <w:rFonts w:ascii="Trebuchet MS"/>
          <w:sz w:val="10"/>
        </w:rPr>
      </w:pPr>
    </w:p>
    <w:p>
      <w:pPr>
        <w:spacing w:after="0"/>
        <w:rPr>
          <w:rFonts w:ascii="Trebuchet MS"/>
          <w:sz w:val="10"/>
        </w:rPr>
        <w:sectPr>
          <w:type w:val="continuous"/>
          <w:pgSz w:w="11900" w:h="16840"/>
          <w:pgMar w:top="1140" w:bottom="0" w:left="640" w:right="620"/>
        </w:sectPr>
      </w:pPr>
    </w:p>
    <w:p>
      <w:pPr>
        <w:tabs>
          <w:tab w:pos="3610" w:val="left" w:leader="none"/>
        </w:tabs>
        <w:spacing w:before="88"/>
        <w:ind w:left="200" w:right="0" w:firstLine="0"/>
        <w:jc w:val="left"/>
        <w:rPr>
          <w:sz w:val="12"/>
        </w:rPr>
      </w:pPr>
      <w:r>
        <w:rPr>
          <w:color w:val="292425"/>
          <w:w w:val="120"/>
          <w:sz w:val="12"/>
        </w:rPr>
        <w:t>45</w:t>
        <w:tab/>
      </w:r>
      <w:r>
        <w:rPr>
          <w:color w:val="292425"/>
          <w:w w:val="120"/>
          <w:position w:val="1"/>
          <w:sz w:val="12"/>
        </w:rPr>
        <w:t>2</w:t>
      </w:r>
    </w:p>
    <w:p>
      <w:pPr>
        <w:pStyle w:val="BodyText"/>
        <w:rPr>
          <w:sz w:val="12"/>
        </w:rPr>
      </w:pPr>
    </w:p>
    <w:p>
      <w:pPr>
        <w:tabs>
          <w:tab w:pos="3610" w:val="left" w:leader="none"/>
        </w:tabs>
        <w:spacing w:before="86"/>
        <w:ind w:left="200" w:right="0" w:firstLine="0"/>
        <w:jc w:val="left"/>
        <w:rPr>
          <w:sz w:val="12"/>
        </w:rPr>
      </w:pPr>
      <w:r>
        <w:rPr>
          <w:color w:val="292425"/>
          <w:w w:val="120"/>
          <w:sz w:val="12"/>
        </w:rPr>
        <w:t>40</w:t>
        <w:tab/>
      </w:r>
      <w:r>
        <w:rPr>
          <w:color w:val="292425"/>
          <w:w w:val="120"/>
          <w:position w:val="1"/>
          <w:sz w:val="12"/>
        </w:rPr>
        <w:t>4</w:t>
      </w:r>
    </w:p>
    <w:p>
      <w:pPr>
        <w:pStyle w:val="BodyText"/>
        <w:spacing w:before="11"/>
        <w:rPr>
          <w:sz w:val="17"/>
        </w:rPr>
      </w:pPr>
    </w:p>
    <w:p>
      <w:pPr>
        <w:tabs>
          <w:tab w:pos="3610" w:val="left" w:leader="none"/>
        </w:tabs>
        <w:spacing w:before="0"/>
        <w:ind w:left="200" w:right="0" w:firstLine="0"/>
        <w:jc w:val="left"/>
        <w:rPr>
          <w:sz w:val="12"/>
        </w:rPr>
      </w:pPr>
      <w:r>
        <w:rPr>
          <w:color w:val="292425"/>
          <w:w w:val="120"/>
          <w:sz w:val="12"/>
        </w:rPr>
        <w:t>35</w:t>
        <w:tab/>
      </w:r>
      <w:r>
        <w:rPr>
          <w:color w:val="292425"/>
          <w:w w:val="120"/>
          <w:position w:val="1"/>
          <w:sz w:val="12"/>
        </w:rPr>
        <w:t>6</w:t>
      </w:r>
    </w:p>
    <w:p>
      <w:pPr>
        <w:pStyle w:val="BodyText"/>
        <w:spacing w:before="11"/>
        <w:rPr>
          <w:sz w:val="17"/>
        </w:rPr>
      </w:pPr>
    </w:p>
    <w:p>
      <w:pPr>
        <w:tabs>
          <w:tab w:pos="3610" w:val="left" w:leader="none"/>
        </w:tabs>
        <w:spacing w:line="125" w:lineRule="exact" w:before="0"/>
        <w:ind w:left="200" w:right="0" w:firstLine="0"/>
        <w:jc w:val="left"/>
        <w:rPr>
          <w:sz w:val="12"/>
        </w:rPr>
      </w:pPr>
      <w:r>
        <w:rPr/>
        <w:pict>
          <v:shape style="position:absolute;margin-left:51.284pt;margin-top:2.057756pt;width:159.15pt;height:2.450pt;mso-position-horizontal-relative:page;mso-position-vertical-relative:paragraph;z-index:-22754304" coordorigin="1026,41" coordsize="3183,49" path="m1026,90l1163,90m4086,90l4208,90m1214,86l4037,86m1505,86l1505,41m1807,86l1807,41m2116,86l2116,41m2415,86l2415,41m2727,86l2727,41m3036,86l3036,41m3338,86l3338,41m3647,86l3647,41m3946,86l3946,41m1214,86l1214,41e" filled="false" stroked="true" strokeweight=".5pt" strokecolor="#292425">
            <v:path arrowok="t"/>
            <v:stroke dashstyle="solid"/>
            <w10:wrap type="none"/>
          </v:shape>
        </w:pict>
      </w:r>
      <w:r>
        <w:rPr>
          <w:color w:val="292425"/>
          <w:w w:val="120"/>
          <w:sz w:val="12"/>
        </w:rPr>
        <w:t>30</w:t>
        <w:tab/>
      </w:r>
      <w:r>
        <w:rPr>
          <w:color w:val="292425"/>
          <w:w w:val="120"/>
          <w:position w:val="1"/>
          <w:sz w:val="12"/>
        </w:rPr>
        <w:t>8</w:t>
      </w:r>
    </w:p>
    <w:p>
      <w:pPr>
        <w:spacing w:line="115" w:lineRule="exact" w:before="0"/>
        <w:ind w:left="572" w:right="0" w:firstLine="0"/>
        <w:jc w:val="left"/>
        <w:rPr>
          <w:sz w:val="12"/>
        </w:rPr>
      </w:pPr>
      <w:r>
        <w:rPr>
          <w:color w:val="292425"/>
          <w:w w:val="120"/>
          <w:sz w:val="12"/>
        </w:rPr>
        <w:t>1995 96 97 98 99 2000 01 02 03 04</w:t>
      </w:r>
    </w:p>
    <w:p>
      <w:pPr>
        <w:pStyle w:val="BodyText"/>
        <w:spacing w:line="292" w:lineRule="auto" w:before="64"/>
        <w:ind w:left="200" w:right="74"/>
      </w:pPr>
      <w:r>
        <w:rPr/>
        <w:br w:type="column"/>
      </w:r>
      <w:r>
        <w:rPr>
          <w:color w:val="292425"/>
          <w:w w:val="110"/>
        </w:rPr>
        <w:t>In</w:t>
      </w:r>
      <w:r>
        <w:rPr>
          <w:color w:val="292425"/>
          <w:spacing w:val="-18"/>
          <w:w w:val="110"/>
        </w:rPr>
        <w:t> </w:t>
      </w:r>
      <w:r>
        <w:rPr>
          <w:color w:val="292425"/>
          <w:w w:val="110"/>
        </w:rPr>
        <w:t>volume</w:t>
      </w:r>
      <w:r>
        <w:rPr>
          <w:color w:val="292425"/>
          <w:spacing w:val="-18"/>
          <w:w w:val="110"/>
        </w:rPr>
        <w:t> </w:t>
      </w:r>
      <w:r>
        <w:rPr>
          <w:color w:val="292425"/>
          <w:w w:val="110"/>
        </w:rPr>
        <w:t>terms,</w:t>
      </w:r>
      <w:r>
        <w:rPr>
          <w:color w:val="292425"/>
          <w:spacing w:val="-18"/>
          <w:w w:val="110"/>
        </w:rPr>
        <w:t> </w:t>
      </w:r>
      <w:r>
        <w:rPr>
          <w:color w:val="292425"/>
          <w:w w:val="110"/>
        </w:rPr>
        <w:t>stocks</w:t>
      </w:r>
      <w:r>
        <w:rPr>
          <w:color w:val="292425"/>
          <w:spacing w:val="-18"/>
          <w:w w:val="110"/>
        </w:rPr>
        <w:t> </w:t>
      </w:r>
      <w:r>
        <w:rPr>
          <w:color w:val="292425"/>
          <w:w w:val="110"/>
        </w:rPr>
        <w:t>fell</w:t>
      </w:r>
      <w:r>
        <w:rPr>
          <w:color w:val="292425"/>
          <w:spacing w:val="-17"/>
          <w:w w:val="110"/>
        </w:rPr>
        <w:t> </w:t>
      </w:r>
      <w:r>
        <w:rPr>
          <w:color w:val="292425"/>
          <w:spacing w:val="-3"/>
          <w:w w:val="110"/>
        </w:rPr>
        <w:t>by</w:t>
      </w:r>
      <w:r>
        <w:rPr>
          <w:color w:val="292425"/>
          <w:spacing w:val="-18"/>
          <w:w w:val="110"/>
        </w:rPr>
        <w:t> </w:t>
      </w:r>
      <w:r>
        <w:rPr>
          <w:color w:val="292425"/>
          <w:w w:val="110"/>
        </w:rPr>
        <w:t>almost</w:t>
      </w:r>
      <w:r>
        <w:rPr>
          <w:color w:val="292425"/>
          <w:spacing w:val="-18"/>
          <w:w w:val="110"/>
        </w:rPr>
        <w:t> </w:t>
      </w:r>
      <w:r>
        <w:rPr>
          <w:color w:val="292425"/>
          <w:w w:val="110"/>
        </w:rPr>
        <w:t>£0.5</w:t>
      </w:r>
      <w:r>
        <w:rPr>
          <w:color w:val="292425"/>
          <w:spacing w:val="-18"/>
          <w:w w:val="110"/>
        </w:rPr>
        <w:t> </w:t>
      </w:r>
      <w:r>
        <w:rPr>
          <w:color w:val="292425"/>
          <w:w w:val="110"/>
        </w:rPr>
        <w:t>billion</w:t>
      </w:r>
      <w:r>
        <w:rPr>
          <w:color w:val="292425"/>
          <w:spacing w:val="-17"/>
          <w:w w:val="110"/>
        </w:rPr>
        <w:t> </w:t>
      </w:r>
      <w:r>
        <w:rPr>
          <w:color w:val="292425"/>
          <w:w w:val="110"/>
        </w:rPr>
        <w:t>in</w:t>
      </w:r>
      <w:r>
        <w:rPr>
          <w:color w:val="292425"/>
          <w:spacing w:val="-18"/>
          <w:w w:val="110"/>
        </w:rPr>
        <w:t> </w:t>
      </w:r>
      <w:r>
        <w:rPr>
          <w:color w:val="292425"/>
          <w:spacing w:val="-7"/>
          <w:w w:val="110"/>
        </w:rPr>
        <w:t>2003</w:t>
      </w:r>
      <w:r>
        <w:rPr>
          <w:color w:val="292425"/>
          <w:spacing w:val="-18"/>
          <w:w w:val="110"/>
        </w:rPr>
        <w:t> </w:t>
      </w:r>
      <w:r>
        <w:rPr>
          <w:color w:val="292425"/>
          <w:w w:val="110"/>
        </w:rPr>
        <w:t>Q4, after increasing </w:t>
      </w:r>
      <w:r>
        <w:rPr>
          <w:color w:val="292425"/>
          <w:spacing w:val="-3"/>
          <w:w w:val="110"/>
        </w:rPr>
        <w:t>by </w:t>
      </w:r>
      <w:r>
        <w:rPr>
          <w:color w:val="292425"/>
          <w:w w:val="110"/>
        </w:rPr>
        <w:t>more than £1 billion in the preceding </w:t>
      </w:r>
      <w:r>
        <w:rPr>
          <w:color w:val="292425"/>
          <w:spacing w:val="-3"/>
          <w:w w:val="110"/>
        </w:rPr>
        <w:t>quarter. </w:t>
      </w:r>
      <w:r>
        <w:rPr>
          <w:color w:val="292425"/>
          <w:w w:val="110"/>
        </w:rPr>
        <w:t>That sharp change in the </w:t>
      </w:r>
      <w:r>
        <w:rPr>
          <w:color w:val="292425"/>
          <w:spacing w:val="-4"/>
          <w:w w:val="110"/>
        </w:rPr>
        <w:t>rate </w:t>
      </w:r>
      <w:r>
        <w:rPr>
          <w:color w:val="292425"/>
          <w:w w:val="110"/>
        </w:rPr>
        <w:t>of </w:t>
      </w:r>
      <w:r>
        <w:rPr>
          <w:color w:val="292425"/>
          <w:spacing w:val="-3"/>
          <w:w w:val="110"/>
        </w:rPr>
        <w:t>inventory </w:t>
      </w:r>
      <w:r>
        <w:rPr>
          <w:color w:val="292425"/>
          <w:w w:val="110"/>
        </w:rPr>
        <w:t>accumulation reduced GDP growth by 0.6 percentage points in Q4. It is often the case that stocks bear the brunt of</w:t>
      </w:r>
      <w:r>
        <w:rPr>
          <w:color w:val="292425"/>
          <w:spacing w:val="-32"/>
          <w:w w:val="110"/>
        </w:rPr>
        <w:t> </w:t>
      </w:r>
      <w:r>
        <w:rPr>
          <w:color w:val="292425"/>
          <w:w w:val="110"/>
        </w:rPr>
        <w:t>the</w:t>
      </w:r>
    </w:p>
    <w:p>
      <w:pPr>
        <w:spacing w:after="0" w:line="292" w:lineRule="auto"/>
        <w:sectPr>
          <w:type w:val="continuous"/>
          <w:pgSz w:w="11900" w:h="16840"/>
          <w:pgMar w:top="1140" w:bottom="0" w:left="640" w:right="620"/>
          <w:cols w:num="2" w:equalWidth="0">
            <w:col w:w="3724" w:space="1175"/>
            <w:col w:w="5741"/>
          </w:cols>
        </w:sectPr>
      </w:pPr>
    </w:p>
    <w:p>
      <w:pPr>
        <w:spacing w:before="98"/>
        <w:ind w:left="182" w:right="0" w:firstLine="0"/>
        <w:jc w:val="left"/>
        <w:rPr>
          <w:sz w:val="12"/>
        </w:rPr>
      </w:pPr>
      <w:r>
        <w:rPr/>
        <w:pict>
          <v:shape style="position:absolute;margin-left:395pt;margin-top:65.159973pt;width:200pt;height:200pt;mso-position-horizontal-relative:page;mso-position-vertical-relative:page;z-index:16002560" type="#_x0000_t202" fillcolor="#4c9aff" stroked="true" strokeweight="1pt" strokecolor="#000000">
            <v:textbox inset="0,0,0,0">
              <w:txbxContent>
                <w:p>
                  <w:pPr>
                    <w:spacing w:before="90"/>
                    <w:ind w:left="40" w:right="0" w:firstLine="0"/>
                    <w:jc w:val="left"/>
                    <w:rPr>
                      <w:rFonts w:ascii="Arial"/>
                      <w:b/>
                      <w:i/>
                      <w:sz w:val="16"/>
                    </w:rPr>
                  </w:pPr>
                  <w:hyperlink w:history="true" w:anchor="_bookmark6">
                    <w:r>
                      <w:rPr>
                        <w:rFonts w:ascii="Arial"/>
                        <w:b/>
                        <w:i/>
                        <w:sz w:val="16"/>
                      </w:rPr>
                      <w:t>2004-05-11 10:20:59</w:t>
                    </w:r>
                  </w:hyperlink>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1).</w:t>
                  </w:r>
                </w:p>
              </w:txbxContent>
            </v:textbox>
            <v:fill opacity="45875f" type="gradient"/>
            <v:stroke dashstyle="dash"/>
            <w10:wrap type="none"/>
          </v:shape>
        </w:pict>
      </w:r>
      <w:r>
        <w:rPr>
          <w:color w:val="292425"/>
          <w:w w:val="105"/>
          <w:sz w:val="12"/>
        </w:rPr>
        <w:t>Sources: CIPS and ONS.</w:t>
      </w:r>
    </w:p>
    <w:p>
      <w:pPr>
        <w:pStyle w:val="BodyText"/>
        <w:spacing w:before="1"/>
        <w:rPr>
          <w:sz w:val="10"/>
        </w:rPr>
      </w:pPr>
    </w:p>
    <w:p>
      <w:pPr>
        <w:spacing w:line="208" w:lineRule="auto" w:before="0"/>
        <w:ind w:left="422" w:right="165" w:hanging="240"/>
        <w:jc w:val="left"/>
        <w:rPr>
          <w:sz w:val="12"/>
        </w:rPr>
      </w:pPr>
      <w:r>
        <w:rPr>
          <w:color w:val="292425"/>
          <w:w w:val="110"/>
          <w:sz w:val="12"/>
        </w:rPr>
        <w:t>(a)</w:t>
      </w:r>
      <w:r>
        <w:rPr>
          <w:color w:val="292425"/>
          <w:spacing w:val="5"/>
          <w:w w:val="110"/>
          <w:sz w:val="12"/>
        </w:rPr>
        <w:t> </w:t>
      </w:r>
      <w:r>
        <w:rPr>
          <w:color w:val="292425"/>
          <w:w w:val="110"/>
          <w:sz w:val="12"/>
        </w:rPr>
        <w:t>Monthly</w:t>
      </w:r>
      <w:r>
        <w:rPr>
          <w:color w:val="292425"/>
          <w:spacing w:val="-12"/>
          <w:w w:val="110"/>
          <w:sz w:val="12"/>
        </w:rPr>
        <w:t> </w:t>
      </w:r>
      <w:r>
        <w:rPr>
          <w:color w:val="292425"/>
          <w:w w:val="110"/>
          <w:sz w:val="12"/>
        </w:rPr>
        <w:t>data.</w:t>
      </w:r>
      <w:r>
        <w:rPr>
          <w:color w:val="292425"/>
          <w:spacing w:val="9"/>
          <w:w w:val="110"/>
          <w:sz w:val="12"/>
        </w:rPr>
        <w:t> </w:t>
      </w:r>
      <w:r>
        <w:rPr>
          <w:color w:val="292425"/>
          <w:w w:val="110"/>
          <w:sz w:val="12"/>
        </w:rPr>
        <w:t>Above</w:t>
      </w:r>
      <w:r>
        <w:rPr>
          <w:color w:val="292425"/>
          <w:spacing w:val="-12"/>
          <w:w w:val="110"/>
          <w:sz w:val="12"/>
        </w:rPr>
        <w:t> </w:t>
      </w:r>
      <w:r>
        <w:rPr>
          <w:color w:val="292425"/>
          <w:spacing w:val="-5"/>
          <w:w w:val="110"/>
          <w:sz w:val="12"/>
        </w:rPr>
        <w:t>50</w:t>
      </w:r>
      <w:r>
        <w:rPr>
          <w:color w:val="292425"/>
          <w:spacing w:val="-12"/>
          <w:w w:val="110"/>
          <w:sz w:val="12"/>
        </w:rPr>
        <w:t> </w:t>
      </w:r>
      <w:r>
        <w:rPr>
          <w:color w:val="292425"/>
          <w:w w:val="110"/>
          <w:sz w:val="12"/>
        </w:rPr>
        <w:t>indicates</w:t>
      </w:r>
      <w:r>
        <w:rPr>
          <w:color w:val="292425"/>
          <w:spacing w:val="-12"/>
          <w:w w:val="110"/>
          <w:sz w:val="12"/>
        </w:rPr>
        <w:t> </w:t>
      </w:r>
      <w:r>
        <w:rPr>
          <w:color w:val="292425"/>
          <w:w w:val="110"/>
          <w:sz w:val="12"/>
        </w:rPr>
        <w:t>an</w:t>
      </w:r>
      <w:r>
        <w:rPr>
          <w:color w:val="292425"/>
          <w:spacing w:val="-12"/>
          <w:w w:val="110"/>
          <w:sz w:val="12"/>
        </w:rPr>
        <w:t> </w:t>
      </w:r>
      <w:r>
        <w:rPr>
          <w:color w:val="292425"/>
          <w:w w:val="110"/>
          <w:sz w:val="12"/>
        </w:rPr>
        <w:t>increase,</w:t>
      </w:r>
      <w:r>
        <w:rPr>
          <w:color w:val="292425"/>
          <w:spacing w:val="-11"/>
          <w:w w:val="110"/>
          <w:sz w:val="12"/>
        </w:rPr>
        <w:t> </w:t>
      </w:r>
      <w:r>
        <w:rPr>
          <w:color w:val="292425"/>
          <w:w w:val="110"/>
          <w:sz w:val="12"/>
        </w:rPr>
        <w:t>below</w:t>
      </w:r>
      <w:r>
        <w:rPr>
          <w:color w:val="292425"/>
          <w:spacing w:val="-12"/>
          <w:w w:val="110"/>
          <w:sz w:val="12"/>
        </w:rPr>
        <w:t> </w:t>
      </w:r>
      <w:r>
        <w:rPr>
          <w:color w:val="292425"/>
          <w:spacing w:val="-5"/>
          <w:w w:val="110"/>
          <w:sz w:val="12"/>
        </w:rPr>
        <w:t>50 </w:t>
      </w:r>
      <w:r>
        <w:rPr>
          <w:color w:val="292425"/>
          <w:w w:val="110"/>
          <w:sz w:val="12"/>
        </w:rPr>
        <w:t>a</w:t>
      </w:r>
      <w:r>
        <w:rPr>
          <w:color w:val="292425"/>
          <w:spacing w:val="-4"/>
          <w:w w:val="110"/>
          <w:sz w:val="12"/>
        </w:rPr>
        <w:t> </w:t>
      </w:r>
      <w:r>
        <w:rPr>
          <w:color w:val="292425"/>
          <w:w w:val="110"/>
          <w:sz w:val="12"/>
        </w:rPr>
        <w:t>decrease.</w:t>
      </w:r>
    </w:p>
    <w:p>
      <w:pPr>
        <w:pStyle w:val="BodyText"/>
        <w:rPr>
          <w:sz w:val="12"/>
        </w:rPr>
      </w:pPr>
    </w:p>
    <w:p>
      <w:pPr>
        <w:pStyle w:val="BodyText"/>
        <w:rPr>
          <w:sz w:val="12"/>
        </w:rPr>
      </w:pPr>
    </w:p>
    <w:p>
      <w:pPr>
        <w:pStyle w:val="BodyText"/>
        <w:rPr>
          <w:sz w:val="12"/>
        </w:rPr>
      </w:pPr>
    </w:p>
    <w:p>
      <w:pPr>
        <w:pStyle w:val="BodyText"/>
        <w:spacing w:before="4"/>
        <w:rPr>
          <w:sz w:val="14"/>
        </w:rPr>
      </w:pPr>
    </w:p>
    <w:p>
      <w:pPr>
        <w:pStyle w:val="BodyText"/>
        <w:ind w:left="19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.10</w:t>
      </w:r>
    </w:p>
    <w:p>
      <w:pPr>
        <w:pStyle w:val="BodyText"/>
        <w:spacing w:before="8"/>
        <w:ind w:left="191"/>
        <w:rPr>
          <w:rFonts w:ascii="Trebuchet MS"/>
        </w:rPr>
      </w:pPr>
      <w:r>
        <w:rPr>
          <w:rFonts w:ascii="Trebuchet MS"/>
          <w:color w:val="0092C0"/>
        </w:rPr>
        <w:t>Stockbuilding and demand growth</w:t>
      </w:r>
    </w:p>
    <w:p>
      <w:pPr>
        <w:spacing w:before="91"/>
        <w:ind w:left="0" w:right="0" w:firstLine="0"/>
        <w:jc w:val="right"/>
        <w:rPr>
          <w:sz w:val="12"/>
        </w:rPr>
      </w:pPr>
      <w:r>
        <w:rPr/>
        <w:pict>
          <v:line style="position:absolute;mso-position-horizontal-relative:page;mso-position-vertical-relative:paragraph;z-index:16002048" from="199.929993pt,13.070356pt" to="206.951993pt,13.070356pt" stroked="true" strokeweight=".5pt" strokecolor="#292425">
            <v:stroke dashstyle="solid"/>
            <w10:wrap type="none"/>
          </v:line>
        </w:pict>
      </w:r>
      <w:r>
        <w:rPr>
          <w:color w:val="292425"/>
          <w:w w:val="110"/>
          <w:sz w:val="12"/>
        </w:rPr>
        <w:t>Per cent</w:t>
      </w:r>
    </w:p>
    <w:p>
      <w:pPr>
        <w:pStyle w:val="BodyText"/>
        <w:spacing w:before="4"/>
        <w:rPr>
          <w:sz w:val="2"/>
        </w:rPr>
      </w:pPr>
    </w:p>
    <w:p>
      <w:pPr>
        <w:pStyle w:val="BodyText"/>
        <w:spacing w:line="20" w:lineRule="exact"/>
        <w:ind w:left="195"/>
        <w:rPr>
          <w:sz w:val="2"/>
        </w:rPr>
      </w:pPr>
      <w:r>
        <w:rPr>
          <w:sz w:val="2"/>
        </w:rPr>
        <w:pict>
          <v:group style="width:7.05pt;height:.5pt;mso-position-horizontal-relative:char;mso-position-vertical-relative:line" coordorigin="0,0" coordsize="141,10">
            <v:line style="position:absolute" from="0,5" to="140,5" stroked="true" strokeweight=".5pt" strokecolor="#292425">
              <v:stroke dashstyle="solid"/>
            </v:line>
          </v:group>
        </w:pict>
      </w:r>
      <w:r>
        <w:rPr>
          <w:sz w:val="2"/>
        </w:rPr>
      </w:r>
    </w:p>
    <w:p>
      <w:pPr>
        <w:pStyle w:val="BodyText"/>
        <w:rPr>
          <w:sz w:val="12"/>
        </w:rPr>
      </w:pPr>
    </w:p>
    <w:p>
      <w:pPr>
        <w:pStyle w:val="BodyText"/>
        <w:spacing w:before="10"/>
        <w:rPr>
          <w:sz w:val="9"/>
        </w:rPr>
      </w:pPr>
    </w:p>
    <w:p>
      <w:pPr>
        <w:spacing w:before="0"/>
        <w:ind w:left="0" w:right="297" w:firstLine="0"/>
        <w:jc w:val="right"/>
        <w:rPr>
          <w:sz w:val="12"/>
        </w:rPr>
      </w:pPr>
      <w:r>
        <w:rPr/>
        <w:pict>
          <v:group style="position:absolute;margin-left:53.089001pt;margin-top:8.586756pt;width:157.7pt;height:103.75pt;mso-position-horizontal-relative:page;mso-position-vertical-relative:paragraph;z-index:15999488" coordorigin="1062,172" coordsize="3154,2075">
            <v:shape style="position:absolute;left:1075;top:1080;width:2779;height:1131" coordorigin="1075,1080" coordsize="2779,1131" path="m1075,2087l1158,1080,1240,1421,1311,1963,1393,1808,1475,2149,1558,1111,1629,1684,1711,1266,1793,1684,1864,1963,1946,1684,2029,1204,2111,1808,2182,1684,2264,1452,2347,1576,2429,1607,2500,1669,2582,1468,2665,1824,2747,1622,2818,1436,2900,2180,2983,1421,3065,1607,3136,1746,3218,1979,3300,1452,3383,1700,3454,1653,3536,1406,3618,1653,3689,1762,3771,1359,3854,2211e" filled="false" stroked="true" strokeweight="1pt" strokecolor="#ec2131">
              <v:path arrowok="t"/>
              <v:stroke dashstyle="solid"/>
            </v:shape>
            <v:shape style="position:absolute;left:1075;top:181;width:2779;height:1378" coordorigin="1075,182" coordsize="2779,1378" path="m1075,816l1158,1389,1240,1420,1311,522,1393,816,1475,847,1558,1312,1629,507,1711,1436,1793,584,1864,909,1946,337,2029,1498,2111,1018,2182,522,2264,1219,2347,1203,2429,1312,2500,553,2582,569,2665,305,2747,987,2818,1126,2900,786,2983,1064,3065,1312,3136,1219,3218,863,3300,1560,3383,1234,3454,816,3536,1436,3618,1358,3689,925,3771,1111,3854,182e" filled="false" stroked="true" strokeweight="1.0pt" strokecolor="#0067a3">
              <v:path arrowok="t"/>
              <v:stroke dashstyle="solid"/>
            </v:shape>
            <v:shape style="position:absolute;left:1061;top:171;width:3154;height:2075"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8"/>
                      <w:rPr>
                        <w:sz w:val="19"/>
                      </w:rPr>
                    </w:pPr>
                  </w:p>
                  <w:p>
                    <w:pPr>
                      <w:tabs>
                        <w:tab w:pos="2876" w:val="left" w:leader="none"/>
                      </w:tabs>
                      <w:spacing w:before="0"/>
                      <w:ind w:left="0" w:right="0" w:firstLine="0"/>
                      <w:jc w:val="right"/>
                      <w:rPr>
                        <w:sz w:val="16"/>
                      </w:rPr>
                    </w:pPr>
                    <w:r>
                      <w:rPr>
                        <w:color w:val="292425"/>
                        <w:w w:val="101"/>
                        <w:sz w:val="16"/>
                        <w:u w:val="single" w:color="292425"/>
                      </w:rPr>
                      <w:t> </w:t>
                    </w:r>
                    <w:r>
                      <w:rPr>
                        <w:color w:val="292425"/>
                        <w:sz w:val="16"/>
                        <w:u w:val="single" w:color="292425"/>
                      </w:rPr>
                      <w:tab/>
                    </w:r>
                    <w:r>
                      <w:rPr>
                        <w:color w:val="292425"/>
                        <w:sz w:val="16"/>
                      </w:rPr>
                      <w:t> </w:t>
                    </w:r>
                    <w:r>
                      <w:rPr>
                        <w:color w:val="292425"/>
                        <w:spacing w:val="-20"/>
                        <w:sz w:val="16"/>
                      </w:rPr>
                      <w:t> </w:t>
                    </w:r>
                    <w:r>
                      <w:rPr>
                        <w:color w:val="292425"/>
                        <w:w w:val="101"/>
                        <w:sz w:val="16"/>
                        <w:u w:val="single" w:color="292425"/>
                      </w:rPr>
                      <w:t> </w:t>
                    </w:r>
                    <w:r>
                      <w:rPr>
                        <w:color w:val="292425"/>
                        <w:sz w:val="16"/>
                        <w:u w:val="single" w:color="292425"/>
                      </w:rPr>
                      <w:t> </w:t>
                    </w:r>
                    <w:r>
                      <w:rPr>
                        <w:color w:val="292425"/>
                        <w:spacing w:val="-1"/>
                        <w:sz w:val="16"/>
                        <w:u w:val="single" w:color="292425"/>
                      </w:rPr>
                      <w:t> </w:t>
                    </w:r>
                    <w:r>
                      <w:rPr>
                        <w:color w:val="292425"/>
                        <w:spacing w:val="-19"/>
                        <w:w w:val="105"/>
                        <w:sz w:val="16"/>
                      </w:rPr>
                      <w:t>+</w:t>
                    </w:r>
                  </w:p>
                  <w:p>
                    <w:pPr>
                      <w:spacing w:line="240" w:lineRule="auto" w:before="2"/>
                      <w:rPr>
                        <w:sz w:val="21"/>
                      </w:rPr>
                    </w:pPr>
                  </w:p>
                  <w:p>
                    <w:pPr>
                      <w:spacing w:before="0"/>
                      <w:ind w:left="0" w:right="1" w:firstLine="0"/>
                      <w:jc w:val="right"/>
                      <w:rPr>
                        <w:sz w:val="16"/>
                      </w:rPr>
                    </w:pPr>
                    <w:r>
                      <w:rPr>
                        <w:color w:val="292425"/>
                        <w:w w:val="117"/>
                        <w:sz w:val="16"/>
                      </w:rPr>
                      <w:t>–</w:t>
                    </w:r>
                  </w:p>
                  <w:p>
                    <w:pPr>
                      <w:spacing w:line="240" w:lineRule="auto" w:before="2"/>
                      <w:rPr>
                        <w:sz w:val="15"/>
                      </w:rPr>
                    </w:pPr>
                  </w:p>
                  <w:p>
                    <w:pPr>
                      <w:spacing w:before="0"/>
                      <w:ind w:left="815" w:right="0" w:firstLine="0"/>
                      <w:jc w:val="left"/>
                      <w:rPr>
                        <w:sz w:val="12"/>
                      </w:rPr>
                    </w:pPr>
                    <w:r>
                      <w:rPr>
                        <w:color w:val="292425"/>
                        <w:w w:val="105"/>
                        <w:sz w:val="12"/>
                      </w:rPr>
                      <w:t>Stockbuilding (b)</w:t>
                    </w:r>
                  </w:p>
                </w:txbxContent>
              </v:textbox>
              <w10:wrap type="none"/>
            </v:shape>
            <w10:wrap type="none"/>
          </v:group>
        </w:pict>
      </w:r>
      <w:r>
        <w:rPr/>
        <w:pict>
          <v:line style="position:absolute;mso-position-horizontal-relative:page;mso-position-vertical-relative:paragraph;z-index:16000512" from="199.929993pt,57.938755pt" to="206.951993pt,57.938755pt" stroked="true" strokeweight=".5pt" strokecolor="#292425">
            <v:stroke dashstyle="solid"/>
            <w10:wrap type="none"/>
          </v:line>
        </w:pict>
      </w:r>
      <w:r>
        <w:rPr/>
        <w:pict>
          <v:line style="position:absolute;mso-position-horizontal-relative:page;mso-position-vertical-relative:paragraph;z-index:16001024" from="199.929993pt,33.856754pt" to="206.951993pt,33.856754pt" stroked="true" strokeweight=".5pt" strokecolor="#292425">
            <v:stroke dashstyle="solid"/>
            <w10:wrap type="none"/>
          </v:line>
        </w:pict>
      </w:r>
      <w:r>
        <w:rPr/>
        <w:pict>
          <v:line style="position:absolute;mso-position-horizontal-relative:page;mso-position-vertical-relative:paragraph;z-index:16001536" from="199.929993pt,10.644755pt" to="206.951993pt,10.644755pt" stroked="true" strokeweight=".5pt" strokecolor="#292425">
            <v:stroke dashstyle="solid"/>
            <w10:wrap type="none"/>
          </v:line>
        </w:pict>
      </w:r>
      <w:r>
        <w:rPr>
          <w:color w:val="292425"/>
          <w:w w:val="105"/>
          <w:sz w:val="12"/>
        </w:rPr>
        <w:t>Demand</w:t>
      </w:r>
      <w:r>
        <w:rPr>
          <w:color w:val="292425"/>
          <w:spacing w:val="1"/>
          <w:w w:val="105"/>
          <w:sz w:val="12"/>
        </w:rPr>
        <w:t> </w:t>
      </w:r>
      <w:r>
        <w:rPr>
          <w:color w:val="292425"/>
          <w:w w:val="105"/>
          <w:sz w:val="12"/>
        </w:rPr>
        <w:t>(a)</w:t>
      </w:r>
    </w:p>
    <w:p>
      <w:pPr>
        <w:pStyle w:val="BodyText"/>
        <w:spacing w:before="1"/>
        <w:rPr>
          <w:sz w:val="6"/>
        </w:rPr>
      </w:pPr>
    </w:p>
    <w:p>
      <w:pPr>
        <w:pStyle w:val="BodyText"/>
        <w:spacing w:line="20" w:lineRule="exact"/>
        <w:ind w:left="195"/>
        <w:rPr>
          <w:sz w:val="2"/>
        </w:rPr>
      </w:pPr>
      <w:r>
        <w:rPr>
          <w:sz w:val="2"/>
        </w:rPr>
        <w:pict>
          <v:group style="width:7.05pt;height:.5pt;mso-position-horizontal-relative:char;mso-position-vertical-relative:line" coordorigin="0,0" coordsize="141,10">
            <v:line style="position:absolute" from="0,5" to="140,5" stroked="true" strokeweight=".5pt" strokecolor="#292425">
              <v:stroke dashstyle="solid"/>
            </v:line>
          </v:group>
        </w:pict>
      </w:r>
      <w:r>
        <w:rPr>
          <w:sz w:val="2"/>
        </w:rPr>
      </w:r>
    </w:p>
    <w:p>
      <w:pPr>
        <w:pStyle w:val="BodyText"/>
      </w:pPr>
    </w:p>
    <w:p>
      <w:pPr>
        <w:pStyle w:val="BodyText"/>
        <w:spacing w:before="2"/>
        <w:rPr>
          <w:sz w:val="15"/>
        </w:rPr>
      </w:pPr>
      <w:r>
        <w:rPr/>
        <w:pict>
          <v:shape style="position:absolute;margin-left:42.040001pt;margin-top:10.971532pt;width:7.05pt;height:.1pt;mso-position-horizontal-relative:page;mso-position-vertical-relative:paragraph;z-index:-15472128;mso-wrap-distance-left:0;mso-wrap-distance-right:0" coordorigin="841,219" coordsize="141,0" path="m841,219l981,219e" filled="false" stroked="true" strokeweight=".5pt" strokecolor="#292425">
            <v:path arrowok="t"/>
            <v:stroke dashstyle="solid"/>
            <w10:wrap type="topAndBottom"/>
          </v:shape>
        </w:pict>
      </w:r>
    </w:p>
    <w:p>
      <w:pPr>
        <w:pStyle w:val="BodyText"/>
      </w:pPr>
    </w:p>
    <w:p>
      <w:pPr>
        <w:pStyle w:val="BodyText"/>
        <w:spacing w:before="1"/>
        <w:rPr>
          <w:sz w:val="15"/>
        </w:rPr>
      </w:pPr>
      <w:r>
        <w:rPr/>
        <w:pict>
          <v:shape style="position:absolute;margin-left:42.040001pt;margin-top:10.882977pt;width:7.05pt;height:.1pt;mso-position-horizontal-relative:page;mso-position-vertical-relative:paragraph;z-index:-15471616;mso-wrap-distance-left:0;mso-wrap-distance-right:0" coordorigin="841,218" coordsize="141,0" path="m841,218l981,218e" filled="false" stroked="true" strokeweight=".5pt" strokecolor="#292425">
            <v:path arrowok="t"/>
            <v:stroke dashstyle="solid"/>
            <w10:wrap type="topAndBottom"/>
          </v:shape>
        </w:pict>
      </w:r>
    </w:p>
    <w:p>
      <w:pPr>
        <w:pStyle w:val="BodyText"/>
      </w:pPr>
    </w:p>
    <w:p>
      <w:pPr>
        <w:pStyle w:val="BodyText"/>
        <w:spacing w:before="10"/>
        <w:rPr>
          <w:sz w:val="14"/>
        </w:rPr>
      </w:pPr>
      <w:r>
        <w:rPr/>
        <w:pict>
          <v:shape style="position:absolute;margin-left:42.040001pt;margin-top:10.763976pt;width:7.05pt;height:.1pt;mso-position-horizontal-relative:page;mso-position-vertical-relative:paragraph;z-index:-15471104;mso-wrap-distance-left:0;mso-wrap-distance-right:0" coordorigin="841,215" coordsize="141,0" path="m841,215l981,215e" filled="false" stroked="true" strokeweight=".5pt" strokecolor="#292425">
            <v:path arrowok="t"/>
            <v:stroke dashstyle="solid"/>
            <w10:wrap type="topAndBottom"/>
          </v:shape>
        </w:pict>
      </w:r>
    </w:p>
    <w:p>
      <w:pPr>
        <w:pStyle w:val="BodyText"/>
      </w:pPr>
    </w:p>
    <w:p>
      <w:pPr>
        <w:pStyle w:val="BodyText"/>
        <w:spacing w:before="6"/>
        <w:rPr>
          <w:sz w:val="13"/>
        </w:rPr>
      </w:pPr>
      <w:r>
        <w:rPr/>
        <w:pict>
          <v:shape style="position:absolute;margin-left:42.040001pt;margin-top:10.013976pt;width:7.05pt;height:.1pt;mso-position-horizontal-relative:page;mso-position-vertical-relative:paragraph;z-index:-15470592;mso-wrap-distance-left:0;mso-wrap-distance-right:0" coordorigin="841,200" coordsize="141,0" path="m841,200l981,200e" filled="false" stroked="true" strokeweight=".5pt" strokecolor="#292425">
            <v:path arrowok="t"/>
            <v:stroke dashstyle="solid"/>
            <w10:wrap type="topAndBottom"/>
          </v:shape>
        </w:pict>
      </w:r>
    </w:p>
    <w:p>
      <w:pPr>
        <w:pStyle w:val="BodyText"/>
      </w:pPr>
    </w:p>
    <w:p>
      <w:pPr>
        <w:pStyle w:val="BodyText"/>
        <w:spacing w:before="10"/>
        <w:rPr>
          <w:sz w:val="16"/>
        </w:rPr>
      </w:pPr>
      <w:r>
        <w:rPr/>
        <w:pict>
          <v:shape style="position:absolute;margin-left:42.040001pt;margin-top:11.944977pt;width:7.05pt;height:.1pt;mso-position-horizontal-relative:page;mso-position-vertical-relative:paragraph;z-index:-15470080;mso-wrap-distance-left:0;mso-wrap-distance-right:0" coordorigin="841,239" coordsize="141,0" path="m981,239l841,239e" filled="false" stroked="true" strokeweight=".5pt" strokecolor="#292425">
            <v:path arrowok="t"/>
            <v:stroke dashstyle="solid"/>
            <w10:wrap type="topAndBottom"/>
          </v:shape>
        </w:pict>
      </w:r>
    </w:p>
    <w:p>
      <w:pPr>
        <w:tabs>
          <w:tab w:pos="709" w:val="left" w:leader="none"/>
          <w:tab w:pos="1343" w:val="left" w:leader="none"/>
          <w:tab w:pos="1908" w:val="left" w:leader="none"/>
          <w:tab w:pos="2617" w:val="left" w:leader="none"/>
        </w:tabs>
        <w:spacing w:before="0"/>
        <w:ind w:left="0" w:right="260" w:firstLine="0"/>
        <w:jc w:val="right"/>
        <w:rPr>
          <w:sz w:val="12"/>
        </w:rPr>
      </w:pPr>
      <w:r>
        <w:rPr>
          <w:color w:val="292425"/>
          <w:w w:val="120"/>
          <w:sz w:val="12"/>
        </w:rPr>
        <w:t>1995</w:t>
        <w:tab/>
        <w:t>97</w:t>
        <w:tab/>
        <w:t>99</w:t>
        <w:tab/>
        <w:t>2001</w:t>
        <w:tab/>
        <w:t>03</w:t>
      </w:r>
    </w:p>
    <w:p>
      <w:pPr>
        <w:pStyle w:val="BodyText"/>
        <w:spacing w:before="10"/>
        <w:rPr>
          <w:sz w:val="11"/>
        </w:rPr>
      </w:pPr>
    </w:p>
    <w:p>
      <w:pPr>
        <w:pStyle w:val="ListParagraph"/>
        <w:numPr>
          <w:ilvl w:val="0"/>
          <w:numId w:val="15"/>
        </w:numPr>
        <w:tabs>
          <w:tab w:pos="418" w:val="left" w:leader="none"/>
        </w:tabs>
        <w:spacing w:line="129" w:lineRule="exact" w:before="0" w:after="0"/>
        <w:ind w:left="417" w:right="0" w:hanging="241"/>
        <w:jc w:val="left"/>
        <w:rPr>
          <w:sz w:val="12"/>
        </w:rPr>
      </w:pPr>
      <w:r>
        <w:rPr/>
        <w:pict>
          <v:group style="position:absolute;margin-left:54.181999pt;margin-top:-16.901936pt;width:152.8pt;height:2.6pt;mso-position-horizontal-relative:page;mso-position-vertical-relative:paragraph;z-index:15998464" coordorigin="1084,-338" coordsize="3056,52">
            <v:shape style="position:absolute;left:1088;top:-339;width:2521;height:47" coordorigin="1089,-338" coordsize="2521,47" path="m1089,-292l1089,-338m1700,-292l1700,-338m2336,-292l2336,-338m2973,-292l2973,-338m3610,-292l3610,-338e" filled="false" stroked="true" strokeweight=".5pt" strokecolor="#292425">
              <v:path arrowok="t"/>
              <v:stroke dashstyle="solid"/>
            </v:shape>
            <v:line style="position:absolute" from="1089,-292" to="3925,-292" stroked="true" strokeweight=".5pt" strokecolor="#292425">
              <v:stroke dashstyle="solid"/>
            </v:line>
            <v:shape style="position:absolute;left:1381;top:-339;width:1910;height:47" coordorigin="1381,-338" coordsize="1910,47" path="m1381,-292l1381,-338m2018,-292l2018,-338m2655,-292l2655,-338m3291,-292l3291,-338e" filled="false" stroked="true" strokeweight=".5pt" strokecolor="#292425">
              <v:path arrowok="t"/>
              <v:stroke dashstyle="solid"/>
            </v:shape>
            <v:line style="position:absolute" from="4139,-292" to="3999,-292" stroked="true" strokeweight=".5pt" strokecolor="#292425">
              <v:stroke dashstyle="solid"/>
            </v:line>
            <v:line style="position:absolute" from="3925,-292" to="3925,-338" stroked="true" strokeweight=".5pt" strokecolor="#292425">
              <v:stroke dashstyle="solid"/>
            </v:line>
            <w10:wrap type="none"/>
          </v:group>
        </w:pict>
      </w:r>
      <w:r>
        <w:rPr/>
        <w:pict>
          <v:line style="position:absolute;mso-position-horizontal-relative:page;mso-position-vertical-relative:paragraph;z-index:16000000" from="199.929993pt,-39.739937pt" to="206.951993pt,-39.739937pt" stroked="true" strokeweight=".5pt" strokecolor="#292425">
            <v:stroke dashstyle="solid"/>
            <w10:wrap type="none"/>
          </v:line>
        </w:pict>
      </w:r>
      <w:r>
        <w:rPr>
          <w:color w:val="292425"/>
          <w:w w:val="105"/>
          <w:sz w:val="12"/>
        </w:rPr>
        <w:t>Quarterly</w:t>
      </w:r>
      <w:r>
        <w:rPr>
          <w:color w:val="292425"/>
          <w:spacing w:val="-5"/>
          <w:w w:val="105"/>
          <w:sz w:val="12"/>
        </w:rPr>
        <w:t> </w:t>
      </w:r>
      <w:r>
        <w:rPr>
          <w:color w:val="292425"/>
          <w:w w:val="105"/>
          <w:sz w:val="12"/>
        </w:rPr>
        <w:t>growth</w:t>
      </w:r>
      <w:r>
        <w:rPr>
          <w:color w:val="292425"/>
          <w:spacing w:val="-5"/>
          <w:w w:val="105"/>
          <w:sz w:val="12"/>
        </w:rPr>
        <w:t> </w:t>
      </w:r>
      <w:r>
        <w:rPr>
          <w:color w:val="292425"/>
          <w:w w:val="105"/>
          <w:sz w:val="12"/>
        </w:rPr>
        <w:t>in</w:t>
      </w:r>
      <w:r>
        <w:rPr>
          <w:color w:val="292425"/>
          <w:spacing w:val="-5"/>
          <w:w w:val="105"/>
          <w:sz w:val="12"/>
        </w:rPr>
        <w:t> </w:t>
      </w:r>
      <w:r>
        <w:rPr>
          <w:color w:val="292425"/>
          <w:w w:val="105"/>
          <w:sz w:val="12"/>
        </w:rPr>
        <w:t>GDP</w:t>
      </w:r>
      <w:r>
        <w:rPr>
          <w:color w:val="292425"/>
          <w:spacing w:val="-5"/>
          <w:w w:val="105"/>
          <w:sz w:val="12"/>
        </w:rPr>
        <w:t> </w:t>
      </w:r>
      <w:r>
        <w:rPr>
          <w:color w:val="292425"/>
          <w:w w:val="105"/>
          <w:sz w:val="12"/>
        </w:rPr>
        <w:t>less</w:t>
      </w:r>
      <w:r>
        <w:rPr>
          <w:color w:val="292425"/>
          <w:spacing w:val="-5"/>
          <w:w w:val="105"/>
          <w:sz w:val="12"/>
        </w:rPr>
        <w:t> </w:t>
      </w:r>
      <w:r>
        <w:rPr>
          <w:color w:val="292425"/>
          <w:w w:val="105"/>
          <w:sz w:val="12"/>
        </w:rPr>
        <w:t>stockbuilding.</w:t>
      </w:r>
    </w:p>
    <w:p>
      <w:pPr>
        <w:pStyle w:val="ListParagraph"/>
        <w:numPr>
          <w:ilvl w:val="0"/>
          <w:numId w:val="15"/>
        </w:numPr>
        <w:tabs>
          <w:tab w:pos="418" w:val="left" w:leader="none"/>
        </w:tabs>
        <w:spacing w:line="208" w:lineRule="auto" w:before="5" w:after="0"/>
        <w:ind w:left="417" w:right="13" w:hanging="240"/>
        <w:jc w:val="left"/>
        <w:rPr>
          <w:sz w:val="12"/>
        </w:rPr>
      </w:pPr>
      <w:r>
        <w:rPr>
          <w:color w:val="292425"/>
          <w:w w:val="110"/>
          <w:sz w:val="12"/>
        </w:rPr>
        <w:t>Contribution</w:t>
      </w:r>
      <w:r>
        <w:rPr>
          <w:color w:val="292425"/>
          <w:spacing w:val="-16"/>
          <w:w w:val="110"/>
          <w:sz w:val="12"/>
        </w:rPr>
        <w:t> </w:t>
      </w:r>
      <w:r>
        <w:rPr>
          <w:color w:val="292425"/>
          <w:w w:val="110"/>
          <w:sz w:val="12"/>
        </w:rPr>
        <w:t>to</w:t>
      </w:r>
      <w:r>
        <w:rPr>
          <w:color w:val="292425"/>
          <w:spacing w:val="-16"/>
          <w:w w:val="110"/>
          <w:sz w:val="12"/>
        </w:rPr>
        <w:t> </w:t>
      </w:r>
      <w:r>
        <w:rPr>
          <w:color w:val="292425"/>
          <w:w w:val="110"/>
          <w:sz w:val="12"/>
        </w:rPr>
        <w:t>quarterly</w:t>
      </w:r>
      <w:r>
        <w:rPr>
          <w:color w:val="292425"/>
          <w:spacing w:val="-15"/>
          <w:w w:val="110"/>
          <w:sz w:val="12"/>
        </w:rPr>
        <w:t> </w:t>
      </w:r>
      <w:r>
        <w:rPr>
          <w:color w:val="292425"/>
          <w:w w:val="110"/>
          <w:sz w:val="12"/>
        </w:rPr>
        <w:t>GDP</w:t>
      </w:r>
      <w:r>
        <w:rPr>
          <w:color w:val="292425"/>
          <w:spacing w:val="-16"/>
          <w:w w:val="110"/>
          <w:sz w:val="12"/>
        </w:rPr>
        <w:t> </w:t>
      </w:r>
      <w:r>
        <w:rPr>
          <w:color w:val="292425"/>
          <w:w w:val="110"/>
          <w:sz w:val="12"/>
        </w:rPr>
        <w:t>growth</w:t>
      </w:r>
      <w:r>
        <w:rPr>
          <w:color w:val="292425"/>
          <w:spacing w:val="-16"/>
          <w:w w:val="110"/>
          <w:sz w:val="12"/>
        </w:rPr>
        <w:t> </w:t>
      </w:r>
      <w:r>
        <w:rPr>
          <w:color w:val="292425"/>
          <w:w w:val="110"/>
          <w:sz w:val="12"/>
        </w:rPr>
        <w:t>(percentage</w:t>
      </w:r>
      <w:r>
        <w:rPr>
          <w:color w:val="292425"/>
          <w:spacing w:val="-15"/>
          <w:w w:val="110"/>
          <w:sz w:val="12"/>
        </w:rPr>
        <w:t> </w:t>
      </w:r>
      <w:r>
        <w:rPr>
          <w:color w:val="292425"/>
          <w:w w:val="110"/>
          <w:sz w:val="12"/>
        </w:rPr>
        <w:t>points). Does not include the alignment</w:t>
      </w:r>
      <w:r>
        <w:rPr>
          <w:color w:val="292425"/>
          <w:spacing w:val="-24"/>
          <w:w w:val="110"/>
          <w:sz w:val="12"/>
        </w:rPr>
        <w:t> </w:t>
      </w:r>
      <w:r>
        <w:rPr>
          <w:color w:val="292425"/>
          <w:w w:val="110"/>
          <w:sz w:val="12"/>
        </w:rPr>
        <w:t>adjustment.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5"/>
        </w:rPr>
      </w:pPr>
    </w:p>
    <w:p>
      <w:pPr>
        <w:spacing w:before="0"/>
        <w:ind w:left="41" w:right="0" w:firstLine="0"/>
        <w:jc w:val="left"/>
        <w:rPr>
          <w:sz w:val="12"/>
        </w:rPr>
      </w:pPr>
      <w:r>
        <w:rPr>
          <w:color w:val="292425"/>
          <w:w w:val="115"/>
          <w:sz w:val="12"/>
        </w:rPr>
        <w:t>2.0</w:t>
      </w:r>
    </w:p>
    <w:p>
      <w:pPr>
        <w:pStyle w:val="BodyText"/>
        <w:rPr>
          <w:sz w:val="12"/>
        </w:rPr>
      </w:pPr>
    </w:p>
    <w:p>
      <w:pPr>
        <w:pStyle w:val="BodyText"/>
        <w:spacing w:before="10"/>
        <w:rPr>
          <w:sz w:val="17"/>
        </w:rPr>
      </w:pPr>
    </w:p>
    <w:p>
      <w:pPr>
        <w:spacing w:before="1"/>
        <w:ind w:left="41" w:right="0" w:firstLine="0"/>
        <w:jc w:val="left"/>
        <w:rPr>
          <w:sz w:val="12"/>
        </w:rPr>
      </w:pPr>
      <w:r>
        <w:rPr>
          <w:color w:val="292425"/>
          <w:w w:val="115"/>
          <w:sz w:val="12"/>
        </w:rPr>
        <w:t>1.5</w:t>
      </w:r>
    </w:p>
    <w:p>
      <w:pPr>
        <w:pStyle w:val="BodyText"/>
        <w:rPr>
          <w:sz w:val="12"/>
        </w:rPr>
      </w:pPr>
    </w:p>
    <w:p>
      <w:pPr>
        <w:pStyle w:val="BodyText"/>
        <w:spacing w:before="4"/>
        <w:rPr>
          <w:sz w:val="16"/>
        </w:rPr>
      </w:pPr>
    </w:p>
    <w:p>
      <w:pPr>
        <w:spacing w:before="0"/>
        <w:ind w:left="41" w:right="0" w:firstLine="0"/>
        <w:jc w:val="left"/>
        <w:rPr>
          <w:sz w:val="12"/>
        </w:rPr>
      </w:pPr>
      <w:r>
        <w:rPr>
          <w:color w:val="292425"/>
          <w:w w:val="115"/>
          <w:sz w:val="12"/>
        </w:rPr>
        <w:t>1.0</w:t>
      </w:r>
    </w:p>
    <w:p>
      <w:pPr>
        <w:pStyle w:val="BodyText"/>
        <w:rPr>
          <w:sz w:val="12"/>
        </w:rPr>
      </w:pPr>
    </w:p>
    <w:p>
      <w:pPr>
        <w:pStyle w:val="BodyText"/>
        <w:spacing w:before="8"/>
        <w:rPr>
          <w:sz w:val="17"/>
        </w:rPr>
      </w:pPr>
    </w:p>
    <w:p>
      <w:pPr>
        <w:spacing w:before="0"/>
        <w:ind w:left="41" w:right="0" w:firstLine="0"/>
        <w:jc w:val="left"/>
        <w:rPr>
          <w:sz w:val="12"/>
        </w:rPr>
      </w:pPr>
      <w:r>
        <w:rPr>
          <w:color w:val="292425"/>
          <w:w w:val="115"/>
          <w:sz w:val="12"/>
        </w:rPr>
        <w:t>0.5</w:t>
      </w:r>
    </w:p>
    <w:p>
      <w:pPr>
        <w:pStyle w:val="BodyText"/>
        <w:rPr>
          <w:sz w:val="12"/>
        </w:rPr>
      </w:pPr>
    </w:p>
    <w:p>
      <w:pPr>
        <w:pStyle w:val="BodyText"/>
        <w:spacing w:before="10"/>
        <w:rPr>
          <w:sz w:val="17"/>
        </w:rPr>
      </w:pPr>
    </w:p>
    <w:p>
      <w:pPr>
        <w:spacing w:before="0"/>
        <w:ind w:left="41" w:right="0" w:firstLine="0"/>
        <w:jc w:val="left"/>
        <w:rPr>
          <w:sz w:val="12"/>
        </w:rPr>
      </w:pPr>
      <w:r>
        <w:rPr>
          <w:color w:val="292425"/>
          <w:w w:val="115"/>
          <w:sz w:val="12"/>
        </w:rPr>
        <w:t>0.0</w:t>
      </w:r>
    </w:p>
    <w:p>
      <w:pPr>
        <w:pStyle w:val="BodyText"/>
        <w:rPr>
          <w:sz w:val="12"/>
        </w:rPr>
      </w:pPr>
    </w:p>
    <w:p>
      <w:pPr>
        <w:pStyle w:val="BodyText"/>
        <w:spacing w:before="5"/>
        <w:rPr>
          <w:sz w:val="16"/>
        </w:rPr>
      </w:pPr>
    </w:p>
    <w:p>
      <w:pPr>
        <w:spacing w:before="0"/>
        <w:ind w:left="41" w:right="0" w:firstLine="0"/>
        <w:jc w:val="left"/>
        <w:rPr>
          <w:sz w:val="12"/>
        </w:rPr>
      </w:pPr>
      <w:r>
        <w:rPr>
          <w:color w:val="292425"/>
          <w:w w:val="115"/>
          <w:sz w:val="12"/>
        </w:rPr>
        <w:t>0.5</w:t>
      </w:r>
    </w:p>
    <w:p>
      <w:pPr>
        <w:pStyle w:val="BodyText"/>
        <w:rPr>
          <w:sz w:val="12"/>
        </w:rPr>
      </w:pPr>
    </w:p>
    <w:p>
      <w:pPr>
        <w:pStyle w:val="BodyText"/>
        <w:spacing w:before="10"/>
        <w:rPr>
          <w:sz w:val="17"/>
        </w:rPr>
      </w:pPr>
    </w:p>
    <w:p>
      <w:pPr>
        <w:spacing w:before="0"/>
        <w:ind w:left="41" w:right="0" w:firstLine="0"/>
        <w:jc w:val="left"/>
        <w:rPr>
          <w:sz w:val="12"/>
        </w:rPr>
      </w:pPr>
      <w:r>
        <w:rPr>
          <w:color w:val="292425"/>
          <w:w w:val="115"/>
          <w:sz w:val="12"/>
        </w:rPr>
        <w:t>1.0</w:t>
      </w:r>
    </w:p>
    <w:p>
      <w:pPr>
        <w:pStyle w:val="BodyText"/>
        <w:spacing w:line="292" w:lineRule="auto"/>
        <w:ind w:left="177" w:right="191"/>
      </w:pPr>
      <w:r>
        <w:rPr/>
        <w:br w:type="column"/>
      </w:r>
      <w:r>
        <w:rPr>
          <w:color w:val="292425"/>
          <w:w w:val="110"/>
        </w:rPr>
        <w:t>adjustment when demand growth is unusually strong (see Chart </w:t>
      </w:r>
      <w:r>
        <w:rPr>
          <w:color w:val="292425"/>
          <w:spacing w:val="-5"/>
          <w:w w:val="110"/>
        </w:rPr>
        <w:t>2.10). </w:t>
      </w:r>
      <w:r>
        <w:rPr>
          <w:color w:val="292425"/>
          <w:w w:val="110"/>
        </w:rPr>
        <w:t>One interpretation of the Q4 data is that firms </w:t>
      </w:r>
      <w:r>
        <w:rPr>
          <w:color w:val="292425"/>
          <w:spacing w:val="-3"/>
          <w:w w:val="110"/>
        </w:rPr>
        <w:t>ran </w:t>
      </w:r>
      <w:r>
        <w:rPr>
          <w:color w:val="292425"/>
          <w:w w:val="110"/>
        </w:rPr>
        <w:t>down their </w:t>
      </w:r>
      <w:r>
        <w:rPr>
          <w:color w:val="292425"/>
          <w:spacing w:val="-3"/>
          <w:w w:val="110"/>
        </w:rPr>
        <w:t>inventories </w:t>
      </w:r>
      <w:r>
        <w:rPr>
          <w:color w:val="292425"/>
          <w:spacing w:val="-4"/>
          <w:w w:val="110"/>
        </w:rPr>
        <w:t>to </w:t>
      </w:r>
      <w:r>
        <w:rPr>
          <w:color w:val="292425"/>
          <w:w w:val="110"/>
        </w:rPr>
        <w:t>meet the growth in demand. That</w:t>
      </w:r>
      <w:r>
        <w:rPr>
          <w:color w:val="292425"/>
          <w:spacing w:val="-17"/>
          <w:w w:val="110"/>
        </w:rPr>
        <w:t> </w:t>
      </w:r>
      <w:r>
        <w:rPr>
          <w:color w:val="292425"/>
          <w:w w:val="110"/>
        </w:rPr>
        <w:t>would</w:t>
      </w:r>
      <w:r>
        <w:rPr>
          <w:color w:val="292425"/>
          <w:spacing w:val="-16"/>
          <w:w w:val="110"/>
        </w:rPr>
        <w:t> </w:t>
      </w:r>
      <w:r>
        <w:rPr>
          <w:color w:val="292425"/>
          <w:w w:val="110"/>
        </w:rPr>
        <w:t>imply</w:t>
      </w:r>
      <w:r>
        <w:rPr>
          <w:color w:val="292425"/>
          <w:spacing w:val="-16"/>
          <w:w w:val="110"/>
        </w:rPr>
        <w:t> </w:t>
      </w:r>
      <w:r>
        <w:rPr>
          <w:color w:val="292425"/>
          <w:w w:val="110"/>
        </w:rPr>
        <w:t>a</w:t>
      </w:r>
      <w:r>
        <w:rPr>
          <w:color w:val="292425"/>
          <w:spacing w:val="-16"/>
          <w:w w:val="110"/>
        </w:rPr>
        <w:t> </w:t>
      </w:r>
      <w:r>
        <w:rPr>
          <w:color w:val="292425"/>
          <w:w w:val="110"/>
        </w:rPr>
        <w:t>boost</w:t>
      </w:r>
      <w:r>
        <w:rPr>
          <w:color w:val="292425"/>
          <w:spacing w:val="-17"/>
          <w:w w:val="110"/>
        </w:rPr>
        <w:t> </w:t>
      </w:r>
      <w:r>
        <w:rPr>
          <w:color w:val="292425"/>
          <w:spacing w:val="-4"/>
          <w:w w:val="110"/>
        </w:rPr>
        <w:t>to</w:t>
      </w:r>
      <w:r>
        <w:rPr>
          <w:color w:val="292425"/>
          <w:spacing w:val="-16"/>
          <w:w w:val="110"/>
        </w:rPr>
        <w:t> </w:t>
      </w:r>
      <w:r>
        <w:rPr>
          <w:color w:val="292425"/>
          <w:w w:val="110"/>
        </w:rPr>
        <w:t>output</w:t>
      </w:r>
      <w:r>
        <w:rPr>
          <w:color w:val="292425"/>
          <w:spacing w:val="-16"/>
          <w:w w:val="110"/>
        </w:rPr>
        <w:t> </w:t>
      </w:r>
      <w:r>
        <w:rPr>
          <w:color w:val="292425"/>
          <w:w w:val="110"/>
        </w:rPr>
        <w:t>growth</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future</w:t>
      </w:r>
      <w:r>
        <w:rPr>
          <w:color w:val="292425"/>
          <w:spacing w:val="-16"/>
          <w:w w:val="110"/>
        </w:rPr>
        <w:t> </w:t>
      </w:r>
      <w:r>
        <w:rPr>
          <w:color w:val="292425"/>
          <w:w w:val="110"/>
        </w:rPr>
        <w:t>when firms rebuild their</w:t>
      </w:r>
      <w:r>
        <w:rPr>
          <w:color w:val="292425"/>
          <w:spacing w:val="-19"/>
          <w:w w:val="110"/>
        </w:rPr>
        <w:t> </w:t>
      </w:r>
      <w:r>
        <w:rPr>
          <w:color w:val="292425"/>
          <w:w w:val="110"/>
        </w:rPr>
        <w:t>stocks.</w:t>
      </w:r>
    </w:p>
    <w:p>
      <w:pPr>
        <w:pStyle w:val="BodyText"/>
        <w:spacing w:before="10"/>
        <w:rPr>
          <w:sz w:val="16"/>
        </w:rPr>
      </w:pPr>
    </w:p>
    <w:p>
      <w:pPr>
        <w:pStyle w:val="BodyText"/>
        <w:spacing w:line="292" w:lineRule="auto"/>
        <w:ind w:left="177" w:right="162"/>
      </w:pPr>
      <w:r>
        <w:rPr>
          <w:color w:val="292425"/>
          <w:w w:val="110"/>
        </w:rPr>
        <w:t>But stockbuilding is not measured very </w:t>
      </w:r>
      <w:r>
        <w:rPr>
          <w:color w:val="292425"/>
          <w:spacing w:val="-4"/>
          <w:w w:val="110"/>
        </w:rPr>
        <w:t>accurately. </w:t>
      </w:r>
      <w:r>
        <w:rPr>
          <w:color w:val="292425"/>
          <w:w w:val="110"/>
        </w:rPr>
        <w:t>And there is more uncertainty than usual because the ONS is piloting a new</w:t>
      </w:r>
      <w:r>
        <w:rPr>
          <w:color w:val="292425"/>
          <w:spacing w:val="-25"/>
          <w:w w:val="110"/>
        </w:rPr>
        <w:t> </w:t>
      </w:r>
      <w:r>
        <w:rPr>
          <w:color w:val="292425"/>
          <w:w w:val="110"/>
        </w:rPr>
        <w:t>method</w:t>
      </w:r>
      <w:r>
        <w:rPr>
          <w:color w:val="292425"/>
          <w:spacing w:val="-24"/>
          <w:w w:val="110"/>
        </w:rPr>
        <w:t> </w:t>
      </w:r>
      <w:r>
        <w:rPr>
          <w:color w:val="292425"/>
          <w:w w:val="110"/>
        </w:rPr>
        <w:t>for</w:t>
      </w:r>
      <w:r>
        <w:rPr>
          <w:color w:val="292425"/>
          <w:spacing w:val="-24"/>
          <w:w w:val="110"/>
        </w:rPr>
        <w:t> </w:t>
      </w:r>
      <w:r>
        <w:rPr>
          <w:color w:val="292425"/>
          <w:w w:val="110"/>
        </w:rPr>
        <w:t>compiling</w:t>
      </w:r>
      <w:r>
        <w:rPr>
          <w:color w:val="292425"/>
          <w:spacing w:val="-24"/>
          <w:w w:val="110"/>
        </w:rPr>
        <w:t> </w:t>
      </w:r>
      <w:r>
        <w:rPr>
          <w:color w:val="292425"/>
          <w:spacing w:val="-3"/>
          <w:w w:val="110"/>
        </w:rPr>
        <w:t>inventories</w:t>
      </w:r>
      <w:r>
        <w:rPr>
          <w:color w:val="292425"/>
          <w:spacing w:val="-24"/>
          <w:w w:val="110"/>
        </w:rPr>
        <w:t> </w:t>
      </w:r>
      <w:r>
        <w:rPr>
          <w:color w:val="292425"/>
          <w:w w:val="110"/>
        </w:rPr>
        <w:t>data.</w:t>
      </w:r>
      <w:r>
        <w:rPr>
          <w:color w:val="292425"/>
          <w:spacing w:val="7"/>
          <w:w w:val="110"/>
        </w:rPr>
        <w:t> </w:t>
      </w:r>
      <w:r>
        <w:rPr>
          <w:color w:val="292425"/>
          <w:w w:val="110"/>
        </w:rPr>
        <w:t>The</w:t>
      </w:r>
      <w:r>
        <w:rPr>
          <w:color w:val="292425"/>
          <w:spacing w:val="-24"/>
          <w:w w:val="110"/>
        </w:rPr>
        <w:t> </w:t>
      </w:r>
      <w:r>
        <w:rPr>
          <w:color w:val="292425"/>
          <w:w w:val="110"/>
        </w:rPr>
        <w:t>ONS</w:t>
      </w:r>
      <w:r>
        <w:rPr>
          <w:color w:val="292425"/>
          <w:spacing w:val="-24"/>
          <w:w w:val="110"/>
        </w:rPr>
        <w:t> </w:t>
      </w:r>
      <w:r>
        <w:rPr>
          <w:color w:val="292425"/>
          <w:w w:val="110"/>
        </w:rPr>
        <w:t>estimate of aggregate expenditure </w:t>
      </w:r>
      <w:r>
        <w:rPr>
          <w:color w:val="292425"/>
          <w:spacing w:val="-2"/>
          <w:w w:val="110"/>
        </w:rPr>
        <w:t>growth </w:t>
      </w:r>
      <w:r>
        <w:rPr>
          <w:color w:val="292425"/>
          <w:spacing w:val="-3"/>
          <w:w w:val="110"/>
        </w:rPr>
        <w:t>was lower </w:t>
      </w:r>
      <w:r>
        <w:rPr>
          <w:color w:val="292425"/>
          <w:w w:val="110"/>
        </w:rPr>
        <w:t>than its estimate for output. The </w:t>
      </w:r>
      <w:r>
        <w:rPr>
          <w:color w:val="292425"/>
          <w:spacing w:val="-3"/>
          <w:w w:val="110"/>
        </w:rPr>
        <w:t>discrepancy, </w:t>
      </w:r>
      <w:r>
        <w:rPr>
          <w:color w:val="292425"/>
          <w:w w:val="110"/>
        </w:rPr>
        <w:t>captured </w:t>
      </w:r>
      <w:r>
        <w:rPr>
          <w:color w:val="292425"/>
          <w:spacing w:val="-3"/>
          <w:w w:val="110"/>
        </w:rPr>
        <w:t>by </w:t>
      </w:r>
      <w:r>
        <w:rPr>
          <w:color w:val="292425"/>
          <w:w w:val="110"/>
        </w:rPr>
        <w:t>the alignment adjustment (which is used </w:t>
      </w:r>
      <w:r>
        <w:rPr>
          <w:color w:val="292425"/>
          <w:spacing w:val="-4"/>
          <w:w w:val="110"/>
        </w:rPr>
        <w:t>to </w:t>
      </w:r>
      <w:r>
        <w:rPr>
          <w:color w:val="292425"/>
          <w:w w:val="110"/>
        </w:rPr>
        <w:t>ensure consistency </w:t>
      </w:r>
      <w:r>
        <w:rPr>
          <w:color w:val="292425"/>
          <w:spacing w:val="-3"/>
          <w:w w:val="110"/>
        </w:rPr>
        <w:t>between </w:t>
      </w:r>
      <w:r>
        <w:rPr>
          <w:color w:val="292425"/>
          <w:w w:val="110"/>
        </w:rPr>
        <w:t>expenditure</w:t>
      </w:r>
      <w:r>
        <w:rPr>
          <w:color w:val="292425"/>
          <w:spacing w:val="-15"/>
          <w:w w:val="110"/>
        </w:rPr>
        <w:t> </w:t>
      </w:r>
      <w:r>
        <w:rPr>
          <w:color w:val="292425"/>
          <w:w w:val="110"/>
        </w:rPr>
        <w:t>and</w:t>
      </w:r>
      <w:r>
        <w:rPr>
          <w:color w:val="292425"/>
          <w:spacing w:val="-14"/>
          <w:w w:val="110"/>
        </w:rPr>
        <w:t> </w:t>
      </w:r>
      <w:r>
        <w:rPr>
          <w:color w:val="292425"/>
          <w:w w:val="110"/>
        </w:rPr>
        <w:t>output</w:t>
      </w:r>
      <w:r>
        <w:rPr>
          <w:color w:val="292425"/>
          <w:spacing w:val="-14"/>
          <w:w w:val="110"/>
        </w:rPr>
        <w:t> </w:t>
      </w:r>
      <w:r>
        <w:rPr>
          <w:color w:val="292425"/>
          <w:w w:val="110"/>
        </w:rPr>
        <w:t>growth),</w:t>
      </w:r>
      <w:r>
        <w:rPr>
          <w:color w:val="292425"/>
          <w:spacing w:val="-15"/>
          <w:w w:val="110"/>
        </w:rPr>
        <w:t> </w:t>
      </w:r>
      <w:r>
        <w:rPr>
          <w:color w:val="292425"/>
          <w:spacing w:val="-3"/>
          <w:w w:val="110"/>
        </w:rPr>
        <w:t>was</w:t>
      </w:r>
      <w:r>
        <w:rPr>
          <w:color w:val="292425"/>
          <w:spacing w:val="-14"/>
          <w:w w:val="110"/>
        </w:rPr>
        <w:t> </w:t>
      </w:r>
      <w:r>
        <w:rPr>
          <w:color w:val="292425"/>
          <w:w w:val="110"/>
        </w:rPr>
        <w:t>0.6</w:t>
      </w:r>
      <w:r>
        <w:rPr>
          <w:color w:val="292425"/>
          <w:spacing w:val="-14"/>
          <w:w w:val="110"/>
        </w:rPr>
        <w:t> </w:t>
      </w:r>
      <w:r>
        <w:rPr>
          <w:color w:val="292425"/>
          <w:w w:val="110"/>
        </w:rPr>
        <w:t>percentage</w:t>
      </w:r>
      <w:r>
        <w:rPr>
          <w:color w:val="292425"/>
          <w:spacing w:val="-15"/>
          <w:w w:val="110"/>
        </w:rPr>
        <w:t> </w:t>
      </w:r>
      <w:r>
        <w:rPr>
          <w:color w:val="292425"/>
          <w:w w:val="110"/>
        </w:rPr>
        <w:t>points</w:t>
      </w:r>
      <w:r>
        <w:rPr>
          <w:color w:val="292425"/>
          <w:spacing w:val="-14"/>
          <w:w w:val="110"/>
        </w:rPr>
        <w:t> </w:t>
      </w:r>
      <w:r>
        <w:rPr>
          <w:color w:val="292425"/>
          <w:w w:val="110"/>
        </w:rPr>
        <w:t>in Q4. That might be because actual stockbuilding </w:t>
      </w:r>
      <w:r>
        <w:rPr>
          <w:color w:val="292425"/>
          <w:spacing w:val="-3"/>
          <w:w w:val="110"/>
        </w:rPr>
        <w:t>was </w:t>
      </w:r>
      <w:r>
        <w:rPr>
          <w:color w:val="292425"/>
          <w:w w:val="110"/>
        </w:rPr>
        <w:t>higher than the </w:t>
      </w:r>
      <w:r>
        <w:rPr>
          <w:color w:val="292425"/>
          <w:spacing w:val="-4"/>
          <w:w w:val="110"/>
        </w:rPr>
        <w:t>ONS’s </w:t>
      </w:r>
      <w:r>
        <w:rPr>
          <w:color w:val="292425"/>
          <w:w w:val="110"/>
        </w:rPr>
        <w:t>initial estimates. Furthermore, if stocks had been</w:t>
      </w:r>
      <w:r>
        <w:rPr>
          <w:color w:val="292425"/>
          <w:spacing w:val="-16"/>
          <w:w w:val="110"/>
        </w:rPr>
        <w:t> </w:t>
      </w:r>
      <w:r>
        <w:rPr>
          <w:color w:val="292425"/>
          <w:w w:val="110"/>
        </w:rPr>
        <w:t>run</w:t>
      </w:r>
      <w:r>
        <w:rPr>
          <w:color w:val="292425"/>
          <w:spacing w:val="-15"/>
          <w:w w:val="110"/>
        </w:rPr>
        <w:t> </w:t>
      </w:r>
      <w:r>
        <w:rPr>
          <w:color w:val="292425"/>
          <w:w w:val="110"/>
        </w:rPr>
        <w:t>down</w:t>
      </w:r>
      <w:r>
        <w:rPr>
          <w:color w:val="292425"/>
          <w:spacing w:val="-16"/>
          <w:w w:val="110"/>
        </w:rPr>
        <w:t> </w:t>
      </w:r>
      <w:r>
        <w:rPr>
          <w:color w:val="292425"/>
          <w:spacing w:val="-4"/>
          <w:w w:val="110"/>
        </w:rPr>
        <w:t>to</w:t>
      </w:r>
      <w:r>
        <w:rPr>
          <w:color w:val="292425"/>
          <w:spacing w:val="-15"/>
          <w:w w:val="110"/>
        </w:rPr>
        <w:t> </w:t>
      </w:r>
      <w:r>
        <w:rPr>
          <w:color w:val="292425"/>
          <w:w w:val="110"/>
        </w:rPr>
        <w:t>meet</w:t>
      </w:r>
      <w:r>
        <w:rPr>
          <w:color w:val="292425"/>
          <w:spacing w:val="-15"/>
          <w:w w:val="110"/>
        </w:rPr>
        <w:t> </w:t>
      </w:r>
      <w:r>
        <w:rPr>
          <w:color w:val="292425"/>
          <w:w w:val="110"/>
        </w:rPr>
        <w:t>unexpectedly</w:t>
      </w:r>
      <w:r>
        <w:rPr>
          <w:color w:val="292425"/>
          <w:spacing w:val="-16"/>
          <w:w w:val="110"/>
        </w:rPr>
        <w:t> </w:t>
      </w:r>
      <w:r>
        <w:rPr>
          <w:color w:val="292425"/>
          <w:w w:val="110"/>
        </w:rPr>
        <w:t>strong</w:t>
      </w:r>
      <w:r>
        <w:rPr>
          <w:color w:val="292425"/>
          <w:spacing w:val="-15"/>
          <w:w w:val="110"/>
        </w:rPr>
        <w:t> </w:t>
      </w:r>
      <w:r>
        <w:rPr>
          <w:color w:val="292425"/>
          <w:w w:val="110"/>
        </w:rPr>
        <w:t>demand</w:t>
      </w:r>
      <w:r>
        <w:rPr>
          <w:color w:val="292425"/>
          <w:spacing w:val="-15"/>
          <w:w w:val="110"/>
        </w:rPr>
        <w:t> </w:t>
      </w:r>
      <w:r>
        <w:rPr>
          <w:color w:val="292425"/>
          <w:w w:val="110"/>
        </w:rPr>
        <w:t>growth</w:t>
      </w:r>
      <w:r>
        <w:rPr>
          <w:color w:val="292425"/>
          <w:spacing w:val="-16"/>
          <w:w w:val="110"/>
        </w:rPr>
        <w:t> </w:t>
      </w:r>
      <w:r>
        <w:rPr>
          <w:color w:val="292425"/>
          <w:w w:val="110"/>
        </w:rPr>
        <w:t>in Q4, that would usually show up in </w:t>
      </w:r>
      <w:r>
        <w:rPr>
          <w:color w:val="292425"/>
          <w:spacing w:val="-3"/>
          <w:w w:val="110"/>
        </w:rPr>
        <w:t>lower </w:t>
      </w:r>
      <w:r>
        <w:rPr>
          <w:color w:val="292425"/>
          <w:w w:val="110"/>
        </w:rPr>
        <w:t>stocks of finished goods held by manufacturers and the distributive trades. But as measured, the fall in stocks </w:t>
      </w:r>
      <w:r>
        <w:rPr>
          <w:color w:val="292425"/>
          <w:spacing w:val="-3"/>
          <w:w w:val="110"/>
        </w:rPr>
        <w:t>was </w:t>
      </w:r>
      <w:r>
        <w:rPr>
          <w:color w:val="292425"/>
          <w:w w:val="110"/>
        </w:rPr>
        <w:t>concentrated in materials, fuel, and work in</w:t>
      </w:r>
      <w:r>
        <w:rPr>
          <w:color w:val="292425"/>
          <w:spacing w:val="-27"/>
          <w:w w:val="110"/>
        </w:rPr>
        <w:t> </w:t>
      </w:r>
      <w:r>
        <w:rPr>
          <w:color w:val="292425"/>
          <w:w w:val="110"/>
        </w:rPr>
        <w:t>progress.</w:t>
      </w:r>
    </w:p>
    <w:p>
      <w:pPr>
        <w:spacing w:after="0" w:line="292" w:lineRule="auto"/>
        <w:sectPr>
          <w:type w:val="continuous"/>
          <w:pgSz w:w="11900" w:h="16840"/>
          <w:pgMar w:top="1140" w:bottom="0" w:left="640" w:right="620"/>
          <w:cols w:num="3" w:equalWidth="0">
            <w:col w:w="3466" w:space="40"/>
            <w:col w:w="254" w:space="1163"/>
            <w:col w:w="5717"/>
          </w:cols>
        </w:sectPr>
      </w:pPr>
    </w:p>
    <w:p>
      <w:pPr>
        <w:pStyle w:val="BodyText"/>
        <w:spacing w:before="2"/>
        <w:rPr>
          <w:sz w:val="11"/>
        </w:rPr>
      </w:pPr>
    </w:p>
    <w:p>
      <w:pPr>
        <w:pStyle w:val="Heading4"/>
        <w:spacing w:before="102"/>
        <w:ind w:left="1289" w:right="1310"/>
        <w:jc w:val="center"/>
        <w:rPr>
          <w:u w:val="none"/>
        </w:rPr>
      </w:pPr>
      <w:bookmarkStart w:name="The UK current account" w:id="36"/>
      <w:bookmarkEnd w:id="36"/>
      <w:r>
        <w:rPr>
          <w:u w:val="none"/>
        </w:rPr>
      </w:r>
      <w:bookmarkStart w:name="_bookmark11" w:id="37"/>
      <w:bookmarkEnd w:id="37"/>
      <w:r>
        <w:rPr>
          <w:u w:val="none"/>
        </w:rPr>
      </w:r>
      <w:bookmarkStart w:name="_bookmark12" w:id="38"/>
      <w:bookmarkEnd w:id="38"/>
      <w:r>
        <w:rPr>
          <w:u w:val="none"/>
        </w:rPr>
      </w:r>
      <w:r>
        <w:rPr>
          <w:color w:val="0092C0"/>
          <w:u w:val="none"/>
        </w:rPr>
        <w:t>The UK current account</w:t>
      </w:r>
    </w:p>
    <w:p>
      <w:pPr>
        <w:pStyle w:val="BodyText"/>
        <w:spacing w:before="6"/>
        <w:rPr>
          <w:rFonts w:ascii="Trebuchet MS"/>
          <w:sz w:val="14"/>
        </w:rPr>
      </w:pPr>
    </w:p>
    <w:p>
      <w:pPr>
        <w:spacing w:after="0"/>
        <w:rPr>
          <w:rFonts w:ascii="Trebuchet MS"/>
          <w:sz w:val="14"/>
        </w:rPr>
        <w:sectPr>
          <w:headerReference w:type="even" r:id="rId53"/>
          <w:headerReference w:type="default" r:id="rId54"/>
          <w:footerReference w:type="even" r:id="rId55"/>
          <w:footerReference w:type="default" r:id="rId56"/>
          <w:pgSz w:w="11900" w:h="16840"/>
          <w:pgMar w:header="575" w:footer="581" w:top="760" w:bottom="780" w:left="640" w:right="620"/>
          <w:pgNumType w:start="16"/>
        </w:sectPr>
      </w:pPr>
    </w:p>
    <w:p>
      <w:pPr>
        <w:pStyle w:val="BodyText"/>
        <w:spacing w:line="261" w:lineRule="auto" w:before="88"/>
        <w:ind w:left="426" w:right="35"/>
      </w:pPr>
      <w:r>
        <w:rPr>
          <w:color w:val="292425"/>
          <w:w w:val="110"/>
        </w:rPr>
        <w:t>The current account of the balance of payments records</w:t>
      </w:r>
      <w:r>
        <w:rPr>
          <w:color w:val="292425"/>
          <w:spacing w:val="-13"/>
          <w:w w:val="110"/>
        </w:rPr>
        <w:t> </w:t>
      </w:r>
      <w:r>
        <w:rPr>
          <w:color w:val="292425"/>
          <w:w w:val="110"/>
        </w:rPr>
        <w:t>the</w:t>
      </w:r>
      <w:r>
        <w:rPr>
          <w:color w:val="292425"/>
          <w:spacing w:val="-13"/>
          <w:w w:val="110"/>
        </w:rPr>
        <w:t> </w:t>
      </w:r>
      <w:r>
        <w:rPr>
          <w:color w:val="292425"/>
          <w:w w:val="110"/>
        </w:rPr>
        <w:t>outcome</w:t>
      </w:r>
      <w:r>
        <w:rPr>
          <w:color w:val="292425"/>
          <w:spacing w:val="-13"/>
          <w:w w:val="110"/>
        </w:rPr>
        <w:t> </w:t>
      </w:r>
      <w:r>
        <w:rPr>
          <w:color w:val="292425"/>
          <w:w w:val="110"/>
        </w:rPr>
        <w:t>of</w:t>
      </w:r>
      <w:r>
        <w:rPr>
          <w:color w:val="292425"/>
          <w:spacing w:val="-13"/>
          <w:w w:val="110"/>
        </w:rPr>
        <w:t> </w:t>
      </w:r>
      <w:r>
        <w:rPr>
          <w:color w:val="292425"/>
          <w:w w:val="110"/>
        </w:rPr>
        <w:t>transactions</w:t>
      </w:r>
      <w:r>
        <w:rPr>
          <w:color w:val="292425"/>
          <w:spacing w:val="-12"/>
          <w:w w:val="110"/>
        </w:rPr>
        <w:t> </w:t>
      </w:r>
      <w:r>
        <w:rPr>
          <w:color w:val="292425"/>
          <w:spacing w:val="-3"/>
          <w:w w:val="110"/>
        </w:rPr>
        <w:t>between</w:t>
      </w:r>
      <w:r>
        <w:rPr>
          <w:color w:val="292425"/>
          <w:spacing w:val="-13"/>
          <w:w w:val="110"/>
        </w:rPr>
        <w:t> </w:t>
      </w:r>
      <w:r>
        <w:rPr>
          <w:color w:val="292425"/>
          <w:w w:val="110"/>
        </w:rPr>
        <w:t>the</w:t>
      </w:r>
      <w:r>
        <w:rPr>
          <w:color w:val="292425"/>
          <w:spacing w:val="-13"/>
          <w:w w:val="110"/>
        </w:rPr>
        <w:t> </w:t>
      </w:r>
      <w:r>
        <w:rPr>
          <w:color w:val="292425"/>
          <w:spacing w:val="-6"/>
          <w:w w:val="110"/>
        </w:rPr>
        <w:t>UK</w:t>
      </w:r>
    </w:p>
    <w:p>
      <w:pPr>
        <w:pStyle w:val="BodyText"/>
        <w:spacing w:before="101"/>
        <w:ind w:left="426"/>
        <w:rPr>
          <w:rFonts w:ascii="Trebuchet MS"/>
        </w:rPr>
      </w:pPr>
      <w:r>
        <w:rPr/>
        <w:br w:type="column"/>
      </w:r>
      <w:r>
        <w:rPr>
          <w:rFonts w:ascii="Trebuchet MS"/>
          <w:color w:val="0092C0"/>
        </w:rPr>
        <w:t>Chart A</w:t>
      </w:r>
    </w:p>
    <w:p>
      <w:pPr>
        <w:pStyle w:val="BodyText"/>
        <w:spacing w:before="7"/>
        <w:ind w:left="426"/>
        <w:rPr>
          <w:rFonts w:ascii="Trebuchet MS"/>
        </w:rPr>
      </w:pPr>
      <w:r>
        <w:rPr>
          <w:rFonts w:ascii="Trebuchet MS"/>
          <w:color w:val="0092C0"/>
        </w:rPr>
        <w:t>UK current account</w:t>
      </w:r>
    </w:p>
    <w:p>
      <w:pPr>
        <w:spacing w:after="0"/>
        <w:rPr>
          <w:rFonts w:ascii="Trebuchet MS"/>
        </w:rPr>
        <w:sectPr>
          <w:type w:val="continuous"/>
          <w:pgSz w:w="11900" w:h="16840"/>
          <w:pgMar w:top="1140" w:bottom="0" w:left="640" w:right="620"/>
          <w:cols w:num="2" w:equalWidth="0">
            <w:col w:w="4971" w:space="176"/>
            <w:col w:w="5493"/>
          </w:cols>
        </w:sectPr>
      </w:pPr>
    </w:p>
    <w:p>
      <w:pPr>
        <w:pStyle w:val="BodyText"/>
        <w:spacing w:line="261" w:lineRule="auto"/>
        <w:ind w:left="426" w:right="-1"/>
      </w:pPr>
      <w:r>
        <w:rPr>
          <w:color w:val="292425"/>
          <w:w w:val="110"/>
        </w:rPr>
        <w:t>population and people </w:t>
      </w:r>
      <w:r>
        <w:rPr>
          <w:color w:val="292425"/>
          <w:spacing w:val="-3"/>
          <w:w w:val="110"/>
        </w:rPr>
        <w:t>overseas. </w:t>
      </w:r>
      <w:r>
        <w:rPr>
          <w:color w:val="292425"/>
          <w:w w:val="110"/>
        </w:rPr>
        <w:t>The balance of </w:t>
      </w:r>
      <w:r>
        <w:rPr>
          <w:color w:val="292425"/>
          <w:spacing w:val="-5"/>
          <w:w w:val="110"/>
        </w:rPr>
        <w:t>trade </w:t>
      </w:r>
      <w:r>
        <w:rPr>
          <w:color w:val="292425"/>
          <w:w w:val="110"/>
        </w:rPr>
        <w:t>flows, as captured </w:t>
      </w:r>
      <w:r>
        <w:rPr>
          <w:color w:val="292425"/>
          <w:spacing w:val="-3"/>
          <w:w w:val="110"/>
        </w:rPr>
        <w:t>by </w:t>
      </w:r>
      <w:r>
        <w:rPr>
          <w:color w:val="292425"/>
          <w:w w:val="110"/>
        </w:rPr>
        <w:t>the current account, and of </w:t>
      </w:r>
      <w:r>
        <w:rPr>
          <w:color w:val="292425"/>
          <w:spacing w:val="-3"/>
          <w:w w:val="110"/>
        </w:rPr>
        <w:t>investment </w:t>
      </w:r>
      <w:r>
        <w:rPr>
          <w:color w:val="292425"/>
          <w:w w:val="110"/>
        </w:rPr>
        <w:t>flows, as captured </w:t>
      </w:r>
      <w:r>
        <w:rPr>
          <w:color w:val="292425"/>
          <w:spacing w:val="-3"/>
          <w:w w:val="110"/>
        </w:rPr>
        <w:t>by </w:t>
      </w:r>
      <w:r>
        <w:rPr>
          <w:color w:val="292425"/>
          <w:w w:val="110"/>
        </w:rPr>
        <w:t>the capital account, are </w:t>
      </w:r>
      <w:r>
        <w:rPr>
          <w:color w:val="292425"/>
          <w:spacing w:val="-3"/>
          <w:w w:val="110"/>
        </w:rPr>
        <w:t>relevant </w:t>
      </w:r>
      <w:r>
        <w:rPr>
          <w:color w:val="292425"/>
          <w:spacing w:val="-4"/>
          <w:w w:val="110"/>
        </w:rPr>
        <w:t>to </w:t>
      </w:r>
      <w:r>
        <w:rPr>
          <w:color w:val="292425"/>
          <w:w w:val="110"/>
        </w:rPr>
        <w:t>monetary policy in part because they affect the path of the exchange </w:t>
      </w:r>
      <w:r>
        <w:rPr>
          <w:color w:val="292425"/>
          <w:spacing w:val="-3"/>
          <w:w w:val="110"/>
        </w:rPr>
        <w:t>rate. </w:t>
      </w:r>
      <w:r>
        <w:rPr>
          <w:color w:val="292425"/>
          <w:spacing w:val="-4"/>
          <w:w w:val="110"/>
        </w:rPr>
        <w:t>Taking </w:t>
      </w:r>
      <w:r>
        <w:rPr>
          <w:color w:val="292425"/>
          <w:spacing w:val="-7"/>
          <w:w w:val="110"/>
        </w:rPr>
        <w:t>2003</w:t>
      </w:r>
    </w:p>
    <w:p>
      <w:pPr>
        <w:pStyle w:val="BodyText"/>
        <w:spacing w:line="227" w:lineRule="exact"/>
        <w:ind w:left="426"/>
      </w:pPr>
      <w:r>
        <w:rPr>
          <w:color w:val="292425"/>
          <w:w w:val="105"/>
        </w:rPr>
        <w:t>as a whole, the UK current account deficit was</w:t>
      </w:r>
    </w:p>
    <w:p>
      <w:pPr>
        <w:pStyle w:val="BodyText"/>
        <w:spacing w:line="261" w:lineRule="auto" w:before="19"/>
        <w:ind w:left="426" w:right="216"/>
      </w:pPr>
      <w:r>
        <w:rPr>
          <w:color w:val="292425"/>
          <w:spacing w:val="-8"/>
          <w:w w:val="110"/>
        </w:rPr>
        <w:t>£18.8 </w:t>
      </w:r>
      <w:r>
        <w:rPr>
          <w:color w:val="292425"/>
          <w:w w:val="110"/>
        </w:rPr>
        <w:t>billion, equivalent </w:t>
      </w:r>
      <w:r>
        <w:rPr>
          <w:color w:val="292425"/>
          <w:spacing w:val="-4"/>
          <w:w w:val="110"/>
        </w:rPr>
        <w:t>to </w:t>
      </w:r>
      <w:r>
        <w:rPr>
          <w:color w:val="292425"/>
          <w:w w:val="110"/>
        </w:rPr>
        <w:t>1.7% of annual output. So</w:t>
      </w:r>
      <w:r>
        <w:rPr>
          <w:color w:val="292425"/>
          <w:spacing w:val="-27"/>
          <w:w w:val="110"/>
        </w:rPr>
        <w:t> </w:t>
      </w:r>
      <w:r>
        <w:rPr>
          <w:color w:val="292425"/>
          <w:w w:val="110"/>
        </w:rPr>
        <w:t>in</w:t>
      </w:r>
      <w:r>
        <w:rPr>
          <w:color w:val="292425"/>
          <w:spacing w:val="-27"/>
          <w:w w:val="110"/>
        </w:rPr>
        <w:t> </w:t>
      </w:r>
      <w:r>
        <w:rPr>
          <w:color w:val="292425"/>
          <w:w w:val="110"/>
        </w:rPr>
        <w:t>aggregate,</w:t>
      </w:r>
      <w:r>
        <w:rPr>
          <w:color w:val="292425"/>
          <w:spacing w:val="-26"/>
          <w:w w:val="110"/>
        </w:rPr>
        <w:t> </w:t>
      </w:r>
      <w:r>
        <w:rPr>
          <w:color w:val="292425"/>
          <w:w w:val="110"/>
        </w:rPr>
        <w:t>UK</w:t>
      </w:r>
      <w:r>
        <w:rPr>
          <w:color w:val="292425"/>
          <w:spacing w:val="-27"/>
          <w:w w:val="110"/>
        </w:rPr>
        <w:t> </w:t>
      </w:r>
      <w:r>
        <w:rPr>
          <w:color w:val="292425"/>
          <w:w w:val="110"/>
        </w:rPr>
        <w:t>spending</w:t>
      </w:r>
      <w:r>
        <w:rPr>
          <w:color w:val="292425"/>
          <w:spacing w:val="-26"/>
          <w:w w:val="110"/>
        </w:rPr>
        <w:t> </w:t>
      </w:r>
      <w:r>
        <w:rPr>
          <w:color w:val="292425"/>
          <w:w w:val="110"/>
        </w:rPr>
        <w:t>exceeded</w:t>
      </w:r>
      <w:r>
        <w:rPr>
          <w:color w:val="292425"/>
          <w:spacing w:val="-27"/>
          <w:w w:val="110"/>
        </w:rPr>
        <w:t> </w:t>
      </w:r>
      <w:r>
        <w:rPr>
          <w:color w:val="292425"/>
          <w:w w:val="110"/>
        </w:rPr>
        <w:t>income</w:t>
      </w:r>
      <w:r>
        <w:rPr>
          <w:color w:val="292425"/>
          <w:spacing w:val="-26"/>
          <w:w w:val="110"/>
        </w:rPr>
        <w:t> </w:t>
      </w:r>
      <w:r>
        <w:rPr>
          <w:color w:val="292425"/>
          <w:w w:val="110"/>
        </w:rPr>
        <w:t>and that</w:t>
      </w:r>
      <w:r>
        <w:rPr>
          <w:color w:val="292425"/>
          <w:spacing w:val="-18"/>
          <w:w w:val="110"/>
        </w:rPr>
        <w:t> </w:t>
      </w:r>
      <w:r>
        <w:rPr>
          <w:color w:val="292425"/>
          <w:spacing w:val="-3"/>
          <w:w w:val="110"/>
        </w:rPr>
        <w:t>was</w:t>
      </w:r>
      <w:r>
        <w:rPr>
          <w:color w:val="292425"/>
          <w:spacing w:val="-17"/>
          <w:w w:val="110"/>
        </w:rPr>
        <w:t> </w:t>
      </w:r>
      <w:r>
        <w:rPr>
          <w:color w:val="292425"/>
          <w:w w:val="110"/>
        </w:rPr>
        <w:t>paid</w:t>
      </w:r>
      <w:r>
        <w:rPr>
          <w:color w:val="292425"/>
          <w:spacing w:val="-17"/>
          <w:w w:val="110"/>
        </w:rPr>
        <w:t> </w:t>
      </w:r>
      <w:r>
        <w:rPr>
          <w:color w:val="292425"/>
          <w:w w:val="110"/>
        </w:rPr>
        <w:t>for</w:t>
      </w:r>
      <w:r>
        <w:rPr>
          <w:color w:val="292425"/>
          <w:spacing w:val="-18"/>
          <w:w w:val="110"/>
        </w:rPr>
        <w:t> </w:t>
      </w:r>
      <w:r>
        <w:rPr>
          <w:color w:val="292425"/>
          <w:spacing w:val="-3"/>
          <w:w w:val="110"/>
        </w:rPr>
        <w:t>by</w:t>
      </w:r>
      <w:r>
        <w:rPr>
          <w:color w:val="292425"/>
          <w:spacing w:val="-17"/>
          <w:w w:val="110"/>
        </w:rPr>
        <w:t> </w:t>
      </w:r>
      <w:r>
        <w:rPr>
          <w:color w:val="292425"/>
          <w:w w:val="110"/>
        </w:rPr>
        <w:t>a</w:t>
      </w:r>
      <w:r>
        <w:rPr>
          <w:color w:val="292425"/>
          <w:spacing w:val="-17"/>
          <w:w w:val="110"/>
        </w:rPr>
        <w:t> </w:t>
      </w:r>
      <w:r>
        <w:rPr>
          <w:color w:val="292425"/>
          <w:w w:val="110"/>
        </w:rPr>
        <w:t>combination</w:t>
      </w:r>
      <w:r>
        <w:rPr>
          <w:color w:val="292425"/>
          <w:spacing w:val="-17"/>
          <w:w w:val="110"/>
        </w:rPr>
        <w:t> </w:t>
      </w:r>
      <w:r>
        <w:rPr>
          <w:color w:val="292425"/>
          <w:w w:val="110"/>
        </w:rPr>
        <w:t>of</w:t>
      </w:r>
      <w:r>
        <w:rPr>
          <w:color w:val="292425"/>
          <w:spacing w:val="-18"/>
          <w:w w:val="110"/>
        </w:rPr>
        <w:t> </w:t>
      </w:r>
      <w:r>
        <w:rPr>
          <w:color w:val="292425"/>
          <w:w w:val="110"/>
        </w:rPr>
        <w:t>selling</w:t>
      </w:r>
      <w:r>
        <w:rPr>
          <w:color w:val="292425"/>
          <w:spacing w:val="-17"/>
          <w:w w:val="110"/>
        </w:rPr>
        <w:t> </w:t>
      </w:r>
      <w:r>
        <w:rPr>
          <w:color w:val="292425"/>
          <w:w w:val="110"/>
        </w:rPr>
        <w:t>assets abroad and increased indebtedness </w:t>
      </w:r>
      <w:r>
        <w:rPr>
          <w:color w:val="292425"/>
          <w:spacing w:val="-4"/>
          <w:w w:val="110"/>
        </w:rPr>
        <w:t>to </w:t>
      </w:r>
      <w:r>
        <w:rPr>
          <w:color w:val="292425"/>
          <w:spacing w:val="-3"/>
          <w:w w:val="110"/>
        </w:rPr>
        <w:t>overseas </w:t>
      </w:r>
      <w:r>
        <w:rPr>
          <w:color w:val="292425"/>
          <w:w w:val="110"/>
        </w:rPr>
        <w:t>lenders.</w:t>
      </w:r>
    </w:p>
    <w:p>
      <w:pPr>
        <w:pStyle w:val="BodyText"/>
        <w:spacing w:before="3"/>
        <w:rPr>
          <w:sz w:val="12"/>
        </w:rPr>
      </w:pPr>
      <w:r>
        <w:rPr/>
        <w:br w:type="column"/>
      </w:r>
      <w:r>
        <w:rPr>
          <w:sz w:val="12"/>
        </w:rPr>
      </w:r>
    </w:p>
    <w:p>
      <w:pPr>
        <w:spacing w:line="247" w:lineRule="auto" w:before="0"/>
        <w:ind w:left="426" w:right="-14" w:firstLine="0"/>
        <w:jc w:val="left"/>
        <w:rPr>
          <w:sz w:val="12"/>
        </w:rPr>
      </w:pPr>
      <w:r>
        <w:rPr>
          <w:color w:val="292425"/>
          <w:w w:val="110"/>
          <w:sz w:val="12"/>
        </w:rPr>
        <w:t>Goods balance Income balance Current balance</w:t>
      </w:r>
    </w:p>
    <w:p>
      <w:pPr>
        <w:pStyle w:val="BodyText"/>
        <w:spacing w:before="3"/>
        <w:rPr>
          <w:sz w:val="12"/>
        </w:rPr>
      </w:pPr>
      <w:r>
        <w:rPr/>
        <w:br w:type="column"/>
      </w:r>
      <w:r>
        <w:rPr>
          <w:sz w:val="12"/>
        </w:rPr>
      </w:r>
    </w:p>
    <w:p>
      <w:pPr>
        <w:spacing w:line="247" w:lineRule="auto" w:before="0"/>
        <w:ind w:left="324" w:right="-3" w:firstLine="0"/>
        <w:jc w:val="left"/>
        <w:rPr>
          <w:sz w:val="12"/>
        </w:rPr>
      </w:pPr>
      <w:r>
        <w:rPr>
          <w:color w:val="292425"/>
          <w:w w:val="105"/>
          <w:sz w:val="12"/>
        </w:rPr>
        <w:t>Services balance Transfers balance</w:t>
      </w:r>
    </w:p>
    <w:p>
      <w:pPr>
        <w:pStyle w:val="BodyText"/>
        <w:rPr>
          <w:sz w:val="12"/>
        </w:rPr>
      </w:pPr>
      <w:r>
        <w:rPr/>
        <w:br w:type="column"/>
      </w:r>
      <w:r>
        <w:rPr>
          <w:sz w:val="12"/>
        </w:rPr>
      </w:r>
    </w:p>
    <w:p>
      <w:pPr>
        <w:pStyle w:val="BodyText"/>
        <w:rPr>
          <w:sz w:val="12"/>
        </w:rPr>
      </w:pPr>
    </w:p>
    <w:p>
      <w:pPr>
        <w:pStyle w:val="BodyText"/>
        <w:spacing w:before="10"/>
        <w:rPr>
          <w:sz w:val="12"/>
        </w:rPr>
      </w:pPr>
    </w:p>
    <w:p>
      <w:pPr>
        <w:spacing w:line="116" w:lineRule="exact" w:before="0"/>
        <w:ind w:left="207" w:right="1010" w:firstLine="0"/>
        <w:jc w:val="center"/>
        <w:rPr>
          <w:sz w:val="12"/>
        </w:rPr>
      </w:pPr>
      <w:r>
        <w:rPr>
          <w:color w:val="292425"/>
          <w:w w:val="105"/>
          <w:sz w:val="12"/>
        </w:rPr>
        <w:t>Percentage of nominal GDP</w:t>
      </w:r>
    </w:p>
    <w:p>
      <w:pPr>
        <w:spacing w:line="116" w:lineRule="exact" w:before="0"/>
        <w:ind w:left="783" w:right="0" w:firstLine="0"/>
        <w:jc w:val="center"/>
        <w:rPr>
          <w:sz w:val="12"/>
        </w:rPr>
      </w:pPr>
      <w:r>
        <w:rPr>
          <w:color w:val="292425"/>
          <w:w w:val="121"/>
          <w:sz w:val="12"/>
        </w:rPr>
        <w:t>4</w:t>
      </w:r>
    </w:p>
    <w:p>
      <w:pPr>
        <w:pStyle w:val="BodyText"/>
        <w:rPr>
          <w:sz w:val="12"/>
        </w:rPr>
      </w:pPr>
    </w:p>
    <w:p>
      <w:pPr>
        <w:pStyle w:val="BodyText"/>
        <w:rPr>
          <w:sz w:val="17"/>
        </w:rPr>
      </w:pPr>
    </w:p>
    <w:p>
      <w:pPr>
        <w:spacing w:before="0"/>
        <w:ind w:left="783" w:right="0" w:firstLine="0"/>
        <w:jc w:val="center"/>
        <w:rPr>
          <w:sz w:val="12"/>
        </w:rPr>
      </w:pPr>
      <w:r>
        <w:rPr>
          <w:color w:val="292425"/>
          <w:w w:val="121"/>
          <w:sz w:val="12"/>
        </w:rPr>
        <w:t>2</w:t>
      </w:r>
    </w:p>
    <w:p>
      <w:pPr>
        <w:pStyle w:val="BodyText"/>
        <w:spacing w:before="8"/>
        <w:rPr>
          <w:sz w:val="12"/>
        </w:rPr>
      </w:pPr>
    </w:p>
    <w:p>
      <w:pPr>
        <w:spacing w:before="0"/>
        <w:ind w:left="600" w:right="0" w:firstLine="0"/>
        <w:jc w:val="center"/>
        <w:rPr>
          <w:sz w:val="16"/>
        </w:rPr>
      </w:pPr>
      <w:r>
        <w:rPr>
          <w:color w:val="292425"/>
          <w:w w:val="107"/>
          <w:sz w:val="16"/>
        </w:rPr>
        <w:t>+</w:t>
      </w:r>
    </w:p>
    <w:p>
      <w:pPr>
        <w:spacing w:before="19"/>
        <w:ind w:left="783" w:right="0" w:firstLine="0"/>
        <w:jc w:val="center"/>
        <w:rPr>
          <w:sz w:val="12"/>
        </w:rPr>
      </w:pPr>
      <w:r>
        <w:rPr>
          <w:color w:val="292425"/>
          <w:w w:val="121"/>
          <w:sz w:val="12"/>
        </w:rPr>
        <w:t>0</w:t>
      </w:r>
    </w:p>
    <w:p>
      <w:pPr>
        <w:spacing w:before="60"/>
        <w:ind w:left="600" w:right="0" w:firstLine="0"/>
        <w:jc w:val="center"/>
        <w:rPr>
          <w:sz w:val="16"/>
        </w:rPr>
      </w:pPr>
      <w:r>
        <w:rPr>
          <w:color w:val="292425"/>
          <w:w w:val="117"/>
          <w:sz w:val="16"/>
        </w:rPr>
        <w:t>–</w:t>
      </w:r>
    </w:p>
    <w:p>
      <w:pPr>
        <w:spacing w:before="92"/>
        <w:ind w:left="783" w:right="0" w:firstLine="0"/>
        <w:jc w:val="center"/>
        <w:rPr>
          <w:sz w:val="12"/>
        </w:rPr>
      </w:pPr>
      <w:r>
        <w:rPr>
          <w:color w:val="292425"/>
          <w:w w:val="121"/>
          <w:sz w:val="12"/>
        </w:rPr>
        <w:t>2</w:t>
      </w:r>
    </w:p>
    <w:p>
      <w:pPr>
        <w:pStyle w:val="BodyText"/>
        <w:rPr>
          <w:sz w:val="12"/>
        </w:rPr>
      </w:pPr>
    </w:p>
    <w:p>
      <w:pPr>
        <w:pStyle w:val="BodyText"/>
        <w:spacing w:before="3"/>
        <w:rPr>
          <w:sz w:val="17"/>
        </w:rPr>
      </w:pPr>
    </w:p>
    <w:p>
      <w:pPr>
        <w:spacing w:before="0"/>
        <w:ind w:left="783" w:right="0" w:firstLine="0"/>
        <w:jc w:val="center"/>
        <w:rPr>
          <w:sz w:val="12"/>
        </w:rPr>
      </w:pPr>
      <w:r>
        <w:rPr>
          <w:color w:val="292425"/>
          <w:w w:val="121"/>
          <w:sz w:val="12"/>
        </w:rPr>
        <w:t>4</w:t>
      </w:r>
    </w:p>
    <w:p>
      <w:pPr>
        <w:spacing w:after="0"/>
        <w:jc w:val="center"/>
        <w:rPr>
          <w:sz w:val="12"/>
        </w:rPr>
        <w:sectPr>
          <w:type w:val="continuous"/>
          <w:pgSz w:w="11900" w:h="16840"/>
          <w:pgMar w:top="1140" w:bottom="0" w:left="640" w:right="620"/>
          <w:cols w:num="4" w:equalWidth="0">
            <w:col w:w="5070" w:space="310"/>
            <w:col w:w="1272" w:space="39"/>
            <w:col w:w="1233" w:space="40"/>
            <w:col w:w="2676"/>
          </w:cols>
        </w:sectPr>
      </w:pPr>
    </w:p>
    <w:p>
      <w:pPr>
        <w:pStyle w:val="BodyText"/>
        <w:spacing w:before="9"/>
        <w:rPr>
          <w:sz w:val="18"/>
        </w:rPr>
      </w:pPr>
    </w:p>
    <w:p>
      <w:pPr>
        <w:pStyle w:val="BodyText"/>
        <w:spacing w:line="261" w:lineRule="auto"/>
        <w:ind w:left="426" w:right="25"/>
      </w:pPr>
      <w:r>
        <w:rPr>
          <w:color w:val="292425"/>
          <w:w w:val="110"/>
        </w:rPr>
        <w:t>There are measurement problems with these data because not all international transactions are recorded. The current account balance, the capital</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7"/>
        <w:rPr>
          <w:sz w:val="16"/>
        </w:rPr>
      </w:pPr>
    </w:p>
    <w:p>
      <w:pPr>
        <w:tabs>
          <w:tab w:pos="1167" w:val="left" w:leader="none"/>
          <w:tab w:pos="1827" w:val="left" w:leader="none"/>
        </w:tabs>
        <w:spacing w:before="0"/>
        <w:ind w:left="426" w:right="0" w:firstLine="0"/>
        <w:jc w:val="left"/>
        <w:rPr>
          <w:sz w:val="12"/>
        </w:rPr>
      </w:pPr>
      <w:r>
        <w:rPr>
          <w:color w:val="292425"/>
          <w:w w:val="120"/>
          <w:sz w:val="12"/>
        </w:rPr>
        <w:t>1950</w:t>
        <w:tab/>
        <w:t>60</w:t>
        <w:tab/>
      </w:r>
      <w:r>
        <w:rPr>
          <w:color w:val="292425"/>
          <w:spacing w:val="-10"/>
          <w:w w:val="120"/>
          <w:sz w:val="12"/>
        </w:rPr>
        <w:t>70</w:t>
      </w:r>
    </w:p>
    <w:p>
      <w:pPr>
        <w:pStyle w:val="BodyText"/>
        <w:spacing w:before="6"/>
        <w:rPr>
          <w:sz w:val="13"/>
        </w:rPr>
      </w:pPr>
      <w:r>
        <w:rPr/>
        <w:br w:type="column"/>
      </w:r>
      <w:r>
        <w:rPr>
          <w:sz w:val="13"/>
        </w:rPr>
      </w:r>
    </w:p>
    <w:p>
      <w:pPr>
        <w:spacing w:before="1"/>
        <w:ind w:left="2350" w:right="0" w:firstLine="0"/>
        <w:jc w:val="left"/>
        <w:rPr>
          <w:sz w:val="12"/>
        </w:rPr>
      </w:pPr>
      <w:r>
        <w:rPr>
          <w:color w:val="292425"/>
          <w:w w:val="121"/>
          <w:sz w:val="12"/>
        </w:rPr>
        <w:t>6</w:t>
      </w:r>
    </w:p>
    <w:p>
      <w:pPr>
        <w:pStyle w:val="BodyText"/>
        <w:rPr>
          <w:sz w:val="12"/>
        </w:rPr>
      </w:pPr>
    </w:p>
    <w:p>
      <w:pPr>
        <w:pStyle w:val="BodyText"/>
        <w:spacing w:before="2"/>
        <w:rPr>
          <w:sz w:val="17"/>
        </w:rPr>
      </w:pPr>
    </w:p>
    <w:p>
      <w:pPr>
        <w:spacing w:line="125" w:lineRule="exact" w:before="1"/>
        <w:ind w:left="2350" w:right="0" w:firstLine="0"/>
        <w:jc w:val="left"/>
        <w:rPr>
          <w:sz w:val="12"/>
        </w:rPr>
      </w:pPr>
      <w:r>
        <w:rPr>
          <w:color w:val="292425"/>
          <w:w w:val="121"/>
          <w:sz w:val="12"/>
        </w:rPr>
        <w:t>8</w:t>
      </w:r>
    </w:p>
    <w:p>
      <w:pPr>
        <w:tabs>
          <w:tab w:pos="1086" w:val="left" w:leader="none"/>
          <w:tab w:pos="1706" w:val="left" w:leader="none"/>
        </w:tabs>
        <w:spacing w:line="125" w:lineRule="exact" w:before="0"/>
        <w:ind w:left="426" w:right="0" w:firstLine="0"/>
        <w:jc w:val="left"/>
        <w:rPr>
          <w:sz w:val="12"/>
        </w:rPr>
      </w:pPr>
      <w:r>
        <w:rPr>
          <w:color w:val="292425"/>
          <w:w w:val="120"/>
          <w:sz w:val="12"/>
        </w:rPr>
        <w:t>80</w:t>
        <w:tab/>
        <w:t>90</w:t>
        <w:tab/>
        <w:t>2000</w:t>
      </w:r>
    </w:p>
    <w:p>
      <w:pPr>
        <w:spacing w:after="0" w:line="125" w:lineRule="exact"/>
        <w:jc w:val="left"/>
        <w:rPr>
          <w:sz w:val="12"/>
        </w:rPr>
        <w:sectPr>
          <w:type w:val="continuous"/>
          <w:pgSz w:w="11900" w:h="16840"/>
          <w:pgMar w:top="1140" w:bottom="0" w:left="640" w:right="620"/>
          <w:cols w:num="3" w:equalWidth="0">
            <w:col w:w="4857" w:space="409"/>
            <w:col w:w="1974" w:space="67"/>
            <w:col w:w="3333"/>
          </w:cols>
        </w:sectPr>
      </w:pPr>
    </w:p>
    <w:p>
      <w:pPr>
        <w:pStyle w:val="BodyText"/>
        <w:spacing w:line="261" w:lineRule="auto"/>
        <w:ind w:left="426"/>
        <w:rPr>
          <w:sz w:val="14"/>
        </w:rPr>
      </w:pPr>
      <w:r>
        <w:rPr>
          <w:color w:val="292425"/>
          <w:w w:val="110"/>
        </w:rPr>
        <w:t>account</w:t>
      </w:r>
      <w:r>
        <w:rPr>
          <w:color w:val="292425"/>
          <w:spacing w:val="-13"/>
          <w:w w:val="110"/>
        </w:rPr>
        <w:t> </w:t>
      </w:r>
      <w:r>
        <w:rPr>
          <w:color w:val="292425"/>
          <w:w w:val="110"/>
        </w:rPr>
        <w:t>balance</w:t>
      </w:r>
      <w:r>
        <w:rPr>
          <w:color w:val="292425"/>
          <w:spacing w:val="-12"/>
          <w:w w:val="110"/>
        </w:rPr>
        <w:t> </w:t>
      </w:r>
      <w:r>
        <w:rPr>
          <w:color w:val="292425"/>
          <w:w w:val="110"/>
        </w:rPr>
        <w:t>and</w:t>
      </w:r>
      <w:r>
        <w:rPr>
          <w:color w:val="292425"/>
          <w:spacing w:val="-12"/>
          <w:w w:val="110"/>
        </w:rPr>
        <w:t> </w:t>
      </w:r>
      <w:r>
        <w:rPr>
          <w:color w:val="292425"/>
          <w:w w:val="110"/>
        </w:rPr>
        <w:t>net</w:t>
      </w:r>
      <w:r>
        <w:rPr>
          <w:color w:val="292425"/>
          <w:spacing w:val="-12"/>
          <w:w w:val="110"/>
        </w:rPr>
        <w:t> </w:t>
      </w:r>
      <w:r>
        <w:rPr>
          <w:color w:val="292425"/>
          <w:w w:val="110"/>
        </w:rPr>
        <w:t>financial</w:t>
      </w:r>
      <w:r>
        <w:rPr>
          <w:color w:val="292425"/>
          <w:spacing w:val="-12"/>
          <w:w w:val="110"/>
        </w:rPr>
        <w:t> </w:t>
      </w:r>
      <w:r>
        <w:rPr>
          <w:color w:val="292425"/>
          <w:w w:val="110"/>
        </w:rPr>
        <w:t>transactions</w:t>
      </w:r>
      <w:r>
        <w:rPr>
          <w:color w:val="292425"/>
          <w:spacing w:val="-12"/>
          <w:w w:val="110"/>
        </w:rPr>
        <w:t> </w:t>
      </w:r>
      <w:r>
        <w:rPr>
          <w:color w:val="292425"/>
          <w:w w:val="110"/>
        </w:rPr>
        <w:t>should sum </w:t>
      </w:r>
      <w:r>
        <w:rPr>
          <w:color w:val="292425"/>
          <w:spacing w:val="-4"/>
          <w:w w:val="110"/>
        </w:rPr>
        <w:t>to </w:t>
      </w:r>
      <w:r>
        <w:rPr>
          <w:color w:val="292425"/>
          <w:w w:val="110"/>
        </w:rPr>
        <w:t>zero: </w:t>
      </w:r>
      <w:r>
        <w:rPr>
          <w:color w:val="292425"/>
          <w:spacing w:val="-3"/>
          <w:w w:val="110"/>
        </w:rPr>
        <w:t>any </w:t>
      </w:r>
      <w:r>
        <w:rPr>
          <w:color w:val="292425"/>
          <w:w w:val="110"/>
        </w:rPr>
        <w:t>deficit on the current account must be paid </w:t>
      </w:r>
      <w:r>
        <w:rPr>
          <w:color w:val="292425"/>
          <w:spacing w:val="-3"/>
          <w:w w:val="110"/>
        </w:rPr>
        <w:t>for, </w:t>
      </w:r>
      <w:r>
        <w:rPr>
          <w:color w:val="292425"/>
          <w:w w:val="110"/>
        </w:rPr>
        <w:t>in net terms, by increased borrowing or selling assets. One example of measurement difficulties</w:t>
      </w:r>
      <w:r>
        <w:rPr>
          <w:color w:val="292425"/>
          <w:spacing w:val="-18"/>
          <w:w w:val="110"/>
        </w:rPr>
        <w:t> </w:t>
      </w:r>
      <w:r>
        <w:rPr>
          <w:color w:val="292425"/>
          <w:w w:val="110"/>
        </w:rPr>
        <w:t>is</w:t>
      </w:r>
      <w:r>
        <w:rPr>
          <w:color w:val="292425"/>
          <w:spacing w:val="-18"/>
          <w:w w:val="110"/>
        </w:rPr>
        <w:t> </w:t>
      </w:r>
      <w:r>
        <w:rPr>
          <w:color w:val="292425"/>
          <w:w w:val="110"/>
        </w:rPr>
        <w:t>that</w:t>
      </w:r>
      <w:r>
        <w:rPr>
          <w:color w:val="292425"/>
          <w:spacing w:val="-17"/>
          <w:w w:val="110"/>
        </w:rPr>
        <w:t> </w:t>
      </w:r>
      <w:r>
        <w:rPr>
          <w:color w:val="292425"/>
          <w:w w:val="110"/>
        </w:rPr>
        <w:t>in</w:t>
      </w:r>
      <w:r>
        <w:rPr>
          <w:color w:val="292425"/>
          <w:spacing w:val="-18"/>
          <w:w w:val="110"/>
        </w:rPr>
        <w:t> </w:t>
      </w:r>
      <w:r>
        <w:rPr>
          <w:color w:val="292425"/>
          <w:w w:val="110"/>
        </w:rPr>
        <w:t>practice</w:t>
      </w:r>
      <w:r>
        <w:rPr>
          <w:color w:val="292425"/>
          <w:spacing w:val="-17"/>
          <w:w w:val="110"/>
        </w:rPr>
        <w:t> </w:t>
      </w:r>
      <w:r>
        <w:rPr>
          <w:color w:val="292425"/>
          <w:w w:val="110"/>
        </w:rPr>
        <w:t>this</w:t>
      </w:r>
      <w:r>
        <w:rPr>
          <w:color w:val="292425"/>
          <w:spacing w:val="-18"/>
          <w:w w:val="110"/>
        </w:rPr>
        <w:t> </w:t>
      </w:r>
      <w:r>
        <w:rPr>
          <w:color w:val="292425"/>
          <w:w w:val="110"/>
        </w:rPr>
        <w:t>identity</w:t>
      </w:r>
      <w:r>
        <w:rPr>
          <w:color w:val="292425"/>
          <w:spacing w:val="-18"/>
          <w:w w:val="110"/>
        </w:rPr>
        <w:t> </w:t>
      </w:r>
      <w:r>
        <w:rPr>
          <w:color w:val="292425"/>
          <w:spacing w:val="-3"/>
          <w:w w:val="110"/>
        </w:rPr>
        <w:t>rarely</w:t>
      </w:r>
      <w:r>
        <w:rPr>
          <w:color w:val="292425"/>
          <w:spacing w:val="-17"/>
          <w:w w:val="110"/>
        </w:rPr>
        <w:t> </w:t>
      </w:r>
      <w:r>
        <w:rPr>
          <w:color w:val="292425"/>
          <w:w w:val="110"/>
        </w:rPr>
        <w:t>holds. In</w:t>
      </w:r>
      <w:r>
        <w:rPr>
          <w:color w:val="292425"/>
          <w:spacing w:val="-10"/>
          <w:w w:val="110"/>
        </w:rPr>
        <w:t> </w:t>
      </w:r>
      <w:r>
        <w:rPr>
          <w:color w:val="292425"/>
          <w:spacing w:val="-6"/>
          <w:w w:val="110"/>
        </w:rPr>
        <w:t>2002,</w:t>
      </w:r>
      <w:r>
        <w:rPr>
          <w:color w:val="292425"/>
          <w:spacing w:val="-9"/>
          <w:w w:val="110"/>
        </w:rPr>
        <w:t> </w:t>
      </w:r>
      <w:r>
        <w:rPr>
          <w:color w:val="292425"/>
          <w:w w:val="110"/>
        </w:rPr>
        <w:t>for</w:t>
      </w:r>
      <w:r>
        <w:rPr>
          <w:color w:val="292425"/>
          <w:spacing w:val="-9"/>
          <w:w w:val="110"/>
        </w:rPr>
        <w:t> </w:t>
      </w:r>
      <w:r>
        <w:rPr>
          <w:color w:val="292425"/>
          <w:w w:val="110"/>
        </w:rPr>
        <w:t>the</w:t>
      </w:r>
      <w:r>
        <w:rPr>
          <w:color w:val="292425"/>
          <w:spacing w:val="-9"/>
          <w:w w:val="110"/>
        </w:rPr>
        <w:t> </w:t>
      </w:r>
      <w:r>
        <w:rPr>
          <w:color w:val="292425"/>
          <w:w w:val="110"/>
        </w:rPr>
        <w:t>United</w:t>
      </w:r>
      <w:r>
        <w:rPr>
          <w:color w:val="292425"/>
          <w:spacing w:val="-9"/>
          <w:w w:val="110"/>
        </w:rPr>
        <w:t> </w:t>
      </w:r>
      <w:r>
        <w:rPr>
          <w:color w:val="292425"/>
          <w:w w:val="110"/>
        </w:rPr>
        <w:t>Kingdom</w:t>
      </w:r>
      <w:r>
        <w:rPr>
          <w:color w:val="292425"/>
          <w:spacing w:val="-9"/>
          <w:w w:val="110"/>
        </w:rPr>
        <w:t> </w:t>
      </w:r>
      <w:r>
        <w:rPr>
          <w:color w:val="292425"/>
          <w:w w:val="110"/>
        </w:rPr>
        <w:t>the</w:t>
      </w:r>
      <w:r>
        <w:rPr>
          <w:color w:val="292425"/>
          <w:spacing w:val="-9"/>
          <w:w w:val="110"/>
        </w:rPr>
        <w:t> </w:t>
      </w:r>
      <w:r>
        <w:rPr>
          <w:color w:val="292425"/>
          <w:w w:val="110"/>
        </w:rPr>
        <w:t>sum</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9"/>
          <w:w w:val="110"/>
        </w:rPr>
        <w:t> </w:t>
      </w:r>
      <w:r>
        <w:rPr>
          <w:color w:val="292425"/>
          <w:w w:val="110"/>
        </w:rPr>
        <w:t>three accounts</w:t>
      </w:r>
      <w:r>
        <w:rPr>
          <w:color w:val="292425"/>
          <w:spacing w:val="-21"/>
          <w:w w:val="110"/>
        </w:rPr>
        <w:t> </w:t>
      </w:r>
      <w:r>
        <w:rPr>
          <w:color w:val="292425"/>
          <w:spacing w:val="-3"/>
          <w:w w:val="110"/>
        </w:rPr>
        <w:t>was</w:t>
      </w:r>
      <w:r>
        <w:rPr>
          <w:color w:val="292425"/>
          <w:spacing w:val="-20"/>
          <w:w w:val="110"/>
        </w:rPr>
        <w:t> </w:t>
      </w:r>
      <w:r>
        <w:rPr>
          <w:color w:val="292425"/>
          <w:spacing w:val="-5"/>
          <w:w w:val="110"/>
        </w:rPr>
        <w:t>-£10.5</w:t>
      </w:r>
      <w:r>
        <w:rPr>
          <w:color w:val="292425"/>
          <w:spacing w:val="-21"/>
          <w:w w:val="110"/>
        </w:rPr>
        <w:t> </w:t>
      </w:r>
      <w:r>
        <w:rPr>
          <w:color w:val="292425"/>
          <w:w w:val="110"/>
        </w:rPr>
        <w:t>billion.</w:t>
      </w:r>
      <w:r>
        <w:rPr>
          <w:color w:val="292425"/>
          <w:spacing w:val="15"/>
          <w:w w:val="110"/>
        </w:rPr>
        <w:t> </w:t>
      </w:r>
      <w:r>
        <w:rPr>
          <w:color w:val="292425"/>
          <w:w w:val="110"/>
        </w:rPr>
        <w:t>Another</w:t>
      </w:r>
      <w:r>
        <w:rPr>
          <w:color w:val="292425"/>
          <w:spacing w:val="-21"/>
          <w:w w:val="110"/>
        </w:rPr>
        <w:t> </w:t>
      </w:r>
      <w:r>
        <w:rPr>
          <w:color w:val="292425"/>
          <w:w w:val="110"/>
        </w:rPr>
        <w:t>manifestation</w:t>
      </w:r>
      <w:r>
        <w:rPr>
          <w:color w:val="292425"/>
          <w:spacing w:val="-20"/>
          <w:w w:val="110"/>
        </w:rPr>
        <w:t> </w:t>
      </w:r>
      <w:r>
        <w:rPr>
          <w:color w:val="292425"/>
          <w:w w:val="110"/>
        </w:rPr>
        <w:t>of missing data is that the measured current account balances of all countries in the world do not sum </w:t>
      </w:r>
      <w:r>
        <w:rPr>
          <w:color w:val="292425"/>
          <w:spacing w:val="-4"/>
          <w:w w:val="110"/>
        </w:rPr>
        <w:t>to </w:t>
      </w:r>
      <w:r>
        <w:rPr>
          <w:color w:val="292425"/>
          <w:w w:val="110"/>
        </w:rPr>
        <w:t>zero, as they should. In </w:t>
      </w:r>
      <w:r>
        <w:rPr>
          <w:color w:val="292425"/>
          <w:spacing w:val="-6"/>
          <w:w w:val="110"/>
        </w:rPr>
        <w:t>2002, </w:t>
      </w:r>
      <w:r>
        <w:rPr>
          <w:color w:val="292425"/>
          <w:w w:val="110"/>
        </w:rPr>
        <w:t>as measured, advanced countries </w:t>
      </w:r>
      <w:r>
        <w:rPr>
          <w:color w:val="292425"/>
          <w:spacing w:val="-3"/>
          <w:w w:val="110"/>
        </w:rPr>
        <w:t>ran </w:t>
      </w:r>
      <w:r>
        <w:rPr>
          <w:color w:val="292425"/>
          <w:w w:val="110"/>
        </w:rPr>
        <w:t>an aggregate current account deficit of almost </w:t>
      </w:r>
      <w:r>
        <w:rPr>
          <w:color w:val="292425"/>
          <w:spacing w:val="-4"/>
          <w:w w:val="110"/>
        </w:rPr>
        <w:t>$200 </w:t>
      </w:r>
      <w:r>
        <w:rPr>
          <w:color w:val="292425"/>
          <w:w w:val="110"/>
        </w:rPr>
        <w:t>billion with the </w:t>
      </w:r>
      <w:r>
        <w:rPr>
          <w:color w:val="292425"/>
          <w:spacing w:val="-3"/>
          <w:w w:val="110"/>
        </w:rPr>
        <w:t>rest </w:t>
      </w:r>
      <w:r>
        <w:rPr>
          <w:color w:val="292425"/>
          <w:w w:val="110"/>
        </w:rPr>
        <w:t>of the world. But the aggregate current account surplus of all other countries </w:t>
      </w:r>
      <w:r>
        <w:rPr>
          <w:color w:val="292425"/>
          <w:spacing w:val="-3"/>
          <w:w w:val="110"/>
        </w:rPr>
        <w:t>was </w:t>
      </w:r>
      <w:r>
        <w:rPr>
          <w:color w:val="292425"/>
          <w:w w:val="110"/>
        </w:rPr>
        <w:t>only </w:t>
      </w:r>
      <w:r>
        <w:rPr>
          <w:color w:val="292425"/>
          <w:spacing w:val="-5"/>
          <w:w w:val="110"/>
        </w:rPr>
        <w:t>$80</w:t>
      </w:r>
      <w:r>
        <w:rPr>
          <w:color w:val="292425"/>
          <w:spacing w:val="-24"/>
          <w:w w:val="110"/>
        </w:rPr>
        <w:t> </w:t>
      </w:r>
      <w:r>
        <w:rPr>
          <w:color w:val="292425"/>
          <w:w w:val="110"/>
        </w:rPr>
        <w:t>billion.</w:t>
      </w:r>
      <w:r>
        <w:rPr>
          <w:color w:val="292425"/>
          <w:w w:val="110"/>
          <w:position w:val="5"/>
          <w:sz w:val="14"/>
        </w:rPr>
        <w:t>(1)</w:t>
      </w:r>
    </w:p>
    <w:p>
      <w:pPr>
        <w:pStyle w:val="BodyText"/>
        <w:spacing w:before="2"/>
        <w:rPr>
          <w:sz w:val="18"/>
        </w:rPr>
      </w:pPr>
    </w:p>
    <w:p>
      <w:pPr>
        <w:pStyle w:val="BodyText"/>
        <w:spacing w:line="261" w:lineRule="auto"/>
        <w:ind w:left="426" w:right="7"/>
      </w:pPr>
      <w:r>
        <w:rPr>
          <w:color w:val="292425"/>
          <w:spacing w:val="-5"/>
          <w:w w:val="110"/>
        </w:rPr>
        <w:t>Taking </w:t>
      </w:r>
      <w:r>
        <w:rPr>
          <w:color w:val="292425"/>
          <w:w w:val="110"/>
        </w:rPr>
        <w:t>the data at face value, </w:t>
      </w:r>
      <w:r>
        <w:rPr>
          <w:color w:val="292425"/>
          <w:spacing w:val="-3"/>
          <w:w w:val="110"/>
        </w:rPr>
        <w:t>between </w:t>
      </w:r>
      <w:r>
        <w:rPr>
          <w:color w:val="292425"/>
          <w:spacing w:val="-19"/>
          <w:w w:val="110"/>
        </w:rPr>
        <w:t>1950 </w:t>
      </w:r>
      <w:r>
        <w:rPr>
          <w:color w:val="292425"/>
          <w:w w:val="110"/>
        </w:rPr>
        <w:t>and </w:t>
      </w:r>
      <w:r>
        <w:rPr>
          <w:color w:val="292425"/>
          <w:spacing w:val="-19"/>
          <w:w w:val="110"/>
        </w:rPr>
        <w:t>1972 </w:t>
      </w:r>
      <w:r>
        <w:rPr>
          <w:color w:val="292425"/>
          <w:w w:val="110"/>
        </w:rPr>
        <w:t>the UK current account tended </w:t>
      </w:r>
      <w:r>
        <w:rPr>
          <w:color w:val="292425"/>
          <w:spacing w:val="-4"/>
          <w:w w:val="110"/>
        </w:rPr>
        <w:t>to </w:t>
      </w:r>
      <w:r>
        <w:rPr>
          <w:color w:val="292425"/>
          <w:w w:val="110"/>
        </w:rPr>
        <w:t>be in surplus, </w:t>
      </w:r>
      <w:r>
        <w:rPr>
          <w:color w:val="292425"/>
          <w:spacing w:val="-3"/>
          <w:w w:val="110"/>
        </w:rPr>
        <w:t>averaging </w:t>
      </w:r>
      <w:r>
        <w:rPr>
          <w:color w:val="292425"/>
          <w:w w:val="110"/>
        </w:rPr>
        <w:t>0.5% of annual output. But since the early </w:t>
      </w:r>
      <w:r>
        <w:rPr>
          <w:color w:val="292425"/>
          <w:spacing w:val="-13"/>
          <w:w w:val="110"/>
        </w:rPr>
        <w:t>1970s, </w:t>
      </w:r>
      <w:r>
        <w:rPr>
          <w:color w:val="292425"/>
          <w:w w:val="110"/>
        </w:rPr>
        <w:t>it has generally been in deficit, </w:t>
      </w:r>
      <w:r>
        <w:rPr>
          <w:color w:val="292425"/>
          <w:spacing w:val="-3"/>
          <w:w w:val="110"/>
        </w:rPr>
        <w:t>averaging </w:t>
      </w:r>
      <w:r>
        <w:rPr>
          <w:color w:val="292425"/>
          <w:w w:val="110"/>
        </w:rPr>
        <w:t>around</w:t>
      </w:r>
      <w:r>
        <w:rPr>
          <w:color w:val="292425"/>
          <w:spacing w:val="-19"/>
          <w:w w:val="110"/>
        </w:rPr>
        <w:t> </w:t>
      </w:r>
      <w:r>
        <w:rPr>
          <w:color w:val="292425"/>
          <w:w w:val="110"/>
        </w:rPr>
        <w:t>1%</w:t>
      </w:r>
      <w:r>
        <w:rPr>
          <w:color w:val="292425"/>
          <w:spacing w:val="-19"/>
          <w:w w:val="110"/>
        </w:rPr>
        <w:t> </w:t>
      </w:r>
      <w:r>
        <w:rPr>
          <w:color w:val="292425"/>
          <w:w w:val="110"/>
        </w:rPr>
        <w:t>of</w:t>
      </w:r>
      <w:r>
        <w:rPr>
          <w:color w:val="292425"/>
          <w:spacing w:val="-18"/>
          <w:w w:val="110"/>
        </w:rPr>
        <w:t> </w:t>
      </w:r>
      <w:r>
        <w:rPr>
          <w:color w:val="292425"/>
          <w:spacing w:val="-9"/>
          <w:w w:val="110"/>
        </w:rPr>
        <w:t>GDP.</w:t>
      </w:r>
      <w:r>
        <w:rPr>
          <w:color w:val="292425"/>
          <w:spacing w:val="18"/>
          <w:w w:val="110"/>
        </w:rPr>
        <w:t> </w:t>
      </w:r>
      <w:r>
        <w:rPr>
          <w:color w:val="292425"/>
          <w:w w:val="110"/>
        </w:rPr>
        <w:t>For</w:t>
      </w:r>
      <w:r>
        <w:rPr>
          <w:color w:val="292425"/>
          <w:spacing w:val="-19"/>
          <w:w w:val="110"/>
        </w:rPr>
        <w:t> </w:t>
      </w:r>
      <w:r>
        <w:rPr>
          <w:color w:val="292425"/>
          <w:w w:val="110"/>
        </w:rPr>
        <w:t>the</w:t>
      </w:r>
      <w:r>
        <w:rPr>
          <w:color w:val="292425"/>
          <w:spacing w:val="-18"/>
          <w:w w:val="110"/>
        </w:rPr>
        <w:t> </w:t>
      </w:r>
      <w:r>
        <w:rPr>
          <w:color w:val="292425"/>
          <w:w w:val="110"/>
        </w:rPr>
        <w:t>past</w:t>
      </w:r>
      <w:r>
        <w:rPr>
          <w:color w:val="292425"/>
          <w:spacing w:val="-19"/>
          <w:w w:val="110"/>
        </w:rPr>
        <w:t> </w:t>
      </w:r>
      <w:r>
        <w:rPr>
          <w:color w:val="292425"/>
          <w:w w:val="110"/>
        </w:rPr>
        <w:t>five</w:t>
      </w:r>
      <w:r>
        <w:rPr>
          <w:color w:val="292425"/>
          <w:spacing w:val="-19"/>
          <w:w w:val="110"/>
        </w:rPr>
        <w:t> </w:t>
      </w:r>
      <w:r>
        <w:rPr>
          <w:color w:val="292425"/>
          <w:spacing w:val="-3"/>
          <w:w w:val="110"/>
        </w:rPr>
        <w:t>years,</w:t>
      </w:r>
      <w:r>
        <w:rPr>
          <w:color w:val="292425"/>
          <w:spacing w:val="-18"/>
          <w:w w:val="110"/>
        </w:rPr>
        <w:t> </w:t>
      </w:r>
      <w:r>
        <w:rPr>
          <w:color w:val="292425"/>
          <w:w w:val="110"/>
        </w:rPr>
        <w:t>the</w:t>
      </w:r>
      <w:r>
        <w:rPr>
          <w:color w:val="292425"/>
          <w:spacing w:val="-19"/>
          <w:w w:val="110"/>
        </w:rPr>
        <w:t> </w:t>
      </w:r>
      <w:r>
        <w:rPr>
          <w:color w:val="292425"/>
          <w:w w:val="110"/>
        </w:rPr>
        <w:t>deficit has been close </w:t>
      </w:r>
      <w:r>
        <w:rPr>
          <w:color w:val="292425"/>
          <w:spacing w:val="-4"/>
          <w:w w:val="110"/>
        </w:rPr>
        <w:t>to </w:t>
      </w:r>
      <w:r>
        <w:rPr>
          <w:color w:val="292425"/>
          <w:w w:val="110"/>
        </w:rPr>
        <w:t>2% of GDP (see Chart A). There </w:t>
      </w:r>
      <w:r>
        <w:rPr>
          <w:color w:val="292425"/>
          <w:spacing w:val="-3"/>
          <w:w w:val="110"/>
        </w:rPr>
        <w:t>were </w:t>
      </w:r>
      <w:r>
        <w:rPr>
          <w:color w:val="292425"/>
          <w:w w:val="110"/>
        </w:rPr>
        <w:t>particularly large deficits in </w:t>
      </w:r>
      <w:r>
        <w:rPr>
          <w:color w:val="292425"/>
          <w:spacing w:val="-18"/>
          <w:w w:val="110"/>
        </w:rPr>
        <w:t>1974, </w:t>
      </w:r>
      <w:r>
        <w:rPr>
          <w:color w:val="292425"/>
          <w:w w:val="110"/>
        </w:rPr>
        <w:t>following the sharp increase in oil prices, and in </w:t>
      </w:r>
      <w:r>
        <w:rPr>
          <w:color w:val="292425"/>
          <w:spacing w:val="-13"/>
          <w:w w:val="110"/>
        </w:rPr>
        <w:t>1988–90 </w:t>
      </w:r>
      <w:r>
        <w:rPr>
          <w:color w:val="292425"/>
          <w:w w:val="110"/>
        </w:rPr>
        <w:t>reflecting </w:t>
      </w:r>
      <w:r>
        <w:rPr>
          <w:color w:val="292425"/>
          <w:spacing w:val="-3"/>
          <w:w w:val="110"/>
        </w:rPr>
        <w:t>excessive </w:t>
      </w:r>
      <w:r>
        <w:rPr>
          <w:color w:val="292425"/>
          <w:w w:val="110"/>
        </w:rPr>
        <w:t>demand</w:t>
      </w:r>
      <w:r>
        <w:rPr>
          <w:color w:val="292425"/>
          <w:spacing w:val="-12"/>
          <w:w w:val="110"/>
        </w:rPr>
        <w:t> </w:t>
      </w:r>
      <w:r>
        <w:rPr>
          <w:color w:val="292425"/>
          <w:w w:val="110"/>
        </w:rPr>
        <w:t>growth.</w:t>
      </w:r>
    </w:p>
    <w:p>
      <w:pPr>
        <w:pStyle w:val="BodyText"/>
        <w:spacing w:before="7"/>
        <w:rPr>
          <w:sz w:val="18"/>
        </w:rPr>
      </w:pPr>
    </w:p>
    <w:p>
      <w:pPr>
        <w:pStyle w:val="BodyText"/>
        <w:spacing w:line="261" w:lineRule="auto"/>
        <w:ind w:left="426" w:right="5"/>
      </w:pPr>
      <w:r>
        <w:rPr>
          <w:color w:val="292425"/>
          <w:w w:val="110"/>
        </w:rPr>
        <w:t>The current account summarises four broad categories of international transactions: trade in goods, trade in services, net income flows, and </w:t>
      </w:r>
      <w:r>
        <w:rPr>
          <w:color w:val="292425"/>
          <w:spacing w:val="-3"/>
          <w:w w:val="110"/>
        </w:rPr>
        <w:t>overseas</w:t>
      </w:r>
      <w:r>
        <w:rPr>
          <w:color w:val="292425"/>
          <w:spacing w:val="-20"/>
          <w:w w:val="110"/>
        </w:rPr>
        <w:t> </w:t>
      </w:r>
      <w:r>
        <w:rPr>
          <w:color w:val="292425"/>
          <w:w w:val="110"/>
        </w:rPr>
        <w:t>transfers.</w:t>
      </w:r>
      <w:r>
        <w:rPr>
          <w:color w:val="292425"/>
          <w:spacing w:val="17"/>
          <w:w w:val="110"/>
        </w:rPr>
        <w:t> </w:t>
      </w:r>
      <w:r>
        <w:rPr>
          <w:color w:val="292425"/>
          <w:w w:val="110"/>
        </w:rPr>
        <w:t>Chart</w:t>
      </w:r>
      <w:r>
        <w:rPr>
          <w:color w:val="292425"/>
          <w:spacing w:val="-19"/>
          <w:w w:val="110"/>
        </w:rPr>
        <w:t> </w:t>
      </w:r>
      <w:r>
        <w:rPr>
          <w:color w:val="292425"/>
          <w:w w:val="110"/>
        </w:rPr>
        <w:t>A</w:t>
      </w:r>
      <w:r>
        <w:rPr>
          <w:color w:val="292425"/>
          <w:spacing w:val="-20"/>
          <w:w w:val="110"/>
        </w:rPr>
        <w:t> </w:t>
      </w:r>
      <w:r>
        <w:rPr>
          <w:color w:val="292425"/>
          <w:w w:val="110"/>
        </w:rPr>
        <w:t>shows</w:t>
      </w:r>
      <w:r>
        <w:rPr>
          <w:color w:val="292425"/>
          <w:spacing w:val="-19"/>
          <w:w w:val="110"/>
        </w:rPr>
        <w:t> </w:t>
      </w:r>
      <w:r>
        <w:rPr>
          <w:color w:val="292425"/>
          <w:w w:val="110"/>
        </w:rPr>
        <w:t>the</w:t>
      </w:r>
      <w:r>
        <w:rPr>
          <w:color w:val="292425"/>
          <w:spacing w:val="-20"/>
          <w:w w:val="110"/>
        </w:rPr>
        <w:t> </w:t>
      </w:r>
      <w:r>
        <w:rPr>
          <w:color w:val="292425"/>
          <w:w w:val="110"/>
        </w:rPr>
        <w:t>balance</w:t>
      </w:r>
      <w:r>
        <w:rPr>
          <w:color w:val="292425"/>
          <w:spacing w:val="-19"/>
          <w:w w:val="110"/>
        </w:rPr>
        <w:t> </w:t>
      </w:r>
      <w:r>
        <w:rPr>
          <w:color w:val="292425"/>
          <w:w w:val="110"/>
        </w:rPr>
        <w:t>in</w:t>
      </w:r>
      <w:r>
        <w:rPr>
          <w:color w:val="292425"/>
          <w:spacing w:val="-20"/>
          <w:w w:val="110"/>
        </w:rPr>
        <w:t> </w:t>
      </w:r>
      <w:r>
        <w:rPr>
          <w:color w:val="292425"/>
          <w:w w:val="110"/>
        </w:rPr>
        <w:t>each of these categories. In </w:t>
      </w:r>
      <w:r>
        <w:rPr>
          <w:color w:val="292425"/>
          <w:spacing w:val="-6"/>
          <w:w w:val="110"/>
        </w:rPr>
        <w:t>2003, </w:t>
      </w:r>
      <w:r>
        <w:rPr>
          <w:color w:val="292425"/>
          <w:w w:val="110"/>
        </w:rPr>
        <w:t>the goods balance </w:t>
      </w:r>
      <w:r>
        <w:rPr>
          <w:color w:val="292425"/>
          <w:spacing w:val="-3"/>
          <w:w w:val="110"/>
        </w:rPr>
        <w:t>was </w:t>
      </w:r>
      <w:r>
        <w:rPr>
          <w:color w:val="292425"/>
          <w:w w:val="110"/>
        </w:rPr>
        <w:t>in deficit equivalent </w:t>
      </w:r>
      <w:r>
        <w:rPr>
          <w:color w:val="292425"/>
          <w:spacing w:val="-4"/>
          <w:w w:val="110"/>
        </w:rPr>
        <w:t>to </w:t>
      </w:r>
      <w:r>
        <w:rPr>
          <w:color w:val="292425"/>
          <w:w w:val="110"/>
        </w:rPr>
        <w:t>4.2% of </w:t>
      </w:r>
      <w:r>
        <w:rPr>
          <w:color w:val="292425"/>
          <w:spacing w:val="-9"/>
          <w:w w:val="110"/>
        </w:rPr>
        <w:t>GDP. </w:t>
      </w:r>
      <w:r>
        <w:rPr>
          <w:color w:val="292425"/>
          <w:w w:val="110"/>
        </w:rPr>
        <w:t>This </w:t>
      </w:r>
      <w:r>
        <w:rPr>
          <w:color w:val="292425"/>
          <w:spacing w:val="-3"/>
          <w:w w:val="110"/>
        </w:rPr>
        <w:t>was </w:t>
      </w:r>
      <w:r>
        <w:rPr>
          <w:color w:val="292425"/>
          <w:w w:val="110"/>
        </w:rPr>
        <w:t>partially</w:t>
      </w:r>
      <w:r>
        <w:rPr>
          <w:color w:val="292425"/>
          <w:spacing w:val="-19"/>
          <w:w w:val="110"/>
        </w:rPr>
        <w:t> </w:t>
      </w:r>
      <w:r>
        <w:rPr>
          <w:color w:val="292425"/>
          <w:w w:val="110"/>
        </w:rPr>
        <w:t>offset</w:t>
      </w:r>
      <w:r>
        <w:rPr>
          <w:color w:val="292425"/>
          <w:spacing w:val="-18"/>
          <w:w w:val="110"/>
        </w:rPr>
        <w:t> </w:t>
      </w:r>
      <w:r>
        <w:rPr>
          <w:color w:val="292425"/>
          <w:spacing w:val="-3"/>
          <w:w w:val="110"/>
        </w:rPr>
        <w:t>by</w:t>
      </w:r>
      <w:r>
        <w:rPr>
          <w:color w:val="292425"/>
          <w:spacing w:val="-18"/>
          <w:w w:val="110"/>
        </w:rPr>
        <w:t> </w:t>
      </w:r>
      <w:r>
        <w:rPr>
          <w:color w:val="292425"/>
          <w:w w:val="110"/>
        </w:rPr>
        <w:t>a</w:t>
      </w:r>
      <w:r>
        <w:rPr>
          <w:color w:val="292425"/>
          <w:spacing w:val="-18"/>
          <w:w w:val="110"/>
        </w:rPr>
        <w:t> </w:t>
      </w:r>
      <w:r>
        <w:rPr>
          <w:color w:val="292425"/>
          <w:w w:val="110"/>
        </w:rPr>
        <w:t>surplus</w:t>
      </w:r>
      <w:r>
        <w:rPr>
          <w:color w:val="292425"/>
          <w:spacing w:val="-18"/>
          <w:w w:val="110"/>
        </w:rPr>
        <w:t> </w:t>
      </w:r>
      <w:r>
        <w:rPr>
          <w:color w:val="292425"/>
          <w:w w:val="110"/>
        </w:rPr>
        <w:t>on</w:t>
      </w:r>
      <w:r>
        <w:rPr>
          <w:color w:val="292425"/>
          <w:spacing w:val="-18"/>
          <w:w w:val="110"/>
        </w:rPr>
        <w:t> </w:t>
      </w:r>
      <w:r>
        <w:rPr>
          <w:color w:val="292425"/>
          <w:w w:val="110"/>
        </w:rPr>
        <w:t>trade</w:t>
      </w:r>
      <w:r>
        <w:rPr>
          <w:color w:val="292425"/>
          <w:spacing w:val="-18"/>
          <w:w w:val="110"/>
        </w:rPr>
        <w:t> </w:t>
      </w:r>
      <w:r>
        <w:rPr>
          <w:color w:val="292425"/>
          <w:w w:val="110"/>
        </w:rPr>
        <w:t>in</w:t>
      </w:r>
      <w:r>
        <w:rPr>
          <w:color w:val="292425"/>
          <w:spacing w:val="-18"/>
          <w:w w:val="110"/>
        </w:rPr>
        <w:t> </w:t>
      </w:r>
      <w:r>
        <w:rPr>
          <w:color w:val="292425"/>
          <w:w w:val="110"/>
        </w:rPr>
        <w:t>services</w:t>
      </w:r>
      <w:r>
        <w:rPr>
          <w:color w:val="292425"/>
          <w:spacing w:val="-18"/>
          <w:w w:val="110"/>
        </w:rPr>
        <w:t> </w:t>
      </w:r>
      <w:r>
        <w:rPr>
          <w:color w:val="292425"/>
          <w:w w:val="110"/>
        </w:rPr>
        <w:t>worth 1.3%</w:t>
      </w:r>
      <w:r>
        <w:rPr>
          <w:color w:val="292425"/>
          <w:spacing w:val="-27"/>
          <w:w w:val="110"/>
        </w:rPr>
        <w:t> </w:t>
      </w:r>
      <w:r>
        <w:rPr>
          <w:color w:val="292425"/>
          <w:w w:val="110"/>
        </w:rPr>
        <w:t>of</w:t>
      </w:r>
      <w:r>
        <w:rPr>
          <w:color w:val="292425"/>
          <w:spacing w:val="-26"/>
          <w:w w:val="110"/>
        </w:rPr>
        <w:t> </w:t>
      </w:r>
      <w:r>
        <w:rPr>
          <w:color w:val="292425"/>
          <w:spacing w:val="-8"/>
          <w:w w:val="110"/>
        </w:rPr>
        <w:t>GDP,</w:t>
      </w:r>
      <w:r>
        <w:rPr>
          <w:color w:val="292425"/>
          <w:spacing w:val="-27"/>
          <w:w w:val="110"/>
        </w:rPr>
        <w:t> </w:t>
      </w:r>
      <w:r>
        <w:rPr>
          <w:color w:val="292425"/>
          <w:w w:val="110"/>
        </w:rPr>
        <w:t>and</w:t>
      </w:r>
      <w:r>
        <w:rPr>
          <w:color w:val="292425"/>
          <w:spacing w:val="-26"/>
          <w:w w:val="110"/>
        </w:rPr>
        <w:t> </w:t>
      </w:r>
      <w:r>
        <w:rPr>
          <w:color w:val="292425"/>
          <w:w w:val="110"/>
        </w:rPr>
        <w:t>positive</w:t>
      </w:r>
      <w:r>
        <w:rPr>
          <w:color w:val="292425"/>
          <w:spacing w:val="-27"/>
          <w:w w:val="110"/>
        </w:rPr>
        <w:t> </w:t>
      </w:r>
      <w:r>
        <w:rPr>
          <w:color w:val="292425"/>
          <w:w w:val="110"/>
        </w:rPr>
        <w:t>net</w:t>
      </w:r>
      <w:r>
        <w:rPr>
          <w:color w:val="292425"/>
          <w:spacing w:val="-26"/>
          <w:w w:val="110"/>
        </w:rPr>
        <w:t> </w:t>
      </w:r>
      <w:r>
        <w:rPr>
          <w:color w:val="292425"/>
          <w:w w:val="110"/>
        </w:rPr>
        <w:t>income</w:t>
      </w:r>
      <w:r>
        <w:rPr>
          <w:color w:val="292425"/>
          <w:spacing w:val="-26"/>
          <w:w w:val="110"/>
        </w:rPr>
        <w:t> </w:t>
      </w:r>
      <w:r>
        <w:rPr>
          <w:color w:val="292425"/>
          <w:w w:val="110"/>
        </w:rPr>
        <w:t>flows</w:t>
      </w:r>
      <w:r>
        <w:rPr>
          <w:color w:val="292425"/>
          <w:spacing w:val="-27"/>
          <w:w w:val="110"/>
        </w:rPr>
        <w:t> </w:t>
      </w:r>
      <w:r>
        <w:rPr>
          <w:color w:val="292425"/>
          <w:w w:val="110"/>
        </w:rPr>
        <w:t>of</w:t>
      </w:r>
      <w:r>
        <w:rPr>
          <w:color w:val="292425"/>
          <w:spacing w:val="-26"/>
          <w:w w:val="110"/>
        </w:rPr>
        <w:t> </w:t>
      </w:r>
      <w:r>
        <w:rPr>
          <w:color w:val="292425"/>
          <w:w w:val="110"/>
        </w:rPr>
        <w:t>2.1%</w:t>
      </w:r>
      <w:r>
        <w:rPr>
          <w:color w:val="292425"/>
          <w:spacing w:val="-27"/>
          <w:w w:val="110"/>
        </w:rPr>
        <w:t> </w:t>
      </w:r>
      <w:r>
        <w:rPr>
          <w:color w:val="292425"/>
          <w:w w:val="110"/>
        </w:rPr>
        <w:t>of </w:t>
      </w:r>
      <w:r>
        <w:rPr>
          <w:color w:val="292425"/>
          <w:spacing w:val="-9"/>
          <w:w w:val="110"/>
        </w:rPr>
        <w:t>GDP. </w:t>
      </w:r>
      <w:r>
        <w:rPr>
          <w:color w:val="292425"/>
          <w:w w:val="110"/>
        </w:rPr>
        <w:t>There </w:t>
      </w:r>
      <w:r>
        <w:rPr>
          <w:color w:val="292425"/>
          <w:spacing w:val="-3"/>
          <w:w w:val="110"/>
        </w:rPr>
        <w:t>was </w:t>
      </w:r>
      <w:r>
        <w:rPr>
          <w:color w:val="292425"/>
          <w:w w:val="110"/>
        </w:rPr>
        <w:t>a small deficit in transfer payments which include the UK contribution </w:t>
      </w:r>
      <w:r>
        <w:rPr>
          <w:color w:val="292425"/>
          <w:spacing w:val="-4"/>
          <w:w w:val="110"/>
        </w:rPr>
        <w:t>to </w:t>
      </w:r>
      <w:r>
        <w:rPr>
          <w:color w:val="292425"/>
          <w:w w:val="110"/>
        </w:rPr>
        <w:t>the European Union</w:t>
      </w:r>
      <w:r>
        <w:rPr>
          <w:color w:val="292425"/>
          <w:spacing w:val="-26"/>
          <w:w w:val="110"/>
        </w:rPr>
        <w:t> </w:t>
      </w:r>
      <w:r>
        <w:rPr>
          <w:color w:val="292425"/>
          <w:w w:val="110"/>
        </w:rPr>
        <w:t>budget,</w:t>
      </w:r>
      <w:r>
        <w:rPr>
          <w:color w:val="292425"/>
          <w:spacing w:val="-25"/>
          <w:w w:val="110"/>
        </w:rPr>
        <w:t> </w:t>
      </w:r>
      <w:r>
        <w:rPr>
          <w:color w:val="292425"/>
          <w:w w:val="110"/>
        </w:rPr>
        <w:t>aid,</w:t>
      </w:r>
      <w:r>
        <w:rPr>
          <w:color w:val="292425"/>
          <w:spacing w:val="-25"/>
          <w:w w:val="110"/>
        </w:rPr>
        <w:t> </w:t>
      </w:r>
      <w:r>
        <w:rPr>
          <w:color w:val="292425"/>
          <w:spacing w:val="-3"/>
          <w:w w:val="110"/>
        </w:rPr>
        <w:t>workers’</w:t>
      </w:r>
      <w:r>
        <w:rPr>
          <w:color w:val="292425"/>
          <w:spacing w:val="-25"/>
          <w:w w:val="110"/>
        </w:rPr>
        <w:t> </w:t>
      </w:r>
      <w:r>
        <w:rPr>
          <w:color w:val="292425"/>
          <w:spacing w:val="-3"/>
          <w:w w:val="110"/>
        </w:rPr>
        <w:t>remittances</w:t>
      </w:r>
      <w:r>
        <w:rPr>
          <w:color w:val="292425"/>
          <w:spacing w:val="-25"/>
          <w:w w:val="110"/>
        </w:rPr>
        <w:t> </w:t>
      </w:r>
      <w:r>
        <w:rPr>
          <w:color w:val="292425"/>
          <w:w w:val="110"/>
        </w:rPr>
        <w:t>and</w:t>
      </w:r>
      <w:r>
        <w:rPr>
          <w:color w:val="292425"/>
          <w:spacing w:val="-25"/>
          <w:w w:val="110"/>
        </w:rPr>
        <w:t> </w:t>
      </w:r>
      <w:r>
        <w:rPr>
          <w:color w:val="292425"/>
          <w:w w:val="110"/>
        </w:rPr>
        <w:t>payments </w:t>
      </w:r>
      <w:r>
        <w:rPr>
          <w:color w:val="292425"/>
          <w:spacing w:val="-4"/>
          <w:w w:val="110"/>
        </w:rPr>
        <w:t>to </w:t>
      </w:r>
      <w:r>
        <w:rPr>
          <w:color w:val="292425"/>
          <w:w w:val="110"/>
        </w:rPr>
        <w:t>pensioners living</w:t>
      </w:r>
      <w:r>
        <w:rPr>
          <w:color w:val="292425"/>
          <w:spacing w:val="-16"/>
          <w:w w:val="110"/>
        </w:rPr>
        <w:t> </w:t>
      </w:r>
      <w:r>
        <w:rPr>
          <w:color w:val="292425"/>
          <w:w w:val="110"/>
        </w:rPr>
        <w:t>abroad.</w:t>
      </w:r>
    </w:p>
    <w:p>
      <w:pPr>
        <w:pStyle w:val="BodyText"/>
        <w:spacing w:line="261" w:lineRule="auto" w:before="67"/>
        <w:ind w:left="426" w:right="401"/>
      </w:pPr>
      <w:r>
        <w:rPr/>
        <w:br w:type="column"/>
      </w:r>
      <w:r>
        <w:rPr>
          <w:color w:val="292425"/>
          <w:w w:val="110"/>
        </w:rPr>
        <w:t>One of the gains from international trade is that it allows</w:t>
      </w:r>
      <w:r>
        <w:rPr>
          <w:color w:val="292425"/>
          <w:spacing w:val="-23"/>
          <w:w w:val="110"/>
        </w:rPr>
        <w:t> </w:t>
      </w:r>
      <w:r>
        <w:rPr>
          <w:color w:val="292425"/>
          <w:w w:val="110"/>
        </w:rPr>
        <w:t>countries</w:t>
      </w:r>
      <w:r>
        <w:rPr>
          <w:color w:val="292425"/>
          <w:spacing w:val="-23"/>
          <w:w w:val="110"/>
        </w:rPr>
        <w:t> </w:t>
      </w:r>
      <w:r>
        <w:rPr>
          <w:color w:val="292425"/>
          <w:spacing w:val="-4"/>
          <w:w w:val="110"/>
        </w:rPr>
        <w:t>to</w:t>
      </w:r>
      <w:r>
        <w:rPr>
          <w:color w:val="292425"/>
          <w:spacing w:val="-22"/>
          <w:w w:val="110"/>
        </w:rPr>
        <w:t> </w:t>
      </w:r>
      <w:r>
        <w:rPr>
          <w:color w:val="292425"/>
          <w:w w:val="110"/>
        </w:rPr>
        <w:t>specialise</w:t>
      </w:r>
      <w:r>
        <w:rPr>
          <w:color w:val="292425"/>
          <w:spacing w:val="-23"/>
          <w:w w:val="110"/>
        </w:rPr>
        <w:t> </w:t>
      </w:r>
      <w:r>
        <w:rPr>
          <w:color w:val="292425"/>
          <w:w w:val="110"/>
        </w:rPr>
        <w:t>in</w:t>
      </w:r>
      <w:r>
        <w:rPr>
          <w:color w:val="292425"/>
          <w:spacing w:val="-23"/>
          <w:w w:val="110"/>
        </w:rPr>
        <w:t> </w:t>
      </w:r>
      <w:r>
        <w:rPr>
          <w:color w:val="292425"/>
          <w:w w:val="110"/>
        </w:rPr>
        <w:t>areas</w:t>
      </w:r>
      <w:r>
        <w:rPr>
          <w:color w:val="292425"/>
          <w:spacing w:val="-22"/>
          <w:w w:val="110"/>
        </w:rPr>
        <w:t> </w:t>
      </w:r>
      <w:r>
        <w:rPr>
          <w:color w:val="292425"/>
          <w:w w:val="110"/>
        </w:rPr>
        <w:t>where</w:t>
      </w:r>
      <w:r>
        <w:rPr>
          <w:color w:val="292425"/>
          <w:spacing w:val="-23"/>
          <w:w w:val="110"/>
        </w:rPr>
        <w:t> </w:t>
      </w:r>
      <w:r>
        <w:rPr>
          <w:color w:val="292425"/>
          <w:w w:val="110"/>
        </w:rPr>
        <w:t>they</w:t>
      </w:r>
      <w:r>
        <w:rPr>
          <w:color w:val="292425"/>
          <w:spacing w:val="-23"/>
          <w:w w:val="110"/>
        </w:rPr>
        <w:t> </w:t>
      </w:r>
      <w:r>
        <w:rPr>
          <w:color w:val="292425"/>
          <w:spacing w:val="-3"/>
          <w:w w:val="110"/>
        </w:rPr>
        <w:t>have </w:t>
      </w:r>
      <w:r>
        <w:rPr>
          <w:color w:val="292425"/>
          <w:w w:val="110"/>
        </w:rPr>
        <w:t>a</w:t>
      </w:r>
      <w:r>
        <w:rPr>
          <w:color w:val="292425"/>
          <w:spacing w:val="-24"/>
          <w:w w:val="110"/>
        </w:rPr>
        <w:t> </w:t>
      </w:r>
      <w:r>
        <w:rPr>
          <w:color w:val="292425"/>
          <w:w w:val="110"/>
        </w:rPr>
        <w:t>comparative</w:t>
      </w:r>
      <w:r>
        <w:rPr>
          <w:color w:val="292425"/>
          <w:spacing w:val="-23"/>
          <w:w w:val="110"/>
        </w:rPr>
        <w:t> </w:t>
      </w:r>
      <w:r>
        <w:rPr>
          <w:color w:val="292425"/>
          <w:w w:val="110"/>
        </w:rPr>
        <w:t>advantage.</w:t>
      </w:r>
      <w:r>
        <w:rPr>
          <w:color w:val="292425"/>
          <w:spacing w:val="9"/>
          <w:w w:val="110"/>
        </w:rPr>
        <w:t> </w:t>
      </w:r>
      <w:r>
        <w:rPr>
          <w:color w:val="292425"/>
          <w:w w:val="110"/>
        </w:rPr>
        <w:t>The</w:t>
      </w:r>
      <w:r>
        <w:rPr>
          <w:color w:val="292425"/>
          <w:spacing w:val="-23"/>
          <w:w w:val="110"/>
        </w:rPr>
        <w:t> </w:t>
      </w:r>
      <w:r>
        <w:rPr>
          <w:color w:val="292425"/>
          <w:w w:val="110"/>
        </w:rPr>
        <w:t>United</w:t>
      </w:r>
      <w:r>
        <w:rPr>
          <w:color w:val="292425"/>
          <w:spacing w:val="-23"/>
          <w:w w:val="110"/>
        </w:rPr>
        <w:t> </w:t>
      </w:r>
      <w:r>
        <w:rPr>
          <w:color w:val="292425"/>
          <w:w w:val="110"/>
        </w:rPr>
        <w:t>Kingdom</w:t>
      </w:r>
      <w:r>
        <w:rPr>
          <w:color w:val="292425"/>
          <w:spacing w:val="-24"/>
          <w:w w:val="110"/>
        </w:rPr>
        <w:t> </w:t>
      </w:r>
      <w:r>
        <w:rPr>
          <w:color w:val="292425"/>
          <w:w w:val="110"/>
        </w:rPr>
        <w:t>has</w:t>
      </w:r>
      <w:r>
        <w:rPr>
          <w:color w:val="292425"/>
          <w:spacing w:val="-23"/>
          <w:w w:val="110"/>
        </w:rPr>
        <w:t> </w:t>
      </w:r>
      <w:r>
        <w:rPr>
          <w:color w:val="292425"/>
          <w:w w:val="110"/>
        </w:rPr>
        <w:t>a large</w:t>
      </w:r>
      <w:r>
        <w:rPr>
          <w:color w:val="292425"/>
          <w:spacing w:val="-16"/>
          <w:w w:val="110"/>
        </w:rPr>
        <w:t> </w:t>
      </w:r>
      <w:r>
        <w:rPr>
          <w:color w:val="292425"/>
          <w:w w:val="110"/>
        </w:rPr>
        <w:t>deficit</w:t>
      </w:r>
      <w:r>
        <w:rPr>
          <w:color w:val="292425"/>
          <w:spacing w:val="-16"/>
          <w:w w:val="110"/>
        </w:rPr>
        <w:t> </w:t>
      </w:r>
      <w:r>
        <w:rPr>
          <w:color w:val="292425"/>
          <w:w w:val="110"/>
        </w:rPr>
        <w:t>in</w:t>
      </w:r>
      <w:r>
        <w:rPr>
          <w:color w:val="292425"/>
          <w:spacing w:val="-15"/>
          <w:w w:val="110"/>
        </w:rPr>
        <w:t> </w:t>
      </w:r>
      <w:r>
        <w:rPr>
          <w:color w:val="292425"/>
          <w:w w:val="110"/>
        </w:rPr>
        <w:t>trade</w:t>
      </w:r>
      <w:r>
        <w:rPr>
          <w:color w:val="292425"/>
          <w:spacing w:val="-16"/>
          <w:w w:val="110"/>
        </w:rPr>
        <w:t> </w:t>
      </w:r>
      <w:r>
        <w:rPr>
          <w:color w:val="292425"/>
          <w:w w:val="110"/>
        </w:rPr>
        <w:t>in</w:t>
      </w:r>
      <w:r>
        <w:rPr>
          <w:color w:val="292425"/>
          <w:spacing w:val="-16"/>
          <w:w w:val="110"/>
        </w:rPr>
        <w:t> </w:t>
      </w:r>
      <w:r>
        <w:rPr>
          <w:color w:val="292425"/>
          <w:w w:val="110"/>
        </w:rPr>
        <w:t>goods.</w:t>
      </w:r>
      <w:r>
        <w:rPr>
          <w:color w:val="292425"/>
          <w:spacing w:val="25"/>
          <w:w w:val="110"/>
        </w:rPr>
        <w:t> </w:t>
      </w:r>
      <w:r>
        <w:rPr>
          <w:color w:val="292425"/>
          <w:w w:val="110"/>
        </w:rPr>
        <w:t>This</w:t>
      </w:r>
      <w:r>
        <w:rPr>
          <w:color w:val="292425"/>
          <w:spacing w:val="-16"/>
          <w:w w:val="110"/>
        </w:rPr>
        <w:t> </w:t>
      </w:r>
      <w:r>
        <w:rPr>
          <w:color w:val="292425"/>
          <w:w w:val="110"/>
        </w:rPr>
        <w:t>deficit</w:t>
      </w:r>
      <w:r>
        <w:rPr>
          <w:color w:val="292425"/>
          <w:spacing w:val="-15"/>
          <w:w w:val="110"/>
        </w:rPr>
        <w:t> </w:t>
      </w:r>
      <w:r>
        <w:rPr>
          <w:color w:val="292425"/>
          <w:w w:val="110"/>
        </w:rPr>
        <w:t>has</w:t>
      </w:r>
      <w:r>
        <w:rPr>
          <w:color w:val="292425"/>
          <w:spacing w:val="-16"/>
          <w:w w:val="110"/>
        </w:rPr>
        <w:t> </w:t>
      </w:r>
      <w:r>
        <w:rPr>
          <w:color w:val="292425"/>
          <w:w w:val="110"/>
        </w:rPr>
        <w:t>tended </w:t>
      </w:r>
      <w:r>
        <w:rPr>
          <w:color w:val="292425"/>
          <w:spacing w:val="-4"/>
          <w:w w:val="110"/>
        </w:rPr>
        <w:t>to </w:t>
      </w:r>
      <w:r>
        <w:rPr>
          <w:color w:val="292425"/>
          <w:w w:val="110"/>
        </w:rPr>
        <w:t>increase as those countries with relatively low labour costs </w:t>
      </w:r>
      <w:r>
        <w:rPr>
          <w:color w:val="292425"/>
          <w:spacing w:val="-3"/>
          <w:w w:val="110"/>
        </w:rPr>
        <w:t>have </w:t>
      </w:r>
      <w:r>
        <w:rPr>
          <w:color w:val="292425"/>
          <w:w w:val="110"/>
        </w:rPr>
        <w:t>expanded their manufacturing </w:t>
      </w:r>
      <w:r>
        <w:rPr>
          <w:color w:val="292425"/>
          <w:spacing w:val="-4"/>
          <w:w w:val="110"/>
        </w:rPr>
        <w:t>capacity. </w:t>
      </w:r>
      <w:r>
        <w:rPr>
          <w:color w:val="292425"/>
          <w:w w:val="110"/>
        </w:rPr>
        <w:t>But in recent </w:t>
      </w:r>
      <w:r>
        <w:rPr>
          <w:color w:val="292425"/>
          <w:spacing w:val="-3"/>
          <w:w w:val="110"/>
        </w:rPr>
        <w:t>years, </w:t>
      </w:r>
      <w:r>
        <w:rPr>
          <w:color w:val="292425"/>
          <w:w w:val="110"/>
        </w:rPr>
        <w:t>the goods deficit has been</w:t>
      </w:r>
      <w:r>
        <w:rPr>
          <w:color w:val="292425"/>
          <w:spacing w:val="-18"/>
          <w:w w:val="110"/>
        </w:rPr>
        <w:t> </w:t>
      </w:r>
      <w:r>
        <w:rPr>
          <w:color w:val="292425"/>
          <w:w w:val="110"/>
        </w:rPr>
        <w:t>partly</w:t>
      </w:r>
      <w:r>
        <w:rPr>
          <w:color w:val="292425"/>
          <w:spacing w:val="-17"/>
          <w:w w:val="110"/>
        </w:rPr>
        <w:t> </w:t>
      </w:r>
      <w:r>
        <w:rPr>
          <w:color w:val="292425"/>
          <w:w w:val="110"/>
        </w:rPr>
        <w:t>offset</w:t>
      </w:r>
      <w:r>
        <w:rPr>
          <w:color w:val="292425"/>
          <w:spacing w:val="-17"/>
          <w:w w:val="110"/>
        </w:rPr>
        <w:t> </w:t>
      </w:r>
      <w:r>
        <w:rPr>
          <w:color w:val="292425"/>
          <w:spacing w:val="-3"/>
          <w:w w:val="110"/>
        </w:rPr>
        <w:t>by</w:t>
      </w:r>
      <w:r>
        <w:rPr>
          <w:color w:val="292425"/>
          <w:spacing w:val="-17"/>
          <w:w w:val="110"/>
        </w:rPr>
        <w:t> </w:t>
      </w:r>
      <w:r>
        <w:rPr>
          <w:color w:val="292425"/>
          <w:w w:val="110"/>
        </w:rPr>
        <w:t>surpluses</w:t>
      </w:r>
      <w:r>
        <w:rPr>
          <w:color w:val="292425"/>
          <w:spacing w:val="-17"/>
          <w:w w:val="110"/>
        </w:rPr>
        <w:t> </w:t>
      </w:r>
      <w:r>
        <w:rPr>
          <w:color w:val="292425"/>
          <w:w w:val="110"/>
        </w:rPr>
        <w:t>in</w:t>
      </w:r>
      <w:r>
        <w:rPr>
          <w:color w:val="292425"/>
          <w:spacing w:val="-17"/>
          <w:w w:val="110"/>
        </w:rPr>
        <w:t> </w:t>
      </w:r>
      <w:r>
        <w:rPr>
          <w:color w:val="292425"/>
          <w:w w:val="110"/>
        </w:rPr>
        <w:t>trade</w:t>
      </w:r>
      <w:r>
        <w:rPr>
          <w:color w:val="292425"/>
          <w:spacing w:val="-17"/>
          <w:w w:val="110"/>
        </w:rPr>
        <w:t> </w:t>
      </w:r>
      <w:r>
        <w:rPr>
          <w:color w:val="292425"/>
          <w:w w:val="110"/>
        </w:rPr>
        <w:t>in</w:t>
      </w:r>
      <w:r>
        <w:rPr>
          <w:color w:val="292425"/>
          <w:spacing w:val="-17"/>
          <w:w w:val="110"/>
        </w:rPr>
        <w:t> </w:t>
      </w:r>
      <w:r>
        <w:rPr>
          <w:color w:val="292425"/>
          <w:w w:val="110"/>
        </w:rPr>
        <w:t>services</w:t>
      </w:r>
      <w:r>
        <w:rPr>
          <w:color w:val="292425"/>
          <w:spacing w:val="-17"/>
          <w:w w:val="110"/>
        </w:rPr>
        <w:t> </w:t>
      </w:r>
      <w:r>
        <w:rPr>
          <w:color w:val="292425"/>
          <w:w w:val="110"/>
        </w:rPr>
        <w:t>and in net income flows. This reflects, among other things,</w:t>
      </w:r>
      <w:r>
        <w:rPr>
          <w:color w:val="292425"/>
          <w:spacing w:val="-12"/>
          <w:w w:val="110"/>
        </w:rPr>
        <w:t> </w:t>
      </w:r>
      <w:r>
        <w:rPr>
          <w:color w:val="292425"/>
          <w:w w:val="110"/>
        </w:rPr>
        <w:t>UK</w:t>
      </w:r>
      <w:r>
        <w:rPr>
          <w:color w:val="292425"/>
          <w:spacing w:val="-11"/>
          <w:w w:val="110"/>
        </w:rPr>
        <w:t> </w:t>
      </w:r>
      <w:r>
        <w:rPr>
          <w:color w:val="292425"/>
          <w:w w:val="110"/>
        </w:rPr>
        <w:t>expertise</w:t>
      </w:r>
      <w:r>
        <w:rPr>
          <w:color w:val="292425"/>
          <w:spacing w:val="-11"/>
          <w:w w:val="110"/>
        </w:rPr>
        <w:t> </w:t>
      </w:r>
      <w:r>
        <w:rPr>
          <w:color w:val="292425"/>
          <w:w w:val="110"/>
        </w:rPr>
        <w:t>in</w:t>
      </w:r>
      <w:r>
        <w:rPr>
          <w:color w:val="292425"/>
          <w:spacing w:val="-12"/>
          <w:w w:val="110"/>
        </w:rPr>
        <w:t> </w:t>
      </w:r>
      <w:r>
        <w:rPr>
          <w:color w:val="292425"/>
          <w:w w:val="110"/>
        </w:rPr>
        <w:t>financial</w:t>
      </w:r>
      <w:r>
        <w:rPr>
          <w:color w:val="292425"/>
          <w:spacing w:val="-11"/>
          <w:w w:val="110"/>
        </w:rPr>
        <w:t> </w:t>
      </w:r>
      <w:r>
        <w:rPr>
          <w:color w:val="292425"/>
          <w:w w:val="110"/>
        </w:rPr>
        <w:t>services.</w:t>
      </w:r>
    </w:p>
    <w:p>
      <w:pPr>
        <w:pStyle w:val="BodyText"/>
        <w:spacing w:before="6"/>
        <w:rPr>
          <w:sz w:val="25"/>
        </w:rPr>
      </w:pPr>
    </w:p>
    <w:p>
      <w:pPr>
        <w:pStyle w:val="BodyText"/>
        <w:spacing w:line="261" w:lineRule="auto"/>
        <w:ind w:left="426" w:right="647"/>
      </w:pPr>
      <w:r>
        <w:rPr>
          <w:color w:val="292425"/>
          <w:w w:val="105"/>
        </w:rPr>
        <w:t>Nevertheless, net income flows in </w:t>
      </w:r>
      <w:r>
        <w:rPr>
          <w:color w:val="292425"/>
          <w:spacing w:val="-7"/>
          <w:w w:val="105"/>
        </w:rPr>
        <w:t>2002 </w:t>
      </w:r>
      <w:r>
        <w:rPr>
          <w:color w:val="292425"/>
          <w:w w:val="105"/>
        </w:rPr>
        <w:t>and </w:t>
      </w:r>
      <w:r>
        <w:rPr>
          <w:color w:val="292425"/>
          <w:spacing w:val="-7"/>
          <w:w w:val="105"/>
        </w:rPr>
        <w:t>2003 </w:t>
      </w:r>
      <w:r>
        <w:rPr>
          <w:color w:val="292425"/>
          <w:spacing w:val="-3"/>
          <w:w w:val="105"/>
        </w:rPr>
        <w:t>were </w:t>
      </w:r>
      <w:r>
        <w:rPr>
          <w:color w:val="292425"/>
          <w:w w:val="105"/>
        </w:rPr>
        <w:t>unusually large. Movements in net income can be erratic, because the net figure is the difference </w:t>
      </w:r>
      <w:r>
        <w:rPr>
          <w:color w:val="292425"/>
          <w:spacing w:val="-3"/>
          <w:w w:val="105"/>
        </w:rPr>
        <w:t>between </w:t>
      </w:r>
      <w:r>
        <w:rPr>
          <w:color w:val="292425"/>
          <w:w w:val="105"/>
        </w:rPr>
        <w:t>large gross flows in both directions. So there is a risk that net income flows will fall</w:t>
      </w:r>
      <w:r>
        <w:rPr>
          <w:color w:val="292425"/>
          <w:spacing w:val="-31"/>
          <w:w w:val="105"/>
        </w:rPr>
        <w:t> </w:t>
      </w:r>
      <w:r>
        <w:rPr>
          <w:color w:val="292425"/>
          <w:w w:val="105"/>
        </w:rPr>
        <w:t>back</w:t>
      </w:r>
    </w:p>
    <w:p>
      <w:pPr>
        <w:pStyle w:val="BodyText"/>
        <w:spacing w:line="261" w:lineRule="auto"/>
        <w:ind w:left="426" w:right="712"/>
      </w:pPr>
      <w:r>
        <w:rPr>
          <w:color w:val="292425"/>
          <w:w w:val="110"/>
        </w:rPr>
        <w:t>in the future. That might cause the current account deficit to increase. But it is not clear</w:t>
      </w:r>
    </w:p>
    <w:p>
      <w:pPr>
        <w:pStyle w:val="BodyText"/>
        <w:spacing w:line="261" w:lineRule="auto"/>
        <w:ind w:left="426" w:right="401"/>
      </w:pPr>
      <w:r>
        <w:rPr>
          <w:color w:val="292425"/>
          <w:w w:val="105"/>
        </w:rPr>
        <w:t>how large the current account deficit might become if net income flows were to dwindle, as trade flows, exchange rates and other asset prices would also be affected.</w:t>
      </w:r>
    </w:p>
    <w:p>
      <w:pPr>
        <w:pStyle w:val="BodyText"/>
        <w:spacing w:before="8"/>
        <w:rPr>
          <w:sz w:val="23"/>
        </w:rPr>
      </w:pPr>
    </w:p>
    <w:p>
      <w:pPr>
        <w:pStyle w:val="BodyText"/>
        <w:spacing w:line="261" w:lineRule="auto"/>
        <w:ind w:left="426" w:right="499"/>
      </w:pPr>
      <w:r>
        <w:rPr>
          <w:color w:val="292425"/>
          <w:w w:val="110"/>
        </w:rPr>
        <w:t>Among advanced countries, there has been a large variation in current account positions recently (see Chart</w:t>
      </w:r>
      <w:r>
        <w:rPr>
          <w:color w:val="292425"/>
          <w:spacing w:val="-26"/>
          <w:w w:val="110"/>
        </w:rPr>
        <w:t> </w:t>
      </w:r>
      <w:r>
        <w:rPr>
          <w:color w:val="292425"/>
          <w:w w:val="110"/>
        </w:rPr>
        <w:t>B),</w:t>
      </w:r>
      <w:r>
        <w:rPr>
          <w:color w:val="292425"/>
          <w:spacing w:val="-26"/>
          <w:w w:val="110"/>
        </w:rPr>
        <w:t> </w:t>
      </w:r>
      <w:r>
        <w:rPr>
          <w:color w:val="292425"/>
          <w:w w:val="110"/>
        </w:rPr>
        <w:t>ranging</w:t>
      </w:r>
      <w:r>
        <w:rPr>
          <w:color w:val="292425"/>
          <w:spacing w:val="-26"/>
          <w:w w:val="110"/>
        </w:rPr>
        <w:t> </w:t>
      </w:r>
      <w:r>
        <w:rPr>
          <w:color w:val="292425"/>
          <w:w w:val="110"/>
        </w:rPr>
        <w:t>from</w:t>
      </w:r>
      <w:r>
        <w:rPr>
          <w:color w:val="292425"/>
          <w:spacing w:val="-26"/>
          <w:w w:val="110"/>
        </w:rPr>
        <w:t> </w:t>
      </w:r>
      <w:r>
        <w:rPr>
          <w:color w:val="292425"/>
          <w:spacing w:val="-3"/>
          <w:w w:val="110"/>
        </w:rPr>
        <w:t>Norway</w:t>
      </w:r>
      <w:r>
        <w:rPr>
          <w:color w:val="292425"/>
          <w:spacing w:val="-25"/>
          <w:w w:val="110"/>
        </w:rPr>
        <w:t> </w:t>
      </w:r>
      <w:r>
        <w:rPr>
          <w:color w:val="292425"/>
          <w:w w:val="110"/>
        </w:rPr>
        <w:t>which</w:t>
      </w:r>
      <w:r>
        <w:rPr>
          <w:color w:val="292425"/>
          <w:spacing w:val="-26"/>
          <w:w w:val="110"/>
        </w:rPr>
        <w:t> </w:t>
      </w:r>
      <w:r>
        <w:rPr>
          <w:color w:val="292425"/>
          <w:spacing w:val="-3"/>
          <w:w w:val="110"/>
        </w:rPr>
        <w:t>ran</w:t>
      </w:r>
      <w:r>
        <w:rPr>
          <w:color w:val="292425"/>
          <w:spacing w:val="-26"/>
          <w:w w:val="110"/>
        </w:rPr>
        <w:t> </w:t>
      </w:r>
      <w:r>
        <w:rPr>
          <w:color w:val="292425"/>
          <w:w w:val="110"/>
        </w:rPr>
        <w:t>a</w:t>
      </w:r>
      <w:r>
        <w:rPr>
          <w:color w:val="292425"/>
          <w:spacing w:val="-26"/>
          <w:w w:val="110"/>
        </w:rPr>
        <w:t> </w:t>
      </w:r>
      <w:r>
        <w:rPr>
          <w:color w:val="292425"/>
          <w:w w:val="110"/>
        </w:rPr>
        <w:t>surplus</w:t>
      </w:r>
      <w:r>
        <w:rPr>
          <w:color w:val="292425"/>
          <w:spacing w:val="-25"/>
          <w:w w:val="110"/>
        </w:rPr>
        <w:t> </w:t>
      </w:r>
      <w:r>
        <w:rPr>
          <w:color w:val="292425"/>
          <w:w w:val="110"/>
        </w:rPr>
        <w:t>of </w:t>
      </w:r>
      <w:r>
        <w:rPr>
          <w:color w:val="292425"/>
          <w:spacing w:val="-14"/>
          <w:w w:val="110"/>
        </w:rPr>
        <w:t>13% </w:t>
      </w:r>
      <w:r>
        <w:rPr>
          <w:color w:val="292425"/>
          <w:w w:val="110"/>
        </w:rPr>
        <w:t>of its GDP in </w:t>
      </w:r>
      <w:r>
        <w:rPr>
          <w:color w:val="292425"/>
          <w:spacing w:val="-6"/>
          <w:w w:val="110"/>
        </w:rPr>
        <w:t>2003, </w:t>
      </w:r>
      <w:r>
        <w:rPr>
          <w:color w:val="292425"/>
          <w:spacing w:val="-4"/>
          <w:w w:val="110"/>
        </w:rPr>
        <w:t>to </w:t>
      </w:r>
      <w:r>
        <w:rPr>
          <w:color w:val="292425"/>
          <w:w w:val="110"/>
        </w:rPr>
        <w:t>Australia which </w:t>
      </w:r>
      <w:r>
        <w:rPr>
          <w:color w:val="292425"/>
          <w:spacing w:val="-3"/>
          <w:w w:val="110"/>
        </w:rPr>
        <w:t>ran </w:t>
      </w:r>
      <w:r>
        <w:rPr>
          <w:color w:val="292425"/>
          <w:w w:val="110"/>
        </w:rPr>
        <w:t>a deficit of 6% of its </w:t>
      </w:r>
      <w:r>
        <w:rPr>
          <w:color w:val="292425"/>
          <w:spacing w:val="-9"/>
          <w:w w:val="110"/>
        </w:rPr>
        <w:t>GDP. </w:t>
      </w:r>
      <w:r>
        <w:rPr>
          <w:color w:val="292425"/>
          <w:w w:val="110"/>
        </w:rPr>
        <w:t>Relative </w:t>
      </w:r>
      <w:r>
        <w:rPr>
          <w:color w:val="292425"/>
          <w:spacing w:val="-4"/>
          <w:w w:val="110"/>
        </w:rPr>
        <w:t>to </w:t>
      </w:r>
      <w:r>
        <w:rPr>
          <w:color w:val="292425"/>
          <w:w w:val="110"/>
        </w:rPr>
        <w:t>this range, the UK current account in </w:t>
      </w:r>
      <w:r>
        <w:rPr>
          <w:color w:val="292425"/>
          <w:spacing w:val="-7"/>
          <w:w w:val="110"/>
        </w:rPr>
        <w:t>2003 </w:t>
      </w:r>
      <w:r>
        <w:rPr>
          <w:color w:val="292425"/>
          <w:spacing w:val="-3"/>
          <w:w w:val="110"/>
        </w:rPr>
        <w:t>was </w:t>
      </w:r>
      <w:r>
        <w:rPr>
          <w:color w:val="292425"/>
          <w:w w:val="110"/>
        </w:rPr>
        <w:t>actually quite close </w:t>
      </w:r>
      <w:r>
        <w:rPr>
          <w:color w:val="292425"/>
          <w:spacing w:val="-4"/>
          <w:w w:val="110"/>
        </w:rPr>
        <w:t>to </w:t>
      </w:r>
      <w:r>
        <w:rPr>
          <w:color w:val="292425"/>
          <w:w w:val="110"/>
        </w:rPr>
        <w:t>balance. That has also been true for the </w:t>
      </w:r>
      <w:r>
        <w:rPr>
          <w:color w:val="292425"/>
          <w:spacing w:val="-3"/>
          <w:w w:val="110"/>
        </w:rPr>
        <w:t>average </w:t>
      </w:r>
      <w:r>
        <w:rPr>
          <w:color w:val="292425"/>
          <w:w w:val="110"/>
        </w:rPr>
        <w:t>deficit since</w:t>
      </w:r>
      <w:r>
        <w:rPr>
          <w:color w:val="292425"/>
          <w:spacing w:val="-10"/>
          <w:w w:val="110"/>
        </w:rPr>
        <w:t> </w:t>
      </w:r>
      <w:r>
        <w:rPr>
          <w:color w:val="292425"/>
          <w:spacing w:val="-12"/>
          <w:w w:val="110"/>
        </w:rPr>
        <w:t>1990.</w:t>
      </w:r>
    </w:p>
    <w:p>
      <w:pPr>
        <w:pStyle w:val="BodyText"/>
        <w:spacing w:before="7"/>
        <w:rPr>
          <w:sz w:val="25"/>
        </w:rPr>
      </w:pPr>
    </w:p>
    <w:p>
      <w:pPr>
        <w:pStyle w:val="BodyText"/>
        <w:spacing w:line="261" w:lineRule="auto"/>
        <w:ind w:left="426" w:right="385"/>
      </w:pPr>
      <w:r>
        <w:rPr>
          <w:color w:val="292425"/>
          <w:w w:val="110"/>
        </w:rPr>
        <w:t>The persistence of the UK current account deficit suggests that it reflects deep-seated structural </w:t>
      </w:r>
      <w:r>
        <w:rPr>
          <w:color w:val="292425"/>
          <w:spacing w:val="-3"/>
          <w:w w:val="110"/>
        </w:rPr>
        <w:t>factors. </w:t>
      </w:r>
      <w:r>
        <w:rPr>
          <w:color w:val="292425"/>
          <w:w w:val="110"/>
        </w:rPr>
        <w:t>These include the demographic structure of the population, productivity growth, the preferences</w:t>
      </w:r>
    </w:p>
    <w:p>
      <w:pPr>
        <w:spacing w:after="0" w:line="261" w:lineRule="auto"/>
        <w:sectPr>
          <w:type w:val="continuous"/>
          <w:pgSz w:w="11900" w:h="16840"/>
          <w:pgMar w:top="1140" w:bottom="0" w:left="640" w:right="620"/>
          <w:cols w:num="2" w:equalWidth="0">
            <w:col w:w="5072" w:space="63"/>
            <w:col w:w="5505"/>
          </w:cols>
        </w:sectPr>
      </w:pPr>
    </w:p>
    <w:p>
      <w:pPr>
        <w:pStyle w:val="BodyText"/>
        <w:spacing w:before="7"/>
        <w:rPr>
          <w:sz w:val="12"/>
        </w:rPr>
      </w:pPr>
      <w:r>
        <w:rPr/>
        <w:pict>
          <v:group style="position:absolute;margin-left:39.259998pt;margin-top:40.049999pt;width:517pt;height:739.95pt;mso-position-horizontal-relative:page;mso-position-vertical-relative:page;z-index:-22748160" coordorigin="785,801" coordsize="10340,14799">
            <v:rect style="position:absolute;left:795;top:811;width:10320;height:14779" filled="true" fillcolor="#cde6f0" stroked="false">
              <v:fill type="solid"/>
            </v:rect>
            <v:rect style="position:absolute;left:795;top:811;width:10320;height:14779" filled="false" stroked="true" strokeweight="1pt" strokecolor="#006bb6">
              <v:stroke dashstyle="solid"/>
            </v:rect>
            <v:rect style="position:absolute;left:6466;top:3638;width:52;height:98" filled="true" fillcolor="#97c83e" stroked="false">
              <v:fill type="solid"/>
            </v:rect>
            <v:rect style="position:absolute;left:6466;top:3638;width:52;height:98" filled="false" stroked="true" strokeweight=".5pt" strokecolor="#292425">
              <v:stroke dashstyle="solid"/>
            </v:rect>
            <v:rect style="position:absolute;left:6531;top:3638;width:52;height:1119" filled="true" fillcolor="#97c83e" stroked="false">
              <v:fill type="solid"/>
            </v:rect>
            <v:rect style="position:absolute;left:6531;top:3638;width:52;height:1119" filled="false" stroked="true" strokeweight=".5pt" strokecolor="#292425">
              <v:stroke dashstyle="solid"/>
            </v:rect>
            <v:rect style="position:absolute;left:6598;top:3638;width:49;height:402" filled="true" fillcolor="#97c83e" stroked="false">
              <v:fill type="solid"/>
            </v:rect>
            <v:rect style="position:absolute;left:6598;top:3638;width:50;height:402" filled="false" stroked="true" strokeweight=".5pt" strokecolor="#292425">
              <v:stroke dashstyle="solid"/>
            </v:rect>
            <v:rect style="position:absolute;left:6663;top:3638;width:50;height:343" filled="true" fillcolor="#97c83e" stroked="false">
              <v:fill type="solid"/>
            </v:rect>
            <v:rect style="position:absolute;left:6663;top:3638;width:50;height:343" filled="false" stroked="true" strokeweight=".5pt" strokecolor="#292425">
              <v:stroke dashstyle="solid"/>
            </v:rect>
            <v:rect style="position:absolute;left:6727;top:3638;width:65;height:280" filled="true" fillcolor="#97c83e" stroked="false">
              <v:fill type="solid"/>
            </v:rect>
            <v:rect style="position:absolute;left:6727;top:3638;width:65;height:280" filled="false" stroked="true" strokeweight=".5pt" strokecolor="#292425">
              <v:stroke dashstyle="solid"/>
            </v:rect>
            <v:rect style="position:absolute;left:6804;top:3638;width:53;height:390" filled="true" fillcolor="#97c83e" stroked="false">
              <v:fill type="solid"/>
            </v:rect>
            <v:rect style="position:absolute;left:6804;top:3638;width:53;height:390" filled="false" stroked="true" strokeweight=".5pt" strokecolor="#292425">
              <v:stroke dashstyle="solid"/>
            </v:rect>
            <v:rect style="position:absolute;left:6868;top:3578;width:53;height:60" filled="true" fillcolor="#97c83e" stroked="false">
              <v:fill type="solid"/>
            </v:rect>
            <v:rect style="position:absolute;left:6868;top:3578;width:53;height:60" filled="false" stroked="true" strokeweight=".5pt" strokecolor="#292425">
              <v:stroke dashstyle="solid"/>
            </v:rect>
            <v:rect style="position:absolute;left:6933;top:3638;width:53;height:25" filled="true" fillcolor="#97c83e" stroked="false">
              <v:fill type="solid"/>
            </v:rect>
            <v:rect style="position:absolute;left:6933;top:3638;width:53;height:25" filled="false" stroked="true" strokeweight=".5pt" strokecolor="#292425">
              <v:stroke dashstyle="solid"/>
            </v:rect>
            <v:rect style="position:absolute;left:6997;top:3603;width:53;height:36" filled="true" fillcolor="#97c83e" stroked="false">
              <v:fill type="solid"/>
            </v:rect>
            <v:rect style="position:absolute;left:6997;top:3603;width:53;height:36" filled="false" stroked="true" strokeweight=".5pt" strokecolor="#292425">
              <v:stroke dashstyle="solid"/>
            </v:rect>
            <v:rect style="position:absolute;left:7062;top:3638;width:53;height:110" filled="true" fillcolor="#97c83e" stroked="false">
              <v:fill type="solid"/>
            </v:rect>
            <v:rect style="position:absolute;left:7062;top:3638;width:53;height:110" filled="false" stroked="true" strokeweight=".5pt" strokecolor="#292425">
              <v:stroke dashstyle="solid"/>
            </v:rect>
            <v:rect style="position:absolute;left:7126;top:3638;width:53;height:377" filled="true" fillcolor="#97c83e" stroked="false">
              <v:fill type="solid"/>
            </v:rect>
            <v:rect style="position:absolute;left:7126;top:3638;width:53;height:377" filled="false" stroked="true" strokeweight=".5pt" strokecolor="#292425">
              <v:stroke dashstyle="solid"/>
            </v:rect>
            <v:rect style="position:absolute;left:7191;top:3638;width:53;height:123" filled="true" fillcolor="#97c83e" stroked="false">
              <v:fill type="solid"/>
            </v:rect>
            <v:rect style="position:absolute;left:7191;top:3638;width:53;height:123" filled="false" stroked="true" strokeweight=".5pt" strokecolor="#292425">
              <v:stroke dashstyle="solid"/>
            </v:rect>
            <v:rect style="position:absolute;left:7255;top:3638;width:53;height:85" filled="true" fillcolor="#97c83e" stroked="false">
              <v:fill type="solid"/>
            </v:rect>
            <v:rect style="position:absolute;left:7255;top:3638;width:53;height:85" filled="false" stroked="true" strokeweight=".5pt" strokecolor="#292425">
              <v:stroke dashstyle="solid"/>
            </v:rect>
            <v:rect style="position:absolute;left:7320;top:3638;width:68;height:98" filled="true" fillcolor="#97c83e" stroked="false">
              <v:fill type="solid"/>
            </v:rect>
            <v:rect style="position:absolute;left:7320;top:3638;width:68;height:98" filled="false" stroked="true" strokeweight=".5pt" strokecolor="#292425">
              <v:stroke dashstyle="solid"/>
            </v:rect>
            <v:rect style="position:absolute;left:7400;top:3638;width:53;height:390" filled="true" fillcolor="#97c83e" stroked="false">
              <v:fill type="solid"/>
            </v:rect>
            <v:rect style="position:absolute;left:7400;top:3638;width:53;height:390" filled="false" stroked="true" strokeweight=".5pt" strokecolor="#292425">
              <v:stroke dashstyle="solid"/>
            </v:rect>
            <v:rect style="position:absolute;left:7464;top:3638;width:53;height:170" filled="true" fillcolor="#97c83e" stroked="false">
              <v:fill type="solid"/>
            </v:rect>
            <v:rect style="position:absolute;left:7464;top:3638;width:53;height:170" filled="false" stroked="true" strokeweight=".5pt" strokecolor="#292425">
              <v:stroke dashstyle="solid"/>
            </v:rect>
            <v:rect style="position:absolute;left:7529;top:3638;width:53;height:63" filled="true" fillcolor="#97c83e" stroked="false">
              <v:fill type="solid"/>
            </v:rect>
            <v:rect style="position:absolute;left:7529;top:3638;width:53;height:63" filled="false" stroked="true" strokeweight=".5pt" strokecolor="#292425">
              <v:stroke dashstyle="solid"/>
            </v:rect>
            <v:rect style="position:absolute;left:7593;top:3638;width:53;height:352" filled="true" fillcolor="#97c83e" stroked="false">
              <v:fill type="solid"/>
            </v:rect>
            <v:rect style="position:absolute;left:7593;top:3638;width:53;height:352" filled="false" stroked="true" strokeweight=".5pt" strokecolor="#292425">
              <v:stroke dashstyle="solid"/>
            </v:rect>
            <v:rect style="position:absolute;left:7658;top:3638;width:53;height:390" filled="true" fillcolor="#97c83e" stroked="false">
              <v:fill type="solid"/>
            </v:rect>
            <v:rect style="position:absolute;left:7658;top:3638;width:53;height:390" filled="false" stroked="true" strokeweight=".5pt" strokecolor="#292425">
              <v:stroke dashstyle="solid"/>
            </v:rect>
            <v:rect style="position:absolute;left:7722;top:3638;width:53;height:110" filled="true" fillcolor="#97c83e" stroked="false">
              <v:fill type="solid"/>
            </v:rect>
            <v:rect style="position:absolute;left:7722;top:3638;width:53;height:110" filled="false" stroked="true" strokeweight=".5pt" strokecolor="#292425">
              <v:stroke dashstyle="solid"/>
            </v:rect>
            <v:rect style="position:absolute;left:7851;top:3554;width:53;height:85" filled="true" fillcolor="#97c83e" stroked="false">
              <v:fill type="solid"/>
            </v:rect>
            <v:rect style="position:absolute;left:7851;top:3554;width:53;height:85" filled="false" stroked="true" strokeweight=".5pt" strokecolor="#292425">
              <v:stroke dashstyle="solid"/>
            </v:rect>
            <v:rect style="position:absolute;left:7916;top:3638;width:65;height:268" filled="true" fillcolor="#97c83e" stroked="false">
              <v:fill type="solid"/>
            </v:rect>
            <v:rect style="position:absolute;left:7916;top:3638;width:65;height:268" filled="false" stroked="true" strokeweight=".5pt" strokecolor="#292425">
              <v:stroke dashstyle="solid"/>
            </v:rect>
            <v:rect style="position:absolute;left:7996;top:3638;width:49;height:827" filled="true" fillcolor="#97c83e" stroked="false">
              <v:fill type="solid"/>
            </v:rect>
            <v:rect style="position:absolute;left:7996;top:3638;width:49;height:827" filled="false" stroked="true" strokeweight=".5pt" strokecolor="#292425">
              <v:stroke dashstyle="solid"/>
            </v:rect>
            <v:rect style="position:absolute;left:8060;top:3638;width:49;height:1496" filled="true" fillcolor="#97c83e" stroked="false">
              <v:fill type="solid"/>
            </v:rect>
            <v:rect style="position:absolute;left:8060;top:3638;width:49;height:1496" filled="false" stroked="true" strokeweight=".5pt" strokecolor="#292425">
              <v:stroke dashstyle="solid"/>
            </v:rect>
            <v:rect style="position:absolute;left:8125;top:3638;width:52;height:729" filled="true" fillcolor="#97c83e" stroked="false">
              <v:fill type="solid"/>
            </v:rect>
            <v:rect style="position:absolute;left:8125;top:3638;width:52;height:729" filled="false" stroked="true" strokeweight=".5pt" strokecolor="#292425">
              <v:stroke dashstyle="solid"/>
            </v:rect>
            <v:rect style="position:absolute;left:8189;top:3638;width:52;height:742" filled="true" fillcolor="#97c83e" stroked="false">
              <v:fill type="solid"/>
            </v:rect>
            <v:rect style="position:absolute;left:8189;top:3638;width:52;height:742" filled="false" stroked="true" strokeweight=".5pt" strokecolor="#292425">
              <v:stroke dashstyle="solid"/>
            </v:rect>
            <v:rect style="position:absolute;left:8254;top:3638;width:52;height:365" filled="true" fillcolor="#97c83e" stroked="false">
              <v:fill type="solid"/>
            </v:rect>
            <v:rect style="position:absolute;left:8254;top:3638;width:52;height:365" filled="false" stroked="true" strokeweight=".5pt" strokecolor="#292425">
              <v:stroke dashstyle="solid"/>
            </v:rect>
            <v:rect style="position:absolute;left:8318;top:3638;width:52;height:220" filled="true" fillcolor="#97c83e" stroked="false">
              <v:fill type="solid"/>
            </v:rect>
            <v:rect style="position:absolute;left:8318;top:3638;width:52;height:220" filled="false" stroked="true" strokeweight=".5pt" strokecolor="#292425">
              <v:stroke dashstyle="solid"/>
            </v:rect>
            <v:rect style="position:absolute;left:8383;top:3638;width:52;height:402" filled="true" fillcolor="#97c83e" stroked="false">
              <v:fill type="solid"/>
            </v:rect>
            <v:rect style="position:absolute;left:8383;top:3638;width:52;height:402" filled="false" stroked="true" strokeweight=".5pt" strokecolor="#292425">
              <v:stroke dashstyle="solid"/>
            </v:rect>
            <v:rect style="position:absolute;left:8447;top:3494;width:52;height:145" filled="true" fillcolor="#97c83e" stroked="false">
              <v:fill type="solid"/>
            </v:rect>
            <v:rect style="position:absolute;left:8447;top:3494;width:52;height:145" filled="false" stroked="true" strokeweight=".5pt" strokecolor="#292425">
              <v:stroke dashstyle="solid"/>
            </v:rect>
            <v:rect style="position:absolute;left:8512;top:3324;width:65;height:315" filled="true" fillcolor="#97c83e" stroked="false">
              <v:fill type="solid"/>
            </v:rect>
            <v:rect style="position:absolute;left:8512;top:3324;width:65;height:315" filled="false" stroked="true" strokeweight=".5pt" strokecolor="#292425">
              <v:stroke dashstyle="solid"/>
            </v:rect>
            <v:rect style="position:absolute;left:8588;top:3468;width:53;height:170" filled="true" fillcolor="#97c83e" stroked="false">
              <v:fill type="solid"/>
            </v:rect>
            <v:rect style="position:absolute;left:8588;top:3468;width:53;height:170" filled="false" stroked="true" strokeweight=".5pt" strokecolor="#292425">
              <v:stroke dashstyle="solid"/>
            </v:rect>
            <v:rect style="position:absolute;left:8653;top:3638;width:53;height:123" filled="true" fillcolor="#97c83e" stroked="false">
              <v:fill type="solid"/>
            </v:rect>
            <v:rect style="position:absolute;left:8653;top:3638;width:53;height:123" filled="false" stroked="true" strokeweight=".5pt" strokecolor="#292425">
              <v:stroke dashstyle="solid"/>
            </v:rect>
            <v:rect style="position:absolute;left:8717;top:3638;width:53;height:390" filled="true" fillcolor="#97c83e" stroked="false">
              <v:fill type="solid"/>
            </v:rect>
            <v:rect style="position:absolute;left:8717;top:3638;width:53;height:390" filled="false" stroked="true" strokeweight=".5pt" strokecolor="#292425">
              <v:stroke dashstyle="solid"/>
            </v:rect>
            <v:rect style="position:absolute;left:8785;top:3638;width:50;height:233" filled="true" fillcolor="#97c83e" stroked="false">
              <v:fill type="solid"/>
            </v:rect>
            <v:rect style="position:absolute;left:8785;top:3638;width:50;height:233" filled="false" stroked="true" strokeweight=".5pt" strokecolor="#292425">
              <v:stroke dashstyle="solid"/>
            </v:rect>
            <v:rect style="position:absolute;left:8849;top:3638;width:50;height:597" filled="true" fillcolor="#97c83e" stroked="false">
              <v:fill type="solid"/>
            </v:rect>
            <v:rect style="position:absolute;left:8849;top:3638;width:50;height:597" filled="false" stroked="true" strokeweight=".5pt" strokecolor="#292425">
              <v:stroke dashstyle="solid"/>
            </v:rect>
            <v:rect style="position:absolute;left:8914;top:3638;width:53;height:657" filled="true" fillcolor="#97c83e" stroked="false">
              <v:fill type="solid"/>
            </v:rect>
            <v:rect style="position:absolute;left:8914;top:3638;width:53;height:657" filled="false" stroked="true" strokeweight=".5pt" strokecolor="#292425">
              <v:stroke dashstyle="solid"/>
            </v:rect>
            <v:rect style="position:absolute;left:8978;top:3638;width:53;height:1094" filled="true" fillcolor="#97c83e" stroked="false">
              <v:fill type="solid"/>
            </v:rect>
            <v:rect style="position:absolute;left:8978;top:3638;width:53;height:1094" filled="false" stroked="true" strokeweight=".5pt" strokecolor="#292425">
              <v:stroke dashstyle="solid"/>
            </v:rect>
            <v:rect style="position:absolute;left:9043;top:3638;width:53;height:1144" filled="true" fillcolor="#97c83e" stroked="false">
              <v:fill type="solid"/>
            </v:rect>
            <v:rect style="position:absolute;left:9043;top:3638;width:53;height:1144" filled="false" stroked="true" strokeweight=".5pt" strokecolor="#292425">
              <v:stroke dashstyle="solid"/>
            </v:rect>
            <v:rect style="position:absolute;left:9107;top:3638;width:65;height:802" filled="true" fillcolor="#97c83e" stroked="false">
              <v:fill type="solid"/>
            </v:rect>
            <v:rect style="position:absolute;left:9107;top:3638;width:65;height:802" filled="false" stroked="true" strokeweight=".5pt" strokecolor="#292425">
              <v:stroke dashstyle="solid"/>
            </v:rect>
            <v:rect style="position:absolute;left:9184;top:3638;width:52;height:415" filled="true" fillcolor="#97c83e" stroked="false">
              <v:fill type="solid"/>
            </v:rect>
            <v:rect style="position:absolute;left:9184;top:3638;width:52;height:415" filled="false" stroked="true" strokeweight=".5pt" strokecolor="#292425">
              <v:stroke dashstyle="solid"/>
            </v:rect>
            <v:rect style="position:absolute;left:9249;top:3638;width:52;height:512" filled="true" fillcolor="#97c83e" stroked="false">
              <v:fill type="solid"/>
            </v:rect>
            <v:rect style="position:absolute;left:9249;top:3638;width:52;height:512" filled="false" stroked="true" strokeweight=".5pt" strokecolor="#292425">
              <v:stroke dashstyle="solid"/>
            </v:rect>
            <v:rect style="position:absolute;left:9313;top:3638;width:52;height:487" filled="true" fillcolor="#97c83e" stroked="false">
              <v:fill type="solid"/>
            </v:rect>
            <v:rect style="position:absolute;left:9313;top:3638;width:52;height:487" filled="false" stroked="true" strokeweight=".5pt" strokecolor="#292425">
              <v:stroke dashstyle="solid"/>
            </v:rect>
            <v:rect style="position:absolute;left:9378;top:3638;width:52;height:390" filled="true" fillcolor="#97c83e" stroked="false">
              <v:fill type="solid"/>
            </v:rect>
            <v:rect style="position:absolute;left:9378;top:3638;width:52;height:390" filled="false" stroked="true" strokeweight=".5pt" strokecolor="#292425">
              <v:stroke dashstyle="solid"/>
            </v:rect>
            <v:rect style="position:absolute;left:9442;top:3638;width:52;height:402" filled="true" fillcolor="#97c83e" stroked="false">
              <v:fill type="solid"/>
            </v:rect>
            <v:rect style="position:absolute;left:9442;top:3638;width:52;height:402" filled="false" stroked="true" strokeweight=".5pt" strokecolor="#292425">
              <v:stroke dashstyle="solid"/>
            </v:rect>
            <v:rect style="position:absolute;left:9506;top:3638;width:52;height:427" filled="true" fillcolor="#97c83e" stroked="false">
              <v:fill type="solid"/>
            </v:rect>
            <v:rect style="position:absolute;left:9506;top:3638;width:52;height:427" filled="false" stroked="true" strokeweight=".5pt" strokecolor="#292425">
              <v:stroke dashstyle="solid"/>
            </v:rect>
            <v:rect style="position:absolute;left:9574;top:3638;width:50;height:365" filled="true" fillcolor="#97c83e" stroked="false">
              <v:fill type="solid"/>
            </v:rect>
            <v:rect style="position:absolute;left:9574;top:3638;width:50;height:365" filled="false" stroked="true" strokeweight=".5pt" strokecolor="#292425">
              <v:stroke dashstyle="solid"/>
            </v:rect>
            <v:rect style="position:absolute;left:9638;top:3638;width:50;height:609" filled="true" fillcolor="#97c83e" stroked="false">
              <v:fill type="solid"/>
            </v:rect>
            <v:rect style="position:absolute;left:9638;top:3638;width:50;height:609" filled="false" stroked="true" strokeweight=".5pt" strokecolor="#292425">
              <v:stroke dashstyle="solid"/>
            </v:rect>
            <v:rect style="position:absolute;left:9703;top:3638;width:65;height:767" filled="true" fillcolor="#97c83e" stroked="false">
              <v:fill type="solid"/>
            </v:rect>
            <v:rect style="position:absolute;left:9703;top:3638;width:65;height:767" filled="false" stroked="true" strokeweight=".5pt" strokecolor="#292425">
              <v:stroke dashstyle="solid"/>
            </v:rect>
            <v:rect style="position:absolute;left:9780;top:3638;width:53;height:827" filled="true" fillcolor="#97c83e" stroked="false">
              <v:fill type="solid"/>
            </v:rect>
            <v:rect style="position:absolute;left:9780;top:3638;width:53;height:827" filled="false" stroked="true" strokeweight=".5pt" strokecolor="#292425">
              <v:stroke dashstyle="solid"/>
            </v:rect>
            <v:rect style="position:absolute;left:9844;top:3638;width:53;height:974" filled="true" fillcolor="#97c83e" stroked="false">
              <v:fill type="solid"/>
            </v:rect>
            <v:rect style="position:absolute;left:9844;top:3638;width:53;height:974" filled="false" stroked="true" strokeweight=".5pt" strokecolor="#292425">
              <v:stroke dashstyle="solid"/>
            </v:rect>
            <v:rect style="position:absolute;left:9909;top:3638;width:53;height:1071" filled="true" fillcolor="#97c83e" stroked="false">
              <v:fill type="solid"/>
            </v:rect>
            <v:rect style="position:absolute;left:9909;top:3638;width:53;height:1071" filled="false" stroked="true" strokeweight=".5pt" strokecolor="#292425">
              <v:stroke dashstyle="solid"/>
            </v:rect>
            <v:rect style="position:absolute;left:9973;top:3638;width:53;height:996" filled="true" fillcolor="#97c83e" stroked="false">
              <v:fill type="solid"/>
            </v:rect>
            <v:rect style="position:absolute;left:9973;top:3638;width:53;height:996" filled="false" stroked="true" strokeweight=".5pt" strokecolor="#292425">
              <v:stroke dashstyle="solid"/>
            </v:rect>
            <v:rect style="position:absolute;left:6531;top:3578;width:52;height:60" filled="true" fillcolor="#a68fc3" stroked="false">
              <v:fill type="solid"/>
            </v:rect>
            <v:rect style="position:absolute;left:6531;top:3578;width:52;height:60" filled="false" stroked="true" strokeweight=".5pt" strokecolor="#292425">
              <v:stroke dashstyle="solid"/>
            </v:rect>
            <v:rect style="position:absolute;left:6598;top:3444;width:49;height:195" filled="true" fillcolor="#a68fc3" stroked="false">
              <v:fill type="solid"/>
            </v:rect>
            <v:rect style="position:absolute;left:6598;top:3444;width:50;height:195" filled="false" stroked="true" strokeweight=".5pt" strokecolor="#292425">
              <v:stroke dashstyle="solid"/>
            </v:rect>
            <v:rect style="position:absolute;left:6663;top:3456;width:50;height:183" filled="true" fillcolor="#a68fc3" stroked="false">
              <v:fill type="solid"/>
            </v:rect>
            <v:rect style="position:absolute;left:6663;top:3456;width:50;height:183" filled="false" stroked="true" strokeweight=".5pt" strokecolor="#292425">
              <v:stroke dashstyle="solid"/>
            </v:rect>
            <v:rect style="position:absolute;left:6727;top:3481;width:65;height:158" filled="true" fillcolor="#a68fc3" stroked="false">
              <v:fill type="solid"/>
            </v:rect>
            <v:rect style="position:absolute;left:6727;top:3481;width:65;height:158" filled="false" stroked="true" strokeweight=".5pt" strokecolor="#292425">
              <v:stroke dashstyle="solid"/>
            </v:rect>
            <v:rect style="position:absolute;left:6804;top:3578;width:53;height:60" filled="true" fillcolor="#a68fc3" stroked="false">
              <v:fill type="solid"/>
            </v:rect>
            <v:rect style="position:absolute;left:6804;top:3578;width:53;height:60" filled="false" stroked="true" strokeweight=".5pt" strokecolor="#292425">
              <v:stroke dashstyle="solid"/>
            </v:rect>
            <v:rect style="position:absolute;left:6868;top:3541;width:53;height:38" filled="true" fillcolor="#a68fc3" stroked="false">
              <v:fill type="solid"/>
            </v:rect>
            <v:rect style="position:absolute;left:6868;top:3541;width:53;height:38" filled="false" stroked="true" strokeweight=".5pt" strokecolor="#292425">
              <v:stroke dashstyle="solid"/>
            </v:rect>
            <v:rect style="position:absolute;left:6933;top:3506;width:53;height:133" filled="true" fillcolor="#a68fc3" stroked="false">
              <v:fill type="solid"/>
            </v:rect>
            <v:rect style="position:absolute;left:6933;top:3506;width:53;height:133" filled="false" stroked="true" strokeweight=".5pt" strokecolor="#292425">
              <v:stroke dashstyle="solid"/>
            </v:rect>
            <v:rect style="position:absolute;left:6997;top:3468;width:53;height:135" filled="true" fillcolor="#a68fc3" stroked="false">
              <v:fill type="solid"/>
            </v:rect>
            <v:rect style="position:absolute;left:6997;top:3468;width:53;height:135" filled="false" stroked="true" strokeweight=".5pt" strokecolor="#292425">
              <v:stroke dashstyle="solid"/>
            </v:rect>
            <v:rect style="position:absolute;left:7062;top:3518;width:53;height:120" filled="true" fillcolor="#a68fc3" stroked="false">
              <v:fill type="solid"/>
            </v:rect>
            <v:rect style="position:absolute;left:7062;top:3518;width:53;height:120" filled="false" stroked="true" strokeweight=".5pt" strokecolor="#292425">
              <v:stroke dashstyle="solid"/>
            </v:rect>
            <v:rect style="position:absolute;left:7126;top:3603;width:53;height:36" filled="true" fillcolor="#a68fc3" stroked="false">
              <v:fill type="solid"/>
            </v:rect>
            <v:rect style="position:absolute;left:7126;top:3603;width:53;height:36" filled="false" stroked="true" strokeweight=".5pt" strokecolor="#292425">
              <v:stroke dashstyle="solid"/>
            </v:rect>
            <v:rect style="position:absolute;left:7191;top:3591;width:53;height:48" filled="true" fillcolor="#a68fc3" stroked="false">
              <v:fill type="solid"/>
            </v:rect>
            <v:rect style="position:absolute;left:7191;top:3591;width:53;height:48" filled="false" stroked="true" strokeweight=".5pt" strokecolor="#292425">
              <v:stroke dashstyle="solid"/>
            </v:rect>
            <v:rect style="position:absolute;left:7255;top:3591;width:53;height:48" filled="true" fillcolor="#a68fc3" stroked="false">
              <v:fill type="solid"/>
            </v:rect>
            <v:rect style="position:absolute;left:7255;top:3591;width:53;height:48" filled="false" stroked="true" strokeweight=".5pt" strokecolor="#292425">
              <v:stroke dashstyle="solid"/>
            </v:rect>
            <v:rect style="position:absolute;left:7320;top:3626;width:68;height:13" filled="true" fillcolor="#a68fc3" stroked="false">
              <v:fill type="solid"/>
            </v:rect>
            <v:rect style="position:absolute;left:7320;top:3626;width:68;height:13" filled="false" stroked="true" strokeweight=".5pt" strokecolor="#292425">
              <v:stroke dashstyle="solid"/>
            </v:rect>
            <v:rect style="position:absolute;left:7400;top:4028;width:53;height:25" filled="true" fillcolor="#a68fc3" stroked="false">
              <v:fill type="solid"/>
            </v:rect>
            <v:rect style="position:absolute;left:7400;top:4028;width:53;height:25" filled="false" stroked="true" strokeweight=".5pt" strokecolor="#292425">
              <v:stroke dashstyle="solid"/>
            </v:rect>
            <v:rect style="position:absolute;left:7464;top:3808;width:53;height:50" filled="true" fillcolor="#a68fc3" stroked="false">
              <v:fill type="solid"/>
            </v:rect>
            <v:rect style="position:absolute;left:7464;top:3808;width:53;height:50" filled="false" stroked="true" strokeweight=".5pt" strokecolor="#292425">
              <v:stroke dashstyle="solid"/>
            </v:rect>
            <v:rect style="position:absolute;left:7529;top:3603;width:53;height:36" filled="true" fillcolor="#a68fc3" stroked="false">
              <v:fill type="solid"/>
            </v:rect>
            <v:rect style="position:absolute;left:7529;top:3603;width:53;height:36" filled="false" stroked="true" strokeweight=".5pt" strokecolor="#292425">
              <v:stroke dashstyle="solid"/>
            </v:rect>
            <v:rect style="position:absolute;left:7593;top:3541;width:53;height:98" filled="true" fillcolor="#a68fc3" stroked="false">
              <v:fill type="solid"/>
            </v:rect>
            <v:rect style="position:absolute;left:7593;top:3541;width:53;height:98" filled="false" stroked="true" strokeweight=".5pt" strokecolor="#292425">
              <v:stroke dashstyle="solid"/>
            </v:rect>
            <v:rect style="position:absolute;left:7658;top:3444;width:53;height:195" filled="true" fillcolor="#a68fc3" stroked="false">
              <v:fill type="solid"/>
            </v:rect>
            <v:rect style="position:absolute;left:7658;top:3444;width:53;height:195" filled="false" stroked="true" strokeweight=".5pt" strokecolor="#292425">
              <v:stroke dashstyle="solid"/>
            </v:rect>
            <v:rect style="position:absolute;left:7722;top:3431;width:53;height:208" filled="true" fillcolor="#a68fc3" stroked="false">
              <v:fill type="solid"/>
            </v:rect>
            <v:rect style="position:absolute;left:7722;top:3431;width:53;height:208" filled="false" stroked="true" strokeweight=".5pt" strokecolor="#292425">
              <v:stroke dashstyle="solid"/>
            </v:rect>
            <v:rect style="position:absolute;left:7787;top:3421;width:53;height:218" filled="true" fillcolor="#a68fc3" stroked="false">
              <v:fill type="solid"/>
            </v:rect>
            <v:rect style="position:absolute;left:7787;top:3421;width:53;height:218" filled="false" stroked="true" strokeweight=".5pt" strokecolor="#292425">
              <v:stroke dashstyle="solid"/>
            </v:rect>
            <v:rect style="position:absolute;left:7851;top:3299;width:53;height:255" filled="true" fillcolor="#a68fc3" stroked="false">
              <v:fill type="solid"/>
            </v:rect>
            <v:rect style="position:absolute;left:7851;top:3299;width:53;height:255" filled="false" stroked="true" strokeweight=".5pt" strokecolor="#292425">
              <v:stroke dashstyle="solid"/>
            </v:rect>
            <v:rect style="position:absolute;left:7916;top:3384;width:65;height:255" filled="true" fillcolor="#a68fc3" stroked="false">
              <v:fill type="solid"/>
            </v:rect>
            <v:rect style="position:absolute;left:7916;top:3384;width:65;height:255" filled="false" stroked="true" strokeweight=".5pt" strokecolor="#292425">
              <v:stroke dashstyle="solid"/>
            </v:rect>
            <v:rect style="position:absolute;left:7996;top:3371;width:49;height:268" filled="true" fillcolor="#a68fc3" stroked="false">
              <v:fill type="solid"/>
            </v:rect>
            <v:rect style="position:absolute;left:7996;top:3371;width:49;height:268" filled="false" stroked="true" strokeweight=".5pt" strokecolor="#292425">
              <v:stroke dashstyle="solid"/>
            </v:rect>
            <v:rect style="position:absolute;left:8060;top:3311;width:49;height:328" filled="true" fillcolor="#a68fc3" stroked="false">
              <v:fill type="solid"/>
            </v:rect>
            <v:rect style="position:absolute;left:8060;top:3311;width:49;height:328" filled="false" stroked="true" strokeweight=".5pt" strokecolor="#292425">
              <v:stroke dashstyle="solid"/>
            </v:rect>
            <v:rect style="position:absolute;left:8125;top:3311;width:52;height:328" filled="true" fillcolor="#a68fc3" stroked="false">
              <v:fill type="solid"/>
            </v:rect>
            <v:rect style="position:absolute;left:8125;top:3311;width:52;height:328" filled="false" stroked="true" strokeweight=".5pt" strokecolor="#292425">
              <v:stroke dashstyle="solid"/>
            </v:rect>
            <v:rect style="position:absolute;left:8189;top:3154;width:52;height:485" filled="true" fillcolor="#a68fc3" stroked="false">
              <v:fill type="solid"/>
            </v:rect>
            <v:rect style="position:absolute;left:8189;top:3154;width:52;height:485" filled="false" stroked="true" strokeweight=".5pt" strokecolor="#292425">
              <v:stroke dashstyle="solid"/>
            </v:rect>
            <v:rect style="position:absolute;left:8254;top:3092;width:52;height:547" filled="true" fillcolor="#a68fc3" stroked="false">
              <v:fill type="solid"/>
            </v:rect>
            <v:rect style="position:absolute;left:8254;top:3092;width:52;height:547" filled="false" stroked="true" strokeweight=".5pt" strokecolor="#292425">
              <v:stroke dashstyle="solid"/>
            </v:rect>
            <v:rect style="position:absolute;left:8318;top:3092;width:52;height:547" filled="true" fillcolor="#a68fc3" stroked="false">
              <v:fill type="solid"/>
            </v:rect>
            <v:rect style="position:absolute;left:8318;top:3092;width:52;height:547" filled="false" stroked="true" strokeweight=".5pt" strokecolor="#292425">
              <v:stroke dashstyle="solid"/>
            </v:rect>
            <v:rect style="position:absolute;left:8383;top:3142;width:52;height:497" filled="true" fillcolor="#a68fc3" stroked="false">
              <v:fill type="solid"/>
            </v:rect>
            <v:rect style="position:absolute;left:8383;top:3142;width:52;height:497" filled="false" stroked="true" strokeweight=".5pt" strokecolor="#292425">
              <v:stroke dashstyle="solid"/>
            </v:rect>
            <v:rect style="position:absolute;left:8447;top:3104;width:52;height:390" filled="true" fillcolor="#a68fc3" stroked="false">
              <v:fill type="solid"/>
            </v:rect>
            <v:rect style="position:absolute;left:8447;top:3104;width:52;height:390" filled="false" stroked="true" strokeweight=".5pt" strokecolor="#292425">
              <v:stroke dashstyle="solid"/>
            </v:rect>
            <v:rect style="position:absolute;left:8512;top:2959;width:65;height:365" filled="true" fillcolor="#a68fc3" stroked="false">
              <v:fill type="solid"/>
            </v:rect>
            <v:rect style="position:absolute;left:8512;top:2959;width:65;height:365" filled="false" stroked="true" strokeweight=".5pt" strokecolor="#292425">
              <v:stroke dashstyle="solid"/>
            </v:rect>
            <v:rect style="position:absolute;left:8588;top:3202;width:53;height:267" filled="true" fillcolor="#a68fc3" stroked="false">
              <v:fill type="solid"/>
            </v:rect>
            <v:rect style="position:absolute;left:8588;top:3202;width:53;height:267" filled="false" stroked="true" strokeweight=".5pt" strokecolor="#292425">
              <v:stroke dashstyle="solid"/>
            </v:rect>
            <v:rect style="position:absolute;left:8653;top:3311;width:53;height:328" filled="true" fillcolor="#a68fc3" stroked="false">
              <v:fill type="solid"/>
            </v:rect>
            <v:rect style="position:absolute;left:8653;top:3311;width:53;height:328" filled="false" stroked="true" strokeweight=".5pt" strokecolor="#292425">
              <v:stroke dashstyle="solid"/>
            </v:rect>
            <v:rect style="position:absolute;left:8717;top:3299;width:53;height:340" filled="true" fillcolor="#a68fc3" stroked="false">
              <v:fill type="solid"/>
            </v:rect>
            <v:rect style="position:absolute;left:8717;top:3299;width:53;height:340" filled="false" stroked="true" strokeweight=".5pt" strokecolor="#292425">
              <v:stroke dashstyle="solid"/>
            </v:rect>
            <v:rect style="position:absolute;left:8785;top:3176;width:50;height:462" filled="true" fillcolor="#a68fc3" stroked="false">
              <v:fill type="solid"/>
            </v:rect>
            <v:rect style="position:absolute;left:8785;top:3176;width:50;height:462" filled="false" stroked="true" strokeweight=".5pt" strokecolor="#292425">
              <v:stroke dashstyle="solid"/>
            </v:rect>
            <v:rect style="position:absolute;left:8849;top:3239;width:50;height:400" filled="true" fillcolor="#a68fc3" stroked="false">
              <v:fill type="solid"/>
            </v:rect>
            <v:rect style="position:absolute;left:8849;top:3239;width:50;height:400" filled="false" stroked="true" strokeweight=".5pt" strokecolor="#292425">
              <v:stroke dashstyle="solid"/>
            </v:rect>
            <v:rect style="position:absolute;left:8914;top:3249;width:53;height:390" filled="true" fillcolor="#a68fc3" stroked="false">
              <v:fill type="solid"/>
            </v:rect>
            <v:rect style="position:absolute;left:8914;top:3249;width:53;height:390" filled="false" stroked="true" strokeweight=".5pt" strokecolor="#292425">
              <v:stroke dashstyle="solid"/>
            </v:rect>
            <v:rect style="position:absolute;left:8978;top:3409;width:53;height:230" filled="true" fillcolor="#a68fc3" stroked="false">
              <v:fill type="solid"/>
            </v:rect>
            <v:rect style="position:absolute;left:8978;top:3409;width:53;height:230" filled="false" stroked="true" strokeweight=".5pt" strokecolor="#292425">
              <v:stroke dashstyle="solid"/>
            </v:rect>
            <v:rect style="position:absolute;left:9043;top:3468;width:53;height:170" filled="true" fillcolor="#a68fc3" stroked="false">
              <v:fill type="solid"/>
            </v:rect>
            <v:rect style="position:absolute;left:9043;top:3468;width:53;height:170" filled="false" stroked="true" strokeweight=".5pt" strokecolor="#292425">
              <v:stroke dashstyle="solid"/>
            </v:rect>
            <v:rect style="position:absolute;left:9107;top:3444;width:65;height:195" filled="true" fillcolor="#a68fc3" stroked="false">
              <v:fill type="solid"/>
            </v:rect>
            <v:rect style="position:absolute;left:9107;top:3444;width:65;height:195" filled="false" stroked="true" strokeweight=".5pt" strokecolor="#292425">
              <v:stroke dashstyle="solid"/>
            </v:rect>
            <v:rect style="position:absolute;left:9184;top:3468;width:52;height:170" filled="true" fillcolor="#a68fc3" stroked="false">
              <v:fill type="solid"/>
            </v:rect>
            <v:rect style="position:absolute;left:9184;top:3468;width:52;height:170" filled="false" stroked="true" strokeweight=".5pt" strokecolor="#292425">
              <v:stroke dashstyle="solid"/>
            </v:rect>
            <v:rect style="position:absolute;left:9249;top:3421;width:52;height:218" filled="true" fillcolor="#a68fc3" stroked="false">
              <v:fill type="solid"/>
            </v:rect>
            <v:rect style="position:absolute;left:9249;top:3421;width:52;height:218" filled="false" stroked="true" strokeweight=".5pt" strokecolor="#292425">
              <v:stroke dashstyle="solid"/>
            </v:rect>
            <v:rect style="position:absolute;left:9313;top:3396;width:52;height:243" filled="true" fillcolor="#a68fc3" stroked="false">
              <v:fill type="solid"/>
            </v:rect>
            <v:rect style="position:absolute;left:9313;top:3396;width:52;height:243" filled="false" stroked="true" strokeweight=".5pt" strokecolor="#292425">
              <v:stroke dashstyle="solid"/>
            </v:rect>
            <v:rect style="position:absolute;left:9378;top:3409;width:52;height:230" filled="true" fillcolor="#a68fc3" stroked="false">
              <v:fill type="solid"/>
            </v:rect>
            <v:rect style="position:absolute;left:9378;top:3409;width:52;height:230" filled="false" stroked="true" strokeweight=".5pt" strokecolor="#292425">
              <v:stroke dashstyle="solid"/>
            </v:rect>
            <v:rect style="position:absolute;left:9442;top:3346;width:52;height:293" filled="true" fillcolor="#a68fc3" stroked="false">
              <v:fill type="solid"/>
            </v:rect>
            <v:rect style="position:absolute;left:9442;top:3346;width:52;height:293" filled="false" stroked="true" strokeweight=".5pt" strokecolor="#292425">
              <v:stroke dashstyle="solid"/>
            </v:rect>
            <v:rect style="position:absolute;left:9506;top:3311;width:52;height:328" filled="true" fillcolor="#a68fc3" stroked="false">
              <v:fill type="solid"/>
            </v:rect>
            <v:rect style="position:absolute;left:9506;top:3311;width:52;height:328" filled="false" stroked="true" strokeweight=".5pt" strokecolor="#292425">
              <v:stroke dashstyle="solid"/>
            </v:rect>
            <v:rect style="position:absolute;left:9574;top:3239;width:50;height:400" filled="true" fillcolor="#a68fc3" stroked="false">
              <v:fill type="solid"/>
            </v:rect>
            <v:rect style="position:absolute;left:9574;top:3239;width:50;height:400" filled="false" stroked="true" strokeweight=".5pt" strokecolor="#292425">
              <v:stroke dashstyle="solid"/>
            </v:rect>
            <v:rect style="position:absolute;left:9638;top:3261;width:50;height:377" filled="true" fillcolor="#a68fc3" stroked="false">
              <v:fill type="solid"/>
            </v:rect>
            <v:rect style="position:absolute;left:9638;top:3261;width:50;height:377" filled="false" stroked="true" strokeweight=".5pt" strokecolor="#292425">
              <v:stroke dashstyle="solid"/>
            </v:rect>
            <v:rect style="position:absolute;left:9703;top:3286;width:65;height:352" filled="true" fillcolor="#a68fc3" stroked="false">
              <v:fill type="solid"/>
            </v:rect>
            <v:rect style="position:absolute;left:9703;top:3286;width:65;height:352" filled="false" stroked="true" strokeweight=".5pt" strokecolor="#292425">
              <v:stroke dashstyle="solid"/>
            </v:rect>
            <v:rect style="position:absolute;left:9780;top:3299;width:53;height:340" filled="true" fillcolor="#a68fc3" stroked="false">
              <v:fill type="solid"/>
            </v:rect>
            <v:rect style="position:absolute;left:9780;top:3299;width:53;height:340" filled="false" stroked="true" strokeweight=".5pt" strokecolor="#292425">
              <v:stroke dashstyle="solid"/>
            </v:rect>
            <v:rect style="position:absolute;left:9844;top:3324;width:53;height:315" filled="true" fillcolor="#a68fc3" stroked="false">
              <v:fill type="solid"/>
            </v:rect>
            <v:rect style="position:absolute;left:9844;top:3324;width:53;height:315" filled="false" stroked="true" strokeweight=".5pt" strokecolor="#292425">
              <v:stroke dashstyle="solid"/>
            </v:rect>
            <v:rect style="position:absolute;left:9909;top:3286;width:53;height:352" filled="true" fillcolor="#a68fc3" stroked="false">
              <v:fill type="solid"/>
            </v:rect>
            <v:rect style="position:absolute;left:9909;top:3286;width:53;height:352" filled="false" stroked="true" strokeweight=".5pt" strokecolor="#292425">
              <v:stroke dashstyle="solid"/>
            </v:rect>
            <v:rect style="position:absolute;left:9973;top:3336;width:53;height:302" filled="true" fillcolor="#a68fc3" stroked="false">
              <v:fill type="solid"/>
            </v:rect>
            <v:rect style="position:absolute;left:9973;top:3336;width:53;height:302" filled="false" stroked="true" strokeweight=".5pt" strokecolor="#292425">
              <v:stroke dashstyle="solid"/>
            </v:rect>
            <v:rect style="position:absolute;left:6466;top:2982;width:52;height:657" filled="true" fillcolor="#0097d6" stroked="false">
              <v:fill type="solid"/>
            </v:rect>
            <v:rect style="position:absolute;left:6466;top:2982;width:52;height:657" filled="false" stroked="true" strokeweight=".5pt" strokecolor="#292425">
              <v:stroke dashstyle="solid"/>
            </v:rect>
            <v:rect style="position:absolute;left:6531;top:3092;width:52;height:487" filled="true" fillcolor="#0097d6" stroked="false">
              <v:fill type="solid"/>
            </v:rect>
            <v:rect style="position:absolute;left:6531;top:3092;width:52;height:487" filled="false" stroked="true" strokeweight=".5pt" strokecolor="#292425">
              <v:stroke dashstyle="solid"/>
            </v:rect>
            <v:rect style="position:absolute;left:6598;top:3142;width:49;height:302" filled="true" fillcolor="#0097d6" stroked="false">
              <v:fill type="solid"/>
            </v:rect>
            <v:rect style="position:absolute;left:6598;top:3142;width:50;height:302" filled="false" stroked="true" strokeweight=".5pt" strokecolor="#292425">
              <v:stroke dashstyle="solid"/>
            </v:rect>
            <v:rect style="position:absolute;left:6663;top:3202;width:50;height:255" filled="true" fillcolor="#0097d6" stroked="false">
              <v:fill type="solid"/>
            </v:rect>
            <v:rect style="position:absolute;left:6663;top:3202;width:50;height:255" filled="false" stroked="true" strokeweight=".5pt" strokecolor="#292425">
              <v:stroke dashstyle="solid"/>
            </v:rect>
            <v:rect style="position:absolute;left:6727;top:3214;width:65;height:268" filled="true" fillcolor="#0097d6" stroked="false">
              <v:fill type="solid"/>
            </v:rect>
            <v:rect style="position:absolute;left:6727;top:3214;width:65;height:268" filled="false" stroked="true" strokeweight=".5pt" strokecolor="#292425">
              <v:stroke dashstyle="solid"/>
            </v:rect>
            <v:rect style="position:absolute;left:6804;top:3431;width:53;height:148" filled="true" fillcolor="#0097d6" stroked="false">
              <v:fill type="solid"/>
            </v:rect>
            <v:rect style="position:absolute;left:6804;top:3431;width:53;height:148" filled="false" stroked="true" strokeweight=".5pt" strokecolor="#292425">
              <v:stroke dashstyle="solid"/>
            </v:rect>
            <v:rect style="position:absolute;left:6868;top:3346;width:53;height:195" filled="true" fillcolor="#0097d6" stroked="false">
              <v:fill type="solid"/>
            </v:rect>
            <v:rect style="position:absolute;left:6868;top:3346;width:53;height:195" filled="false" stroked="true" strokeweight=".5pt" strokecolor="#292425">
              <v:stroke dashstyle="solid"/>
            </v:rect>
            <v:rect style="position:absolute;left:6933;top:3299;width:53;height:207" filled="true" fillcolor="#0097d6" stroked="false">
              <v:fill type="solid"/>
            </v:rect>
            <v:rect style="position:absolute;left:6933;top:3299;width:53;height:207" filled="false" stroked="true" strokeweight=".5pt" strokecolor="#292425">
              <v:stroke dashstyle="solid"/>
            </v:rect>
            <v:rect style="position:absolute;left:6997;top:3239;width:53;height:230" filled="true" fillcolor="#0097d6" stroked="false">
              <v:fill type="solid"/>
            </v:rect>
            <v:rect style="position:absolute;left:6997;top:3239;width:53;height:230" filled="false" stroked="true" strokeweight=".5pt" strokecolor="#292425">
              <v:stroke dashstyle="solid"/>
            </v:rect>
            <v:rect style="position:absolute;left:7062;top:3324;width:53;height:195" filled="true" fillcolor="#0097d6" stroked="false">
              <v:fill type="solid"/>
            </v:rect>
            <v:rect style="position:absolute;left:7062;top:3324;width:53;height:195" filled="false" stroked="true" strokeweight=".5pt" strokecolor="#292425">
              <v:stroke dashstyle="solid"/>
            </v:rect>
            <v:rect style="position:absolute;left:7126;top:3444;width:53;height:160" filled="true" fillcolor="#0097d6" stroked="false">
              <v:fill type="solid"/>
            </v:rect>
            <v:rect style="position:absolute;left:7126;top:3444;width:53;height:160" filled="false" stroked="true" strokeweight=".5pt" strokecolor="#292425">
              <v:stroke dashstyle="solid"/>
            </v:rect>
            <v:rect style="position:absolute;left:7191;top:3421;width:53;height:170" filled="true" fillcolor="#0097d6" stroked="false">
              <v:fill type="solid"/>
            </v:rect>
            <v:rect style="position:absolute;left:7191;top:3421;width:53;height:170" filled="false" stroked="true" strokeweight=".5pt" strokecolor="#292425">
              <v:stroke dashstyle="solid"/>
            </v:rect>
            <v:rect style="position:absolute;left:7255;top:3371;width:53;height:220" filled="true" fillcolor="#0097d6" stroked="false">
              <v:fill type="solid"/>
            </v:rect>
            <v:rect style="position:absolute;left:7255;top:3371;width:53;height:220" filled="false" stroked="true" strokeweight=".5pt" strokecolor="#292425">
              <v:stroke dashstyle="solid"/>
            </v:rect>
            <v:rect style="position:absolute;left:7320;top:3371;width:68;height:255" filled="true" fillcolor="#0097d6" stroked="false">
              <v:fill type="solid"/>
            </v:rect>
            <v:rect style="position:absolute;left:7320;top:3371;width:68;height:255" filled="false" stroked="true" strokeweight=".5pt" strokecolor="#292425">
              <v:stroke dashstyle="solid"/>
            </v:rect>
            <v:rect style="position:absolute;left:7400;top:3396;width:53;height:243" filled="true" fillcolor="#0097d6" stroked="false">
              <v:fill type="solid"/>
            </v:rect>
            <v:rect style="position:absolute;left:7400;top:3396;width:53;height:243" filled="false" stroked="true" strokeweight=".5pt" strokecolor="#292425">
              <v:stroke dashstyle="solid"/>
            </v:rect>
            <v:rect style="position:absolute;left:7464;top:3384;width:53;height:255" filled="true" fillcolor="#0097d6" stroked="false">
              <v:fill type="solid"/>
            </v:rect>
            <v:rect style="position:absolute;left:7464;top:3384;width:53;height:255" filled="false" stroked="true" strokeweight=".5pt" strokecolor="#292425">
              <v:stroke dashstyle="solid"/>
            </v:rect>
            <v:rect style="position:absolute;left:7529;top:3409;width:53;height:195" filled="true" fillcolor="#0097d6" stroked="false">
              <v:fill type="solid"/>
            </v:rect>
            <v:rect style="position:absolute;left:7529;top:3409;width:53;height:195" filled="false" stroked="true" strokeweight=".5pt" strokecolor="#292425">
              <v:stroke dashstyle="solid"/>
            </v:rect>
            <v:rect style="position:absolute;left:7593;top:3359;width:53;height:183" filled="true" fillcolor="#0097d6" stroked="false">
              <v:fill type="solid"/>
            </v:rect>
            <v:rect style="position:absolute;left:7593;top:3359;width:53;height:183" filled="false" stroked="true" strokeweight=".5pt" strokecolor="#292425">
              <v:stroke dashstyle="solid"/>
            </v:rect>
            <v:rect style="position:absolute;left:7658;top:3311;width:53;height:133" filled="true" fillcolor="#0097d6" stroked="false">
              <v:fill type="solid"/>
            </v:rect>
            <v:rect style="position:absolute;left:7658;top:3311;width:53;height:133" filled="false" stroked="true" strokeweight=".5pt" strokecolor="#292425">
              <v:stroke dashstyle="solid"/>
            </v:rect>
            <v:rect style="position:absolute;left:7722;top:3226;width:53;height:205" filled="true" fillcolor="#0097d6" stroked="false">
              <v:fill type="solid"/>
            </v:rect>
            <v:rect style="position:absolute;left:7722;top:3226;width:53;height:205" filled="false" stroked="true" strokeweight=".5pt" strokecolor="#292425">
              <v:stroke dashstyle="solid"/>
            </v:rect>
            <v:rect style="position:absolute;left:7787;top:3202;width:53;height:220" filled="true" fillcolor="#0097d6" stroked="false">
              <v:fill type="solid"/>
            </v:rect>
            <v:rect style="position:absolute;left:7787;top:3202;width:53;height:220" filled="false" stroked="true" strokeweight=".5pt" strokecolor="#292425">
              <v:stroke dashstyle="solid"/>
            </v:rect>
            <v:rect style="position:absolute;left:7851;top:3129;width:53;height:170" filled="true" fillcolor="#0097d6" stroked="false">
              <v:fill type="solid"/>
            </v:rect>
            <v:rect style="position:absolute;left:7851;top:3129;width:53;height:170" filled="false" stroked="true" strokeweight=".5pt" strokecolor="#292425">
              <v:stroke dashstyle="solid"/>
            </v:rect>
            <v:rect style="position:absolute;left:7916;top:3249;width:65;height:135" filled="true" fillcolor="#0097d6" stroked="false">
              <v:fill type="solid"/>
            </v:rect>
            <v:rect style="position:absolute;left:7916;top:3249;width:65;height:135" filled="false" stroked="true" strokeweight=".5pt" strokecolor="#292425">
              <v:stroke dashstyle="solid"/>
            </v:rect>
            <v:rect style="position:absolute;left:7996;top:3057;width:49;height:315" filled="true" fillcolor="#0097d6" stroked="false">
              <v:fill type="solid"/>
            </v:rect>
            <v:rect style="position:absolute;left:7996;top:3057;width:49;height:315" filled="false" stroked="true" strokeweight=".5pt" strokecolor="#292425">
              <v:stroke dashstyle="solid"/>
            </v:rect>
            <v:rect style="position:absolute;left:8060;top:3007;width:49;height:305" filled="true" fillcolor="#0097d6" stroked="false">
              <v:fill type="solid"/>
            </v:rect>
            <v:rect style="position:absolute;left:8060;top:3007;width:49;height:305" filled="false" stroked="true" strokeweight=".5pt" strokecolor="#292425">
              <v:stroke dashstyle="solid"/>
            </v:rect>
            <v:rect style="position:absolute;left:8125;top:3214;width:52;height:98" filled="true" fillcolor="#0097d6" stroked="false">
              <v:fill type="solid"/>
            </v:rect>
            <v:rect style="position:absolute;left:8125;top:3214;width:52;height:98" filled="false" stroked="true" strokeweight=".5pt" strokecolor="#292425">
              <v:stroke dashstyle="solid"/>
            </v:rect>
            <v:rect style="position:absolute;left:8189;top:2972;width:52;height:183" filled="true" fillcolor="#0097d6" stroked="false">
              <v:fill type="solid"/>
            </v:rect>
            <v:rect style="position:absolute;left:8189;top:2972;width:52;height:183" filled="false" stroked="true" strokeweight=".5pt" strokecolor="#292425">
              <v:stroke dashstyle="solid"/>
            </v:rect>
            <v:rect style="position:absolute;left:8254;top:4003;width:52;height:73" filled="true" fillcolor="#0097d6" stroked="false">
              <v:fill type="solid"/>
            </v:rect>
            <v:rect style="position:absolute;left:8254;top:4003;width:52;height:73" filled="false" stroked="true" strokeweight=".5pt" strokecolor="#292425">
              <v:stroke dashstyle="solid"/>
            </v:rect>
            <v:rect style="position:absolute;left:8447;top:3638;width:52;height:183" filled="true" fillcolor="#0097d6" stroked="false">
              <v:fill type="solid"/>
            </v:rect>
            <v:rect style="position:absolute;left:8447;top:3638;width:52;height:183" filled="false" stroked="true" strokeweight=".5pt" strokecolor="#292425">
              <v:stroke dashstyle="solid"/>
            </v:rect>
            <v:rect style="position:absolute;left:8512;top:3638;width:65;height:98" filled="true" fillcolor="#0097d6" stroked="false">
              <v:fill type="solid"/>
            </v:rect>
            <v:rect style="position:absolute;left:8512;top:3638;width:65;height:98" filled="false" stroked="true" strokeweight=".5pt" strokecolor="#292425">
              <v:stroke dashstyle="solid"/>
            </v:rect>
            <v:rect style="position:absolute;left:8588;top:3638;width:53;height:110" filled="true" fillcolor="#0097d6" stroked="false">
              <v:fill type="solid"/>
            </v:rect>
            <v:rect style="position:absolute;left:8588;top:3638;width:53;height:110" filled="false" stroked="true" strokeweight=".5pt" strokecolor="#292425">
              <v:stroke dashstyle="solid"/>
            </v:rect>
            <v:shape style="position:absolute;left:8648;top:3209;width:127;height:108" type="#_x0000_t75" stroked="false">
              <v:imagedata r:id="rId57" o:title=""/>
            </v:shape>
            <v:rect style="position:absolute;left:8785;top:3870;width:50;height:60" filled="true" fillcolor="#0097d6" stroked="false">
              <v:fill type="solid"/>
            </v:rect>
            <v:rect style="position:absolute;left:8785;top:3870;width:50;height:60" filled="false" stroked="true" strokeweight=".5pt" strokecolor="#292425">
              <v:stroke dashstyle="solid"/>
            </v:rect>
            <v:shape style="position:absolute;left:8844;top:3124;width:127;height:130" type="#_x0000_t75" stroked="false">
              <v:imagedata r:id="rId58" o:title=""/>
            </v:shape>
            <v:rect style="position:absolute;left:8978;top:3371;width:53;height:38" filled="true" fillcolor="#0097d6" stroked="false">
              <v:fill type="solid"/>
            </v:rect>
            <v:rect style="position:absolute;left:8978;top:3371;width:53;height:38" filled="false" stroked="true" strokeweight=".5pt" strokecolor="#292425">
              <v:stroke dashstyle="solid"/>
            </v:rect>
            <v:rect style="position:absolute;left:9043;top:4782;width:53;height:35" filled="true" fillcolor="#0097d6" stroked="false">
              <v:fill type="solid"/>
            </v:rect>
            <v:rect style="position:absolute;left:9043;top:4782;width:53;height:35" filled="false" stroked="true" strokeweight=".5pt" strokecolor="#292425">
              <v:stroke dashstyle="solid"/>
            </v:rect>
            <v:rect style="position:absolute;left:9107;top:4440;width:65;height:123" filled="true" fillcolor="#0097d6" stroked="false">
              <v:fill type="solid"/>
            </v:rect>
            <v:rect style="position:absolute;left:9107;top:4440;width:65;height:123" filled="false" stroked="true" strokeweight=".5pt" strokecolor="#292425">
              <v:stroke dashstyle="solid"/>
            </v:rect>
            <v:rect style="position:absolute;left:9184;top:4053;width:52;height:133" filled="true" fillcolor="#0097d6" stroked="false">
              <v:fill type="solid"/>
            </v:rect>
            <v:rect style="position:absolute;left:9184;top:4053;width:52;height:133" filled="false" stroked="true" strokeweight=".5pt" strokecolor="#292425">
              <v:stroke dashstyle="solid"/>
            </v:rect>
            <v:shape style="position:absolute;left:9373;top:2905;width:320;height:509" type="#_x0000_t75" stroked="false">
              <v:imagedata r:id="rId59" o:title=""/>
            </v:shape>
            <v:rect style="position:absolute;left:9703;top:4404;width:65;height:26" filled="true" fillcolor="#0097d6" stroked="false">
              <v:fill type="solid"/>
            </v:rect>
            <v:rect style="position:absolute;left:9703;top:4404;width:65;height:26" filled="false" stroked="true" strokeweight=".5pt" strokecolor="#292425">
              <v:stroke dashstyle="solid"/>
            </v:rect>
            <v:shape style="position:absolute;left:9775;top:3062;width:127;height:267" type="#_x0000_t75" stroked="false">
              <v:imagedata r:id="rId60" o:title=""/>
            </v:shape>
            <v:rect style="position:absolute;left:9909;top:2777;width:53;height:510" filled="true" fillcolor="#0097d6" stroked="false">
              <v:fill type="solid"/>
            </v:rect>
            <v:rect style="position:absolute;left:9909;top:2777;width:53;height:510" filled="false" stroked="true" strokeweight=".5pt" strokecolor="#292425">
              <v:stroke dashstyle="solid"/>
            </v:rect>
            <v:rect style="position:absolute;left:9973;top:2824;width:53;height:512" filled="true" fillcolor="#0097d6" stroked="false">
              <v:fill type="solid"/>
            </v:rect>
            <v:rect style="position:absolute;left:9973;top:2824;width:53;height:512" filled="false" stroked="true" strokeweight=".5pt" strokecolor="#292425">
              <v:stroke dashstyle="solid"/>
            </v:rect>
            <v:rect style="position:absolute;left:6466;top:2910;width:52;height:73" filled="true" fillcolor="#ffe6bb" stroked="false">
              <v:fill type="solid"/>
            </v:rect>
            <v:rect style="position:absolute;left:6466;top:2910;width:52;height:73" filled="false" stroked="true" strokeweight=".5pt" strokecolor="#292425">
              <v:stroke dashstyle="solid"/>
            </v:rect>
            <v:shape style="position:absolute;left:6526;top:2879;width:271;height:340" type="#_x0000_t75" stroked="false">
              <v:imagedata r:id="rId61" o:title=""/>
            </v:shape>
            <v:rect style="position:absolute;left:6804;top:3384;width:53;height:48" filled="true" fillcolor="#ffe6bb" stroked="false">
              <v:fill type="solid"/>
            </v:rect>
            <v:rect style="position:absolute;left:6804;top:3384;width:53;height:48" filled="false" stroked="true" strokeweight=".5pt" strokecolor="#292425">
              <v:stroke dashstyle="solid"/>
            </v:rect>
            <v:rect style="position:absolute;left:6933;top:3663;width:53;height:13" filled="true" fillcolor="#ffe6bb" stroked="false">
              <v:fill type="solid"/>
            </v:rect>
            <v:rect style="position:absolute;left:6933;top:3663;width:53;height:13" filled="false" stroked="true" strokeweight=".5pt" strokecolor="#292425">
              <v:stroke dashstyle="solid"/>
            </v:rect>
            <v:rect style="position:absolute;left:6997;top:3226;width:53;height:13" filled="true" fillcolor="#ffe6bb" stroked="false">
              <v:fill type="solid"/>
            </v:rect>
            <v:rect style="position:absolute;left:6997;top:3226;width:53;height:13" filled="false" stroked="true" strokeweight=".5pt" strokecolor="#292425">
              <v:stroke dashstyle="solid"/>
            </v:rect>
            <v:rect style="position:absolute;left:7191;top:3760;width:53;height:13" filled="true" fillcolor="#ffe6bb" stroked="false">
              <v:fill type="solid"/>
            </v:rect>
            <v:rect style="position:absolute;left:7191;top:3760;width:53;height:13" filled="false" stroked="true" strokeweight=".5pt" strokecolor="#292425">
              <v:stroke dashstyle="solid"/>
            </v:rect>
            <v:rect style="position:absolute;left:7255;top:3723;width:53;height:13" filled="true" fillcolor="#ffe6bb" stroked="false">
              <v:fill type="solid"/>
            </v:rect>
            <v:rect style="position:absolute;left:7255;top:3723;width:53;height:13" filled="false" stroked="true" strokeweight=".5pt" strokecolor="#292425">
              <v:stroke dashstyle="solid"/>
            </v:rect>
            <v:rect style="position:absolute;left:7320;top:3736;width:68;height:25" filled="true" fillcolor="#ffe6bb" stroked="false">
              <v:fill type="solid"/>
            </v:rect>
            <v:rect style="position:absolute;left:7320;top:3736;width:68;height:25" filled="false" stroked="true" strokeweight=".5pt" strokecolor="#292425">
              <v:stroke dashstyle="solid"/>
            </v:rect>
            <v:rect style="position:absolute;left:7400;top:4053;width:53;height:60" filled="true" fillcolor="#ffe6bb" stroked="false">
              <v:fill type="solid"/>
            </v:rect>
            <v:rect style="position:absolute;left:7400;top:4053;width:53;height:60" filled="false" stroked="true" strokeweight=".5pt" strokecolor="#292425">
              <v:stroke dashstyle="solid"/>
            </v:rect>
            <v:rect style="position:absolute;left:7464;top:3858;width:53;height:48" filled="true" fillcolor="#ffe6bb" stroked="false">
              <v:fill type="solid"/>
            </v:rect>
            <v:rect style="position:absolute;left:7464;top:3858;width:53;height:48" filled="false" stroked="true" strokeweight=".5pt" strokecolor="#292425">
              <v:stroke dashstyle="solid"/>
            </v:rect>
            <v:rect style="position:absolute;left:7529;top:3701;width:53;height:60" filled="true" fillcolor="#ffe6bb" stroked="false">
              <v:fill type="solid"/>
            </v:rect>
            <v:rect style="position:absolute;left:7529;top:3701;width:53;height:60" filled="false" stroked="true" strokeweight=".5pt" strokecolor="#292425">
              <v:stroke dashstyle="solid"/>
            </v:rect>
            <v:shape style="position:absolute;left:7588;top:3985;width:127;height:108" type="#_x0000_t75" stroked="false">
              <v:imagedata r:id="rId62" o:title=""/>
            </v:shape>
            <v:rect style="position:absolute;left:7722;top:3748;width:53;height:50" filled="true" fillcolor="#ffe6bb" stroked="false">
              <v:fill type="solid"/>
            </v:rect>
            <v:rect style="position:absolute;left:7722;top:3748;width:53;height:50" filled="false" stroked="true" strokeweight=".5pt" strokecolor="#292425">
              <v:stroke dashstyle="solid"/>
            </v:rect>
            <v:rect style="position:absolute;left:7787;top:3638;width:53;height:51" filled="true" fillcolor="#ffe6bb" stroked="false">
              <v:fill type="solid"/>
            </v:rect>
            <v:rect style="position:absolute;left:7787;top:3638;width:53;height:51" filled="false" stroked="true" strokeweight=".5pt" strokecolor="#292425">
              <v:stroke dashstyle="solid"/>
            </v:rect>
            <v:rect style="position:absolute;left:7851;top:3638;width:53;height:38" filled="true" fillcolor="#ffe6bb" stroked="false">
              <v:fill type="solid"/>
            </v:rect>
            <v:rect style="position:absolute;left:7851;top:3638;width:53;height:38" filled="false" stroked="true" strokeweight=".5pt" strokecolor="#292425">
              <v:stroke dashstyle="solid"/>
            </v:rect>
            <v:rect style="position:absolute;left:7916;top:3905;width:65;height:63" filled="true" fillcolor="#ffe6bb" stroked="false">
              <v:fill type="solid"/>
            </v:rect>
            <v:rect style="position:absolute;left:7916;top:3905;width:65;height:63" filled="false" stroked="true" strokeweight=".5pt" strokecolor="#292425">
              <v:stroke dashstyle="solid"/>
            </v:rect>
            <v:rect style="position:absolute;left:7996;top:4464;width:49;height:110" filled="true" fillcolor="#ffe6bb" stroked="false">
              <v:fill type="solid"/>
            </v:rect>
            <v:rect style="position:absolute;left:7996;top:4464;width:49;height:110" filled="false" stroked="true" strokeweight=".5pt" strokecolor="#292425">
              <v:stroke dashstyle="solid"/>
            </v:rect>
            <v:rect style="position:absolute;left:8060;top:5133;width:49;height:85" filled="true" fillcolor="#ffe6bb" stroked="false">
              <v:fill type="solid"/>
            </v:rect>
            <v:rect style="position:absolute;left:8060;top:5133;width:49;height:85" filled="false" stroked="true" strokeweight=".5pt" strokecolor="#292425">
              <v:stroke dashstyle="solid"/>
            </v:rect>
            <v:rect style="position:absolute;left:8125;top:4367;width:52;height:73" filled="true" fillcolor="#ffe6bb" stroked="false">
              <v:fill type="solid"/>
            </v:rect>
            <v:rect style="position:absolute;left:8125;top:4367;width:52;height:73" filled="false" stroked="true" strokeweight=".5pt" strokecolor="#292425">
              <v:stroke dashstyle="solid"/>
            </v:rect>
            <v:rect style="position:absolute;left:8189;top:4380;width:52;height:110" filled="true" fillcolor="#ffe6bb" stroked="false">
              <v:fill type="solid"/>
            </v:rect>
            <v:rect style="position:absolute;left:8189;top:4380;width:52;height:110" filled="false" stroked="true" strokeweight=".5pt" strokecolor="#292425">
              <v:stroke dashstyle="solid"/>
            </v:rect>
            <v:rect style="position:absolute;left:8254;top:4075;width:52;height:148" filled="true" fillcolor="#ffe6bb" stroked="false">
              <v:fill type="solid"/>
            </v:rect>
            <v:rect style="position:absolute;left:8254;top:4075;width:52;height:148" filled="false" stroked="true" strokeweight=".5pt" strokecolor="#292425">
              <v:stroke dashstyle="solid"/>
            </v:rect>
            <v:rect style="position:absolute;left:8318;top:3858;width:52;height:195" filled="true" fillcolor="#ffe6bb" stroked="false">
              <v:fill type="solid"/>
            </v:rect>
            <v:rect style="position:absolute;left:8318;top:3858;width:52;height:195" filled="false" stroked="true" strokeweight=".5pt" strokecolor="#292425">
              <v:stroke dashstyle="solid"/>
            </v:rect>
            <v:rect style="position:absolute;left:8383;top:4040;width:52;height:218" filled="true" fillcolor="#ffe6bb" stroked="false">
              <v:fill type="solid"/>
            </v:rect>
            <v:rect style="position:absolute;left:8383;top:4040;width:52;height:218" filled="false" stroked="true" strokeweight=".5pt" strokecolor="#292425">
              <v:stroke dashstyle="solid"/>
            </v:rect>
            <v:rect style="position:absolute;left:8447;top:3820;width:52;height:170" filled="true" fillcolor="#ffe6bb" stroked="false">
              <v:fill type="solid"/>
            </v:rect>
            <v:rect style="position:absolute;left:8447;top:3820;width:52;height:170" filled="false" stroked="true" strokeweight=".5pt" strokecolor="#292425">
              <v:stroke dashstyle="solid"/>
            </v:rect>
            <v:rect style="position:absolute;left:8512;top:3736;width:65;height:123" filled="true" fillcolor="#ffe6bb" stroked="false">
              <v:fill type="solid"/>
            </v:rect>
            <v:rect style="position:absolute;left:8512;top:3736;width:65;height:123" filled="false" stroked="true" strokeweight=".5pt" strokecolor="#292425">
              <v:stroke dashstyle="solid"/>
            </v:rect>
            <v:rect style="position:absolute;left:8588;top:3748;width:53;height:135" filled="true" fillcolor="#ffe6bb" stroked="false">
              <v:fill type="solid"/>
            </v:rect>
            <v:rect style="position:absolute;left:8588;top:3748;width:53;height:135" filled="false" stroked="true" strokeweight=".5pt" strokecolor="#292425">
              <v:stroke dashstyle="solid"/>
            </v:rect>
            <v:rect style="position:absolute;left:8653;top:3760;width:53;height:110" filled="true" fillcolor="#ffe6bb" stroked="false">
              <v:fill type="solid"/>
            </v:rect>
            <v:rect style="position:absolute;left:8653;top:3760;width:53;height:110" filled="false" stroked="true" strokeweight=".5pt" strokecolor="#292425">
              <v:stroke dashstyle="solid"/>
            </v:rect>
            <v:rect style="position:absolute;left:8717;top:4028;width:53;height:123" filled="true" fillcolor="#ffe6bb" stroked="false">
              <v:fill type="solid"/>
            </v:rect>
            <v:rect style="position:absolute;left:8717;top:4028;width:53;height:123" filled="false" stroked="true" strokeweight=".5pt" strokecolor="#292425">
              <v:stroke dashstyle="solid"/>
            </v:rect>
            <v:rect style="position:absolute;left:8785;top:3930;width:50;height:195" filled="true" fillcolor="#ffe6bb" stroked="false">
              <v:fill type="solid"/>
            </v:rect>
            <v:rect style="position:absolute;left:8785;top:3930;width:50;height:195" filled="false" stroked="true" strokeweight=".5pt" strokecolor="#292425">
              <v:stroke dashstyle="solid"/>
            </v:rect>
            <v:rect style="position:absolute;left:8849;top:4235;width:50;height:133" filled="true" fillcolor="#ffe6bb" stroked="false">
              <v:fill type="solid"/>
            </v:rect>
            <v:rect style="position:absolute;left:8849;top:4235;width:50;height:133" filled="false" stroked="true" strokeweight=".5pt" strokecolor="#292425">
              <v:stroke dashstyle="solid"/>
            </v:rect>
            <v:rect style="position:absolute;left:8914;top:4295;width:53;height:207" filled="true" fillcolor="#ffe6bb" stroked="false">
              <v:fill type="solid"/>
            </v:rect>
            <v:rect style="position:absolute;left:8914;top:4295;width:53;height:207" filled="false" stroked="true" strokeweight=".5pt" strokecolor="#292425">
              <v:stroke dashstyle="solid"/>
            </v:rect>
            <v:rect style="position:absolute;left:8978;top:4732;width:53;height:183" filled="true" fillcolor="#ffe6bb" stroked="false">
              <v:fill type="solid"/>
            </v:rect>
            <v:rect style="position:absolute;left:8978;top:4732;width:53;height:183" filled="false" stroked="true" strokeweight=".5pt" strokecolor="#292425">
              <v:stroke dashstyle="solid"/>
            </v:rect>
            <v:rect style="position:absolute;left:9043;top:4816;width:53;height:208" filled="true" fillcolor="#ffe6bb" stroked="false">
              <v:fill type="solid"/>
            </v:rect>
            <v:rect style="position:absolute;left:9043;top:4816;width:53;height:208" filled="false" stroked="true" strokeweight=".5pt" strokecolor="#292425">
              <v:stroke dashstyle="solid"/>
            </v:rect>
            <v:rect style="position:absolute;left:9107;top:4562;width:65;height:220" filled="true" fillcolor="#ffe6bb" stroked="false">
              <v:fill type="solid"/>
            </v:rect>
            <v:rect style="position:absolute;left:9107;top:4562;width:65;height:220" filled="false" stroked="true" strokeweight=".5pt" strokecolor="#292425">
              <v:stroke dashstyle="solid"/>
            </v:rect>
            <v:rect style="position:absolute;left:9184;top:4185;width:52;height:51" filled="true" fillcolor="#ffe6bb" stroked="false">
              <v:fill type="solid"/>
            </v:rect>
            <v:rect style="position:absolute;left:9184;top:4185;width:52;height:51" filled="false" stroked="true" strokeweight=".5pt" strokecolor="#292425">
              <v:stroke dashstyle="solid"/>
            </v:rect>
            <v:rect style="position:absolute;left:9249;top:4150;width:52;height:205" filled="true" fillcolor="#ffe6bb" stroked="false">
              <v:fill type="solid"/>
            </v:rect>
            <v:rect style="position:absolute;left:9249;top:4150;width:52;height:205" filled="false" stroked="true" strokeweight=".5pt" strokecolor="#292425">
              <v:stroke dashstyle="solid"/>
            </v:rect>
            <v:rect style="position:absolute;left:9313;top:4125;width:52;height:195" filled="true" fillcolor="#ffe6bb" stroked="false">
              <v:fill type="solid"/>
            </v:rect>
            <v:rect style="position:absolute;left:9313;top:4125;width:52;height:195" filled="false" stroked="true" strokeweight=".5pt" strokecolor="#292425">
              <v:stroke dashstyle="solid"/>
            </v:rect>
            <v:rect style="position:absolute;left:9378;top:4028;width:52;height:183" filled="true" fillcolor="#ffe6bb" stroked="false">
              <v:fill type="solid"/>
            </v:rect>
            <v:rect style="position:absolute;left:9378;top:4028;width:52;height:183" filled="false" stroked="true" strokeweight=".5pt" strokecolor="#292425">
              <v:stroke dashstyle="solid"/>
            </v:rect>
            <v:rect style="position:absolute;left:9442;top:4040;width:52;height:243" filled="true" fillcolor="#ffe6bb" stroked="false">
              <v:fill type="solid"/>
            </v:rect>
            <v:rect style="position:absolute;left:9442;top:4040;width:52;height:243" filled="false" stroked="true" strokeweight=".5pt" strokecolor="#292425">
              <v:stroke dashstyle="solid"/>
            </v:rect>
            <v:rect style="position:absolute;left:9506;top:4065;width:52;height:145" filled="true" fillcolor="#ffe6bb" stroked="false">
              <v:fill type="solid"/>
            </v:rect>
            <v:rect style="position:absolute;left:9506;top:4065;width:52;height:145" filled="false" stroked="true" strokeweight=".5pt" strokecolor="#292425">
              <v:stroke dashstyle="solid"/>
            </v:rect>
            <v:rect style="position:absolute;left:9574;top:4003;width:50;height:170" filled="true" fillcolor="#ffe6bb" stroked="false">
              <v:fill type="solid"/>
            </v:rect>
            <v:rect style="position:absolute;left:9574;top:4003;width:50;height:170" filled="false" stroked="true" strokeweight=".5pt" strokecolor="#292425">
              <v:stroke dashstyle="solid"/>
            </v:rect>
            <v:rect style="position:absolute;left:9638;top:4247;width:50;height:230" filled="true" fillcolor="#ffe6bb" stroked="false">
              <v:fill type="solid"/>
            </v:rect>
            <v:rect style="position:absolute;left:9638;top:4247;width:50;height:230" filled="false" stroked="true" strokeweight=".5pt" strokecolor="#292425">
              <v:stroke dashstyle="solid"/>
            </v:rect>
            <v:rect style="position:absolute;left:9703;top:4430;width:65;height:192" filled="true" fillcolor="#ffe6bb" stroked="false">
              <v:fill type="solid"/>
            </v:rect>
            <v:rect style="position:absolute;left:9703;top:4430;width:65;height:192" filled="false" stroked="true" strokeweight=".5pt" strokecolor="#292425">
              <v:stroke dashstyle="solid"/>
            </v:rect>
            <v:rect style="position:absolute;left:9780;top:4464;width:53;height:245" filled="true" fillcolor="#ffe6bb" stroked="false">
              <v:fill type="solid"/>
            </v:rect>
            <v:rect style="position:absolute;left:9780;top:4464;width:53;height:245" filled="false" stroked="true" strokeweight=".5pt" strokecolor="#292425">
              <v:stroke dashstyle="solid"/>
            </v:rect>
            <v:rect style="position:absolute;left:9844;top:4612;width:53;height:158" filled="true" fillcolor="#ffe6bb" stroked="false">
              <v:fill type="solid"/>
            </v:rect>
            <v:rect style="position:absolute;left:9844;top:4612;width:53;height:158" filled="false" stroked="true" strokeweight=".5pt" strokecolor="#292425">
              <v:stroke dashstyle="solid"/>
            </v:rect>
            <v:rect style="position:absolute;left:9909;top:4709;width:53;height:193" filled="true" fillcolor="#ffe6bb" stroked="false">
              <v:fill type="solid"/>
            </v:rect>
            <v:rect style="position:absolute;left:9909;top:4709;width:53;height:193" filled="false" stroked="true" strokeweight=".5pt" strokecolor="#292425">
              <v:stroke dashstyle="solid"/>
            </v:rect>
            <v:rect style="position:absolute;left:9973;top:4634;width:53;height:220" filled="true" fillcolor="#ffe6bb" stroked="false">
              <v:fill type="solid"/>
            </v:rect>
            <v:rect style="position:absolute;left:9973;top:4634;width:53;height:220" filled="false" stroked="true" strokeweight=".5pt" strokecolor="#292425">
              <v:stroke dashstyle="solid"/>
            </v:rect>
            <v:shape style="position:absolute;left:6466;top:3639;width:3572;height:1919" coordorigin="6467,3640" coordsize="3572,1919" path="m6467,3640l10038,3640m6468,5558l6468,5521m7128,5558l7128,5521m7789,5558l7789,5521m8449,5558l8449,5521m9109,5558l9109,5521m9782,5558l9782,5521e" filled="false" stroked="true" strokeweight=".5pt" strokecolor="#292425">
              <v:path arrowok="t"/>
              <v:stroke dashstyle="solid"/>
            </v:shape>
            <v:shape style="position:absolute;left:6506;top:3019;width:3495;height:1835" coordorigin="6507,3020" coordsize="3495,1835" path="m6507,3020l6571,4174,6636,3287,6701,3348,6766,3421,6830,3773,6895,3348,6959,3336,7024,3226,7102,3433,7167,3822,7231,3554,7296,3469,7361,3506,7426,3870,7491,3652,7555,3530,7620,3785,7697,3761,7762,3384,7827,3251,7891,3165,8021,3992,8086,4587,8150,4016,8215,3822,8293,3688,8358,3518,8422,3761,8487,3457,8552,3178,8616,3445,8681,3530,8746,3737,8811,3676,8888,3858,8953,4065,9018,4648,9082,4854,9147,4587,9212,4065,9277,4137,9341,4077,9406,3870,9484,3931,9548,3858,9613,3664,9678,3749,9742,4283,9807,4235,9872,4198,9937,4040,10001,4040e" filled="false" stroked="true" strokeweight="1pt" strokecolor="#ec2131">
              <v:path arrowok="t"/>
              <v:stroke dashstyle="solid"/>
            </v:shape>
            <v:shape style="position:absolute;left:6233;top:2681;width:4012;height:2877" coordorigin="6233,2681" coordsize="4012,2877" path="m6467,5558l10044,5558m10094,5075l10244,5075m10094,4589l10244,4589m10094,4114l10244,4114m10094,3640l10244,3640m10094,3156l10244,3156m10094,2681l10244,2681m10094,5558l10244,5558m6233,5075l6384,5075m6233,4588l6384,4588m6233,4114l6384,4114m6233,3640l6384,3640m6233,3156l6384,3156m6233,2681l6384,2681m6233,5558l6384,5558e" filled="false" stroked="true" strokeweight=".5pt" strokecolor="#292425">
              <v:path arrowok="t"/>
              <v:stroke dashstyle="solid"/>
            </v:shape>
            <v:line style="position:absolute" from="6238,2582" to="6377,2582" stroked="true" strokeweight="1pt" strokecolor="#ec2131">
              <v:stroke dashstyle="solid"/>
            </v:line>
            <v:rect style="position:absolute;left:6238;top:2361;width:135;height:129" filled="true" fillcolor="#0097d6" stroked="false">
              <v:fill type="solid"/>
            </v:rect>
            <v:rect style="position:absolute;left:6238;top:2351;width:135;height:139" filled="false" stroked="true" strokeweight=".5pt" strokecolor="#292425">
              <v:stroke dashstyle="solid"/>
            </v:rect>
            <v:rect style="position:absolute;left:7430;top:2222;width:134;height:129" filled="true" fillcolor="#a68fc3" stroked="false">
              <v:fill type="solid"/>
            </v:rect>
            <v:rect style="position:absolute;left:7430;top:2222;width:134;height:139" filled="false" stroked="true" strokeweight=".5pt" strokecolor="#292425">
              <v:stroke dashstyle="solid"/>
            </v:rect>
            <v:rect style="position:absolute;left:6238;top:2226;width:135;height:135" filled="true" fillcolor="#97c83e" stroked="false">
              <v:fill type="solid"/>
            </v:rect>
            <v:rect style="position:absolute;left:6238;top:2226;width:135;height:135" filled="false" stroked="true" strokeweight=".5pt" strokecolor="#292425">
              <v:stroke dashstyle="solid"/>
            </v:rect>
            <v:rect style="position:absolute;left:7430;top:2351;width:135;height:139" filled="true" fillcolor="#ffe6bb" stroked="false">
              <v:fill type="solid"/>
            </v:rect>
            <v:rect style="position:absolute;left:7430;top:2351;width:135;height:139" filled="false" stroked="true" strokeweight=".5pt" strokecolor="#292425">
              <v:stroke dashstyle="solid"/>
            </v:rect>
            <v:line style="position:absolute" from="1030,15180" to="10880,15180" stroked="true" strokeweight=".5pt" strokecolor="#006bb6">
              <v:stroke dashstyle="solid"/>
            </v:line>
            <w10:wrap type="none"/>
          </v:group>
        </w:pict>
      </w:r>
    </w:p>
    <w:p>
      <w:pPr>
        <w:pStyle w:val="ListParagraph"/>
        <w:numPr>
          <w:ilvl w:val="0"/>
          <w:numId w:val="16"/>
        </w:numPr>
        <w:tabs>
          <w:tab w:pos="660" w:val="left" w:leader="none"/>
        </w:tabs>
        <w:spacing w:line="240" w:lineRule="auto" w:before="75" w:after="0"/>
        <w:ind w:left="659" w:right="0" w:hanging="241"/>
        <w:jc w:val="left"/>
        <w:rPr>
          <w:sz w:val="14"/>
        </w:rPr>
      </w:pPr>
      <w:r>
        <w:rPr>
          <w:color w:val="292425"/>
          <w:w w:val="105"/>
          <w:sz w:val="14"/>
        </w:rPr>
        <w:t>See </w:t>
      </w:r>
      <w:r>
        <w:rPr>
          <w:color w:val="292425"/>
          <w:spacing w:val="-4"/>
          <w:w w:val="105"/>
          <w:sz w:val="14"/>
        </w:rPr>
        <w:t>Table </w:t>
      </w:r>
      <w:r>
        <w:rPr>
          <w:color w:val="292425"/>
          <w:spacing w:val="-8"/>
          <w:w w:val="105"/>
          <w:sz w:val="14"/>
        </w:rPr>
        <w:t>25 </w:t>
      </w:r>
      <w:r>
        <w:rPr>
          <w:color w:val="292425"/>
          <w:w w:val="105"/>
          <w:sz w:val="14"/>
        </w:rPr>
        <w:t>of the statistical annex of the IMF </w:t>
      </w:r>
      <w:r>
        <w:rPr>
          <w:i/>
          <w:color w:val="292425"/>
          <w:spacing w:val="-3"/>
          <w:w w:val="105"/>
          <w:sz w:val="14"/>
        </w:rPr>
        <w:t>World </w:t>
      </w:r>
      <w:r>
        <w:rPr>
          <w:i/>
          <w:color w:val="292425"/>
          <w:w w:val="105"/>
          <w:sz w:val="14"/>
        </w:rPr>
        <w:t>Economic Outlook</w:t>
      </w:r>
      <w:r>
        <w:rPr>
          <w:color w:val="292425"/>
          <w:w w:val="105"/>
          <w:sz w:val="14"/>
        </w:rPr>
        <w:t>, April</w:t>
      </w:r>
      <w:r>
        <w:rPr>
          <w:color w:val="292425"/>
          <w:spacing w:val="-20"/>
          <w:w w:val="105"/>
          <w:sz w:val="14"/>
        </w:rPr>
        <w:t> </w:t>
      </w:r>
      <w:r>
        <w:rPr>
          <w:color w:val="292425"/>
          <w:spacing w:val="-4"/>
          <w:w w:val="105"/>
          <w:sz w:val="14"/>
        </w:rPr>
        <w:t>2004.</w:t>
      </w:r>
    </w:p>
    <w:p>
      <w:pPr>
        <w:spacing w:after="0" w:line="240" w:lineRule="auto"/>
        <w:jc w:val="left"/>
        <w:rPr>
          <w:sz w:val="14"/>
        </w:rPr>
        <w:sectPr>
          <w:type w:val="continuous"/>
          <w:pgSz w:w="11900" w:h="16840"/>
          <w:pgMar w:top="1140" w:bottom="0" w:left="640" w:right="620"/>
        </w:sectPr>
      </w:pPr>
    </w:p>
    <w:p>
      <w:pPr>
        <w:pStyle w:val="BodyText"/>
        <w:spacing w:before="10"/>
        <w:rPr>
          <w:sz w:val="12"/>
        </w:rPr>
      </w:pPr>
    </w:p>
    <w:p>
      <w:pPr>
        <w:spacing w:after="0"/>
        <w:rPr>
          <w:sz w:val="12"/>
        </w:rPr>
        <w:sectPr>
          <w:pgSz w:w="11900" w:h="16840"/>
          <w:pgMar w:header="573" w:footer="581" w:top="760" w:bottom="780" w:left="640" w:right="620"/>
        </w:sectPr>
      </w:pPr>
    </w:p>
    <w:p>
      <w:pPr>
        <w:pStyle w:val="BodyText"/>
        <w:spacing w:before="102"/>
        <w:ind w:left="424"/>
        <w:rPr>
          <w:rFonts w:ascii="Trebuchet MS"/>
        </w:rPr>
      </w:pPr>
      <w:r>
        <w:rPr/>
        <w:pict>
          <v:group style="position:absolute;margin-left:40pt;margin-top:-6.485366pt;width:517pt;height:485.45pt;mso-position-horizontal-relative:page;mso-position-vertical-relative:paragraph;z-index:-22746112" coordorigin="800,-130" coordsize="10340,9709">
            <v:rect style="position:absolute;left:810;top:-120;width:10320;height:9689" filled="true" fillcolor="#cde6f0" stroked="false">
              <v:fill type="solid"/>
            </v:rect>
            <v:rect style="position:absolute;left:810;top:-120;width:10320;height:9689" filled="false" stroked="true" strokeweight="1pt" strokecolor="#006bb6">
              <v:stroke dashstyle="solid"/>
            </v:rect>
            <v:shape style="position:absolute;left:1316;top:827;width:3793;height:2913" coordorigin="1316,827" coordsize="3793,2913" path="m2752,827l2752,3740m4956,3739l5109,3739m4956,3170l5109,3170m4956,2581l5109,2581m4956,1997l5109,1997m4956,1418l5109,1418m4956,846l5109,846m1316,2581l4902,2581m1316,3730l1316,3691m2041,3730l2041,3691m3462,3730l3462,3691m4173,3730l4173,3691m4907,3730l4907,3691e" filled="false" stroked="true" strokeweight=".5pt" strokecolor="#292425">
              <v:path arrowok="t"/>
              <v:stroke dashstyle="solid"/>
            </v:shape>
            <v:shape style="position:absolute;left:2114;top:3241;width:75;height:83" coordorigin="2114,3241" coordsize="75,83" path="m2152,3241l2114,3281,2152,3324,2189,3281,2152,3241xe" filled="true" fillcolor="#ea3131" stroked="false">
              <v:path arrowok="t"/>
              <v:fill type="solid"/>
            </v:shape>
            <v:shape style="position:absolute;left:2114;top:3241;width:75;height:83" coordorigin="2114,3241" coordsize="75,83" path="m2152,3241l2114,3281,2152,3324,2189,3281,2152,3241xe" filled="true" fillcolor="#ec2131" stroked="false">
              <v:path arrowok="t"/>
              <v:fill type="solid"/>
            </v:shape>
            <v:shape style="position:absolute;left:2114;top:3241;width:75;height:83" coordorigin="2114,3241" coordsize="75,83" path="m2152,3241l2189,3281,2152,3324,2114,3281,2152,3241xe" filled="false" stroked="true" strokeweight=".494pt" strokecolor="#ec2131">
              <v:path arrowok="t"/>
              <v:stroke dashstyle="solid"/>
            </v:shape>
            <v:shape style="position:absolute;left:2488;top:2549;width:75;height:83" coordorigin="2488,2550" coordsize="75,83" path="m2526,2550l2488,2592,2526,2632,2563,2592,2526,2550xe" filled="true" fillcolor="#ea3131" stroked="false">
              <v:path arrowok="t"/>
              <v:fill type="solid"/>
            </v:shape>
            <v:shape style="position:absolute;left:2488;top:2549;width:75;height:83" coordorigin="2488,2550" coordsize="75,83" path="m2526,2550l2488,2592,2526,2632,2563,2592,2526,2550xe" filled="true" fillcolor="#ec2131" stroked="false">
              <v:path arrowok="t"/>
              <v:fill type="solid"/>
            </v:shape>
            <v:shape style="position:absolute;left:2488;top:2549;width:75;height:83" coordorigin="2488,2550" coordsize="75,83" path="m2526,2550l2563,2592,2526,2632,2488,2592,2526,2550xe" filled="false" stroked="true" strokeweight=".494pt" strokecolor="#ec2131">
              <v:path arrowok="t"/>
              <v:stroke dashstyle="solid"/>
            </v:shape>
            <v:shape style="position:absolute;left:3335;top:2025;width:75;height:83" coordorigin="3336,2025" coordsize="75,83" path="m3373,2025l3336,2068,3373,2108,3411,2068,3373,2025xe" filled="true" fillcolor="#ea3131" stroked="false">
              <v:path arrowok="t"/>
              <v:fill type="solid"/>
            </v:shape>
            <v:shape style="position:absolute;left:3335;top:2025;width:75;height:83" coordorigin="3336,2025" coordsize="75,83" path="m3373,2025l3336,2068,3373,2108,3411,2068,3373,2025xe" filled="true" fillcolor="#ec2131" stroked="false">
              <v:path arrowok="t"/>
              <v:fill type="solid"/>
            </v:shape>
            <v:shape style="position:absolute;left:3335;top:2025;width:75;height:83" coordorigin="3336,2025" coordsize="75,83" path="m3373,2025l3411,2068,3373,2108,3336,2068,3373,2025xe" filled="false" stroked="true" strokeweight=".494pt" strokecolor="#ec2131">
              <v:path arrowok="t"/>
              <v:stroke dashstyle="solid"/>
            </v:shape>
            <v:shape style="position:absolute;left:2575;top:2302;width:75;height:83" coordorigin="2575,2303" coordsize="75,83" path="m2613,2303l2575,2343,2613,2385,2650,2343,2613,2303xe" filled="true" fillcolor="#ea3131" stroked="false">
              <v:path arrowok="t"/>
              <v:fill type="solid"/>
            </v:shape>
            <v:shape style="position:absolute;left:2575;top:2302;width:75;height:83" coordorigin="2575,2303" coordsize="75,83" path="m2613,2303l2575,2343,2613,2385,2650,2343,2613,2303xe" filled="true" fillcolor="#ec2131" stroked="false">
              <v:path arrowok="t"/>
              <v:fill type="solid"/>
            </v:shape>
            <v:shape style="position:absolute;left:2575;top:2302;width:75;height:83" coordorigin="2575,2303" coordsize="75,83" path="m2613,2303l2650,2343,2613,2385,2575,2343,2613,2303xe" filled="false" stroked="true" strokeweight=".494pt" strokecolor="#ec2131">
              <v:path arrowok="t"/>
              <v:stroke dashstyle="solid"/>
            </v:shape>
            <v:shape style="position:absolute;left:2151;top:3128;width:75;height:83" coordorigin="2152,3129" coordsize="75,83" path="m2189,3129l2152,3171,2189,3211,2226,3171,2189,3129xe" filled="true" fillcolor="#ea3131" stroked="false">
              <v:path arrowok="t"/>
              <v:fill type="solid"/>
            </v:shape>
            <v:shape style="position:absolute;left:2151;top:3128;width:75;height:83" coordorigin="2152,3129" coordsize="75,83" path="m2189,3129l2152,3171,2189,3211,2226,3171,2189,3129xe" filled="true" fillcolor="#ec2131" stroked="false">
              <v:path arrowok="t"/>
              <v:fill type="solid"/>
            </v:shape>
            <v:shape style="position:absolute;left:2151;top:3128;width:75;height:83" coordorigin="2152,3129" coordsize="75,83" path="m2189,3129l2226,3171,2189,3211,2152,3171,2189,3129xe" filled="false" stroked="true" strokeweight=".494pt" strokecolor="#ec2131">
              <v:path arrowok="t"/>
              <v:stroke dashstyle="solid"/>
            </v:shape>
            <v:shape style="position:absolute;left:2949;top:2217;width:75;height:85" coordorigin="2950,2218" coordsize="75,85" path="m2987,2218l2950,2260,2987,2303,3024,2260,2987,2218xe" filled="true" fillcolor="#ea3131" stroked="false">
              <v:path arrowok="t"/>
              <v:fill type="solid"/>
            </v:shape>
            <v:shape style="position:absolute;left:2949;top:2217;width:75;height:85" coordorigin="2950,2218" coordsize="75,85" path="m2987,2218l2950,2260,2987,2303,3024,2260,2987,2218xe" filled="true" fillcolor="#ec2131" stroked="false">
              <v:path arrowok="t"/>
              <v:fill type="solid"/>
            </v:shape>
            <v:shape style="position:absolute;left:2949;top:2217;width:75;height:85" coordorigin="2950,2218" coordsize="75,85" path="m2987,2218l3024,2260,2987,2303,2950,2260,2987,2218xe" filled="false" stroked="true" strokeweight=".494pt" strokecolor="#ec2131">
              <v:path arrowok="t"/>
              <v:stroke dashstyle="solid"/>
            </v:shape>
            <v:shape style="position:absolute;left:3061;top:1900;width:75;height:83" coordorigin="3062,1901" coordsize="75,83" path="m3099,1901l3062,1943,3099,1983,3137,1943,3099,1901xe" filled="true" fillcolor="#ea3131" stroked="false">
              <v:path arrowok="t"/>
              <v:fill type="solid"/>
            </v:shape>
            <v:shape style="position:absolute;left:3061;top:1900;width:75;height:83" coordorigin="3062,1901" coordsize="75,83" path="m3099,1901l3062,1943,3099,1983,3137,1943,3099,1901xe" filled="true" fillcolor="#ec2131" stroked="false">
              <v:path arrowok="t"/>
              <v:fill type="solid"/>
            </v:shape>
            <v:shape style="position:absolute;left:3061;top:1900;width:75;height:83" coordorigin="3062,1901" coordsize="75,83" path="m3099,1901l3137,1943,3099,1983,3062,1943,3099,1901xe" filled="false" stroked="true" strokeweight=".494pt" strokecolor="#ec2131">
              <v:path arrowok="t"/>
              <v:stroke dashstyle="solid"/>
            </v:shape>
            <v:shape style="position:absolute;left:2887;top:2452;width:75;height:86" coordorigin="2887,2452" coordsize="75,86" path="m2924,2452l2887,2495,2924,2537,2962,2495,2924,2452xe" filled="true" fillcolor="#ea3131" stroked="false">
              <v:path arrowok="t"/>
              <v:fill type="solid"/>
            </v:shape>
            <v:shape style="position:absolute;left:2887;top:2452;width:75;height:86" coordorigin="2887,2452" coordsize="75,86" path="m2924,2452l2887,2495,2924,2537,2962,2495,2924,2452xe" filled="true" fillcolor="#ec2131" stroked="false">
              <v:path arrowok="t"/>
              <v:fill type="solid"/>
            </v:shape>
            <v:shape style="position:absolute;left:2887;top:2452;width:75;height:86" coordorigin="2887,2452" coordsize="75,86" path="m2924,2452l2962,2495,2924,2537,2887,2495,2924,2452xe" filled="false" stroked="true" strokeweight=".494pt" strokecolor="#ec2131">
              <v:path arrowok="t"/>
              <v:stroke dashstyle="solid"/>
            </v:shape>
            <v:shape style="position:absolute;left:2675;top:2260;width:75;height:83" coordorigin="2675,2260" coordsize="75,83" path="m2713,2260l2675,2303,2713,2343,2750,2303,2713,2260xe" filled="true" fillcolor="#ea3131" stroked="false">
              <v:path arrowok="t"/>
              <v:fill type="solid"/>
            </v:shape>
            <v:shape style="position:absolute;left:2675;top:2260;width:75;height:83" coordorigin="2675,2260" coordsize="75,83" path="m2713,2260l2675,2303,2713,2343,2750,2303,2713,2260xe" filled="true" fillcolor="#ec2131" stroked="false">
              <v:path arrowok="t"/>
              <v:fill type="solid"/>
            </v:shape>
            <v:shape style="position:absolute;left:2675;top:2260;width:75;height:83" coordorigin="2675,2260" coordsize="75,83" path="m2713,2260l2750,2303,2713,2343,2675,2303,2713,2260xe" filled="false" stroked="true" strokeweight=".494pt" strokecolor="#ec2131">
              <v:path arrowok="t"/>
              <v:stroke dashstyle="solid"/>
            </v:shape>
            <v:shape style="position:absolute;left:2251;top:3198;width:75;height:83" coordorigin="2251,3199" coordsize="75,83" path="m2289,3199l2251,3241,2289,3281,2326,3241,2289,3199xe" filled="true" fillcolor="#ea3131" stroked="false">
              <v:path arrowok="t"/>
              <v:fill type="solid"/>
            </v:shape>
            <v:shape style="position:absolute;left:2251;top:3198;width:75;height:83" coordorigin="2251,3199" coordsize="75,83" path="m2289,3199l2251,3241,2289,3281,2326,3241,2289,3199xe" filled="true" fillcolor="#ec2131" stroked="false">
              <v:path arrowok="t"/>
              <v:fill type="solid"/>
            </v:shape>
            <v:shape style="position:absolute;left:2251;top:3198;width:75;height:83" coordorigin="2251,3199" coordsize="75,83" path="m2289,3199l2326,3241,2289,3281,2251,3241,2289,3199xe" filled="false" stroked="true" strokeweight=".494pt" strokecolor="#ec2131">
              <v:path arrowok="t"/>
              <v:stroke dashstyle="solid"/>
            </v:shape>
            <v:shape style="position:absolute;left:3049;top:1266;width:75;height:83" coordorigin="3049,1267" coordsize="75,83" path="m3087,1267l3049,1307,3087,1349,3124,1307,3087,1267xe" filled="true" fillcolor="#ea3131" stroked="false">
              <v:path arrowok="t"/>
              <v:fill type="solid"/>
            </v:shape>
            <v:shape style="position:absolute;left:3049;top:1266;width:75;height:83" coordorigin="3049,1267" coordsize="75,83" path="m3087,1267l3049,1307,3087,1349,3124,1307,3087,1267xe" filled="true" fillcolor="#ec2131" stroked="false">
              <v:path arrowok="t"/>
              <v:fill type="solid"/>
            </v:shape>
            <v:shape style="position:absolute;left:3049;top:1266;width:75;height:83" coordorigin="3049,1267" coordsize="75,83" path="m3087,1267l3124,1307,3087,1349,3049,1307,3087,1267xe" filled="false" stroked="true" strokeweight=".494pt" strokecolor="#ec2131">
              <v:path arrowok="t"/>
              <v:stroke dashstyle="solid"/>
            </v:shape>
            <v:shape style="position:absolute;left:2301;top:3198;width:75;height:83" coordorigin="2301,3199" coordsize="75,83" path="m2339,3199l2301,3241,2339,3281,2376,3241,2339,3199xe" filled="true" fillcolor="#ea3131" stroked="false">
              <v:path arrowok="t"/>
              <v:fill type="solid"/>
            </v:shape>
            <v:shape style="position:absolute;left:2301;top:3198;width:75;height:83" coordorigin="2301,3199" coordsize="75,83" path="m2339,3199l2301,3241,2339,3281,2376,3241,2339,3199xe" filled="true" fillcolor="#ec2131" stroked="false">
              <v:path arrowok="t"/>
              <v:fill type="solid"/>
            </v:shape>
            <v:shape style="position:absolute;left:2301;top:3198;width:75;height:83" coordorigin="2301,3199" coordsize="75,83" path="m2339,3199l2376,3241,2339,3281,2301,3241,2339,3199xe" filled="false" stroked="true" strokeweight=".494pt" strokecolor="#ec2131">
              <v:path arrowok="t"/>
              <v:stroke dashstyle="solid"/>
            </v:shape>
            <v:shape style="position:absolute;left:2862;top:2771;width:75;height:83" coordorigin="2862,2772" coordsize="75,83" path="m2900,2772l2862,2812,2900,2854,2937,2812,2900,2772xe" filled="true" fillcolor="#ea3131" stroked="false">
              <v:path arrowok="t"/>
              <v:fill type="solid"/>
            </v:shape>
            <v:shape style="position:absolute;left:2862;top:2771;width:75;height:83" coordorigin="2862,2772" coordsize="75,83" path="m2900,2772l2862,2812,2900,2854,2937,2812,2900,2772xe" filled="true" fillcolor="#ec2131" stroked="false">
              <v:path arrowok="t"/>
              <v:fill type="solid"/>
            </v:shape>
            <v:shape style="position:absolute;left:2862;top:2771;width:75;height:83" coordorigin="2862,2772" coordsize="75,83" path="m2900,2772l2937,2812,2900,2854,2862,2812,2900,2772xe" filled="false" stroked="true" strokeweight=".494pt" strokecolor="#ec2131">
              <v:path arrowok="t"/>
              <v:stroke dashstyle="solid"/>
            </v:shape>
            <v:shape style="position:absolute;left:2351;top:2564;width:75;height:83" coordorigin="2351,2565" coordsize="75,83" path="m2388,2565l2351,2605,2388,2647,2426,2605,2388,2565xe" filled="true" fillcolor="#ea3131" stroked="false">
              <v:path arrowok="t"/>
              <v:fill type="solid"/>
            </v:shape>
            <v:shape style="position:absolute;left:2351;top:2564;width:75;height:83" coordorigin="2351,2565" coordsize="75,83" path="m2388,2565l2351,2605,2388,2647,2426,2605,2388,2565xe" filled="true" fillcolor="#ec2131" stroked="false">
              <v:path arrowok="t"/>
              <v:fill type="solid"/>
            </v:shape>
            <v:shape style="position:absolute;left:2351;top:2564;width:75;height:83" coordorigin="2351,2565" coordsize="75,83" path="m2388,2565l2426,2605,2388,2647,2351,2605,2388,2565xe" filled="false" stroked="true" strokeweight=".494pt" strokecolor="#ec2131">
              <v:path arrowok="t"/>
              <v:stroke dashstyle="solid"/>
            </v:shape>
            <v:shape style="position:absolute;left:2774;top:2647;width:75;height:83" coordorigin="2775,2647" coordsize="75,83" path="m2812,2647l2775,2687,2812,2729,2850,2687,2812,2647xe" filled="true" fillcolor="#ea3131" stroked="false">
              <v:path arrowok="t"/>
              <v:fill type="solid"/>
            </v:shape>
            <v:shape style="position:absolute;left:2774;top:2647;width:75;height:83" coordorigin="2775,2647" coordsize="75,83" path="m2812,2647l2775,2687,2812,2729,2850,2687,2812,2647xe" filled="true" fillcolor="#ec2131" stroked="false">
              <v:path arrowok="t"/>
              <v:fill type="solid"/>
            </v:shape>
            <v:shape style="position:absolute;left:2774;top:2647;width:75;height:83" coordorigin="2775,2647" coordsize="75,83" path="m2812,2647l2850,2687,2812,2729,2775,2687,2812,2647xe" filled="false" stroked="true" strokeweight=".494pt" strokecolor="#ec2131">
              <v:path arrowok="t"/>
              <v:stroke dashstyle="solid"/>
            </v:shape>
            <v:shape style="position:absolute;left:3049;top:2177;width:75;height:83" coordorigin="3049,2178" coordsize="75,83" path="m3087,2178l3049,2218,3087,2260,3124,2218,3087,2178xe" filled="true" fillcolor="#ea3131" stroked="false">
              <v:path arrowok="t"/>
              <v:fill type="solid"/>
            </v:shape>
            <v:shape style="position:absolute;left:3049;top:2177;width:75;height:83" coordorigin="3049,2178" coordsize="75,83" path="m3087,2178l3049,2218,3087,2260,3124,2218,3087,2178xe" filled="true" fillcolor="#ec2131" stroked="false">
              <v:path arrowok="t"/>
              <v:fill type="solid"/>
            </v:shape>
            <v:shape style="position:absolute;left:3049;top:2177;width:75;height:83" coordorigin="3049,2178" coordsize="75,83" path="m3087,2178l3124,2218,3087,2260,3049,2218,3087,2178xe" filled="false" stroked="true" strokeweight=".494pt" strokecolor="#ec2131">
              <v:path arrowok="t"/>
              <v:stroke dashstyle="solid"/>
            </v:shape>
            <v:shape style="position:absolute;left:2812;top:2315;width:75;height:83" coordorigin="2812,2315" coordsize="75,83" path="m2850,2315l2812,2358,2850,2398,2887,2358,2850,2315xe" filled="true" fillcolor="#ea3131" stroked="false">
              <v:path arrowok="t"/>
              <v:fill type="solid"/>
            </v:shape>
            <v:shape style="position:absolute;left:2812;top:2315;width:75;height:83" coordorigin="2812,2315" coordsize="75,83" path="m2850,2315l2812,2358,2850,2398,2887,2358,2850,2315xe" filled="true" fillcolor="#ec2131" stroked="false">
              <v:path arrowok="t"/>
              <v:fill type="solid"/>
            </v:shape>
            <v:shape style="position:absolute;left:2812;top:2315;width:75;height:83" coordorigin="2812,2315" coordsize="75,83" path="m2850,2315l2887,2358,2850,2398,2812,2358,2850,2315xe" filled="false" stroked="true" strokeweight=".494pt" strokecolor="#ec2131">
              <v:path arrowok="t"/>
              <v:stroke dashstyle="solid"/>
            </v:shape>
            <v:shape style="position:absolute;left:3610;top:1860;width:75;height:83" coordorigin="3610,1861" coordsize="75,83" path="m3648,1861l3610,1901,3648,1943,3685,1901,3648,1861xe" filled="true" fillcolor="#ea3131" stroked="false">
              <v:path arrowok="t"/>
              <v:fill type="solid"/>
            </v:shape>
            <v:shape style="position:absolute;left:3610;top:1860;width:75;height:83" coordorigin="3610,1861" coordsize="75,83" path="m3648,1861l3610,1901,3648,1943,3685,1901,3648,1861xe" filled="true" fillcolor="#ec2131" stroked="false">
              <v:path arrowok="t"/>
              <v:fill type="solid"/>
            </v:shape>
            <v:shape style="position:absolute;left:3610;top:1860;width:75;height:83" coordorigin="3610,1861" coordsize="75,83" path="m3648,1861l3685,1901,3648,1943,3610,1901,3648,1861xe" filled="false" stroked="true" strokeweight=".494pt" strokecolor="#ec2131">
              <v:path arrowok="t"/>
              <v:stroke dashstyle="solid"/>
            </v:shape>
            <v:shape style="position:absolute;left:3236;top:2287;width:75;height:83" coordorigin="3236,2288" coordsize="75,83" path="m3274,2288l3236,2330,3274,2370,3311,2330,3274,2288xe" filled="true" fillcolor="#ea3131" stroked="false">
              <v:path arrowok="t"/>
              <v:fill type="solid"/>
            </v:shape>
            <v:shape style="position:absolute;left:3236;top:2287;width:75;height:83" coordorigin="3236,2288" coordsize="75,83" path="m3274,2288l3236,2330,3274,2370,3311,2330,3274,2288xe" filled="true" fillcolor="#ec2131" stroked="false">
              <v:path arrowok="t"/>
              <v:fill type="solid"/>
            </v:shape>
            <v:shape style="position:absolute;left:3236;top:2287;width:75;height:83" coordorigin="3236,2288" coordsize="75,83" path="m3274,2288l3311,2330,3274,2370,3236,2330,3274,2288xe" filled="false" stroked="true" strokeweight=".494pt" strokecolor="#ec2131">
              <v:path arrowok="t"/>
              <v:stroke dashstyle="solid"/>
            </v:shape>
            <v:shape style="position:absolute;left:2089;top:3073;width:75;height:83" coordorigin="2089,3074" coordsize="75,83" path="m2127,3074l2089,3116,2127,3156,2164,3116,2127,3074xe" filled="true" fillcolor="#ea3131" stroked="false">
              <v:path arrowok="t"/>
              <v:fill type="solid"/>
            </v:shape>
            <v:shape style="position:absolute;left:2089;top:3073;width:75;height:83" coordorigin="2089,3074" coordsize="75,83" path="m2127,3074l2089,3116,2127,3156,2164,3116,2127,3074xe" filled="true" fillcolor="#ec2131" stroked="false">
              <v:path arrowok="t"/>
              <v:fill type="solid"/>
            </v:shape>
            <v:shape style="position:absolute;left:2089;top:3073;width:75;height:83" coordorigin="2089,3074" coordsize="75,83" path="m2127,3074l2164,3116,2127,3156,2089,3116,2127,3074xe" filled="false" stroked="true" strokeweight=".494pt" strokecolor="#ec2131">
              <v:path arrowok="t"/>
              <v:stroke dashstyle="solid"/>
            </v:shape>
            <v:shape style="position:absolute;left:3610;top:1059;width:75;height:83" coordorigin="3610,1060" coordsize="75,83" path="m3648,1060l3610,1100,3648,1142,3685,1100,3648,1060xe" filled="true" fillcolor="#ea3131" stroked="false">
              <v:path arrowok="t"/>
              <v:fill type="solid"/>
            </v:shape>
            <v:shape style="position:absolute;left:3610;top:1059;width:75;height:83" coordorigin="3610,1060" coordsize="75,83" path="m3648,1060l3610,1100,3648,1142,3685,1100,3648,1060xe" filled="true" fillcolor="#ec2131" stroked="false">
              <v:path arrowok="t"/>
              <v:fill type="solid"/>
            </v:shape>
            <v:shape style="position:absolute;left:3610;top:1059;width:75;height:83" coordorigin="3610,1060" coordsize="75,83" path="m3648,1060l3685,1100,3648,1142,3610,1100,3648,1060xe" filled="false" stroked="true" strokeweight=".494pt" strokecolor="#ec2131">
              <v:path arrowok="t"/>
              <v:stroke dashstyle="solid"/>
            </v:shape>
            <v:shape style="position:absolute;left:2114;top:3143;width:75;height:83" coordorigin="2114,3144" coordsize="75,83" path="m2152,3144l2114,3184,2152,3226,2189,3184,2152,3144xe" filled="true" fillcolor="#ea3131" stroked="false">
              <v:path arrowok="t"/>
              <v:fill type="solid"/>
            </v:shape>
            <v:shape style="position:absolute;left:2114;top:3143;width:75;height:83" coordorigin="2114,3144" coordsize="75,83" path="m2152,3144l2114,3184,2152,3226,2189,3184,2152,3144xe" filled="true" fillcolor="#ec2131" stroked="false">
              <v:path arrowok="t"/>
              <v:fill type="solid"/>
            </v:shape>
            <v:shape style="position:absolute;left:2114;top:3143;width:75;height:83" coordorigin="2114,3144" coordsize="75,83" path="m2152,3144l2189,3184,2152,3226,2114,3184,2152,3144xe" filled="false" stroked="true" strokeweight=".494pt" strokecolor="#ec2131">
              <v:path arrowok="t"/>
              <v:stroke dashstyle="solid"/>
            </v:shape>
            <v:shape style="position:absolute;left:2450;top:2839;width:75;height:83" coordorigin="2451,2839" coordsize="75,83" path="m2488,2839l2451,2882,2488,2922,2526,2882,2488,2839xe" filled="true" fillcolor="#ea3131" stroked="false">
              <v:path arrowok="t"/>
              <v:fill type="solid"/>
            </v:shape>
            <v:shape style="position:absolute;left:2450;top:2839;width:75;height:83" coordorigin="2451,2839" coordsize="75,83" path="m2488,2839l2451,2882,2488,2922,2526,2882,2488,2839xe" filled="true" fillcolor="#ec2131" stroked="false">
              <v:path arrowok="t"/>
              <v:fill type="solid"/>
            </v:shape>
            <v:shape style="position:absolute;left:2450;top:2839;width:75;height:83" coordorigin="2451,2839" coordsize="75,83" path="m2488,2839l2526,2882,2488,2922,2451,2882,2488,2839xe" filled="false" stroked="true" strokeweight=".494pt" strokecolor="#ec2131">
              <v:path arrowok="t"/>
              <v:stroke dashstyle="solid"/>
            </v:shape>
            <v:shape style="position:absolute;left:2986;top:1776;width:75;height:85" coordorigin="2987,1776" coordsize="75,85" path="m3024,1776l2987,1819,3024,1861,3062,1819,3024,1776xe" filled="true" fillcolor="#ea3131" stroked="false">
              <v:path arrowok="t"/>
              <v:fill type="solid"/>
            </v:shape>
            <v:shape style="position:absolute;left:2986;top:1776;width:75;height:85" coordorigin="2987,1776" coordsize="75,85" path="m3024,1776l2987,1819,3024,1861,3062,1819,3024,1776xe" filled="true" fillcolor="#ec2131" stroked="false">
              <v:path arrowok="t"/>
              <v:fill type="solid"/>
            </v:shape>
            <v:shape style="position:absolute;left:2986;top:1776;width:75;height:85" coordorigin="2987,1776" coordsize="75,85" path="m3024,1776l3062,1819,3024,1861,2987,1819,3024,1776xe" filled="false" stroked="true" strokeweight=".494pt" strokecolor="#ec2131">
              <v:path arrowok="t"/>
              <v:stroke dashstyle="solid"/>
            </v:shape>
            <v:shape style="position:absolute;left:3872;top:1431;width:75;height:83" coordorigin="3872,1432" coordsize="75,83" path="m3910,1432l3872,1474,3910,1514,3947,1474,3910,1432xe" filled="true" fillcolor="#ea3131" stroked="false">
              <v:path arrowok="t"/>
              <v:fill type="solid"/>
            </v:shape>
            <v:shape style="position:absolute;left:3872;top:1431;width:75;height:83" coordorigin="3872,1432" coordsize="75,83" path="m3910,1432l3872,1474,3910,1514,3947,1474,3910,1432xe" filled="true" fillcolor="#ec2131" stroked="false">
              <v:path arrowok="t"/>
              <v:fill type="solid"/>
            </v:shape>
            <v:shape style="position:absolute;left:3872;top:1431;width:75;height:83" coordorigin="3872,1432" coordsize="75,83" path="m3910,1432l3947,1474,3910,1514,3872,1474,3910,1432xe" filled="false" stroked="true" strokeweight=".494pt" strokecolor="#ec2131">
              <v:path arrowok="t"/>
              <v:stroke dashstyle="solid"/>
            </v:shape>
            <v:shape style="position:absolute;left:3311;top:1376;width:75;height:83" coordorigin="3311,1377" coordsize="75,83" path="m3349,1377l3311,1419,3349,1459,3386,1419,3349,1377xe" filled="true" fillcolor="#ea3131" stroked="false">
              <v:path arrowok="t"/>
              <v:fill type="solid"/>
            </v:shape>
            <v:shape style="position:absolute;left:3311;top:1376;width:75;height:83" coordorigin="3311,1377" coordsize="75,83" path="m3349,1377l3311,1419,3349,1459,3386,1419,3349,1377xe" filled="true" fillcolor="#ec2131" stroked="false">
              <v:path arrowok="t"/>
              <v:fill type="solid"/>
            </v:shape>
            <v:shape style="position:absolute;left:3311;top:1376;width:75;height:83" coordorigin="3311,1377" coordsize="75,83" path="m3349,1377l3386,1419,3349,1459,3311,1419,3349,1377xe" filled="false" stroked="true" strokeweight=".494pt" strokecolor="#ec2131">
              <v:path arrowok="t"/>
              <v:stroke dashstyle="solid"/>
            </v:shape>
            <v:shape style="position:absolute;left:2463;top:2826;width:75;height:83" coordorigin="2463,2827" coordsize="75,83" path="m2501,2827l2486,2830,2474,2839,2466,2852,2463,2868,2466,2884,2474,2897,2486,2906,2501,2909,2515,2906,2527,2897,2535,2884,2538,2868,2535,2852,2527,2839,2515,2830,2501,2827xe" filled="true" fillcolor="#363d96" stroked="false">
              <v:path arrowok="t"/>
              <v:fill type="solid"/>
            </v:shape>
            <v:shape style="position:absolute;left:2463;top:2826;width:75;height:83" coordorigin="2463,2827" coordsize="75,83" path="m2501,2827l2486,2830,2474,2839,2466,2852,2463,2868,2466,2884,2474,2897,2486,2906,2501,2909,2515,2906,2527,2897,2535,2884,2538,2868,2535,2852,2527,2839,2515,2830,2501,2827xe" filled="true" fillcolor="#0067a3" stroked="false">
              <v:path arrowok="t"/>
              <v:fill type="solid"/>
            </v:shape>
            <v:shape style="position:absolute;left:2463;top:2826;width:75;height:83" coordorigin="2463,2827" coordsize="75,83" path="m2501,2827l2486,2830,2474,2839,2466,2852,2463,2868,2466,2884,2474,2897,2486,2906,2501,2909,2515,2906,2527,2897,2535,2884,2538,2868,2535,2852,2527,2839,2515,2830,2501,2827e" filled="false" stroked="true" strokeweight=".494pt" strokecolor="#0067a3">
              <v:path arrowok="t"/>
              <v:stroke dashstyle="solid"/>
            </v:shape>
            <v:shape style="position:absolute;left:2413;top:3116;width:75;height:83" coordorigin="2414,3116" coordsize="75,83" path="m2451,3116l2414,3156,2451,3199,2488,3156,2451,3116xe" filled="true" fillcolor="#ea3131" stroked="false">
              <v:path arrowok="t"/>
              <v:fill type="solid"/>
            </v:shape>
            <v:shape style="position:absolute;left:2413;top:3116;width:75;height:83" coordorigin="2414,3116" coordsize="75,83" path="m2451,3116l2414,3156,2451,3199,2488,3156,2451,3116xe" filled="true" fillcolor="#ec2131" stroked="false">
              <v:path arrowok="t"/>
              <v:fill type="solid"/>
            </v:shape>
            <v:shape style="position:absolute;left:2413;top:3116;width:75;height:83" coordorigin="2414,3116" coordsize="75,83" path="m2451,3116l2488,3156,2451,3199,2414,3156,2451,3116xe" filled="false" stroked="true" strokeweight=".494pt" strokecolor="#ec2131">
              <v:path arrowok="t"/>
              <v:stroke dashstyle="solid"/>
            </v:shape>
            <v:shape style="position:absolute;left:1105;top:846;width:3802;height:2894" coordorigin="1105,846" coordsize="3802,2894" path="m1105,3739l1258,3739m1105,3180l1258,3180m1105,2581l1258,2581m1105,2007l1258,2007m1105,1428l1258,1428m1105,846l1258,846m1316,3740l4907,3740e" filled="false" stroked="true" strokeweight=".5pt" strokecolor="#292425">
              <v:path arrowok="t"/>
              <v:stroke dashstyle="solid"/>
            </v:shape>
            <v:shape style="position:absolute;left:2341;top:2857;width:85;height:51" coordorigin="2342,2858" coordsize="85,51" path="m2342,2858l2342,2908,2358,2902,2370,2897,2426,2883,2418,2882,2407,2879,2395,2876,2382,2873,2371,2869,2342,2858xe" filled="true" fillcolor="#292425" stroked="false">
              <v:path arrowok="t"/>
              <v:fill type="solid"/>
            </v:shape>
            <v:shape style="position:absolute;left:2423;top:1877;width:255;height:369" type="#_x0000_t75" stroked="false">
              <v:imagedata r:id="rId63" o:title=""/>
            </v:shape>
            <v:shape style="position:absolute;left:3153;top:2192;width:85;height:51" coordorigin="3154,2192" coordsize="85,51" path="m3239,2192l3173,2214,3154,2218,3163,2219,3239,2243,3239,2192xe" filled="true" fillcolor="#292425" stroked="false">
              <v:path arrowok="t"/>
              <v:fill type="solid"/>
            </v:shape>
            <v:shape style="position:absolute;left:2973;top:2531;width:364;height:262" type="#_x0000_t75" stroked="false">
              <v:imagedata r:id="rId64" o:title=""/>
            </v:shape>
            <v:line style="position:absolute" from="2965,3154" to="2592,3154" stroked="true" strokeweight=".5pt" strokecolor="#292425">
              <v:stroke dashstyle="solid"/>
            </v:line>
            <v:shape style="position:absolute;left:2524;top:3128;width:85;height:51" coordorigin="2524,3129" coordsize="85,51" path="m2609,3129l2544,3150,2524,3154,2533,3155,2609,3179,2609,3129xe" filled="true" fillcolor="#292425" stroked="false">
              <v:path arrowok="t"/>
              <v:fill type="solid"/>
            </v:shape>
            <v:shape style="position:absolute;left:6500;top:3699;width:3242;height:38" coordorigin="6500,3699" coordsize="3242,38" path="m6500,3737l6500,3699m6968,3737l6968,3699m7435,3737l7435,3699m7887,3737l7887,3699m8355,3737l8355,3699m8822,3737l8822,3699m9290,3737l9290,3699m9742,3737l9742,3699e" filled="false" stroked="true" strokeweight=".5pt" strokecolor="#292425">
              <v:path arrowok="t"/>
              <v:stroke dashstyle="solid"/>
            </v:shape>
            <v:shape style="position:absolute;left:6604;top:996;width:3423;height:2429" coordorigin="6605,996" coordsize="3423,2429" path="m6605,2230l6695,2141,6786,2217,6968,2064,7071,2064,7162,1899,7253,2090,7344,2382,7434,2395,7525,2319,7616,2281,7720,2052,7810,2166,7901,2064,7992,1772,8082,1620,8173,1454,8277,1124,8368,1365,8458,996,8549,1683,8640,1772,8731,1785,8822,2586,8925,2471,9016,2306,9107,2128,9198,2268,9288,2637,9379,3005,9483,3018,9573,3425,9664,2942,9755,2688,9846,2637,9937,2764,10027,2586e" filled="false" stroked="true" strokeweight="1pt" strokecolor="#ec2131">
              <v:path arrowok="t"/>
              <v:stroke dashstyle="solid"/>
            </v:shape>
            <v:shape style="position:absolute;left:6514;top:2319;width:3514;height:445" coordorigin="6514,2319" coordsize="3514,445" path="m6514,2446l6605,2408,6696,2484,6786,2472,6877,2370,6968,2345,7072,2319,7162,2421,7253,2535,7344,2700,7435,2548,7525,2484,7616,2459,7720,2408,7811,2472,7992,2319,8083,2395,8173,2408,8277,2472,8368,2446,8459,2497,8549,2560,8640,2713,8731,2763,8822,2700,8925,2560,9016,2573,9107,2560,9198,2510,9288,2522,9379,2497,9483,2446,9573,2472,9664,2611,9755,2599,9846,2586,9937,2548,10027,2548e" filled="false" stroked="true" strokeweight="1pt" strokecolor="#008357">
              <v:path arrowok="t"/>
              <v:stroke dashstyle="solid"/>
            </v:shape>
            <v:shape style="position:absolute;left:6265;top:842;width:4049;height:2894" coordorigin="6265,843" coordsize="4049,2894" path="m10160,3401l10313,3401m10160,3084l10313,3084m10160,2765l10313,2765m10160,2448l10313,2448m10160,2116l10313,2116m10160,1799l10313,1799m10160,1479l10313,1479m10160,1162l10313,1162m10160,843l10313,843m10160,3737l10313,3737m6265,3401l6418,3401m6265,3084l6418,3084m6265,2765l6418,2765m6265,2448l6418,2448m6265,2116l6418,2116m6265,1799l6418,1799m6265,1479l6418,1479m6265,1162l6418,1162m6265,843l6418,843m6265,3737l6418,3737m6495,3737l10086,3737e" filled="false" stroked="true" strokeweight=".5pt" strokecolor="#292425">
              <v:path arrowok="t"/>
              <v:stroke dashstyle="solid"/>
            </v:shape>
            <v:line style="position:absolute" from="1035,9064" to="10885,9064" stroked="true" strokeweight=".5pt" strokecolor="#006bb6">
              <v:stroke dashstyle="solid"/>
            </v:line>
            <w10:wrap type="none"/>
          </v:group>
        </w:pict>
      </w:r>
      <w:bookmarkStart w:name="Imports" w:id="39"/>
      <w:bookmarkEnd w:id="39"/>
      <w:r>
        <w:rPr/>
      </w:r>
      <w:bookmarkStart w:name="_bookmark13" w:id="40"/>
      <w:bookmarkEnd w:id="40"/>
      <w:r>
        <w:rPr/>
      </w:r>
      <w:r>
        <w:rPr>
          <w:rFonts w:ascii="Trebuchet MS"/>
          <w:color w:val="0092C0"/>
        </w:rPr>
        <w:t>Chart B</w:t>
      </w:r>
    </w:p>
    <w:p>
      <w:pPr>
        <w:pStyle w:val="BodyText"/>
        <w:spacing w:before="7"/>
        <w:ind w:left="424"/>
        <w:rPr>
          <w:rFonts w:ascii="Trebuchet MS"/>
        </w:rPr>
      </w:pPr>
      <w:r>
        <w:rPr>
          <w:rFonts w:ascii="Trebuchet MS"/>
          <w:color w:val="0092C0"/>
        </w:rPr>
        <w:t>Current account in advanced economies</w:t>
      </w:r>
    </w:p>
    <w:p>
      <w:pPr>
        <w:spacing w:line="120" w:lineRule="exact" w:before="87"/>
        <w:ind w:left="1747" w:right="0" w:firstLine="0"/>
        <w:jc w:val="left"/>
        <w:rPr>
          <w:sz w:val="12"/>
        </w:rPr>
      </w:pPr>
      <w:r>
        <w:rPr>
          <w:color w:val="292425"/>
          <w:w w:val="110"/>
          <w:sz w:val="12"/>
        </w:rPr>
        <w:t>Current account as a percentage of GDP in 2003 (a)</w:t>
      </w:r>
    </w:p>
    <w:p>
      <w:pPr>
        <w:spacing w:line="120" w:lineRule="exact" w:before="0"/>
        <w:ind w:left="4492" w:right="0" w:firstLine="0"/>
        <w:jc w:val="left"/>
        <w:rPr>
          <w:sz w:val="12"/>
        </w:rPr>
      </w:pPr>
      <w:r>
        <w:rPr>
          <w:color w:val="292425"/>
          <w:w w:val="120"/>
          <w:sz w:val="12"/>
        </w:rPr>
        <w:t>15</w:t>
      </w:r>
    </w:p>
    <w:p>
      <w:pPr>
        <w:pStyle w:val="BodyText"/>
        <w:rPr>
          <w:sz w:val="12"/>
        </w:rPr>
      </w:pPr>
    </w:p>
    <w:p>
      <w:pPr>
        <w:pStyle w:val="BodyText"/>
        <w:rPr>
          <w:sz w:val="12"/>
        </w:rPr>
      </w:pPr>
    </w:p>
    <w:p>
      <w:pPr>
        <w:pStyle w:val="BodyText"/>
        <w:spacing w:before="2"/>
        <w:rPr>
          <w:sz w:val="14"/>
        </w:rPr>
      </w:pPr>
    </w:p>
    <w:p>
      <w:pPr>
        <w:spacing w:before="1"/>
        <w:ind w:left="4492" w:right="0" w:firstLine="0"/>
        <w:jc w:val="left"/>
        <w:rPr>
          <w:sz w:val="12"/>
        </w:rPr>
      </w:pPr>
      <w:r>
        <w:rPr>
          <w:color w:val="292425"/>
          <w:w w:val="120"/>
          <w:sz w:val="12"/>
        </w:rPr>
        <w:t>10</w:t>
      </w:r>
    </w:p>
    <w:p>
      <w:pPr>
        <w:pStyle w:val="BodyText"/>
        <w:spacing w:before="100"/>
        <w:ind w:left="424"/>
        <w:rPr>
          <w:rFonts w:ascii="Trebuchet MS"/>
        </w:rPr>
      </w:pPr>
      <w:r>
        <w:rPr/>
        <w:br w:type="column"/>
      </w:r>
      <w:r>
        <w:rPr>
          <w:rFonts w:ascii="Trebuchet MS"/>
          <w:color w:val="0092C0"/>
        </w:rPr>
        <w:t>Chart C</w:t>
      </w:r>
    </w:p>
    <w:p>
      <w:pPr>
        <w:pStyle w:val="BodyText"/>
        <w:spacing w:before="8"/>
        <w:ind w:left="424"/>
        <w:rPr>
          <w:rFonts w:ascii="Trebuchet MS"/>
        </w:rPr>
      </w:pPr>
      <w:r>
        <w:rPr>
          <w:rFonts w:ascii="Trebuchet MS"/>
          <w:color w:val="0092C0"/>
        </w:rPr>
        <w:t>UK net external assets and the current account</w:t>
      </w:r>
    </w:p>
    <w:p>
      <w:pPr>
        <w:spacing w:line="119" w:lineRule="exact" w:before="96"/>
        <w:ind w:left="3545" w:right="0" w:firstLine="0"/>
        <w:jc w:val="left"/>
        <w:rPr>
          <w:sz w:val="12"/>
        </w:rPr>
      </w:pPr>
      <w:r>
        <w:rPr>
          <w:color w:val="292425"/>
          <w:w w:val="105"/>
          <w:sz w:val="12"/>
        </w:rPr>
        <w:t>Percentage of GDP</w:t>
      </w:r>
    </w:p>
    <w:p>
      <w:pPr>
        <w:spacing w:line="119" w:lineRule="exact" w:before="0"/>
        <w:ind w:left="4563" w:right="0" w:firstLine="0"/>
        <w:jc w:val="left"/>
        <w:rPr>
          <w:sz w:val="12"/>
        </w:rPr>
      </w:pPr>
      <w:r>
        <w:rPr>
          <w:color w:val="292425"/>
          <w:w w:val="120"/>
          <w:sz w:val="12"/>
        </w:rPr>
        <w:t>25</w:t>
      </w:r>
    </w:p>
    <w:p>
      <w:pPr>
        <w:pStyle w:val="BodyText"/>
        <w:spacing w:before="6"/>
        <w:rPr>
          <w:sz w:val="15"/>
        </w:rPr>
      </w:pPr>
    </w:p>
    <w:p>
      <w:pPr>
        <w:spacing w:line="126" w:lineRule="exact" w:before="0"/>
        <w:ind w:left="4563" w:right="0" w:firstLine="0"/>
        <w:jc w:val="left"/>
        <w:rPr>
          <w:sz w:val="12"/>
        </w:rPr>
      </w:pPr>
      <w:r>
        <w:rPr>
          <w:color w:val="292425"/>
          <w:w w:val="120"/>
          <w:sz w:val="12"/>
        </w:rPr>
        <w:t>20</w:t>
      </w:r>
    </w:p>
    <w:p>
      <w:pPr>
        <w:spacing w:line="126" w:lineRule="exact" w:before="0"/>
        <w:ind w:left="1176" w:right="0" w:firstLine="0"/>
        <w:jc w:val="left"/>
        <w:rPr>
          <w:sz w:val="12"/>
        </w:rPr>
      </w:pPr>
      <w:r>
        <w:rPr>
          <w:color w:val="292425"/>
          <w:w w:val="105"/>
          <w:sz w:val="12"/>
        </w:rPr>
        <w:t>Net external assets (a)</w:t>
      </w:r>
    </w:p>
    <w:p>
      <w:pPr>
        <w:tabs>
          <w:tab w:pos="4708" w:val="right" w:leader="none"/>
        </w:tabs>
        <w:spacing w:before="7"/>
        <w:ind w:left="1260" w:right="0" w:firstLine="0"/>
        <w:jc w:val="left"/>
        <w:rPr>
          <w:sz w:val="12"/>
        </w:rPr>
      </w:pPr>
      <w:r>
        <w:rPr>
          <w:color w:val="292425"/>
          <w:w w:val="110"/>
          <w:sz w:val="12"/>
        </w:rPr>
        <w:t>(stock at end</w:t>
      </w:r>
      <w:r>
        <w:rPr>
          <w:color w:val="292425"/>
          <w:spacing w:val="-10"/>
          <w:w w:val="110"/>
          <w:sz w:val="12"/>
        </w:rPr>
        <w:t> </w:t>
      </w:r>
      <w:r>
        <w:rPr>
          <w:color w:val="292425"/>
          <w:w w:val="110"/>
          <w:sz w:val="12"/>
        </w:rPr>
        <w:t>of</w:t>
      </w:r>
      <w:r>
        <w:rPr>
          <w:color w:val="292425"/>
          <w:spacing w:val="-3"/>
          <w:w w:val="110"/>
          <w:sz w:val="12"/>
        </w:rPr>
        <w:t> </w:t>
      </w:r>
      <w:r>
        <w:rPr>
          <w:color w:val="292425"/>
          <w:w w:val="110"/>
          <w:sz w:val="12"/>
        </w:rPr>
        <w:t>year)</w:t>
        <w:tab/>
      </w:r>
      <w:r>
        <w:rPr>
          <w:color w:val="292425"/>
          <w:w w:val="110"/>
          <w:position w:val="-5"/>
          <w:sz w:val="12"/>
        </w:rPr>
        <w:t>15</w:t>
      </w:r>
    </w:p>
    <w:p>
      <w:pPr>
        <w:spacing w:after="0"/>
        <w:jc w:val="left"/>
        <w:rPr>
          <w:sz w:val="12"/>
        </w:rPr>
        <w:sectPr>
          <w:type w:val="continuous"/>
          <w:pgSz w:w="11900" w:h="16840"/>
          <w:pgMar w:top="1140" w:bottom="0" w:left="640" w:right="620"/>
          <w:cols w:num="2" w:equalWidth="0">
            <w:col w:w="4679" w:space="472"/>
            <w:col w:w="5489"/>
          </w:cols>
        </w:sectPr>
      </w:pPr>
    </w:p>
    <w:p>
      <w:pPr>
        <w:spacing w:before="184"/>
        <w:ind w:left="0" w:right="0" w:firstLine="0"/>
        <w:jc w:val="right"/>
        <w:rPr>
          <w:sz w:val="12"/>
        </w:rPr>
      </w:pPr>
      <w:r>
        <w:rPr>
          <w:color w:val="292425"/>
          <w:w w:val="105"/>
          <w:sz w:val="12"/>
        </w:rPr>
        <w:t>Germany</w:t>
      </w:r>
    </w:p>
    <w:p>
      <w:pPr>
        <w:pStyle w:val="BodyText"/>
        <w:spacing w:before="8"/>
        <w:rPr>
          <w:sz w:val="15"/>
        </w:rPr>
      </w:pPr>
      <w:r>
        <w:rPr/>
        <w:br w:type="column"/>
      </w:r>
      <w:r>
        <w:rPr>
          <w:sz w:val="15"/>
        </w:rPr>
      </w:r>
    </w:p>
    <w:p>
      <w:pPr>
        <w:spacing w:before="0"/>
        <w:ind w:left="7886" w:right="0" w:firstLine="0"/>
        <w:jc w:val="left"/>
        <w:rPr>
          <w:sz w:val="12"/>
        </w:rPr>
      </w:pPr>
      <w:r>
        <w:rPr>
          <w:color w:val="292425"/>
          <w:w w:val="120"/>
          <w:sz w:val="12"/>
        </w:rPr>
        <w:t>10</w:t>
      </w:r>
    </w:p>
    <w:p>
      <w:pPr>
        <w:spacing w:line="128" w:lineRule="exact" w:before="60"/>
        <w:ind w:left="2737" w:right="0" w:firstLine="0"/>
        <w:jc w:val="left"/>
        <w:rPr>
          <w:sz w:val="12"/>
        </w:rPr>
      </w:pPr>
      <w:r>
        <w:rPr>
          <w:color w:val="292425"/>
          <w:w w:val="121"/>
          <w:sz w:val="12"/>
        </w:rPr>
        <w:t>5</w:t>
      </w:r>
    </w:p>
    <w:p>
      <w:pPr>
        <w:spacing w:line="106" w:lineRule="exact" w:before="0"/>
        <w:ind w:left="7959" w:right="0" w:firstLine="0"/>
        <w:jc w:val="left"/>
        <w:rPr>
          <w:sz w:val="12"/>
        </w:rPr>
      </w:pPr>
      <w:r>
        <w:rPr>
          <w:color w:val="292425"/>
          <w:w w:val="121"/>
          <w:sz w:val="12"/>
        </w:rPr>
        <w:t>5</w:t>
      </w:r>
    </w:p>
    <w:p>
      <w:pPr>
        <w:tabs>
          <w:tab w:pos="1127" w:val="left" w:leader="none"/>
        </w:tabs>
        <w:spacing w:line="67" w:lineRule="exact" w:before="0"/>
        <w:ind w:left="754"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7"/>
          <w:sz w:val="12"/>
        </w:rPr>
        <w:t> </w:t>
      </w:r>
      <w:r>
        <w:rPr>
          <w:color w:val="292425"/>
          <w:w w:val="105"/>
          <w:sz w:val="12"/>
        </w:rPr>
        <w:t>Japan</w:t>
      </w:r>
    </w:p>
    <w:p>
      <w:pPr>
        <w:spacing w:after="0" w:line="67" w:lineRule="exact"/>
        <w:jc w:val="left"/>
        <w:rPr>
          <w:sz w:val="12"/>
        </w:rPr>
        <w:sectPr>
          <w:type w:val="continuous"/>
          <w:pgSz w:w="11900" w:h="16840"/>
          <w:pgMar w:top="1140" w:bottom="0" w:left="640" w:right="620"/>
          <w:cols w:num="2" w:equalWidth="0">
            <w:col w:w="1788" w:space="40"/>
            <w:col w:w="8812"/>
          </w:cols>
        </w:sectPr>
      </w:pPr>
    </w:p>
    <w:p>
      <w:pPr>
        <w:tabs>
          <w:tab w:pos="5856" w:val="left" w:leader="none"/>
          <w:tab w:pos="9440" w:val="left" w:leader="none"/>
          <w:tab w:pos="9656" w:val="left" w:leader="none"/>
        </w:tabs>
        <w:spacing w:line="239" w:lineRule="exact" w:before="0"/>
        <w:ind w:left="4456" w:right="0" w:firstLine="0"/>
        <w:jc w:val="left"/>
        <w:rPr>
          <w:sz w:val="16"/>
        </w:rPr>
      </w:pPr>
      <w:r>
        <w:rPr/>
        <w:pict>
          <v:shape style="position:absolute;margin-left:521.342224pt;margin-top:8.605356pt;width:3.65pt;height:6pt;mso-position-horizontal-relative:page;mso-position-vertical-relative:paragraph;z-index:1600768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w:pict>
      </w:r>
      <w:r>
        <w:rPr>
          <w:color w:val="292425"/>
          <w:w w:val="110"/>
          <w:sz w:val="16"/>
        </w:rPr>
        <w:t>+</w:t>
        <w:tab/>
      </w:r>
      <w:r>
        <w:rPr>
          <w:color w:val="292425"/>
          <w:w w:val="110"/>
          <w:sz w:val="16"/>
          <w:u w:val="single" w:color="292425"/>
        </w:rPr>
        <w:t> </w:t>
        <w:tab/>
      </w:r>
      <w:r>
        <w:rPr>
          <w:color w:val="292425"/>
          <w:w w:val="110"/>
          <w:sz w:val="16"/>
        </w:rPr>
        <w:tab/>
      </w:r>
      <w:r>
        <w:rPr>
          <w:color w:val="292425"/>
          <w:w w:val="110"/>
          <w:position w:val="8"/>
          <w:sz w:val="16"/>
        </w:rPr>
        <w:t>+</w:t>
      </w:r>
    </w:p>
    <w:p>
      <w:pPr>
        <w:tabs>
          <w:tab w:pos="9658" w:val="left" w:leader="none"/>
        </w:tabs>
        <w:spacing w:line="169" w:lineRule="exact" w:before="36"/>
        <w:ind w:left="4565" w:right="0" w:firstLine="0"/>
        <w:jc w:val="left"/>
        <w:rPr>
          <w:sz w:val="16"/>
        </w:rPr>
      </w:pPr>
      <w:r>
        <w:rPr>
          <w:color w:val="292425"/>
          <w:w w:val="120"/>
          <w:sz w:val="12"/>
        </w:rPr>
        <w:t>0</w:t>
        <w:tab/>
      </w:r>
      <w:r>
        <w:rPr>
          <w:color w:val="292425"/>
          <w:w w:val="120"/>
          <w:position w:val="-1"/>
          <w:sz w:val="16"/>
        </w:rPr>
        <w:t>–</w:t>
      </w:r>
    </w:p>
    <w:p>
      <w:pPr>
        <w:spacing w:after="0" w:line="169" w:lineRule="exact"/>
        <w:jc w:val="left"/>
        <w:rPr>
          <w:sz w:val="16"/>
        </w:rPr>
        <w:sectPr>
          <w:type w:val="continuous"/>
          <w:pgSz w:w="11900" w:h="16840"/>
          <w:pgMar w:top="1140" w:bottom="0" w:left="640" w:right="620"/>
        </w:sectPr>
      </w:pPr>
    </w:p>
    <w:p>
      <w:pPr>
        <w:tabs>
          <w:tab w:pos="1345" w:val="left" w:leader="none"/>
          <w:tab w:pos="1718" w:val="left" w:leader="none"/>
        </w:tabs>
        <w:spacing w:line="242" w:lineRule="auto" w:before="0"/>
        <w:ind w:left="856" w:right="0" w:hanging="92"/>
        <w:jc w:val="left"/>
        <w:rPr>
          <w:sz w:val="12"/>
        </w:rPr>
      </w:pPr>
      <w:r>
        <w:rPr>
          <w:color w:val="292425"/>
          <w:w w:val="105"/>
          <w:sz w:val="12"/>
        </w:rPr>
        <w:t>United</w:t>
        <w:tab/>
      </w:r>
      <w:r>
        <w:rPr>
          <w:color w:val="292425"/>
          <w:w w:val="105"/>
          <w:sz w:val="12"/>
          <w:u w:val="single" w:color="292425"/>
        </w:rPr>
        <w:tab/>
      </w:r>
      <w:r>
        <w:rPr>
          <w:color w:val="292425"/>
          <w:w w:val="105"/>
          <w:sz w:val="12"/>
        </w:rPr>
        <w:t> Kingdom</w:t>
      </w:r>
    </w:p>
    <w:p>
      <w:pPr>
        <w:tabs>
          <w:tab w:pos="2699" w:val="left" w:leader="none"/>
        </w:tabs>
        <w:spacing w:before="19"/>
        <w:ind w:left="965" w:right="0" w:firstLine="0"/>
        <w:jc w:val="left"/>
        <w:rPr>
          <w:sz w:val="16"/>
        </w:rPr>
      </w:pPr>
      <w:r>
        <w:rPr/>
        <w:br w:type="column"/>
      </w:r>
      <w:r>
        <w:rPr>
          <w:color w:val="292425"/>
          <w:w w:val="110"/>
          <w:sz w:val="12"/>
        </w:rPr>
        <w:t>France</w:t>
        <w:tab/>
      </w:r>
      <w:r>
        <w:rPr>
          <w:color w:val="292425"/>
          <w:w w:val="110"/>
          <w:position w:val="2"/>
          <w:sz w:val="16"/>
        </w:rPr>
        <w:t>–</w:t>
      </w:r>
    </w:p>
    <w:p>
      <w:pPr>
        <w:tabs>
          <w:tab w:pos="2879" w:val="right" w:leader="none"/>
        </w:tabs>
        <w:spacing w:before="189"/>
        <w:ind w:left="591" w:right="0" w:firstLine="0"/>
        <w:jc w:val="left"/>
        <w:rPr>
          <w:sz w:val="12"/>
        </w:rPr>
      </w:pPr>
      <w:r>
        <w:rPr>
          <w:color w:val="292425"/>
          <w:w w:val="110"/>
          <w:sz w:val="12"/>
        </w:rPr>
        <w:t>United</w:t>
      </w:r>
      <w:r>
        <w:rPr>
          <w:color w:val="292425"/>
          <w:spacing w:val="-4"/>
          <w:w w:val="110"/>
          <w:sz w:val="12"/>
        </w:rPr>
        <w:t> </w:t>
      </w:r>
      <w:r>
        <w:rPr>
          <w:color w:val="292425"/>
          <w:w w:val="110"/>
          <w:sz w:val="12"/>
        </w:rPr>
        <w:t>States</w:t>
        <w:tab/>
      </w:r>
      <w:r>
        <w:rPr>
          <w:color w:val="292425"/>
          <w:w w:val="110"/>
          <w:position w:val="-2"/>
          <w:sz w:val="12"/>
        </w:rPr>
        <w:t>5</w:t>
      </w:r>
    </w:p>
    <w:p>
      <w:pPr>
        <w:tabs>
          <w:tab w:pos="3745" w:val="right" w:leader="none"/>
        </w:tabs>
        <w:spacing w:line="192" w:lineRule="auto" w:before="0"/>
        <w:ind w:left="765" w:right="0" w:firstLine="0"/>
        <w:jc w:val="left"/>
        <w:rPr>
          <w:sz w:val="12"/>
        </w:rPr>
      </w:pPr>
      <w:r>
        <w:rPr/>
        <w:br w:type="column"/>
      </w:r>
      <w:r>
        <w:rPr>
          <w:color w:val="292425"/>
          <w:w w:val="115"/>
          <w:sz w:val="12"/>
        </w:rPr>
        <w:t>Current</w:t>
      </w:r>
      <w:r>
        <w:rPr>
          <w:color w:val="292425"/>
          <w:spacing w:val="-5"/>
          <w:w w:val="115"/>
          <w:sz w:val="12"/>
        </w:rPr>
        <w:t> </w:t>
      </w:r>
      <w:r>
        <w:rPr>
          <w:color w:val="292425"/>
          <w:w w:val="115"/>
          <w:sz w:val="12"/>
        </w:rPr>
        <w:t>account</w:t>
        <w:tab/>
      </w:r>
      <w:r>
        <w:rPr>
          <w:color w:val="292425"/>
          <w:w w:val="115"/>
          <w:position w:val="-3"/>
          <w:sz w:val="12"/>
        </w:rPr>
        <w:t>5</w:t>
      </w:r>
    </w:p>
    <w:p>
      <w:pPr>
        <w:spacing w:line="125" w:lineRule="exact" w:before="0"/>
        <w:ind w:left="869" w:right="0" w:firstLine="0"/>
        <w:jc w:val="left"/>
        <w:rPr>
          <w:sz w:val="12"/>
        </w:rPr>
      </w:pPr>
      <w:r>
        <w:rPr>
          <w:color w:val="292425"/>
          <w:w w:val="105"/>
          <w:sz w:val="12"/>
        </w:rPr>
        <w:t>(total flow each year)</w:t>
      </w:r>
    </w:p>
    <w:p>
      <w:pPr>
        <w:spacing w:before="66"/>
        <w:ind w:left="3599" w:right="0" w:firstLine="0"/>
        <w:jc w:val="left"/>
        <w:rPr>
          <w:sz w:val="12"/>
        </w:rPr>
      </w:pPr>
      <w:r>
        <w:rPr>
          <w:color w:val="292425"/>
          <w:w w:val="120"/>
          <w:sz w:val="12"/>
        </w:rPr>
        <w:t>10</w:t>
      </w:r>
    </w:p>
    <w:p>
      <w:pPr>
        <w:pStyle w:val="BodyText"/>
        <w:spacing w:before="8"/>
        <w:rPr>
          <w:sz w:val="15"/>
        </w:rPr>
      </w:pPr>
    </w:p>
    <w:p>
      <w:pPr>
        <w:spacing w:before="0"/>
        <w:ind w:left="3599" w:right="0" w:firstLine="0"/>
        <w:jc w:val="left"/>
        <w:rPr>
          <w:sz w:val="12"/>
        </w:rPr>
      </w:pPr>
      <w:r>
        <w:rPr>
          <w:color w:val="292425"/>
          <w:w w:val="120"/>
          <w:sz w:val="12"/>
        </w:rPr>
        <w:t>15</w:t>
      </w:r>
    </w:p>
    <w:p>
      <w:pPr>
        <w:spacing w:after="0"/>
        <w:jc w:val="left"/>
        <w:rPr>
          <w:sz w:val="12"/>
        </w:rPr>
        <w:sectPr>
          <w:type w:val="continuous"/>
          <w:pgSz w:w="11900" w:h="16840"/>
          <w:pgMar w:top="1140" w:bottom="0" w:left="640" w:right="620"/>
          <w:cols w:num="3" w:equalWidth="0">
            <w:col w:w="1719" w:space="40"/>
            <w:col w:w="2920" w:space="1435"/>
            <w:col w:w="4526"/>
          </w:cols>
        </w:sectPr>
      </w:pPr>
    </w:p>
    <w:p>
      <w:pPr>
        <w:pStyle w:val="BodyText"/>
        <w:spacing w:before="10"/>
        <w:rPr>
          <w:sz w:val="8"/>
        </w:rPr>
      </w:pPr>
    </w:p>
    <w:p>
      <w:pPr>
        <w:spacing w:after="0"/>
        <w:rPr>
          <w:sz w:val="8"/>
        </w:rPr>
        <w:sectPr>
          <w:type w:val="continuous"/>
          <w:pgSz w:w="11900" w:h="16840"/>
          <w:pgMar w:top="1140" w:bottom="0" w:left="640" w:right="620"/>
        </w:sectPr>
      </w:pPr>
    </w:p>
    <w:p>
      <w:pPr>
        <w:pStyle w:val="BodyText"/>
        <w:spacing w:before="8"/>
        <w:rPr>
          <w:sz w:val="16"/>
        </w:rPr>
      </w:pPr>
    </w:p>
    <w:p>
      <w:pPr>
        <w:tabs>
          <w:tab w:pos="1358" w:val="left" w:leader="none"/>
        </w:tabs>
        <w:spacing w:before="0"/>
        <w:ind w:left="610" w:right="0" w:firstLine="0"/>
        <w:jc w:val="left"/>
        <w:rPr>
          <w:sz w:val="12"/>
        </w:rPr>
      </w:pPr>
      <w:r>
        <w:rPr>
          <w:color w:val="292425"/>
          <w:w w:val="120"/>
          <w:sz w:val="12"/>
        </w:rPr>
        <w:t>10</w:t>
        <w:tab/>
      </w:r>
      <w:r>
        <w:rPr>
          <w:color w:val="292425"/>
          <w:spacing w:val="-20"/>
          <w:w w:val="120"/>
          <w:sz w:val="12"/>
        </w:rPr>
        <w:t>5</w:t>
      </w:r>
    </w:p>
    <w:p>
      <w:pPr>
        <w:pStyle w:val="BodyText"/>
        <w:spacing w:before="7"/>
        <w:rPr>
          <w:sz w:val="14"/>
        </w:rPr>
      </w:pPr>
      <w:r>
        <w:rPr/>
        <w:br w:type="column"/>
      </w:r>
      <w:r>
        <w:rPr>
          <w:sz w:val="14"/>
        </w:rPr>
      </w:r>
    </w:p>
    <w:p>
      <w:pPr>
        <w:spacing w:before="0"/>
        <w:ind w:left="341" w:right="0" w:firstLine="0"/>
        <w:jc w:val="left"/>
        <w:rPr>
          <w:sz w:val="16"/>
        </w:rPr>
      </w:pPr>
      <w:r>
        <w:rPr>
          <w:color w:val="292425"/>
          <w:w w:val="115"/>
          <w:sz w:val="16"/>
        </w:rPr>
        <w:t>– </w:t>
      </w:r>
      <w:r>
        <w:rPr>
          <w:color w:val="292425"/>
          <w:w w:val="115"/>
          <w:position w:val="1"/>
          <w:sz w:val="12"/>
        </w:rPr>
        <w:t>0 </w:t>
      </w:r>
      <w:r>
        <w:rPr>
          <w:color w:val="292425"/>
          <w:w w:val="115"/>
          <w:sz w:val="16"/>
        </w:rPr>
        <w:t>+</w:t>
      </w:r>
    </w:p>
    <w:p>
      <w:pPr>
        <w:spacing w:line="112" w:lineRule="exact" w:before="107"/>
        <w:ind w:left="2068" w:right="0" w:firstLine="0"/>
        <w:jc w:val="left"/>
        <w:rPr>
          <w:sz w:val="12"/>
        </w:rPr>
      </w:pPr>
      <w:r>
        <w:rPr/>
        <w:br w:type="column"/>
      </w:r>
      <w:r>
        <w:rPr>
          <w:color w:val="292425"/>
          <w:w w:val="120"/>
          <w:sz w:val="12"/>
        </w:rPr>
        <w:t>10</w:t>
      </w:r>
    </w:p>
    <w:p>
      <w:pPr>
        <w:tabs>
          <w:tab w:pos="1052" w:val="left" w:leader="none"/>
          <w:tab w:pos="1744" w:val="left" w:leader="none"/>
        </w:tabs>
        <w:spacing w:line="112" w:lineRule="exact" w:before="0"/>
        <w:ind w:left="359" w:right="0" w:firstLine="0"/>
        <w:jc w:val="left"/>
        <w:rPr>
          <w:sz w:val="12"/>
        </w:rPr>
      </w:pPr>
      <w:r>
        <w:rPr>
          <w:color w:val="292425"/>
          <w:w w:val="120"/>
          <w:sz w:val="12"/>
        </w:rPr>
        <w:t>5</w:t>
        <w:tab/>
        <w:t>10</w:t>
        <w:tab/>
        <w:t>15</w:t>
      </w:r>
    </w:p>
    <w:p>
      <w:pPr>
        <w:spacing w:line="124" w:lineRule="exact" w:before="79"/>
        <w:ind w:left="4610" w:right="0" w:firstLine="0"/>
        <w:jc w:val="left"/>
        <w:rPr>
          <w:sz w:val="12"/>
        </w:rPr>
      </w:pPr>
      <w:r>
        <w:rPr/>
        <w:br w:type="column"/>
      </w:r>
      <w:r>
        <w:rPr>
          <w:color w:val="292425"/>
          <w:w w:val="120"/>
          <w:sz w:val="12"/>
        </w:rPr>
        <w:t>20</w:t>
      </w:r>
    </w:p>
    <w:p>
      <w:pPr>
        <w:tabs>
          <w:tab w:pos="1146" w:val="left" w:leader="none"/>
          <w:tab w:pos="1609" w:val="left" w:leader="none"/>
          <w:tab w:pos="2074" w:val="left" w:leader="none"/>
          <w:tab w:pos="2541" w:val="left" w:leader="none"/>
          <w:tab w:pos="2998" w:val="left" w:leader="none"/>
          <w:tab w:pos="3465" w:val="left" w:leader="none"/>
          <w:tab w:pos="3854" w:val="left" w:leader="none"/>
        </w:tabs>
        <w:spacing w:line="124" w:lineRule="exact" w:before="0"/>
        <w:ind w:left="610" w:right="0" w:firstLine="0"/>
        <w:jc w:val="left"/>
        <w:rPr>
          <w:sz w:val="12"/>
        </w:rPr>
      </w:pPr>
      <w:r>
        <w:rPr>
          <w:color w:val="292425"/>
          <w:w w:val="120"/>
          <w:sz w:val="12"/>
        </w:rPr>
        <w:t>1965</w:t>
        <w:tab/>
        <w:t>70</w:t>
        <w:tab/>
        <w:t>75</w:t>
        <w:tab/>
        <w:t>80</w:t>
        <w:tab/>
        <w:t>85</w:t>
        <w:tab/>
        <w:t>90</w:t>
        <w:tab/>
        <w:t>95</w:t>
        <w:tab/>
        <w:t>2000</w:t>
      </w:r>
    </w:p>
    <w:p>
      <w:pPr>
        <w:spacing w:after="0" w:line="124" w:lineRule="exact"/>
        <w:jc w:val="left"/>
        <w:rPr>
          <w:sz w:val="12"/>
        </w:rPr>
        <w:sectPr>
          <w:type w:val="continuous"/>
          <w:pgSz w:w="11900" w:h="16840"/>
          <w:pgMar w:top="1140" w:bottom="0" w:left="640" w:right="620"/>
          <w:cols w:num="4" w:equalWidth="0">
            <w:col w:w="1432" w:space="40"/>
            <w:col w:w="913" w:space="39"/>
            <w:col w:w="2254" w:space="425"/>
            <w:col w:w="5537"/>
          </w:cols>
        </w:sectPr>
      </w:pPr>
    </w:p>
    <w:p>
      <w:pPr>
        <w:spacing w:line="379" w:lineRule="auto" w:before="38"/>
        <w:ind w:left="421" w:right="598" w:firstLine="382"/>
        <w:jc w:val="left"/>
        <w:rPr>
          <w:sz w:val="12"/>
        </w:rPr>
      </w:pPr>
      <w:r>
        <w:rPr>
          <w:color w:val="292425"/>
          <w:w w:val="110"/>
          <w:sz w:val="12"/>
        </w:rPr>
        <w:t>Average current account as a percentage of GDP (1990–2002) Source: IMF.</w:t>
      </w:r>
    </w:p>
    <w:p>
      <w:pPr>
        <w:pStyle w:val="ListParagraph"/>
        <w:numPr>
          <w:ilvl w:val="1"/>
          <w:numId w:val="16"/>
        </w:numPr>
        <w:tabs>
          <w:tab w:pos="662" w:val="left" w:leader="none"/>
        </w:tabs>
        <w:spacing w:line="240" w:lineRule="auto" w:before="23" w:after="0"/>
        <w:ind w:left="661" w:right="0" w:hanging="241"/>
        <w:jc w:val="left"/>
        <w:rPr>
          <w:sz w:val="12"/>
        </w:rPr>
      </w:pPr>
      <w:r>
        <w:rPr>
          <w:color w:val="292425"/>
          <w:w w:val="105"/>
          <w:sz w:val="12"/>
        </w:rPr>
        <w:t>IMF forecast/estimates from the April </w:t>
      </w:r>
      <w:r>
        <w:rPr>
          <w:color w:val="292425"/>
          <w:spacing w:val="-4"/>
          <w:w w:val="105"/>
          <w:sz w:val="12"/>
        </w:rPr>
        <w:t>2004</w:t>
      </w:r>
      <w:r>
        <w:rPr>
          <w:color w:val="292425"/>
          <w:spacing w:val="-10"/>
          <w:w w:val="105"/>
          <w:sz w:val="12"/>
        </w:rPr>
        <w:t> </w:t>
      </w:r>
      <w:r>
        <w:rPr>
          <w:i/>
          <w:color w:val="292425"/>
          <w:w w:val="105"/>
          <w:sz w:val="12"/>
        </w:rPr>
        <w:t>WEO</w:t>
      </w:r>
      <w:r>
        <w:rPr>
          <w:color w:val="292425"/>
          <w:w w:val="105"/>
          <w:sz w:val="12"/>
        </w:rPr>
        <w:t>.</w:t>
      </w:r>
    </w:p>
    <w:p>
      <w:pPr>
        <w:pStyle w:val="BodyText"/>
        <w:spacing w:line="261" w:lineRule="auto" w:before="100"/>
        <w:ind w:left="415" w:right="38"/>
      </w:pPr>
      <w:r>
        <w:rPr>
          <w:color w:val="292425"/>
          <w:w w:val="110"/>
        </w:rPr>
        <w:t>underlying savings and borrowing </w:t>
      </w:r>
      <w:r>
        <w:rPr>
          <w:color w:val="292425"/>
          <w:spacing w:val="-3"/>
          <w:w w:val="110"/>
        </w:rPr>
        <w:t>behaviour, </w:t>
      </w:r>
      <w:r>
        <w:rPr>
          <w:color w:val="292425"/>
          <w:w w:val="110"/>
        </w:rPr>
        <w:t>and government policies, all relative </w:t>
      </w:r>
      <w:r>
        <w:rPr>
          <w:color w:val="292425"/>
          <w:spacing w:val="-4"/>
          <w:w w:val="110"/>
        </w:rPr>
        <w:t>to </w:t>
      </w:r>
      <w:r>
        <w:rPr>
          <w:color w:val="292425"/>
          <w:w w:val="110"/>
        </w:rPr>
        <w:t>other countries. Many</w:t>
      </w:r>
      <w:r>
        <w:rPr>
          <w:color w:val="292425"/>
          <w:spacing w:val="-25"/>
          <w:w w:val="110"/>
        </w:rPr>
        <w:t> </w:t>
      </w:r>
      <w:r>
        <w:rPr>
          <w:color w:val="292425"/>
          <w:w w:val="110"/>
        </w:rPr>
        <w:t>of</w:t>
      </w:r>
      <w:r>
        <w:rPr>
          <w:color w:val="292425"/>
          <w:spacing w:val="-25"/>
          <w:w w:val="110"/>
        </w:rPr>
        <w:t> </w:t>
      </w:r>
      <w:r>
        <w:rPr>
          <w:color w:val="292425"/>
          <w:w w:val="110"/>
        </w:rPr>
        <w:t>these</w:t>
      </w:r>
      <w:r>
        <w:rPr>
          <w:color w:val="292425"/>
          <w:spacing w:val="-25"/>
          <w:w w:val="110"/>
        </w:rPr>
        <w:t> </w:t>
      </w:r>
      <w:r>
        <w:rPr>
          <w:color w:val="292425"/>
          <w:w w:val="110"/>
        </w:rPr>
        <w:t>factors</w:t>
      </w:r>
      <w:r>
        <w:rPr>
          <w:color w:val="292425"/>
          <w:spacing w:val="-25"/>
          <w:w w:val="110"/>
        </w:rPr>
        <w:t> </w:t>
      </w:r>
      <w:r>
        <w:rPr>
          <w:color w:val="292425"/>
          <w:w w:val="110"/>
        </w:rPr>
        <w:t>change</w:t>
      </w:r>
      <w:r>
        <w:rPr>
          <w:color w:val="292425"/>
          <w:spacing w:val="-25"/>
          <w:w w:val="110"/>
        </w:rPr>
        <w:t> </w:t>
      </w:r>
      <w:r>
        <w:rPr>
          <w:color w:val="292425"/>
          <w:spacing w:val="-3"/>
          <w:w w:val="110"/>
        </w:rPr>
        <w:t>slowly</w:t>
      </w:r>
      <w:r>
        <w:rPr>
          <w:color w:val="292425"/>
          <w:spacing w:val="-25"/>
          <w:w w:val="110"/>
        </w:rPr>
        <w:t> </w:t>
      </w:r>
      <w:r>
        <w:rPr>
          <w:color w:val="292425"/>
          <w:spacing w:val="-3"/>
          <w:w w:val="110"/>
        </w:rPr>
        <w:t>over</w:t>
      </w:r>
      <w:r>
        <w:rPr>
          <w:color w:val="292425"/>
          <w:spacing w:val="-25"/>
          <w:w w:val="110"/>
        </w:rPr>
        <w:t> </w:t>
      </w:r>
      <w:r>
        <w:rPr>
          <w:color w:val="292425"/>
          <w:w w:val="110"/>
        </w:rPr>
        <w:t>time.</w:t>
      </w:r>
      <w:r>
        <w:rPr>
          <w:color w:val="292425"/>
          <w:spacing w:val="5"/>
          <w:w w:val="110"/>
        </w:rPr>
        <w:t> </w:t>
      </w:r>
      <w:r>
        <w:rPr>
          <w:color w:val="292425"/>
          <w:w w:val="110"/>
        </w:rPr>
        <w:t>That</w:t>
      </w:r>
      <w:r>
        <w:rPr>
          <w:color w:val="292425"/>
          <w:spacing w:val="-25"/>
          <w:w w:val="110"/>
        </w:rPr>
        <w:t> </w:t>
      </w:r>
      <w:r>
        <w:rPr>
          <w:color w:val="292425"/>
          <w:w w:val="110"/>
        </w:rPr>
        <w:t>is </w:t>
      </w:r>
      <w:r>
        <w:rPr>
          <w:color w:val="292425"/>
          <w:spacing w:val="-3"/>
          <w:w w:val="110"/>
        </w:rPr>
        <w:t>why </w:t>
      </w:r>
      <w:r>
        <w:rPr>
          <w:color w:val="292425"/>
          <w:w w:val="110"/>
        </w:rPr>
        <w:t>there </w:t>
      </w:r>
      <w:r>
        <w:rPr>
          <w:color w:val="292425"/>
          <w:spacing w:val="-3"/>
          <w:w w:val="110"/>
        </w:rPr>
        <w:t>was </w:t>
      </w:r>
      <w:r>
        <w:rPr>
          <w:color w:val="292425"/>
          <w:w w:val="110"/>
        </w:rPr>
        <w:t>a strong correlation across countries </w:t>
      </w:r>
      <w:r>
        <w:rPr>
          <w:color w:val="292425"/>
          <w:spacing w:val="-3"/>
          <w:w w:val="110"/>
        </w:rPr>
        <w:t>between </w:t>
      </w:r>
      <w:r>
        <w:rPr>
          <w:color w:val="292425"/>
          <w:w w:val="110"/>
        </w:rPr>
        <w:t>the </w:t>
      </w:r>
      <w:r>
        <w:rPr>
          <w:color w:val="292425"/>
          <w:spacing w:val="-3"/>
          <w:w w:val="110"/>
        </w:rPr>
        <w:t>average </w:t>
      </w:r>
      <w:r>
        <w:rPr>
          <w:color w:val="292425"/>
          <w:w w:val="110"/>
        </w:rPr>
        <w:t>current account position </w:t>
      </w:r>
      <w:r>
        <w:rPr>
          <w:color w:val="292425"/>
          <w:spacing w:val="-3"/>
          <w:w w:val="110"/>
        </w:rPr>
        <w:t>between </w:t>
      </w:r>
      <w:r>
        <w:rPr>
          <w:color w:val="292425"/>
          <w:spacing w:val="-14"/>
          <w:w w:val="110"/>
        </w:rPr>
        <w:t>1990  </w:t>
      </w:r>
      <w:r>
        <w:rPr>
          <w:color w:val="292425"/>
          <w:w w:val="110"/>
        </w:rPr>
        <w:t>and </w:t>
      </w:r>
      <w:r>
        <w:rPr>
          <w:color w:val="292425"/>
          <w:spacing w:val="-6"/>
          <w:w w:val="110"/>
        </w:rPr>
        <w:t>2002, </w:t>
      </w:r>
      <w:r>
        <w:rPr>
          <w:color w:val="292425"/>
          <w:w w:val="110"/>
        </w:rPr>
        <w:t>and the position in </w:t>
      </w:r>
      <w:r>
        <w:rPr>
          <w:color w:val="292425"/>
          <w:spacing w:val="-7"/>
          <w:w w:val="110"/>
        </w:rPr>
        <w:t>2003  </w:t>
      </w:r>
      <w:r>
        <w:rPr>
          <w:color w:val="292425"/>
          <w:w w:val="110"/>
        </w:rPr>
        <w:t>(see Chart</w:t>
      </w:r>
      <w:r>
        <w:rPr>
          <w:color w:val="292425"/>
          <w:spacing w:val="-12"/>
          <w:w w:val="110"/>
        </w:rPr>
        <w:t> </w:t>
      </w:r>
      <w:r>
        <w:rPr>
          <w:color w:val="292425"/>
          <w:w w:val="110"/>
        </w:rPr>
        <w:t>B).</w:t>
      </w:r>
    </w:p>
    <w:p>
      <w:pPr>
        <w:pStyle w:val="BodyText"/>
        <w:spacing w:before="4"/>
        <w:rPr>
          <w:sz w:val="21"/>
        </w:rPr>
      </w:pPr>
    </w:p>
    <w:p>
      <w:pPr>
        <w:pStyle w:val="BodyText"/>
        <w:spacing w:line="261" w:lineRule="auto"/>
        <w:ind w:left="415"/>
      </w:pPr>
      <w:r>
        <w:rPr>
          <w:color w:val="292425"/>
          <w:w w:val="110"/>
        </w:rPr>
        <w:t>Although</w:t>
      </w:r>
      <w:r>
        <w:rPr>
          <w:color w:val="292425"/>
          <w:spacing w:val="-12"/>
          <w:w w:val="110"/>
        </w:rPr>
        <w:t> </w:t>
      </w:r>
      <w:r>
        <w:rPr>
          <w:color w:val="292425"/>
          <w:w w:val="110"/>
        </w:rPr>
        <w:t>the</w:t>
      </w:r>
      <w:r>
        <w:rPr>
          <w:color w:val="292425"/>
          <w:spacing w:val="-11"/>
          <w:w w:val="110"/>
        </w:rPr>
        <w:t> </w:t>
      </w:r>
      <w:r>
        <w:rPr>
          <w:color w:val="292425"/>
          <w:w w:val="110"/>
        </w:rPr>
        <w:t>UK</w:t>
      </w:r>
      <w:r>
        <w:rPr>
          <w:color w:val="292425"/>
          <w:spacing w:val="-11"/>
          <w:w w:val="110"/>
        </w:rPr>
        <w:t> </w:t>
      </w:r>
      <w:r>
        <w:rPr>
          <w:color w:val="292425"/>
          <w:w w:val="110"/>
        </w:rPr>
        <w:t>current</w:t>
      </w:r>
      <w:r>
        <w:rPr>
          <w:color w:val="292425"/>
          <w:spacing w:val="-12"/>
          <w:w w:val="110"/>
        </w:rPr>
        <w:t> </w:t>
      </w:r>
      <w:r>
        <w:rPr>
          <w:color w:val="292425"/>
          <w:w w:val="110"/>
        </w:rPr>
        <w:t>account</w:t>
      </w:r>
      <w:r>
        <w:rPr>
          <w:color w:val="292425"/>
          <w:spacing w:val="-11"/>
          <w:w w:val="110"/>
        </w:rPr>
        <w:t> </w:t>
      </w:r>
      <w:r>
        <w:rPr>
          <w:color w:val="292425"/>
          <w:w w:val="110"/>
        </w:rPr>
        <w:t>has</w:t>
      </w:r>
      <w:r>
        <w:rPr>
          <w:color w:val="292425"/>
          <w:spacing w:val="-11"/>
          <w:w w:val="110"/>
        </w:rPr>
        <w:t> </w:t>
      </w:r>
      <w:r>
        <w:rPr>
          <w:color w:val="292425"/>
          <w:w w:val="110"/>
        </w:rPr>
        <w:t>tended</w:t>
      </w:r>
      <w:r>
        <w:rPr>
          <w:color w:val="292425"/>
          <w:spacing w:val="-12"/>
          <w:w w:val="110"/>
        </w:rPr>
        <w:t> </w:t>
      </w:r>
      <w:r>
        <w:rPr>
          <w:color w:val="292425"/>
          <w:spacing w:val="-4"/>
          <w:w w:val="110"/>
        </w:rPr>
        <w:t>to</w:t>
      </w:r>
      <w:r>
        <w:rPr>
          <w:color w:val="292425"/>
          <w:spacing w:val="-11"/>
          <w:w w:val="110"/>
        </w:rPr>
        <w:t> </w:t>
      </w:r>
      <w:r>
        <w:rPr>
          <w:color w:val="292425"/>
          <w:w w:val="110"/>
        </w:rPr>
        <w:t>be</w:t>
      </w:r>
      <w:r>
        <w:rPr>
          <w:color w:val="292425"/>
          <w:spacing w:val="-11"/>
          <w:w w:val="110"/>
        </w:rPr>
        <w:t> </w:t>
      </w:r>
      <w:r>
        <w:rPr>
          <w:color w:val="292425"/>
          <w:w w:val="110"/>
        </w:rPr>
        <w:t>in deficit since the early </w:t>
      </w:r>
      <w:r>
        <w:rPr>
          <w:color w:val="292425"/>
          <w:spacing w:val="-13"/>
          <w:w w:val="110"/>
        </w:rPr>
        <w:t>1970s, </w:t>
      </w:r>
      <w:r>
        <w:rPr>
          <w:color w:val="292425"/>
          <w:w w:val="110"/>
        </w:rPr>
        <w:t>there has not been a significant reduction in UK net </w:t>
      </w:r>
      <w:r>
        <w:rPr>
          <w:color w:val="292425"/>
          <w:spacing w:val="-3"/>
          <w:w w:val="110"/>
        </w:rPr>
        <w:t>external </w:t>
      </w:r>
      <w:r>
        <w:rPr>
          <w:color w:val="292425"/>
          <w:w w:val="110"/>
        </w:rPr>
        <w:t>assets (see Chart C). The net position, measured in </w:t>
      </w:r>
      <w:r>
        <w:rPr>
          <w:color w:val="292425"/>
          <w:spacing w:val="-3"/>
          <w:w w:val="110"/>
        </w:rPr>
        <w:t>sterling </w:t>
      </w:r>
      <w:r>
        <w:rPr>
          <w:color w:val="292425"/>
          <w:w w:val="110"/>
        </w:rPr>
        <w:t>terms,</w:t>
      </w:r>
      <w:r>
        <w:rPr>
          <w:color w:val="292425"/>
          <w:spacing w:val="-21"/>
          <w:w w:val="110"/>
        </w:rPr>
        <w:t> </w:t>
      </w:r>
      <w:r>
        <w:rPr>
          <w:color w:val="292425"/>
          <w:w w:val="110"/>
        </w:rPr>
        <w:t>has</w:t>
      </w:r>
      <w:r>
        <w:rPr>
          <w:color w:val="292425"/>
          <w:spacing w:val="-20"/>
          <w:w w:val="110"/>
        </w:rPr>
        <w:t> </w:t>
      </w:r>
      <w:r>
        <w:rPr>
          <w:color w:val="292425"/>
          <w:w w:val="110"/>
        </w:rPr>
        <w:t>been</w:t>
      </w:r>
      <w:r>
        <w:rPr>
          <w:color w:val="292425"/>
          <w:spacing w:val="-20"/>
          <w:w w:val="110"/>
        </w:rPr>
        <w:t> </w:t>
      </w:r>
      <w:r>
        <w:rPr>
          <w:color w:val="292425"/>
          <w:w w:val="110"/>
        </w:rPr>
        <w:t>more</w:t>
      </w:r>
      <w:r>
        <w:rPr>
          <w:color w:val="292425"/>
          <w:spacing w:val="-20"/>
          <w:w w:val="110"/>
        </w:rPr>
        <w:t> </w:t>
      </w:r>
      <w:r>
        <w:rPr>
          <w:color w:val="292425"/>
          <w:w w:val="110"/>
        </w:rPr>
        <w:t>affected</w:t>
      </w:r>
      <w:r>
        <w:rPr>
          <w:color w:val="292425"/>
          <w:spacing w:val="-20"/>
          <w:w w:val="110"/>
        </w:rPr>
        <w:t> </w:t>
      </w:r>
      <w:r>
        <w:rPr>
          <w:color w:val="292425"/>
          <w:spacing w:val="-3"/>
          <w:w w:val="110"/>
        </w:rPr>
        <w:t>by</w:t>
      </w:r>
      <w:r>
        <w:rPr>
          <w:color w:val="292425"/>
          <w:spacing w:val="-21"/>
          <w:w w:val="110"/>
        </w:rPr>
        <w:t> </w:t>
      </w:r>
      <w:r>
        <w:rPr>
          <w:color w:val="292425"/>
          <w:w w:val="110"/>
        </w:rPr>
        <w:t>revaluations,</w:t>
      </w:r>
      <w:r>
        <w:rPr>
          <w:color w:val="292425"/>
          <w:spacing w:val="-20"/>
          <w:w w:val="110"/>
        </w:rPr>
        <w:t> </w:t>
      </w:r>
      <w:r>
        <w:rPr>
          <w:color w:val="292425"/>
          <w:w w:val="110"/>
        </w:rPr>
        <w:t>due</w:t>
      </w:r>
      <w:r>
        <w:rPr>
          <w:color w:val="292425"/>
          <w:spacing w:val="-20"/>
          <w:w w:val="110"/>
        </w:rPr>
        <w:t> </w:t>
      </w:r>
      <w:r>
        <w:rPr>
          <w:color w:val="292425"/>
          <w:spacing w:val="-4"/>
          <w:w w:val="110"/>
        </w:rPr>
        <w:t>to </w:t>
      </w:r>
      <w:r>
        <w:rPr>
          <w:color w:val="292425"/>
          <w:w w:val="110"/>
        </w:rPr>
        <w:t>changes in the sterling </w:t>
      </w:r>
      <w:r>
        <w:rPr>
          <w:color w:val="292425"/>
          <w:spacing w:val="-3"/>
          <w:w w:val="110"/>
        </w:rPr>
        <w:t>exchange </w:t>
      </w:r>
      <w:r>
        <w:rPr>
          <w:color w:val="292425"/>
          <w:spacing w:val="-4"/>
          <w:w w:val="110"/>
        </w:rPr>
        <w:t>rate </w:t>
      </w:r>
      <w:r>
        <w:rPr>
          <w:color w:val="292425"/>
          <w:w w:val="110"/>
        </w:rPr>
        <w:t>and </w:t>
      </w:r>
      <w:r>
        <w:rPr>
          <w:color w:val="292425"/>
          <w:spacing w:val="-3"/>
          <w:w w:val="110"/>
        </w:rPr>
        <w:t>equity </w:t>
      </w:r>
      <w:r>
        <w:rPr>
          <w:color w:val="292425"/>
          <w:w w:val="110"/>
        </w:rPr>
        <w:t>and bond prices, than by current account flows. For example, since </w:t>
      </w:r>
      <w:r>
        <w:rPr>
          <w:color w:val="292425"/>
          <w:spacing w:val="-14"/>
          <w:w w:val="110"/>
        </w:rPr>
        <w:t>1998, </w:t>
      </w:r>
      <w:r>
        <w:rPr>
          <w:color w:val="292425"/>
          <w:w w:val="110"/>
        </w:rPr>
        <w:t>current account deficits </w:t>
      </w:r>
      <w:r>
        <w:rPr>
          <w:color w:val="292425"/>
          <w:spacing w:val="-3"/>
          <w:w w:val="110"/>
        </w:rPr>
        <w:t>have </w:t>
      </w:r>
      <w:r>
        <w:rPr>
          <w:color w:val="292425"/>
          <w:w w:val="110"/>
        </w:rPr>
        <w:t>cumulated</w:t>
      </w:r>
      <w:r>
        <w:rPr>
          <w:color w:val="292425"/>
          <w:spacing w:val="-15"/>
          <w:w w:val="110"/>
        </w:rPr>
        <w:t> </w:t>
      </w:r>
      <w:r>
        <w:rPr>
          <w:color w:val="292425"/>
          <w:spacing w:val="-4"/>
          <w:w w:val="110"/>
        </w:rPr>
        <w:t>to</w:t>
      </w:r>
      <w:r>
        <w:rPr>
          <w:color w:val="292425"/>
          <w:spacing w:val="-14"/>
          <w:w w:val="110"/>
        </w:rPr>
        <w:t> </w:t>
      </w:r>
      <w:r>
        <w:rPr>
          <w:color w:val="292425"/>
          <w:spacing w:val="-3"/>
          <w:w w:val="110"/>
        </w:rPr>
        <w:t>over</w:t>
      </w:r>
      <w:r>
        <w:rPr>
          <w:color w:val="292425"/>
          <w:spacing w:val="-14"/>
          <w:w w:val="110"/>
        </w:rPr>
        <w:t> </w:t>
      </w:r>
      <w:r>
        <w:rPr>
          <w:color w:val="292425"/>
          <w:spacing w:val="-9"/>
          <w:w w:val="110"/>
        </w:rPr>
        <w:t>10%</w:t>
      </w:r>
      <w:r>
        <w:rPr>
          <w:color w:val="292425"/>
          <w:spacing w:val="-14"/>
          <w:w w:val="110"/>
        </w:rPr>
        <w:t> </w:t>
      </w:r>
      <w:r>
        <w:rPr>
          <w:color w:val="292425"/>
          <w:w w:val="110"/>
        </w:rPr>
        <w:t>of</w:t>
      </w:r>
      <w:r>
        <w:rPr>
          <w:color w:val="292425"/>
          <w:spacing w:val="-14"/>
          <w:w w:val="110"/>
        </w:rPr>
        <w:t> </w:t>
      </w:r>
      <w:r>
        <w:rPr>
          <w:color w:val="292425"/>
          <w:w w:val="110"/>
        </w:rPr>
        <w:t>annual</w:t>
      </w:r>
      <w:r>
        <w:rPr>
          <w:color w:val="292425"/>
          <w:spacing w:val="-14"/>
          <w:w w:val="110"/>
        </w:rPr>
        <w:t> </w:t>
      </w:r>
      <w:r>
        <w:rPr>
          <w:color w:val="292425"/>
          <w:spacing w:val="-9"/>
          <w:w w:val="110"/>
        </w:rPr>
        <w:t>GDP.</w:t>
      </w:r>
      <w:r>
        <w:rPr>
          <w:color w:val="292425"/>
          <w:spacing w:val="28"/>
          <w:w w:val="110"/>
        </w:rPr>
        <w:t> </w:t>
      </w:r>
      <w:r>
        <w:rPr>
          <w:color w:val="292425"/>
          <w:w w:val="110"/>
        </w:rPr>
        <w:t>Other</w:t>
      </w:r>
      <w:r>
        <w:rPr>
          <w:color w:val="292425"/>
          <w:spacing w:val="-15"/>
          <w:w w:val="110"/>
        </w:rPr>
        <w:t> </w:t>
      </w:r>
      <w:r>
        <w:rPr>
          <w:color w:val="292425"/>
          <w:w w:val="110"/>
        </w:rPr>
        <w:t>things</w:t>
      </w:r>
    </w:p>
    <w:p>
      <w:pPr>
        <w:pStyle w:val="BodyText"/>
        <w:spacing w:before="10"/>
        <w:rPr>
          <w:sz w:val="14"/>
        </w:rPr>
      </w:pPr>
      <w:r>
        <w:rPr/>
        <w:br w:type="column"/>
      </w:r>
      <w:r>
        <w:rPr>
          <w:sz w:val="14"/>
        </w:rPr>
      </w:r>
    </w:p>
    <w:p>
      <w:pPr>
        <w:spacing w:line="208" w:lineRule="auto" w:before="0"/>
        <w:ind w:left="670" w:right="1319" w:hanging="240"/>
        <w:jc w:val="left"/>
        <w:rPr>
          <w:sz w:val="12"/>
        </w:rPr>
      </w:pPr>
      <w:r>
        <w:rPr>
          <w:color w:val="292425"/>
          <w:w w:val="110"/>
          <w:sz w:val="12"/>
        </w:rPr>
        <w:t>(a) The stock of overseas assets held by UK residents valued in sterling,</w:t>
      </w:r>
      <w:r>
        <w:rPr>
          <w:color w:val="292425"/>
          <w:spacing w:val="-18"/>
          <w:w w:val="110"/>
          <w:sz w:val="12"/>
        </w:rPr>
        <w:t> </w:t>
      </w:r>
      <w:r>
        <w:rPr>
          <w:color w:val="292425"/>
          <w:w w:val="110"/>
          <w:sz w:val="12"/>
        </w:rPr>
        <w:t>less</w:t>
      </w:r>
      <w:r>
        <w:rPr>
          <w:color w:val="292425"/>
          <w:spacing w:val="-18"/>
          <w:w w:val="110"/>
          <w:sz w:val="12"/>
        </w:rPr>
        <w:t> </w:t>
      </w:r>
      <w:r>
        <w:rPr>
          <w:color w:val="292425"/>
          <w:w w:val="110"/>
          <w:sz w:val="12"/>
        </w:rPr>
        <w:t>the</w:t>
      </w:r>
      <w:r>
        <w:rPr>
          <w:color w:val="292425"/>
          <w:spacing w:val="-18"/>
          <w:w w:val="110"/>
          <w:sz w:val="12"/>
        </w:rPr>
        <w:t> </w:t>
      </w:r>
      <w:r>
        <w:rPr>
          <w:color w:val="292425"/>
          <w:w w:val="110"/>
          <w:sz w:val="12"/>
        </w:rPr>
        <w:t>stock</w:t>
      </w:r>
      <w:r>
        <w:rPr>
          <w:color w:val="292425"/>
          <w:spacing w:val="-18"/>
          <w:w w:val="110"/>
          <w:sz w:val="12"/>
        </w:rPr>
        <w:t> </w:t>
      </w:r>
      <w:r>
        <w:rPr>
          <w:color w:val="292425"/>
          <w:w w:val="110"/>
          <w:sz w:val="12"/>
        </w:rPr>
        <w:t>of</w:t>
      </w:r>
      <w:r>
        <w:rPr>
          <w:color w:val="292425"/>
          <w:spacing w:val="-18"/>
          <w:w w:val="110"/>
          <w:sz w:val="12"/>
        </w:rPr>
        <w:t> </w:t>
      </w:r>
      <w:r>
        <w:rPr>
          <w:color w:val="292425"/>
          <w:w w:val="110"/>
          <w:sz w:val="12"/>
        </w:rPr>
        <w:t>UK</w:t>
      </w:r>
      <w:r>
        <w:rPr>
          <w:color w:val="292425"/>
          <w:spacing w:val="-18"/>
          <w:w w:val="110"/>
          <w:sz w:val="12"/>
        </w:rPr>
        <w:t> </w:t>
      </w:r>
      <w:r>
        <w:rPr>
          <w:color w:val="292425"/>
          <w:w w:val="110"/>
          <w:sz w:val="12"/>
        </w:rPr>
        <w:t>assets</w:t>
      </w:r>
      <w:r>
        <w:rPr>
          <w:color w:val="292425"/>
          <w:spacing w:val="-17"/>
          <w:w w:val="110"/>
          <w:sz w:val="12"/>
        </w:rPr>
        <w:t> </w:t>
      </w:r>
      <w:r>
        <w:rPr>
          <w:color w:val="292425"/>
          <w:w w:val="110"/>
          <w:sz w:val="12"/>
        </w:rPr>
        <w:t>held</w:t>
      </w:r>
      <w:r>
        <w:rPr>
          <w:color w:val="292425"/>
          <w:spacing w:val="-18"/>
          <w:w w:val="110"/>
          <w:sz w:val="12"/>
        </w:rPr>
        <w:t> </w:t>
      </w:r>
      <w:r>
        <w:rPr>
          <w:color w:val="292425"/>
          <w:w w:val="110"/>
          <w:sz w:val="12"/>
        </w:rPr>
        <w:t>by</w:t>
      </w:r>
      <w:r>
        <w:rPr>
          <w:color w:val="292425"/>
          <w:spacing w:val="-18"/>
          <w:w w:val="110"/>
          <w:sz w:val="12"/>
        </w:rPr>
        <w:t> </w:t>
      </w:r>
      <w:r>
        <w:rPr>
          <w:color w:val="292425"/>
          <w:w w:val="110"/>
          <w:sz w:val="12"/>
        </w:rPr>
        <w:t>overseas</w:t>
      </w:r>
      <w:r>
        <w:rPr>
          <w:color w:val="292425"/>
          <w:spacing w:val="-18"/>
          <w:w w:val="110"/>
          <w:sz w:val="12"/>
        </w:rPr>
        <w:t> </w:t>
      </w:r>
      <w:r>
        <w:rPr>
          <w:color w:val="292425"/>
          <w:w w:val="110"/>
          <w:sz w:val="12"/>
        </w:rPr>
        <w:t>residents.</w:t>
      </w:r>
    </w:p>
    <w:p>
      <w:pPr>
        <w:pStyle w:val="BodyText"/>
        <w:rPr>
          <w:sz w:val="12"/>
        </w:rPr>
      </w:pPr>
    </w:p>
    <w:p>
      <w:pPr>
        <w:pStyle w:val="BodyText"/>
        <w:spacing w:before="5"/>
        <w:rPr>
          <w:sz w:val="16"/>
        </w:rPr>
      </w:pPr>
    </w:p>
    <w:p>
      <w:pPr>
        <w:pStyle w:val="BodyText"/>
        <w:spacing w:line="261" w:lineRule="auto"/>
        <w:ind w:left="415" w:right="511"/>
        <w:rPr>
          <w:sz w:val="14"/>
        </w:rPr>
      </w:pPr>
      <w:r>
        <w:rPr>
          <w:color w:val="292425"/>
          <w:w w:val="110"/>
        </w:rPr>
        <w:t>being equal, that would </w:t>
      </w:r>
      <w:r>
        <w:rPr>
          <w:color w:val="292425"/>
          <w:spacing w:val="-3"/>
          <w:w w:val="110"/>
        </w:rPr>
        <w:t>have </w:t>
      </w:r>
      <w:r>
        <w:rPr>
          <w:color w:val="292425"/>
          <w:w w:val="110"/>
        </w:rPr>
        <w:t>implied an equivalent reduction in net </w:t>
      </w:r>
      <w:r>
        <w:rPr>
          <w:color w:val="292425"/>
          <w:spacing w:val="-3"/>
          <w:w w:val="110"/>
        </w:rPr>
        <w:t>external </w:t>
      </w:r>
      <w:r>
        <w:rPr>
          <w:color w:val="292425"/>
          <w:w w:val="110"/>
        </w:rPr>
        <w:t>assets. In fact, </w:t>
      </w:r>
      <w:r>
        <w:rPr>
          <w:color w:val="292425"/>
          <w:spacing w:val="-3"/>
          <w:w w:val="110"/>
        </w:rPr>
        <w:t>over </w:t>
      </w:r>
      <w:r>
        <w:rPr>
          <w:color w:val="292425"/>
          <w:w w:val="110"/>
        </w:rPr>
        <w:t>that period</w:t>
      </w:r>
      <w:r>
        <w:rPr>
          <w:color w:val="292425"/>
          <w:spacing w:val="-16"/>
          <w:w w:val="110"/>
        </w:rPr>
        <w:t> </w:t>
      </w:r>
      <w:r>
        <w:rPr>
          <w:color w:val="292425"/>
          <w:w w:val="110"/>
        </w:rPr>
        <w:t>the</w:t>
      </w:r>
      <w:r>
        <w:rPr>
          <w:color w:val="292425"/>
          <w:spacing w:val="-16"/>
          <w:w w:val="110"/>
        </w:rPr>
        <w:t> </w:t>
      </w:r>
      <w:r>
        <w:rPr>
          <w:color w:val="292425"/>
          <w:w w:val="110"/>
        </w:rPr>
        <w:t>net</w:t>
      </w:r>
      <w:r>
        <w:rPr>
          <w:color w:val="292425"/>
          <w:spacing w:val="-15"/>
          <w:w w:val="110"/>
        </w:rPr>
        <w:t> </w:t>
      </w:r>
      <w:r>
        <w:rPr>
          <w:color w:val="292425"/>
          <w:w w:val="110"/>
        </w:rPr>
        <w:t>asset</w:t>
      </w:r>
      <w:r>
        <w:rPr>
          <w:color w:val="292425"/>
          <w:spacing w:val="-16"/>
          <w:w w:val="110"/>
        </w:rPr>
        <w:t> </w:t>
      </w:r>
      <w:r>
        <w:rPr>
          <w:color w:val="292425"/>
          <w:w w:val="110"/>
        </w:rPr>
        <w:t>position,</w:t>
      </w:r>
      <w:r>
        <w:rPr>
          <w:color w:val="292425"/>
          <w:spacing w:val="-15"/>
          <w:w w:val="110"/>
        </w:rPr>
        <w:t> </w:t>
      </w:r>
      <w:r>
        <w:rPr>
          <w:color w:val="292425"/>
          <w:w w:val="110"/>
        </w:rPr>
        <w:t>as</w:t>
      </w:r>
      <w:r>
        <w:rPr>
          <w:color w:val="292425"/>
          <w:spacing w:val="-16"/>
          <w:w w:val="110"/>
        </w:rPr>
        <w:t> </w:t>
      </w:r>
      <w:r>
        <w:rPr>
          <w:color w:val="292425"/>
          <w:w w:val="110"/>
        </w:rPr>
        <w:t>measured,</w:t>
      </w:r>
      <w:r>
        <w:rPr>
          <w:color w:val="292425"/>
          <w:spacing w:val="-15"/>
          <w:w w:val="110"/>
        </w:rPr>
        <w:t> </w:t>
      </w:r>
      <w:r>
        <w:rPr>
          <w:color w:val="292425"/>
          <w:w w:val="110"/>
        </w:rPr>
        <w:t>increased </w:t>
      </w:r>
      <w:r>
        <w:rPr>
          <w:color w:val="292425"/>
          <w:spacing w:val="-3"/>
          <w:w w:val="110"/>
        </w:rPr>
        <w:t>by over </w:t>
      </w:r>
      <w:r>
        <w:rPr>
          <w:color w:val="292425"/>
          <w:spacing w:val="-9"/>
          <w:w w:val="110"/>
        </w:rPr>
        <w:t>10% </w:t>
      </w:r>
      <w:r>
        <w:rPr>
          <w:color w:val="292425"/>
          <w:w w:val="110"/>
        </w:rPr>
        <w:t>of </w:t>
      </w:r>
      <w:r>
        <w:rPr>
          <w:color w:val="292425"/>
          <w:spacing w:val="-9"/>
          <w:w w:val="110"/>
        </w:rPr>
        <w:t>GDP. </w:t>
      </w:r>
      <w:r>
        <w:rPr>
          <w:color w:val="292425"/>
          <w:w w:val="110"/>
        </w:rPr>
        <w:t>But, precisely because revaluations</w:t>
      </w:r>
      <w:r>
        <w:rPr>
          <w:color w:val="292425"/>
          <w:spacing w:val="-15"/>
          <w:w w:val="110"/>
        </w:rPr>
        <w:t> </w:t>
      </w:r>
      <w:r>
        <w:rPr>
          <w:color w:val="292425"/>
          <w:w w:val="110"/>
        </w:rPr>
        <w:t>can</w:t>
      </w:r>
      <w:r>
        <w:rPr>
          <w:color w:val="292425"/>
          <w:spacing w:val="-15"/>
          <w:w w:val="110"/>
        </w:rPr>
        <w:t> </w:t>
      </w:r>
      <w:r>
        <w:rPr>
          <w:color w:val="292425"/>
          <w:w w:val="110"/>
        </w:rPr>
        <w:t>be</w:t>
      </w:r>
      <w:r>
        <w:rPr>
          <w:color w:val="292425"/>
          <w:spacing w:val="-14"/>
          <w:w w:val="110"/>
        </w:rPr>
        <w:t> </w:t>
      </w:r>
      <w:r>
        <w:rPr>
          <w:color w:val="292425"/>
          <w:w w:val="110"/>
        </w:rPr>
        <w:t>so</w:t>
      </w:r>
      <w:r>
        <w:rPr>
          <w:color w:val="292425"/>
          <w:spacing w:val="-15"/>
          <w:w w:val="110"/>
        </w:rPr>
        <w:t> </w:t>
      </w:r>
      <w:r>
        <w:rPr>
          <w:color w:val="292425"/>
          <w:w w:val="110"/>
        </w:rPr>
        <w:t>large,</w:t>
      </w:r>
      <w:r>
        <w:rPr>
          <w:color w:val="292425"/>
          <w:spacing w:val="-15"/>
          <w:w w:val="110"/>
        </w:rPr>
        <w:t> </w:t>
      </w:r>
      <w:r>
        <w:rPr>
          <w:color w:val="292425"/>
          <w:w w:val="110"/>
        </w:rPr>
        <w:t>the</w:t>
      </w:r>
      <w:r>
        <w:rPr>
          <w:color w:val="292425"/>
          <w:spacing w:val="-14"/>
          <w:w w:val="110"/>
        </w:rPr>
        <w:t> </w:t>
      </w:r>
      <w:r>
        <w:rPr>
          <w:color w:val="292425"/>
          <w:w w:val="110"/>
        </w:rPr>
        <w:t>net</w:t>
      </w:r>
      <w:r>
        <w:rPr>
          <w:color w:val="292425"/>
          <w:spacing w:val="-15"/>
          <w:w w:val="110"/>
        </w:rPr>
        <w:t> </w:t>
      </w:r>
      <w:r>
        <w:rPr>
          <w:color w:val="292425"/>
          <w:w w:val="110"/>
        </w:rPr>
        <w:t>asset</w:t>
      </w:r>
      <w:r>
        <w:rPr>
          <w:color w:val="292425"/>
          <w:spacing w:val="-14"/>
          <w:w w:val="110"/>
        </w:rPr>
        <w:t> </w:t>
      </w:r>
      <w:r>
        <w:rPr>
          <w:color w:val="292425"/>
          <w:w w:val="110"/>
        </w:rPr>
        <w:t>position</w:t>
      </w:r>
      <w:r>
        <w:rPr>
          <w:color w:val="292425"/>
          <w:spacing w:val="-15"/>
          <w:w w:val="110"/>
        </w:rPr>
        <w:t> </w:t>
      </w:r>
      <w:r>
        <w:rPr>
          <w:color w:val="292425"/>
          <w:w w:val="110"/>
        </w:rPr>
        <w:t>is hard </w:t>
      </w:r>
      <w:r>
        <w:rPr>
          <w:color w:val="292425"/>
          <w:spacing w:val="-4"/>
          <w:w w:val="110"/>
        </w:rPr>
        <w:t>to </w:t>
      </w:r>
      <w:r>
        <w:rPr>
          <w:color w:val="292425"/>
          <w:w w:val="110"/>
        </w:rPr>
        <w:t>measure</w:t>
      </w:r>
      <w:r>
        <w:rPr>
          <w:color w:val="292425"/>
          <w:spacing w:val="-15"/>
          <w:w w:val="110"/>
        </w:rPr>
        <w:t> </w:t>
      </w:r>
      <w:r>
        <w:rPr>
          <w:color w:val="292425"/>
          <w:spacing w:val="-3"/>
          <w:w w:val="110"/>
        </w:rPr>
        <w:t>accurately.</w:t>
      </w:r>
      <w:r>
        <w:rPr>
          <w:color w:val="292425"/>
          <w:spacing w:val="-3"/>
          <w:w w:val="110"/>
          <w:position w:val="5"/>
          <w:sz w:val="14"/>
        </w:rPr>
        <w:t>(2)</w:t>
      </w:r>
    </w:p>
    <w:p>
      <w:pPr>
        <w:pStyle w:val="BodyText"/>
        <w:spacing w:before="4"/>
        <w:rPr>
          <w:sz w:val="21"/>
        </w:rPr>
      </w:pPr>
    </w:p>
    <w:p>
      <w:pPr>
        <w:pStyle w:val="BodyText"/>
        <w:spacing w:line="261" w:lineRule="auto"/>
        <w:ind w:left="415" w:right="632"/>
      </w:pPr>
      <w:r>
        <w:rPr>
          <w:color w:val="292425"/>
          <w:spacing w:val="-9"/>
          <w:w w:val="110"/>
        </w:rPr>
        <w:t>To</w:t>
      </w:r>
      <w:r>
        <w:rPr>
          <w:color w:val="292425"/>
          <w:spacing w:val="-23"/>
          <w:w w:val="110"/>
        </w:rPr>
        <w:t> </w:t>
      </w:r>
      <w:r>
        <w:rPr>
          <w:color w:val="292425"/>
          <w:w w:val="110"/>
        </w:rPr>
        <w:t>conclude,</w:t>
      </w:r>
      <w:r>
        <w:rPr>
          <w:color w:val="292425"/>
          <w:spacing w:val="-23"/>
          <w:w w:val="110"/>
        </w:rPr>
        <w:t> </w:t>
      </w:r>
      <w:r>
        <w:rPr>
          <w:color w:val="292425"/>
          <w:w w:val="110"/>
        </w:rPr>
        <w:t>the</w:t>
      </w:r>
      <w:r>
        <w:rPr>
          <w:color w:val="292425"/>
          <w:spacing w:val="-22"/>
          <w:w w:val="110"/>
        </w:rPr>
        <w:t> </w:t>
      </w:r>
      <w:r>
        <w:rPr>
          <w:color w:val="292425"/>
          <w:w w:val="110"/>
        </w:rPr>
        <w:t>UK</w:t>
      </w:r>
      <w:r>
        <w:rPr>
          <w:color w:val="292425"/>
          <w:spacing w:val="-23"/>
          <w:w w:val="110"/>
        </w:rPr>
        <w:t> </w:t>
      </w:r>
      <w:r>
        <w:rPr>
          <w:color w:val="292425"/>
          <w:w w:val="110"/>
        </w:rPr>
        <w:t>trade</w:t>
      </w:r>
      <w:r>
        <w:rPr>
          <w:color w:val="292425"/>
          <w:spacing w:val="-23"/>
          <w:w w:val="110"/>
        </w:rPr>
        <w:t> </w:t>
      </w:r>
      <w:r>
        <w:rPr>
          <w:color w:val="292425"/>
          <w:w w:val="110"/>
        </w:rPr>
        <w:t>deficit</w:t>
      </w:r>
      <w:r>
        <w:rPr>
          <w:color w:val="292425"/>
          <w:spacing w:val="-22"/>
          <w:w w:val="110"/>
        </w:rPr>
        <w:t> </w:t>
      </w:r>
      <w:r>
        <w:rPr>
          <w:color w:val="292425"/>
          <w:w w:val="110"/>
        </w:rPr>
        <w:t>in</w:t>
      </w:r>
      <w:r>
        <w:rPr>
          <w:color w:val="292425"/>
          <w:spacing w:val="-23"/>
          <w:w w:val="110"/>
        </w:rPr>
        <w:t> </w:t>
      </w:r>
      <w:r>
        <w:rPr>
          <w:color w:val="292425"/>
          <w:w w:val="110"/>
        </w:rPr>
        <w:t>goods</w:t>
      </w:r>
      <w:r>
        <w:rPr>
          <w:color w:val="292425"/>
          <w:spacing w:val="-23"/>
          <w:w w:val="110"/>
        </w:rPr>
        <w:t> </w:t>
      </w:r>
      <w:r>
        <w:rPr>
          <w:color w:val="292425"/>
          <w:spacing w:val="-3"/>
          <w:w w:val="110"/>
        </w:rPr>
        <w:t>was</w:t>
      </w:r>
      <w:r>
        <w:rPr>
          <w:color w:val="292425"/>
          <w:spacing w:val="-22"/>
          <w:w w:val="110"/>
        </w:rPr>
        <w:t> </w:t>
      </w:r>
      <w:r>
        <w:rPr>
          <w:color w:val="292425"/>
          <w:w w:val="110"/>
        </w:rPr>
        <w:t>large in </w:t>
      </w:r>
      <w:r>
        <w:rPr>
          <w:color w:val="292425"/>
          <w:spacing w:val="-6"/>
          <w:w w:val="110"/>
        </w:rPr>
        <w:t>2003. </w:t>
      </w:r>
      <w:r>
        <w:rPr>
          <w:color w:val="292425"/>
          <w:w w:val="110"/>
        </w:rPr>
        <w:t>But this </w:t>
      </w:r>
      <w:r>
        <w:rPr>
          <w:color w:val="292425"/>
          <w:spacing w:val="-3"/>
          <w:w w:val="110"/>
        </w:rPr>
        <w:t>was </w:t>
      </w:r>
      <w:r>
        <w:rPr>
          <w:color w:val="292425"/>
          <w:w w:val="110"/>
        </w:rPr>
        <w:t>partly offset </w:t>
      </w:r>
      <w:r>
        <w:rPr>
          <w:color w:val="292425"/>
          <w:spacing w:val="-3"/>
          <w:w w:val="110"/>
        </w:rPr>
        <w:t>by </w:t>
      </w:r>
      <w:r>
        <w:rPr>
          <w:color w:val="292425"/>
          <w:w w:val="110"/>
        </w:rPr>
        <w:t>surpluses in income flows and trade in services. The current account deficit in </w:t>
      </w:r>
      <w:r>
        <w:rPr>
          <w:color w:val="292425"/>
          <w:spacing w:val="-7"/>
          <w:w w:val="110"/>
        </w:rPr>
        <w:t>2003 </w:t>
      </w:r>
      <w:r>
        <w:rPr>
          <w:color w:val="292425"/>
          <w:spacing w:val="-3"/>
          <w:w w:val="110"/>
        </w:rPr>
        <w:t>was </w:t>
      </w:r>
      <w:r>
        <w:rPr>
          <w:color w:val="292425"/>
          <w:w w:val="110"/>
        </w:rPr>
        <w:t>not particularly </w:t>
      </w:r>
      <w:r>
        <w:rPr>
          <w:color w:val="292425"/>
          <w:spacing w:val="-3"/>
          <w:w w:val="110"/>
        </w:rPr>
        <w:t>large by </w:t>
      </w:r>
      <w:r>
        <w:rPr>
          <w:color w:val="292425"/>
          <w:w w:val="110"/>
        </w:rPr>
        <w:t>historic standards or compared with other countries. The current account has tended </w:t>
      </w:r>
      <w:r>
        <w:rPr>
          <w:color w:val="292425"/>
          <w:spacing w:val="-4"/>
          <w:w w:val="110"/>
        </w:rPr>
        <w:t>to </w:t>
      </w:r>
      <w:r>
        <w:rPr>
          <w:color w:val="292425"/>
          <w:w w:val="110"/>
        </w:rPr>
        <w:t>be</w:t>
      </w:r>
      <w:r>
        <w:rPr>
          <w:color w:val="292425"/>
          <w:spacing w:val="2"/>
          <w:w w:val="110"/>
        </w:rPr>
        <w:t> </w:t>
      </w:r>
      <w:r>
        <w:rPr>
          <w:color w:val="292425"/>
          <w:w w:val="110"/>
        </w:rPr>
        <w:t>in</w:t>
      </w:r>
    </w:p>
    <w:p>
      <w:pPr>
        <w:pStyle w:val="BodyText"/>
        <w:spacing w:line="261" w:lineRule="auto"/>
        <w:ind w:left="415" w:right="511"/>
      </w:pPr>
      <w:r>
        <w:rPr>
          <w:color w:val="292425"/>
          <w:w w:val="110"/>
        </w:rPr>
        <w:t>deficit since the early </w:t>
      </w:r>
      <w:r>
        <w:rPr>
          <w:color w:val="292425"/>
          <w:spacing w:val="-13"/>
          <w:w w:val="110"/>
        </w:rPr>
        <w:t>1970s, </w:t>
      </w:r>
      <w:r>
        <w:rPr>
          <w:color w:val="292425"/>
          <w:w w:val="110"/>
        </w:rPr>
        <w:t>but this has not led </w:t>
      </w:r>
      <w:r>
        <w:rPr>
          <w:color w:val="292425"/>
          <w:spacing w:val="-4"/>
          <w:w w:val="110"/>
        </w:rPr>
        <w:t>to </w:t>
      </w:r>
      <w:r>
        <w:rPr>
          <w:color w:val="292425"/>
          <w:w w:val="110"/>
        </w:rPr>
        <w:t>a significant reduction in UK net </w:t>
      </w:r>
      <w:r>
        <w:rPr>
          <w:color w:val="292425"/>
          <w:spacing w:val="-3"/>
          <w:w w:val="110"/>
        </w:rPr>
        <w:t>external </w:t>
      </w:r>
      <w:r>
        <w:rPr>
          <w:color w:val="292425"/>
          <w:w w:val="110"/>
        </w:rPr>
        <w:t>assets.</w:t>
      </w:r>
    </w:p>
    <w:p>
      <w:pPr>
        <w:pStyle w:val="BodyText"/>
        <w:spacing w:line="261" w:lineRule="auto"/>
        <w:ind w:left="415" w:right="511"/>
      </w:pPr>
      <w:r>
        <w:rPr>
          <w:color w:val="292425"/>
          <w:w w:val="110"/>
        </w:rPr>
        <w:t>Indeed the net asset position </w:t>
      </w:r>
      <w:r>
        <w:rPr>
          <w:color w:val="292425"/>
          <w:spacing w:val="-3"/>
          <w:w w:val="110"/>
        </w:rPr>
        <w:t>was </w:t>
      </w:r>
      <w:r>
        <w:rPr>
          <w:color w:val="292425"/>
          <w:w w:val="110"/>
        </w:rPr>
        <w:t>close </w:t>
      </w:r>
      <w:r>
        <w:rPr>
          <w:color w:val="292425"/>
          <w:spacing w:val="-4"/>
          <w:w w:val="110"/>
        </w:rPr>
        <w:t>to </w:t>
      </w:r>
      <w:r>
        <w:rPr>
          <w:color w:val="292425"/>
          <w:w w:val="110"/>
        </w:rPr>
        <w:t>balance in </w:t>
      </w:r>
      <w:r>
        <w:rPr>
          <w:color w:val="292425"/>
          <w:spacing w:val="-6"/>
          <w:w w:val="110"/>
        </w:rPr>
        <w:t>2003.</w:t>
      </w:r>
    </w:p>
    <w:p>
      <w:pPr>
        <w:spacing w:after="0" w:line="261" w:lineRule="auto"/>
        <w:sectPr>
          <w:type w:val="continuous"/>
          <w:pgSz w:w="11900" w:h="16840"/>
          <w:pgMar w:top="1140" w:bottom="0" w:left="640" w:right="620"/>
          <w:cols w:num="2" w:equalWidth="0">
            <w:col w:w="5076" w:space="66"/>
            <w:col w:w="5498"/>
          </w:cols>
        </w:sectPr>
      </w:pPr>
    </w:p>
    <w:p>
      <w:pPr>
        <w:pStyle w:val="BodyText"/>
        <w:spacing w:before="1"/>
        <w:rPr>
          <w:sz w:val="11"/>
        </w:rPr>
      </w:pPr>
    </w:p>
    <w:p>
      <w:pPr>
        <w:pStyle w:val="ListParagraph"/>
        <w:numPr>
          <w:ilvl w:val="0"/>
          <w:numId w:val="16"/>
        </w:numPr>
        <w:tabs>
          <w:tab w:pos="665" w:val="left" w:leader="none"/>
        </w:tabs>
        <w:spacing w:line="240" w:lineRule="auto" w:before="75" w:after="0"/>
        <w:ind w:left="664" w:right="967" w:hanging="240"/>
        <w:jc w:val="left"/>
        <w:rPr>
          <w:sz w:val="14"/>
        </w:rPr>
      </w:pPr>
      <w:r>
        <w:rPr/>
        <w:pict>
          <v:line style="position:absolute;mso-position-horizontal-relative:page;mso-position-vertical-relative:paragraph;z-index:16004096" from="89.337601pt,19.053871pt" to="294.198201pt,19.053871pt" stroked="true" strokeweight=".4388pt" strokecolor="#0070ff">
            <v:stroke dashstyle="solid"/>
            <w10:wrap type="none"/>
          </v:line>
        </w:pict>
      </w:r>
      <w:r>
        <w:rPr/>
        <w:pict>
          <v:shape style="position:absolute;margin-left:89.337601pt;margin-top:510.985992pt;width:200pt;height:200pt;mso-position-horizontal-relative:page;mso-position-vertical-relative:page;z-index:1600819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10:22:13</w:t>
                  </w:r>
                </w:p>
                <w:p>
                  <w:pPr>
                    <w:pStyle w:val="BodyText"/>
                    <w:spacing w:before="18"/>
                    <w:ind w:left="40"/>
                    <w:rPr>
                      <w:rFonts w:ascii="Arial"/>
                    </w:rPr>
                  </w:pPr>
                  <w:r>
                    <w:rPr>
                      <w:rFonts w:ascii="Arial"/>
                    </w:rPr>
                    <w:t>--------------------------------------------</w:t>
                  </w:r>
                </w:p>
                <w:p>
                  <w:pPr>
                    <w:pStyle w:val="BodyText"/>
                    <w:spacing w:before="10"/>
                    <w:ind w:left="40" w:right="93"/>
                    <w:rPr>
                      <w:rFonts w:ascii="Arial" w:hAnsi="Arial"/>
                    </w:rPr>
                  </w:pPr>
                  <w:r>
                    <w:rPr>
                      <w:rFonts w:ascii="Arial" w:hAnsi="Arial"/>
                      <w:w w:val="105"/>
                    </w:rPr>
                    <w:t>‘Financial stability and the United </w:t>
                  </w:r>
                  <w:r>
                    <w:rPr>
                      <w:rFonts w:ascii="Arial" w:hAnsi="Arial"/>
                      <w:spacing w:val="-22"/>
                      <w:w w:val="105"/>
                    </w:rPr>
                    <w:t>Kingdom’s </w:t>
                  </w:r>
                  <w:r>
                    <w:rPr>
                      <w:rFonts w:ascii="Arial" w:hAnsi="Arial"/>
                      <w:spacing w:val="-84"/>
                      <w:w w:val="105"/>
                    </w:rPr>
                    <w:t>external</w:t>
                  </w:r>
                  <w:r>
                    <w:rPr>
                      <w:rFonts w:ascii="Arial" w:hAnsi="Arial"/>
                      <w:spacing w:val="-1"/>
                      <w:w w:val="105"/>
                    </w:rPr>
                    <w:t> </w:t>
                  </w:r>
                  <w:r>
                    <w:rPr>
                      <w:rFonts w:ascii="Arial" w:hAnsi="Arial"/>
                      <w:w w:val="105"/>
                    </w:rPr>
                    <w:t>balance</w:t>
                  </w:r>
                  <w:r>
                    <w:rPr>
                      <w:rFonts w:ascii="Arial" w:hAnsi="Arial"/>
                      <w:spacing w:val="-14"/>
                      <w:w w:val="105"/>
                    </w:rPr>
                    <w:t> </w:t>
                  </w:r>
                  <w:r>
                    <w:rPr>
                      <w:rFonts w:ascii="Arial" w:hAnsi="Arial"/>
                      <w:w w:val="105"/>
                    </w:rPr>
                    <w:t>sheet’,</w:t>
                  </w:r>
                </w:p>
              </w:txbxContent>
            </v:textbox>
            <v:fill opacity="45875f" type="gradient"/>
            <v:stroke dashstyle="dash"/>
            <w10:wrap type="none"/>
          </v:shape>
        </w:pict>
      </w:r>
      <w:hyperlink r:id="rId65">
        <w:r>
          <w:rPr>
            <w:color w:val="292425"/>
            <w:w w:val="105"/>
            <w:sz w:val="14"/>
          </w:rPr>
          <w:t>For a discussion of the trends in the United Kingdom’s net external asset position, and the difficulties of measurement, see Burnett, M and Manning, M </w:t>
        </w:r>
        <w:r>
          <w:rPr>
            <w:color w:val="292425"/>
            <w:spacing w:val="-4"/>
            <w:w w:val="105"/>
            <w:sz w:val="14"/>
          </w:rPr>
          <w:t>(2003),</w:t>
        </w:r>
        <w:r>
          <w:rPr>
            <w:color w:val="292425"/>
            <w:spacing w:val="-8"/>
            <w:w w:val="105"/>
            <w:sz w:val="14"/>
          </w:rPr>
          <w:t> </w:t>
        </w:r>
        <w:r>
          <w:rPr>
            <w:color w:val="292425"/>
            <w:w w:val="105"/>
            <w:sz w:val="14"/>
          </w:rPr>
          <w:t>‘Financial</w:t>
        </w:r>
        <w:r>
          <w:rPr>
            <w:color w:val="292425"/>
            <w:spacing w:val="-7"/>
            <w:w w:val="105"/>
            <w:sz w:val="14"/>
          </w:rPr>
          <w:t> </w:t>
        </w:r>
        <w:r>
          <w:rPr>
            <w:color w:val="292425"/>
            <w:w w:val="105"/>
            <w:sz w:val="14"/>
          </w:rPr>
          <w:t>stability</w:t>
        </w:r>
        <w:r>
          <w:rPr>
            <w:color w:val="292425"/>
            <w:spacing w:val="-8"/>
            <w:w w:val="105"/>
            <w:sz w:val="14"/>
          </w:rPr>
          <w:t> </w:t>
        </w:r>
        <w:r>
          <w:rPr>
            <w:color w:val="292425"/>
            <w:w w:val="105"/>
            <w:sz w:val="14"/>
          </w:rPr>
          <w:t>and</w:t>
        </w:r>
        <w:r>
          <w:rPr>
            <w:color w:val="292425"/>
            <w:spacing w:val="-7"/>
            <w:w w:val="105"/>
            <w:sz w:val="14"/>
          </w:rPr>
          <w:t> </w:t>
        </w:r>
        <w:r>
          <w:rPr>
            <w:color w:val="292425"/>
            <w:w w:val="105"/>
            <w:sz w:val="14"/>
          </w:rPr>
          <w:t>the</w:t>
        </w:r>
        <w:r>
          <w:rPr>
            <w:color w:val="292425"/>
            <w:spacing w:val="-8"/>
            <w:w w:val="105"/>
            <w:sz w:val="14"/>
          </w:rPr>
          <w:t> </w:t>
        </w:r>
        <w:r>
          <w:rPr>
            <w:color w:val="292425"/>
            <w:w w:val="105"/>
            <w:sz w:val="14"/>
          </w:rPr>
          <w:t>United</w:t>
        </w:r>
        <w:r>
          <w:rPr>
            <w:color w:val="292425"/>
            <w:spacing w:val="-7"/>
            <w:w w:val="105"/>
            <w:sz w:val="14"/>
          </w:rPr>
          <w:t> </w:t>
        </w:r>
        <w:r>
          <w:rPr>
            <w:color w:val="292425"/>
            <w:w w:val="105"/>
            <w:sz w:val="14"/>
          </w:rPr>
          <w:t>Kingdom’s</w:t>
        </w:r>
        <w:r>
          <w:rPr>
            <w:color w:val="292425"/>
            <w:spacing w:val="-8"/>
            <w:w w:val="105"/>
            <w:sz w:val="14"/>
          </w:rPr>
          <w:t> </w:t>
        </w:r>
        <w:r>
          <w:rPr>
            <w:color w:val="292425"/>
            <w:w w:val="105"/>
            <w:sz w:val="14"/>
          </w:rPr>
          <w:t>external</w:t>
        </w:r>
        <w:r>
          <w:rPr>
            <w:color w:val="292425"/>
            <w:spacing w:val="-7"/>
            <w:w w:val="105"/>
            <w:sz w:val="14"/>
          </w:rPr>
          <w:t> </w:t>
        </w:r>
        <w:r>
          <w:rPr>
            <w:color w:val="292425"/>
            <w:w w:val="105"/>
            <w:sz w:val="14"/>
          </w:rPr>
          <w:t>balance</w:t>
        </w:r>
        <w:r>
          <w:rPr>
            <w:color w:val="292425"/>
            <w:spacing w:val="-8"/>
            <w:w w:val="105"/>
            <w:sz w:val="14"/>
          </w:rPr>
          <w:t> </w:t>
        </w:r>
        <w:r>
          <w:rPr>
            <w:color w:val="292425"/>
            <w:spacing w:val="-4"/>
            <w:w w:val="105"/>
            <w:sz w:val="14"/>
          </w:rPr>
          <w:t>sheet’,</w:t>
        </w:r>
        <w:r>
          <w:rPr>
            <w:color w:val="292425"/>
            <w:spacing w:val="-7"/>
            <w:w w:val="105"/>
            <w:sz w:val="14"/>
          </w:rPr>
          <w:t> </w:t>
        </w:r>
        <w:r>
          <w:rPr>
            <w:i/>
            <w:smallCaps/>
            <w:color w:val="292425"/>
            <w:w w:val="105"/>
            <w:sz w:val="14"/>
          </w:rPr>
          <w:t>Bank</w:t>
        </w:r>
        <w:r>
          <w:rPr>
            <w:i/>
            <w:smallCaps w:val="0"/>
            <w:color w:val="292425"/>
            <w:spacing w:val="-7"/>
            <w:w w:val="105"/>
            <w:sz w:val="14"/>
          </w:rPr>
          <w:t> </w:t>
        </w:r>
        <w:r>
          <w:rPr>
            <w:i/>
            <w:smallCaps w:val="0"/>
            <w:color w:val="292425"/>
            <w:w w:val="105"/>
            <w:sz w:val="14"/>
          </w:rPr>
          <w:t>of</w:t>
        </w:r>
        <w:r>
          <w:rPr>
            <w:i/>
            <w:smallCaps w:val="0"/>
            <w:color w:val="292425"/>
            <w:spacing w:val="-8"/>
            <w:w w:val="105"/>
            <w:sz w:val="14"/>
          </w:rPr>
          <w:t> </w:t>
        </w:r>
        <w:r>
          <w:rPr>
            <w:i/>
            <w:smallCaps/>
            <w:color w:val="292425"/>
            <w:w w:val="105"/>
            <w:sz w:val="14"/>
          </w:rPr>
          <w:t>England</w:t>
        </w:r>
        <w:r>
          <w:rPr>
            <w:i/>
            <w:smallCaps w:val="0"/>
            <w:color w:val="292425"/>
            <w:spacing w:val="-7"/>
            <w:w w:val="105"/>
            <w:sz w:val="14"/>
          </w:rPr>
          <w:t> </w:t>
        </w:r>
        <w:r>
          <w:rPr>
            <w:i/>
            <w:smallCaps/>
            <w:color w:val="292425"/>
            <w:sz w:val="14"/>
          </w:rPr>
          <w:t>Quarterl</w:t>
        </w:r>
        <w:r>
          <w:rPr>
            <w:i/>
            <w:smallCaps w:val="0"/>
            <w:color w:val="292425"/>
            <w:sz w:val="14"/>
          </w:rPr>
          <w:t>y</w:t>
        </w:r>
        <w:r>
          <w:rPr>
            <w:i/>
            <w:smallCaps w:val="0"/>
            <w:color w:val="292425"/>
            <w:spacing w:val="-6"/>
            <w:sz w:val="14"/>
          </w:rPr>
          <w:t> </w:t>
        </w:r>
        <w:r>
          <w:rPr>
            <w:i/>
            <w:smallCaps w:val="0"/>
            <w:color w:val="292425"/>
            <w:w w:val="105"/>
            <w:sz w:val="14"/>
          </w:rPr>
          <w:t>Bulletin</w:t>
        </w:r>
        <w:r>
          <w:rPr>
            <w:smallCaps w:val="0"/>
            <w:color w:val="292425"/>
            <w:w w:val="105"/>
            <w:sz w:val="14"/>
          </w:rPr>
          <w:t>,</w:t>
        </w:r>
        <w:r>
          <w:rPr>
            <w:smallCaps w:val="0"/>
            <w:color w:val="292425"/>
            <w:spacing w:val="-7"/>
            <w:w w:val="105"/>
            <w:sz w:val="14"/>
          </w:rPr>
          <w:t> </w:t>
        </w:r>
        <w:r>
          <w:rPr>
            <w:smallCaps w:val="0"/>
            <w:color w:val="292425"/>
            <w:spacing w:val="-3"/>
            <w:w w:val="105"/>
            <w:sz w:val="14"/>
          </w:rPr>
          <w:t>Winter,</w:t>
        </w:r>
        <w:r>
          <w:rPr>
            <w:smallCaps w:val="0"/>
            <w:color w:val="292425"/>
            <w:spacing w:val="-8"/>
            <w:w w:val="105"/>
            <w:sz w:val="14"/>
          </w:rPr>
          <w:t> </w:t>
        </w:r>
        <w:r>
          <w:rPr>
            <w:smallCaps w:val="0"/>
            <w:color w:val="292425"/>
            <w:w w:val="105"/>
            <w:sz w:val="14"/>
          </w:rPr>
          <w:t>pages</w:t>
        </w:r>
        <w:r>
          <w:rPr>
            <w:smallCaps w:val="0"/>
            <w:color w:val="292425"/>
            <w:spacing w:val="-7"/>
            <w:w w:val="105"/>
            <w:sz w:val="14"/>
          </w:rPr>
          <w:t> </w:t>
        </w:r>
        <w:r>
          <w:rPr>
            <w:smallCaps w:val="0"/>
            <w:color w:val="292425"/>
            <w:spacing w:val="-8"/>
            <w:w w:val="105"/>
            <w:sz w:val="14"/>
          </w:rPr>
          <w:t>463–75.</w:t>
        </w:r>
      </w:hyperlink>
    </w:p>
    <w:p>
      <w:pPr>
        <w:pStyle w:val="BodyText"/>
        <w:spacing w:before="10"/>
        <w:rPr>
          <w:sz w:val="22"/>
        </w:rPr>
      </w:pPr>
    </w:p>
    <w:p>
      <w:pPr>
        <w:spacing w:after="0"/>
        <w:rPr>
          <w:sz w:val="22"/>
        </w:rPr>
        <w:sectPr>
          <w:type w:val="continuous"/>
          <w:pgSz w:w="11900" w:h="16840"/>
          <w:pgMar w:top="1140" w:bottom="0" w:left="640" w:right="620"/>
        </w:sectPr>
      </w:pPr>
    </w:p>
    <w:p>
      <w:pPr>
        <w:pStyle w:val="BodyText"/>
        <w:spacing w:before="101"/>
        <w:ind w:left="186"/>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6"/>
        </w:rPr>
        <w:t>2.11</w:t>
      </w:r>
    </w:p>
    <w:p>
      <w:pPr>
        <w:pStyle w:val="BodyText"/>
        <w:spacing w:before="8"/>
        <w:ind w:left="186"/>
        <w:rPr>
          <w:sz w:val="12"/>
        </w:rPr>
      </w:pPr>
      <w:r>
        <w:rPr>
          <w:rFonts w:ascii="Trebuchet MS"/>
          <w:color w:val="0092C0"/>
        </w:rPr>
        <w:t>Imports of goods</w:t>
      </w:r>
      <w:r>
        <w:rPr>
          <w:color w:val="292425"/>
          <w:position w:val="4"/>
          <w:sz w:val="12"/>
        </w:rPr>
        <w:t>(a)</w:t>
      </w:r>
    </w:p>
    <w:p>
      <w:pPr>
        <w:spacing w:line="121" w:lineRule="exact" w:before="178"/>
        <w:ind w:left="1433" w:right="0" w:firstLine="0"/>
        <w:jc w:val="left"/>
        <w:rPr>
          <w:sz w:val="12"/>
        </w:rPr>
      </w:pPr>
      <w:r>
        <w:rPr>
          <w:color w:val="292425"/>
          <w:w w:val="110"/>
          <w:sz w:val="12"/>
        </w:rPr>
        <w:t>Percentage changes on a quarter earlier</w:t>
      </w:r>
    </w:p>
    <w:p>
      <w:pPr>
        <w:spacing w:line="121" w:lineRule="exact" w:before="0"/>
        <w:ind w:left="3579" w:right="0" w:firstLine="0"/>
        <w:jc w:val="left"/>
        <w:rPr>
          <w:sz w:val="12"/>
        </w:rPr>
      </w:pPr>
      <w:r>
        <w:rPr/>
        <w:pict>
          <v:group style="position:absolute;margin-left:43.330002pt;margin-top:2.325752pt;width:162.950pt;height:149.75pt;mso-position-horizontal-relative:page;mso-position-vertical-relative:paragraph;z-index:16007168" coordorigin="867,47" coordsize="3259,2995">
            <v:rect style="position:absolute;left:1195;top:1787;width:48;height:105" filled="true" fillcolor="#ec2131" stroked="false">
              <v:fill type="solid"/>
            </v:rect>
            <v:rect style="position:absolute;left:1195;top:1787;width:48;height:105" filled="false" stroked="true" strokeweight=".5pt" strokecolor="#292425">
              <v:stroke dashstyle="solid"/>
            </v:rect>
            <v:rect style="position:absolute;left:1347;top:1847;width:48;height:45" filled="true" fillcolor="#ec2131" stroked="false">
              <v:fill type="solid"/>
            </v:rect>
            <v:rect style="position:absolute;left:1347;top:1847;width:48;height:45" filled="false" stroked="true" strokeweight=".5pt" strokecolor="#292425">
              <v:stroke dashstyle="solid"/>
            </v:rect>
            <v:rect style="position:absolute;left:1489;top:1787;width:58;height:105" filled="true" fillcolor="#ec2131" stroked="false">
              <v:fill type="solid"/>
            </v:rect>
            <v:rect style="position:absolute;left:1489;top:1787;width:58;height:105" filled="false" stroked="true" strokeweight=".5pt" strokecolor="#292425">
              <v:stroke dashstyle="solid"/>
            </v:rect>
            <v:rect style="position:absolute;left:1642;top:1892;width:45;height:118" filled="true" fillcolor="#ec2131" stroked="false">
              <v:fill type="solid"/>
            </v:rect>
            <v:rect style="position:absolute;left:1642;top:1892;width:45;height:118" filled="false" stroked="true" strokeweight=".5pt" strokecolor="#292425">
              <v:stroke dashstyle="solid"/>
            </v:rect>
            <v:rect style="position:absolute;left:1946;top:1730;width:48;height:163" filled="true" fillcolor="#ec2131" stroked="false">
              <v:fill type="solid"/>
            </v:rect>
            <v:rect style="position:absolute;left:1946;top:1730;width:48;height:163" filled="false" stroked="true" strokeweight=".5pt" strokecolor="#292425">
              <v:stroke dashstyle="solid"/>
            </v:rect>
            <v:rect style="position:absolute;left:2085;top:1745;width:60;height:148" filled="true" fillcolor="#ec2131" stroked="false">
              <v:fill type="solid"/>
            </v:rect>
            <v:rect style="position:absolute;left:2085;top:1745;width:60;height:148" filled="false" stroked="true" strokeweight=".5pt" strokecolor="#292425">
              <v:stroke dashstyle="solid"/>
            </v:rect>
            <v:rect style="position:absolute;left:2237;top:1745;width:48;height:148" filled="true" fillcolor="#ec2131" stroked="false">
              <v:fill type="solid"/>
            </v:rect>
            <v:rect style="position:absolute;left:2237;top:1745;width:48;height:148" filled="false" stroked="true" strokeweight=".5pt" strokecolor="#292425">
              <v:stroke dashstyle="solid"/>
            </v:rect>
            <v:rect style="position:absolute;left:2390;top:1772;width:48;height:120" filled="true" fillcolor="#ec2131" stroked="false">
              <v:fill type="solid"/>
            </v:rect>
            <v:rect style="position:absolute;left:2390;top:1772;width:48;height:120" filled="false" stroked="true" strokeweight=".5pt" strokecolor="#292425">
              <v:stroke dashstyle="solid"/>
            </v:rect>
            <v:rect style="position:absolute;left:2542;top:1757;width:48;height:135" filled="true" fillcolor="#ec2131" stroked="false">
              <v:fill type="solid"/>
            </v:rect>
            <v:rect style="position:absolute;left:2542;top:1757;width:48;height:135" filled="false" stroked="true" strokeweight=".5pt" strokecolor="#292425">
              <v:stroke dashstyle="solid"/>
            </v:rect>
            <v:rect style="position:absolute;left:2694;top:1817;width:48;height:75" filled="true" fillcolor="#ec2131" stroked="false">
              <v:fill type="solid"/>
            </v:rect>
            <v:rect style="position:absolute;left:2694;top:1817;width:48;height:75" filled="false" stroked="true" strokeweight=".5pt" strokecolor="#292425">
              <v:stroke dashstyle="solid"/>
            </v:rect>
            <v:rect style="position:absolute;left:2836;top:1508;width:58;height:385" filled="true" fillcolor="#ec2131" stroked="false">
              <v:fill type="solid"/>
            </v:rect>
            <v:rect style="position:absolute;left:2836;top:1508;width:58;height:385" filled="false" stroked="true" strokeweight=".5pt" strokecolor="#292425">
              <v:stroke dashstyle="solid"/>
            </v:rect>
            <v:rect style="position:absolute;left:2988;top:1508;width:45;height:385" filled="true" fillcolor="#ec2131" stroked="false">
              <v:fill type="solid"/>
            </v:rect>
            <v:rect style="position:absolute;left:2988;top:1508;width:45;height:385" filled="false" stroked="true" strokeweight=".5pt" strokecolor="#292425">
              <v:stroke dashstyle="solid"/>
            </v:rect>
            <v:rect style="position:absolute;left:3140;top:1892;width:45;height:485" filled="true" fillcolor="#ec2131" stroked="false">
              <v:fill type="solid"/>
            </v:rect>
            <v:rect style="position:absolute;left:3140;top:1892;width:45;height:485" filled="false" stroked="true" strokeweight=".5pt" strokecolor="#292425">
              <v:stroke dashstyle="solid"/>
            </v:rect>
            <v:rect style="position:absolute;left:3292;top:1892;width:45;height:133" filled="true" fillcolor="#ec2131" stroked="false">
              <v:fill type="solid"/>
            </v:rect>
            <v:rect style="position:absolute;left:3292;top:1892;width:45;height:133" filled="false" stroked="true" strokeweight=".5pt" strokecolor="#292425">
              <v:stroke dashstyle="solid"/>
            </v:rect>
            <v:rect style="position:absolute;left:3432;top:1817;width:60;height:75" filled="true" fillcolor="#ec2131" stroked="false">
              <v:fill type="solid"/>
            </v:rect>
            <v:rect style="position:absolute;left:3432;top:1817;width:60;height:75" filled="false" stroked="true" strokeweight=".5pt" strokecolor="#292425">
              <v:stroke dashstyle="solid"/>
            </v:rect>
            <v:rect style="position:absolute;left:3584;top:1892;width:48;height:737" filled="true" fillcolor="#ec2131" stroked="false">
              <v:fill type="solid"/>
            </v:rect>
            <v:rect style="position:absolute;left:3584;top:1892;width:48;height:737" filled="false" stroked="true" strokeweight=".5pt" strokecolor="#292425">
              <v:stroke dashstyle="solid"/>
            </v:rect>
            <v:rect style="position:absolute;left:3736;top:1892;width:48;height:148" filled="true" fillcolor="#ec2131" stroked="false">
              <v:fill type="solid"/>
            </v:rect>
            <v:rect style="position:absolute;left:3736;top:1892;width:48;height:148" filled="false" stroked="true" strokeweight=".5pt" strokecolor="#292425">
              <v:stroke dashstyle="solid"/>
            </v:rect>
            <v:rect style="position:absolute;left:3896;top:1892;width:48;height:28" filled="true" fillcolor="#ec2131" stroked="false">
              <v:fill type="solid"/>
            </v:rect>
            <v:rect style="position:absolute;left:3896;top:1892;width:48;height:28" filled="false" stroked="true" strokeweight=".5pt" strokecolor="#292425">
              <v:stroke dashstyle="solid"/>
            </v:rect>
            <v:line style="position:absolute" from="1044,1894" to="3936,1894" stroked="true" strokeweight=".5pt" strokecolor="#292425">
              <v:stroke dashstyle="solid"/>
            </v:line>
            <v:shape style="position:absolute;left:1220;top:92;width:2694;height:2771" coordorigin="1221,93" coordsize="2694,2771" path="m1221,1847l1373,93,1513,1375,1665,1537,1818,668,1970,903,2122,844,2263,1743,2415,1861,2567,2863,2719,2112,2860,1507,3012,682,3164,2333,3317,2259,3469,1434,3609,2539,3762,1537,3914,1154e" filled="false" stroked="true" strokeweight="1.0pt" strokecolor="#97c83e">
              <v:path arrowok="t"/>
              <v:stroke dashstyle="solid"/>
            </v:shape>
            <v:shape style="position:absolute;left:1650;top:2993;width:1791;height:43" coordorigin="1651,2994" coordsize="1791,43" path="m1651,3036l1651,2994m2247,3036l2247,2994m2845,3036l2845,2994m3441,3036l3441,2994e" filled="false" stroked="true" strokeweight=".5pt" strokecolor="#292425">
              <v:path arrowok="t"/>
              <v:stroke dashstyle="solid"/>
            </v:shape>
            <v:shape style="position:absolute;left:1220;top:137;width:2694;height:2843" coordorigin="1221,138" coordsize="2694,2843" path="m1221,1950l1373,138,1513,1463,1665,1419,1818,668,1970,1051,2122,992,2263,1891,2415,1979,2567,2981,2719,2171,2860,1891,3012,1066,3164,1847,3317,2126,3469,1508,3609,1788,3762,1375,3914,1110e" filled="false" stroked="true" strokeweight="1pt" strokecolor="#523391">
              <v:path arrowok="t"/>
              <v:stroke dashstyle="solid"/>
            </v:shape>
            <v:shape style="position:absolute;left:866;top:51;width:3259;height:2885" coordorigin="867,52" coordsize="3259,2885" path="m4003,2672l4125,2672m4003,2408l4125,2408m4003,2158l4125,2158m4003,1894l4125,1894m4003,1627l4125,1627m4003,1362l4125,1362m4003,1097l4125,1097m4003,833l4125,833m4003,581l4125,581m4003,316l4125,316m4003,52l4125,52m4003,2936l4125,2936m867,2682l989,2682m867,2418l989,2418m867,2168l989,2168m867,1894l989,1894m867,1637l989,1637m867,1372l989,1372m867,1107l989,1107m867,843l989,843m867,591l989,591m867,326l989,326m867,62l989,62e" filled="false" stroked="true" strokeweight=".5pt" strokecolor="#292425">
              <v:path arrowok="t"/>
              <v:stroke dashstyle="solid"/>
            </v:shape>
            <v:line style="position:absolute" from="1052,3036" to="1052,2994" stroked="true" strokeweight=".5pt" strokecolor="#292425">
              <v:stroke dashstyle="solid"/>
            </v:line>
            <v:line style="position:absolute" from="867,2946" to="989,2946" stroked="true" strokeweight=".5pt" strokecolor="#292425">
              <v:stroke dashstyle="solid"/>
            </v:line>
            <v:line style="position:absolute" from="1052,3036" to="3925,3036" stroked="true" strokeweight=".5pt" strokecolor="#292425">
              <v:stroke dashstyle="solid"/>
            </v:line>
            <v:line style="position:absolute" from="1573,2372" to="1636,2106" stroked="true" strokeweight=".5pt" strokecolor="#292425">
              <v:stroke dashstyle="solid"/>
            </v:line>
            <v:shape style="position:absolute;left:1607;top:2039;width:50;height:89" coordorigin="1608,2040" coordsize="50,89" path="m1652,2040l1608,2116,1657,2128,1651,2060,1651,2049,1652,2040xe" filled="true" fillcolor="#292425" stroked="false">
              <v:path arrowok="t"/>
              <v:fill type="solid"/>
            </v:shape>
            <v:shape style="position:absolute;left:3609;top:879;width:215;height:275" type="#_x0000_t75" stroked="false">
              <v:imagedata r:id="rId66" o:title=""/>
            </v:shape>
            <v:shape style="position:absolute;left:2732;top:565;width:215;height:275" type="#_x0000_t75" stroked="false">
              <v:imagedata r:id="rId67" o:title=""/>
            </v:shape>
            <v:shape style="position:absolute;left:2055;top:323;width:687;height:261" type="#_x0000_t202" filled="false" stroked="false">
              <v:textbox inset="0,0,0,0">
                <w:txbxContent>
                  <w:p>
                    <w:pPr>
                      <w:spacing w:line="116" w:lineRule="exact" w:before="0"/>
                      <w:ind w:left="0" w:right="0" w:firstLine="0"/>
                      <w:jc w:val="left"/>
                      <w:rPr>
                        <w:sz w:val="12"/>
                      </w:rPr>
                    </w:pPr>
                    <w:r>
                      <w:rPr>
                        <w:color w:val="292425"/>
                        <w:w w:val="110"/>
                        <w:sz w:val="12"/>
                      </w:rPr>
                      <w:t>Including</w:t>
                    </w:r>
                  </w:p>
                  <w:p>
                    <w:pPr>
                      <w:spacing w:before="2"/>
                      <w:ind w:left="73" w:right="0" w:firstLine="0"/>
                      <w:jc w:val="left"/>
                      <w:rPr>
                        <w:sz w:val="12"/>
                      </w:rPr>
                    </w:pPr>
                    <w:r>
                      <w:rPr>
                        <w:color w:val="292425"/>
                        <w:w w:val="105"/>
                        <w:sz w:val="12"/>
                      </w:rPr>
                      <w:t>MTIC fraud</w:t>
                    </w:r>
                  </w:p>
                </w:txbxContent>
              </v:textbox>
              <w10:wrap type="none"/>
            </v:shape>
            <v:shape style="position:absolute;left:3214;top:600;width:701;height:268" type="#_x0000_t202" filled="false" stroked="false">
              <v:textbox inset="0,0,0,0">
                <w:txbxContent>
                  <w:p>
                    <w:pPr>
                      <w:spacing w:line="116" w:lineRule="exact" w:before="0"/>
                      <w:ind w:left="0" w:right="0" w:firstLine="0"/>
                      <w:jc w:val="left"/>
                      <w:rPr>
                        <w:sz w:val="12"/>
                      </w:rPr>
                    </w:pPr>
                    <w:r>
                      <w:rPr>
                        <w:color w:val="292425"/>
                        <w:w w:val="105"/>
                        <w:sz w:val="12"/>
                      </w:rPr>
                      <w:t>Excluding</w:t>
                    </w:r>
                  </w:p>
                  <w:p>
                    <w:pPr>
                      <w:spacing w:before="9"/>
                      <w:ind w:left="86" w:right="0" w:firstLine="0"/>
                      <w:jc w:val="left"/>
                      <w:rPr>
                        <w:sz w:val="12"/>
                      </w:rPr>
                    </w:pPr>
                    <w:r>
                      <w:rPr>
                        <w:color w:val="292425"/>
                        <w:w w:val="105"/>
                        <w:sz w:val="12"/>
                      </w:rPr>
                      <w:t>MTIC fraud</w:t>
                    </w:r>
                  </w:p>
                </w:txbxContent>
              </v:textbox>
              <w10:wrap type="none"/>
            </v:shape>
            <v:shape style="position:absolute;left:1139;top:2419;width:1132;height:252" type="#_x0000_t202" filled="false" stroked="false">
              <v:textbox inset="0,0,0,0">
                <w:txbxContent>
                  <w:p>
                    <w:pPr>
                      <w:spacing w:line="113" w:lineRule="exact" w:before="0"/>
                      <w:ind w:left="0" w:right="0" w:firstLine="0"/>
                      <w:jc w:val="left"/>
                      <w:rPr>
                        <w:sz w:val="12"/>
                      </w:rPr>
                    </w:pPr>
                    <w:r>
                      <w:rPr>
                        <w:color w:val="292425"/>
                        <w:w w:val="105"/>
                        <w:sz w:val="12"/>
                      </w:rPr>
                      <w:t>Impact of MTIC fraud</w:t>
                    </w:r>
                  </w:p>
                  <w:p>
                    <w:pPr>
                      <w:spacing w:line="135" w:lineRule="exact" w:before="0"/>
                      <w:ind w:left="39" w:right="0" w:firstLine="0"/>
                      <w:jc w:val="left"/>
                      <w:rPr>
                        <w:sz w:val="12"/>
                      </w:rPr>
                    </w:pPr>
                    <w:r>
                      <w:rPr>
                        <w:color w:val="292425"/>
                        <w:w w:val="110"/>
                        <w:sz w:val="12"/>
                      </w:rPr>
                      <w:t>(percentage points)</w:t>
                    </w:r>
                  </w:p>
                </w:txbxContent>
              </v:textbox>
              <w10:wrap type="none"/>
            </v:shape>
            <w10:wrap type="none"/>
          </v:group>
        </w:pict>
      </w:r>
      <w:r>
        <w:rPr>
          <w:color w:val="292425"/>
          <w:w w:val="121"/>
          <w:sz w:val="12"/>
        </w:rPr>
        <w:t>7</w:t>
      </w:r>
    </w:p>
    <w:p>
      <w:pPr>
        <w:pStyle w:val="BodyText"/>
        <w:spacing w:before="1"/>
        <w:rPr>
          <w:sz w:val="11"/>
        </w:rPr>
      </w:pPr>
    </w:p>
    <w:p>
      <w:pPr>
        <w:spacing w:before="0"/>
        <w:ind w:left="3579" w:right="0" w:firstLine="0"/>
        <w:jc w:val="left"/>
        <w:rPr>
          <w:sz w:val="12"/>
        </w:rPr>
      </w:pPr>
      <w:r>
        <w:rPr>
          <w:color w:val="292425"/>
          <w:w w:val="121"/>
          <w:sz w:val="12"/>
        </w:rPr>
        <w:t>6</w:t>
      </w:r>
    </w:p>
    <w:p>
      <w:pPr>
        <w:pStyle w:val="BodyText"/>
        <w:spacing w:before="1"/>
        <w:rPr>
          <w:sz w:val="11"/>
        </w:rPr>
      </w:pPr>
    </w:p>
    <w:p>
      <w:pPr>
        <w:spacing w:before="1"/>
        <w:ind w:left="3579" w:right="0" w:firstLine="0"/>
        <w:jc w:val="left"/>
        <w:rPr>
          <w:sz w:val="12"/>
        </w:rPr>
      </w:pPr>
      <w:r>
        <w:rPr>
          <w:color w:val="292425"/>
          <w:w w:val="121"/>
          <w:sz w:val="12"/>
        </w:rPr>
        <w:t>5</w:t>
      </w:r>
    </w:p>
    <w:p>
      <w:pPr>
        <w:pStyle w:val="BodyText"/>
        <w:spacing w:before="7"/>
        <w:rPr>
          <w:sz w:val="9"/>
        </w:rPr>
      </w:pPr>
    </w:p>
    <w:p>
      <w:pPr>
        <w:spacing w:before="0"/>
        <w:ind w:left="3579" w:right="0" w:firstLine="0"/>
        <w:jc w:val="left"/>
        <w:rPr>
          <w:sz w:val="12"/>
        </w:rPr>
      </w:pPr>
      <w:r>
        <w:rPr>
          <w:color w:val="292425"/>
          <w:w w:val="121"/>
          <w:sz w:val="12"/>
        </w:rPr>
        <w:t>4</w:t>
      </w:r>
    </w:p>
    <w:p>
      <w:pPr>
        <w:pStyle w:val="BodyText"/>
        <w:spacing w:before="11"/>
        <w:rPr>
          <w:sz w:val="10"/>
        </w:rPr>
      </w:pPr>
    </w:p>
    <w:p>
      <w:pPr>
        <w:spacing w:before="0"/>
        <w:ind w:left="3579" w:right="0" w:firstLine="0"/>
        <w:jc w:val="left"/>
        <w:rPr>
          <w:sz w:val="12"/>
        </w:rPr>
      </w:pPr>
      <w:r>
        <w:rPr>
          <w:color w:val="292425"/>
          <w:w w:val="121"/>
          <w:sz w:val="12"/>
        </w:rPr>
        <w:t>3</w:t>
      </w:r>
    </w:p>
    <w:p>
      <w:pPr>
        <w:pStyle w:val="BodyText"/>
        <w:spacing w:before="4"/>
        <w:rPr>
          <w:sz w:val="11"/>
        </w:rPr>
      </w:pPr>
    </w:p>
    <w:p>
      <w:pPr>
        <w:spacing w:before="0"/>
        <w:ind w:left="3579" w:right="0" w:firstLine="0"/>
        <w:jc w:val="left"/>
        <w:rPr>
          <w:sz w:val="12"/>
        </w:rPr>
      </w:pPr>
      <w:r>
        <w:rPr>
          <w:color w:val="292425"/>
          <w:w w:val="121"/>
          <w:sz w:val="12"/>
        </w:rPr>
        <w:t>2</w:t>
      </w:r>
    </w:p>
    <w:p>
      <w:pPr>
        <w:pStyle w:val="BodyText"/>
        <w:spacing w:before="10"/>
        <w:rPr>
          <w:sz w:val="10"/>
        </w:rPr>
      </w:pPr>
    </w:p>
    <w:p>
      <w:pPr>
        <w:spacing w:line="119" w:lineRule="exact" w:before="0"/>
        <w:ind w:left="3579" w:right="0" w:firstLine="0"/>
        <w:jc w:val="left"/>
        <w:rPr>
          <w:sz w:val="12"/>
        </w:rPr>
      </w:pPr>
      <w:r>
        <w:rPr>
          <w:color w:val="292425"/>
          <w:w w:val="121"/>
          <w:sz w:val="12"/>
        </w:rPr>
        <w:t>1</w:t>
      </w:r>
    </w:p>
    <w:p>
      <w:pPr>
        <w:spacing w:line="156" w:lineRule="exact" w:before="0"/>
        <w:ind w:left="3476" w:right="0" w:firstLine="0"/>
        <w:jc w:val="left"/>
        <w:rPr>
          <w:sz w:val="16"/>
        </w:rPr>
      </w:pPr>
      <w:r>
        <w:rPr>
          <w:color w:val="292425"/>
          <w:w w:val="107"/>
          <w:sz w:val="16"/>
        </w:rPr>
        <w:t>+</w:t>
      </w:r>
    </w:p>
    <w:p>
      <w:pPr>
        <w:spacing w:line="102" w:lineRule="exact" w:before="0"/>
        <w:ind w:left="3579" w:right="0" w:firstLine="0"/>
        <w:jc w:val="left"/>
        <w:rPr>
          <w:sz w:val="12"/>
        </w:rPr>
      </w:pPr>
      <w:r>
        <w:rPr>
          <w:color w:val="292425"/>
          <w:w w:val="121"/>
          <w:sz w:val="12"/>
        </w:rPr>
        <w:t>0</w:t>
      </w:r>
    </w:p>
    <w:p>
      <w:pPr>
        <w:spacing w:line="156" w:lineRule="exact" w:before="0"/>
        <w:ind w:left="3477" w:right="0" w:firstLine="0"/>
        <w:jc w:val="left"/>
        <w:rPr>
          <w:sz w:val="16"/>
        </w:rPr>
      </w:pPr>
      <w:r>
        <w:rPr>
          <w:color w:val="292425"/>
          <w:w w:val="117"/>
          <w:sz w:val="16"/>
        </w:rPr>
        <w:t>–</w:t>
      </w:r>
    </w:p>
    <w:p>
      <w:pPr>
        <w:spacing w:line="137" w:lineRule="exact" w:before="0"/>
        <w:ind w:left="3579" w:right="0" w:firstLine="0"/>
        <w:jc w:val="left"/>
        <w:rPr>
          <w:sz w:val="12"/>
        </w:rPr>
      </w:pPr>
      <w:r>
        <w:rPr>
          <w:color w:val="292425"/>
          <w:w w:val="121"/>
          <w:sz w:val="12"/>
        </w:rPr>
        <w:t>1</w:t>
      </w:r>
    </w:p>
    <w:p>
      <w:pPr>
        <w:pStyle w:val="BodyText"/>
        <w:spacing w:before="8"/>
        <w:rPr>
          <w:sz w:val="9"/>
        </w:rPr>
      </w:pPr>
    </w:p>
    <w:p>
      <w:pPr>
        <w:spacing w:before="0"/>
        <w:ind w:left="3579" w:right="0" w:firstLine="0"/>
        <w:jc w:val="left"/>
        <w:rPr>
          <w:sz w:val="12"/>
        </w:rPr>
      </w:pPr>
      <w:r>
        <w:rPr>
          <w:color w:val="292425"/>
          <w:w w:val="121"/>
          <w:sz w:val="12"/>
        </w:rPr>
        <w:t>2</w:t>
      </w:r>
    </w:p>
    <w:p>
      <w:pPr>
        <w:pStyle w:val="BodyText"/>
        <w:spacing w:before="1"/>
        <w:rPr>
          <w:sz w:val="11"/>
        </w:rPr>
      </w:pPr>
    </w:p>
    <w:p>
      <w:pPr>
        <w:spacing w:before="1"/>
        <w:ind w:left="3579" w:right="0" w:firstLine="0"/>
        <w:jc w:val="left"/>
        <w:rPr>
          <w:sz w:val="12"/>
        </w:rPr>
      </w:pPr>
      <w:r>
        <w:rPr>
          <w:color w:val="292425"/>
          <w:w w:val="121"/>
          <w:sz w:val="12"/>
        </w:rPr>
        <w:t>3</w:t>
      </w:r>
    </w:p>
    <w:p>
      <w:pPr>
        <w:pStyle w:val="BodyText"/>
        <w:spacing w:before="10"/>
        <w:rPr>
          <w:sz w:val="10"/>
        </w:rPr>
      </w:pPr>
    </w:p>
    <w:p>
      <w:pPr>
        <w:spacing w:before="0"/>
        <w:ind w:left="3579" w:right="0" w:firstLine="0"/>
        <w:jc w:val="left"/>
        <w:rPr>
          <w:sz w:val="12"/>
        </w:rPr>
      </w:pPr>
      <w:r>
        <w:rPr>
          <w:color w:val="292425"/>
          <w:w w:val="121"/>
          <w:sz w:val="12"/>
        </w:rPr>
        <w:t>4</w:t>
      </w:r>
    </w:p>
    <w:p>
      <w:pPr>
        <w:tabs>
          <w:tab w:pos="1165" w:val="left" w:leader="none"/>
          <w:tab w:pos="1842" w:val="left" w:leader="none"/>
          <w:tab w:pos="2461" w:val="left" w:leader="none"/>
          <w:tab w:pos="3008" w:val="left" w:leader="none"/>
        </w:tabs>
        <w:spacing w:before="61"/>
        <w:ind w:left="567" w:right="0" w:firstLine="0"/>
        <w:jc w:val="left"/>
        <w:rPr>
          <w:sz w:val="12"/>
        </w:rPr>
      </w:pPr>
      <w:r>
        <w:rPr>
          <w:color w:val="292425"/>
          <w:w w:val="120"/>
          <w:sz w:val="12"/>
        </w:rPr>
        <w:t>1999</w:t>
        <w:tab/>
        <w:t>2000</w:t>
        <w:tab/>
        <w:t>01</w:t>
        <w:tab/>
        <w:t>02</w:t>
        <w:tab/>
        <w:t>03</w:t>
      </w:r>
    </w:p>
    <w:p>
      <w:pPr>
        <w:pStyle w:val="BodyText"/>
        <w:spacing w:before="5"/>
        <w:rPr>
          <w:sz w:val="14"/>
        </w:rPr>
      </w:pPr>
    </w:p>
    <w:p>
      <w:pPr>
        <w:pStyle w:val="ListParagraph"/>
        <w:numPr>
          <w:ilvl w:val="0"/>
          <w:numId w:val="17"/>
        </w:numPr>
        <w:tabs>
          <w:tab w:pos="434" w:val="left" w:leader="none"/>
        </w:tabs>
        <w:spacing w:line="240" w:lineRule="auto" w:before="0" w:after="0"/>
        <w:ind w:left="433" w:right="0" w:hanging="241"/>
        <w:jc w:val="left"/>
        <w:rPr>
          <w:sz w:val="12"/>
        </w:rPr>
      </w:pPr>
      <w:r>
        <w:rPr>
          <w:color w:val="292425"/>
          <w:w w:val="110"/>
          <w:sz w:val="12"/>
        </w:rPr>
        <w:t>In current</w:t>
      </w:r>
      <w:r>
        <w:rPr>
          <w:color w:val="292425"/>
          <w:spacing w:val="-7"/>
          <w:w w:val="110"/>
          <w:sz w:val="12"/>
        </w:rPr>
        <w:t> </w:t>
      </w:r>
      <w:r>
        <w:rPr>
          <w:color w:val="292425"/>
          <w:w w:val="110"/>
          <w:sz w:val="12"/>
        </w:rPr>
        <w:t>prices.</w:t>
      </w:r>
    </w:p>
    <w:p>
      <w:pPr>
        <w:pStyle w:val="BodyText"/>
        <w:spacing w:before="111"/>
        <w:ind w:left="186"/>
        <w:rPr>
          <w:rFonts w:ascii="Trebuchet MS"/>
        </w:rPr>
      </w:pPr>
      <w:r>
        <w:rPr/>
        <w:br w:type="column"/>
      </w:r>
      <w:r>
        <w:rPr>
          <w:rFonts w:ascii="Trebuchet MS"/>
          <w:color w:val="0092C0"/>
        </w:rPr>
        <w:t>Imports</w:t>
      </w:r>
    </w:p>
    <w:p>
      <w:pPr>
        <w:pStyle w:val="BodyText"/>
        <w:rPr>
          <w:rFonts w:ascii="Trebuchet MS"/>
          <w:sz w:val="18"/>
        </w:rPr>
      </w:pPr>
    </w:p>
    <w:p>
      <w:pPr>
        <w:pStyle w:val="BodyText"/>
        <w:spacing w:line="292" w:lineRule="auto"/>
        <w:ind w:left="306" w:right="186"/>
      </w:pPr>
      <w:r>
        <w:rPr>
          <w:color w:val="292425"/>
          <w:w w:val="105"/>
        </w:rPr>
        <w:t>Since </w:t>
      </w:r>
      <w:r>
        <w:rPr>
          <w:color w:val="292425"/>
          <w:spacing w:val="-12"/>
          <w:w w:val="105"/>
        </w:rPr>
        <w:t>1999, </w:t>
      </w:r>
      <w:r>
        <w:rPr>
          <w:color w:val="292425"/>
          <w:w w:val="105"/>
        </w:rPr>
        <w:t>imports and exports data have been affected </w:t>
      </w:r>
      <w:r>
        <w:rPr>
          <w:color w:val="292425"/>
          <w:spacing w:val="-3"/>
          <w:w w:val="105"/>
        </w:rPr>
        <w:t>by </w:t>
      </w:r>
      <w:r>
        <w:rPr>
          <w:color w:val="292425"/>
          <w:w w:val="105"/>
        </w:rPr>
        <w:t>a </w:t>
      </w:r>
      <w:r>
        <w:rPr>
          <w:color w:val="292425"/>
          <w:spacing w:val="-3"/>
          <w:w w:val="105"/>
        </w:rPr>
        <w:t>type</w:t>
      </w:r>
      <w:r>
        <w:rPr>
          <w:color w:val="292425"/>
          <w:spacing w:val="-16"/>
          <w:w w:val="105"/>
        </w:rPr>
        <w:t> </w:t>
      </w:r>
      <w:r>
        <w:rPr>
          <w:color w:val="292425"/>
          <w:w w:val="105"/>
        </w:rPr>
        <w:t>of</w:t>
      </w:r>
      <w:r>
        <w:rPr>
          <w:color w:val="292425"/>
          <w:spacing w:val="-15"/>
          <w:w w:val="105"/>
        </w:rPr>
        <w:t> </w:t>
      </w:r>
      <w:r>
        <w:rPr>
          <w:color w:val="292425"/>
          <w:spacing w:val="-9"/>
          <w:w w:val="105"/>
        </w:rPr>
        <w:t>VAT</w:t>
      </w:r>
      <w:r>
        <w:rPr>
          <w:color w:val="292425"/>
          <w:spacing w:val="-15"/>
          <w:w w:val="105"/>
        </w:rPr>
        <w:t> </w:t>
      </w:r>
      <w:r>
        <w:rPr>
          <w:color w:val="292425"/>
          <w:spacing w:val="-3"/>
          <w:w w:val="105"/>
        </w:rPr>
        <w:t>evasion</w:t>
      </w:r>
      <w:r>
        <w:rPr>
          <w:color w:val="292425"/>
          <w:spacing w:val="-15"/>
          <w:w w:val="105"/>
        </w:rPr>
        <w:t> </w:t>
      </w:r>
      <w:r>
        <w:rPr>
          <w:color w:val="292425"/>
          <w:w w:val="105"/>
        </w:rPr>
        <w:t>known</w:t>
      </w:r>
      <w:r>
        <w:rPr>
          <w:color w:val="292425"/>
          <w:spacing w:val="-15"/>
          <w:w w:val="105"/>
        </w:rPr>
        <w:t> </w:t>
      </w:r>
      <w:r>
        <w:rPr>
          <w:color w:val="292425"/>
          <w:w w:val="105"/>
        </w:rPr>
        <w:t>as</w:t>
      </w:r>
      <w:r>
        <w:rPr>
          <w:color w:val="292425"/>
          <w:spacing w:val="-15"/>
          <w:w w:val="105"/>
        </w:rPr>
        <w:t> </w:t>
      </w:r>
      <w:r>
        <w:rPr>
          <w:color w:val="292425"/>
          <w:w w:val="105"/>
        </w:rPr>
        <w:t>‘missing</w:t>
      </w:r>
      <w:r>
        <w:rPr>
          <w:color w:val="292425"/>
          <w:spacing w:val="-15"/>
          <w:w w:val="105"/>
        </w:rPr>
        <w:t> </w:t>
      </w:r>
      <w:r>
        <w:rPr>
          <w:color w:val="292425"/>
          <w:w w:val="105"/>
        </w:rPr>
        <w:t>trader</w:t>
      </w:r>
      <w:r>
        <w:rPr>
          <w:color w:val="292425"/>
          <w:spacing w:val="-15"/>
          <w:w w:val="105"/>
        </w:rPr>
        <w:t> </w:t>
      </w:r>
      <w:r>
        <w:rPr>
          <w:color w:val="292425"/>
          <w:w w:val="105"/>
        </w:rPr>
        <w:t>intra-community’ (MTIC) fraud.</w:t>
      </w:r>
      <w:r>
        <w:rPr>
          <w:color w:val="292425"/>
          <w:w w:val="105"/>
          <w:position w:val="5"/>
          <w:sz w:val="14"/>
        </w:rPr>
        <w:t>(1) </w:t>
      </w:r>
      <w:r>
        <w:rPr>
          <w:color w:val="292425"/>
          <w:w w:val="105"/>
        </w:rPr>
        <w:t>The fraudulent activity </w:t>
      </w:r>
      <w:r>
        <w:rPr>
          <w:color w:val="292425"/>
          <w:spacing w:val="-3"/>
          <w:w w:val="105"/>
        </w:rPr>
        <w:t>was </w:t>
      </w:r>
      <w:r>
        <w:rPr>
          <w:color w:val="292425"/>
          <w:w w:val="105"/>
        </w:rPr>
        <w:t>large enough </w:t>
      </w:r>
      <w:r>
        <w:rPr>
          <w:color w:val="292425"/>
          <w:spacing w:val="-4"/>
          <w:w w:val="105"/>
        </w:rPr>
        <w:t>to </w:t>
      </w:r>
      <w:r>
        <w:rPr>
          <w:color w:val="292425"/>
          <w:w w:val="105"/>
        </w:rPr>
        <w:t>affect growth of imports and exports substantially in some quarters (see Chart </w:t>
      </w:r>
      <w:r>
        <w:rPr>
          <w:color w:val="292425"/>
          <w:spacing w:val="-13"/>
          <w:w w:val="105"/>
        </w:rPr>
        <w:t>2.11 </w:t>
      </w:r>
      <w:r>
        <w:rPr>
          <w:color w:val="292425"/>
          <w:w w:val="105"/>
        </w:rPr>
        <w:t>for the impact on imports). But quarterly growth </w:t>
      </w:r>
      <w:r>
        <w:rPr>
          <w:color w:val="292425"/>
          <w:spacing w:val="-4"/>
          <w:w w:val="105"/>
        </w:rPr>
        <w:t>rates </w:t>
      </w:r>
      <w:r>
        <w:rPr>
          <w:color w:val="292425"/>
          <w:w w:val="105"/>
        </w:rPr>
        <w:t>in the fourth quarter of </w:t>
      </w:r>
      <w:r>
        <w:rPr>
          <w:color w:val="292425"/>
          <w:spacing w:val="-7"/>
          <w:w w:val="105"/>
        </w:rPr>
        <w:t>2003 </w:t>
      </w:r>
      <w:r>
        <w:rPr>
          <w:color w:val="292425"/>
          <w:w w:val="105"/>
        </w:rPr>
        <w:t>for both imports and exports </w:t>
      </w:r>
      <w:r>
        <w:rPr>
          <w:color w:val="292425"/>
          <w:spacing w:val="-3"/>
          <w:w w:val="105"/>
        </w:rPr>
        <w:t>were </w:t>
      </w:r>
      <w:r>
        <w:rPr>
          <w:color w:val="292425"/>
          <w:w w:val="105"/>
        </w:rPr>
        <w:t>not significantly affected by this distortion.</w:t>
      </w:r>
    </w:p>
    <w:p>
      <w:pPr>
        <w:pStyle w:val="BodyText"/>
        <w:spacing w:before="8"/>
        <w:rPr>
          <w:sz w:val="18"/>
        </w:rPr>
      </w:pPr>
    </w:p>
    <w:p>
      <w:pPr>
        <w:pStyle w:val="BodyText"/>
        <w:spacing w:line="292" w:lineRule="auto"/>
        <w:ind w:left="306" w:right="234"/>
      </w:pPr>
      <w:r>
        <w:rPr>
          <w:color w:val="292425"/>
          <w:w w:val="110"/>
        </w:rPr>
        <w:t>As a result of the strong increase in domestic demand in </w:t>
      </w:r>
      <w:r>
        <w:rPr>
          <w:color w:val="292425"/>
          <w:spacing w:val="-7"/>
          <w:w w:val="110"/>
        </w:rPr>
        <w:t>2003</w:t>
      </w:r>
      <w:r>
        <w:rPr>
          <w:color w:val="292425"/>
          <w:spacing w:val="-16"/>
          <w:w w:val="110"/>
        </w:rPr>
        <w:t> </w:t>
      </w:r>
      <w:r>
        <w:rPr>
          <w:color w:val="292425"/>
          <w:w w:val="110"/>
        </w:rPr>
        <w:t>Q4,</w:t>
      </w:r>
      <w:r>
        <w:rPr>
          <w:color w:val="292425"/>
          <w:spacing w:val="-16"/>
          <w:w w:val="110"/>
        </w:rPr>
        <w:t> </w:t>
      </w:r>
      <w:r>
        <w:rPr>
          <w:color w:val="292425"/>
          <w:w w:val="110"/>
        </w:rPr>
        <w:t>import</w:t>
      </w:r>
      <w:r>
        <w:rPr>
          <w:color w:val="292425"/>
          <w:spacing w:val="-15"/>
          <w:w w:val="110"/>
        </w:rPr>
        <w:t> </w:t>
      </w:r>
      <w:r>
        <w:rPr>
          <w:color w:val="292425"/>
          <w:w w:val="110"/>
        </w:rPr>
        <w:t>volumes</w:t>
      </w:r>
      <w:r>
        <w:rPr>
          <w:color w:val="292425"/>
          <w:spacing w:val="-16"/>
          <w:w w:val="110"/>
        </w:rPr>
        <w:t> </w:t>
      </w:r>
      <w:r>
        <w:rPr>
          <w:color w:val="292425"/>
          <w:w w:val="110"/>
        </w:rPr>
        <w:t>rose</w:t>
      </w:r>
      <w:r>
        <w:rPr>
          <w:color w:val="292425"/>
          <w:spacing w:val="-16"/>
          <w:w w:val="110"/>
        </w:rPr>
        <w:t> </w:t>
      </w:r>
      <w:r>
        <w:rPr>
          <w:color w:val="292425"/>
          <w:spacing w:val="-3"/>
          <w:w w:val="110"/>
        </w:rPr>
        <w:t>by</w:t>
      </w:r>
      <w:r>
        <w:rPr>
          <w:color w:val="292425"/>
          <w:spacing w:val="-15"/>
          <w:w w:val="110"/>
        </w:rPr>
        <w:t> </w:t>
      </w:r>
      <w:r>
        <w:rPr>
          <w:color w:val="292425"/>
          <w:w w:val="110"/>
        </w:rPr>
        <w:t>2.7%.</w:t>
      </w:r>
      <w:r>
        <w:rPr>
          <w:color w:val="292425"/>
          <w:spacing w:val="24"/>
          <w:w w:val="110"/>
        </w:rPr>
        <w:t> </w:t>
      </w:r>
      <w:r>
        <w:rPr>
          <w:color w:val="292425"/>
          <w:w w:val="110"/>
        </w:rPr>
        <w:t>Consistent</w:t>
      </w:r>
      <w:r>
        <w:rPr>
          <w:color w:val="292425"/>
          <w:spacing w:val="-15"/>
          <w:w w:val="110"/>
        </w:rPr>
        <w:t> </w:t>
      </w:r>
      <w:r>
        <w:rPr>
          <w:color w:val="292425"/>
          <w:w w:val="110"/>
        </w:rPr>
        <w:t>with</w:t>
      </w:r>
      <w:r>
        <w:rPr>
          <w:color w:val="292425"/>
          <w:spacing w:val="-16"/>
          <w:w w:val="110"/>
        </w:rPr>
        <w:t> </w:t>
      </w:r>
      <w:r>
        <w:rPr>
          <w:color w:val="292425"/>
          <w:w w:val="110"/>
        </w:rPr>
        <w:t>the buoyant growth in consumption and business </w:t>
      </w:r>
      <w:r>
        <w:rPr>
          <w:color w:val="292425"/>
          <w:spacing w:val="-3"/>
          <w:w w:val="110"/>
        </w:rPr>
        <w:t>investment, </w:t>
      </w:r>
      <w:r>
        <w:rPr>
          <w:color w:val="292425"/>
          <w:w w:val="110"/>
        </w:rPr>
        <w:t>imports of finished consumer goods and capital goods increased</w:t>
      </w:r>
      <w:r>
        <w:rPr>
          <w:color w:val="292425"/>
          <w:spacing w:val="-23"/>
          <w:w w:val="110"/>
        </w:rPr>
        <w:t> </w:t>
      </w:r>
      <w:r>
        <w:rPr>
          <w:color w:val="292425"/>
          <w:w w:val="110"/>
        </w:rPr>
        <w:t>sharply</w:t>
      </w:r>
      <w:r>
        <w:rPr>
          <w:color w:val="292425"/>
          <w:spacing w:val="-23"/>
          <w:w w:val="110"/>
        </w:rPr>
        <w:t> </w:t>
      </w:r>
      <w:r>
        <w:rPr>
          <w:color w:val="292425"/>
          <w:w w:val="110"/>
        </w:rPr>
        <w:t>in</w:t>
      </w:r>
      <w:r>
        <w:rPr>
          <w:color w:val="292425"/>
          <w:spacing w:val="-23"/>
          <w:w w:val="110"/>
        </w:rPr>
        <w:t> </w:t>
      </w:r>
      <w:r>
        <w:rPr>
          <w:color w:val="292425"/>
          <w:w w:val="110"/>
        </w:rPr>
        <w:t>value</w:t>
      </w:r>
      <w:r>
        <w:rPr>
          <w:color w:val="292425"/>
          <w:spacing w:val="-23"/>
          <w:w w:val="110"/>
        </w:rPr>
        <w:t> </w:t>
      </w:r>
      <w:r>
        <w:rPr>
          <w:color w:val="292425"/>
          <w:w w:val="110"/>
        </w:rPr>
        <w:t>terms,</w:t>
      </w:r>
      <w:r>
        <w:rPr>
          <w:color w:val="292425"/>
          <w:spacing w:val="-23"/>
          <w:w w:val="110"/>
        </w:rPr>
        <w:t> </w:t>
      </w:r>
      <w:r>
        <w:rPr>
          <w:color w:val="292425"/>
          <w:w w:val="110"/>
        </w:rPr>
        <w:t>but</w:t>
      </w:r>
      <w:r>
        <w:rPr>
          <w:color w:val="292425"/>
          <w:spacing w:val="-23"/>
          <w:w w:val="110"/>
        </w:rPr>
        <w:t> </w:t>
      </w:r>
      <w:r>
        <w:rPr>
          <w:color w:val="292425"/>
          <w:w w:val="110"/>
        </w:rPr>
        <w:t>imports</w:t>
      </w:r>
      <w:r>
        <w:rPr>
          <w:color w:val="292425"/>
          <w:spacing w:val="-23"/>
          <w:w w:val="110"/>
        </w:rPr>
        <w:t> </w:t>
      </w:r>
      <w:r>
        <w:rPr>
          <w:color w:val="292425"/>
          <w:w w:val="110"/>
        </w:rPr>
        <w:t>of</w:t>
      </w:r>
      <w:r>
        <w:rPr>
          <w:color w:val="292425"/>
          <w:spacing w:val="-23"/>
          <w:w w:val="110"/>
        </w:rPr>
        <w:t> </w:t>
      </w:r>
      <w:r>
        <w:rPr>
          <w:color w:val="292425"/>
          <w:w w:val="110"/>
        </w:rPr>
        <w:t>services</w:t>
      </w:r>
      <w:r>
        <w:rPr>
          <w:color w:val="292425"/>
          <w:spacing w:val="-22"/>
          <w:w w:val="110"/>
        </w:rPr>
        <w:t> </w:t>
      </w:r>
      <w:r>
        <w:rPr>
          <w:color w:val="292425"/>
          <w:w w:val="110"/>
        </w:rPr>
        <w:t>fell on the</w:t>
      </w:r>
      <w:r>
        <w:rPr>
          <w:color w:val="292425"/>
          <w:spacing w:val="-10"/>
          <w:w w:val="110"/>
        </w:rPr>
        <w:t> </w:t>
      </w:r>
      <w:r>
        <w:rPr>
          <w:color w:val="292425"/>
          <w:w w:val="110"/>
        </w:rPr>
        <w:t>quarter.</w:t>
      </w:r>
    </w:p>
    <w:p>
      <w:pPr>
        <w:pStyle w:val="BodyText"/>
        <w:spacing w:before="6"/>
        <w:rPr>
          <w:sz w:val="11"/>
        </w:rPr>
      </w:pPr>
    </w:p>
    <w:p>
      <w:pPr>
        <w:pStyle w:val="BodyText"/>
        <w:spacing w:line="20" w:lineRule="exact"/>
        <w:ind w:left="157"/>
        <w:rPr>
          <w:sz w:val="2"/>
        </w:rPr>
      </w:pPr>
      <w:r>
        <w:rPr>
          <w:sz w:val="2"/>
        </w:rPr>
        <w:pict>
          <v:group style="width:276.8pt;height:.5pt;mso-position-horizontal-relative:char;mso-position-vertical-relative:line" coordorigin="0,0" coordsize="5536,10">
            <v:line style="position:absolute" from="0,5" to="5535,5" stroked="true" strokeweight=".5pt" strokecolor="#006bb6">
              <v:stroke dashstyle="solid"/>
            </v:line>
          </v:group>
        </w:pict>
      </w:r>
      <w:r>
        <w:rPr>
          <w:sz w:val="2"/>
        </w:rPr>
      </w:r>
    </w:p>
    <w:p>
      <w:pPr>
        <w:pStyle w:val="ListParagraph"/>
        <w:numPr>
          <w:ilvl w:val="1"/>
          <w:numId w:val="17"/>
        </w:numPr>
        <w:tabs>
          <w:tab w:pos="428" w:val="left" w:leader="none"/>
        </w:tabs>
        <w:spacing w:line="240" w:lineRule="auto" w:before="10" w:after="0"/>
        <w:ind w:left="427" w:right="0" w:hanging="241"/>
        <w:jc w:val="left"/>
        <w:rPr>
          <w:sz w:val="14"/>
        </w:rPr>
      </w:pPr>
      <w:r>
        <w:rPr/>
        <w:pict>
          <v:line style="position:absolute;mso-position-horizontal-relative:page;mso-position-vertical-relative:paragraph;z-index:16004608" from="317.330902pt,7.803057pt" to="467.221302pt,7.758057pt" stroked="true" strokeweight=".4187pt" strokecolor="#0070ff">
            <v:stroke dashstyle="solid"/>
            <w10:wrap type="none"/>
          </v:line>
        </w:pict>
      </w:r>
      <w:hyperlink r:id="rId68">
        <w:r>
          <w:rPr>
            <w:color w:val="292425"/>
            <w:w w:val="110"/>
            <w:sz w:val="14"/>
          </w:rPr>
          <w:t>See</w:t>
        </w:r>
        <w:r>
          <w:rPr>
            <w:color w:val="292425"/>
            <w:spacing w:val="-6"/>
            <w:w w:val="110"/>
            <w:sz w:val="14"/>
          </w:rPr>
          <w:t> </w:t>
        </w:r>
        <w:r>
          <w:rPr>
            <w:color w:val="292425"/>
            <w:w w:val="110"/>
            <w:sz w:val="14"/>
          </w:rPr>
          <w:t>the</w:t>
        </w:r>
        <w:r>
          <w:rPr>
            <w:color w:val="292425"/>
            <w:spacing w:val="-6"/>
            <w:w w:val="110"/>
            <w:sz w:val="14"/>
          </w:rPr>
          <w:t> </w:t>
        </w:r>
        <w:r>
          <w:rPr>
            <w:color w:val="292425"/>
            <w:w w:val="110"/>
            <w:sz w:val="14"/>
          </w:rPr>
          <w:t>box</w:t>
        </w:r>
        <w:r>
          <w:rPr>
            <w:color w:val="292425"/>
            <w:spacing w:val="-6"/>
            <w:w w:val="110"/>
            <w:sz w:val="14"/>
          </w:rPr>
          <w:t> </w:t>
        </w:r>
        <w:r>
          <w:rPr>
            <w:color w:val="292425"/>
            <w:w w:val="110"/>
            <w:sz w:val="14"/>
          </w:rPr>
          <w:t>on</w:t>
        </w:r>
        <w:r>
          <w:rPr>
            <w:color w:val="292425"/>
            <w:spacing w:val="-5"/>
            <w:w w:val="110"/>
            <w:sz w:val="14"/>
          </w:rPr>
          <w:t> </w:t>
        </w:r>
        <w:r>
          <w:rPr>
            <w:color w:val="292425"/>
            <w:w w:val="110"/>
            <w:sz w:val="14"/>
          </w:rPr>
          <w:t>pages</w:t>
        </w:r>
        <w:r>
          <w:rPr>
            <w:color w:val="292425"/>
            <w:spacing w:val="-6"/>
            <w:w w:val="110"/>
            <w:sz w:val="14"/>
          </w:rPr>
          <w:t> </w:t>
        </w:r>
        <w:r>
          <w:rPr>
            <w:color w:val="292425"/>
            <w:spacing w:val="-12"/>
            <w:w w:val="110"/>
            <w:sz w:val="14"/>
          </w:rPr>
          <w:t>18</w:t>
        </w:r>
        <w:r>
          <w:rPr>
            <w:color w:val="292425"/>
            <w:spacing w:val="-6"/>
            <w:w w:val="110"/>
            <w:sz w:val="14"/>
          </w:rPr>
          <w:t> </w:t>
        </w:r>
        <w:r>
          <w:rPr>
            <w:color w:val="292425"/>
            <w:w w:val="110"/>
            <w:sz w:val="14"/>
          </w:rPr>
          <w:t>and</w:t>
        </w:r>
        <w:r>
          <w:rPr>
            <w:color w:val="292425"/>
            <w:spacing w:val="-5"/>
            <w:w w:val="110"/>
            <w:sz w:val="14"/>
          </w:rPr>
          <w:t> </w:t>
        </w:r>
        <w:r>
          <w:rPr>
            <w:color w:val="292425"/>
            <w:spacing w:val="-12"/>
            <w:w w:val="110"/>
            <w:sz w:val="14"/>
          </w:rPr>
          <w:t>19</w:t>
        </w:r>
        <w:r>
          <w:rPr>
            <w:color w:val="292425"/>
            <w:spacing w:val="-6"/>
            <w:w w:val="110"/>
            <w:sz w:val="14"/>
          </w:rPr>
          <w:t> </w:t>
        </w:r>
        <w:r>
          <w:rPr>
            <w:color w:val="292425"/>
            <w:w w:val="110"/>
            <w:sz w:val="14"/>
          </w:rPr>
          <w:t>of</w:t>
        </w:r>
        <w:r>
          <w:rPr>
            <w:color w:val="292425"/>
            <w:spacing w:val="-6"/>
            <w:w w:val="110"/>
            <w:sz w:val="14"/>
          </w:rPr>
          <w:t> </w:t>
        </w:r>
        <w:r>
          <w:rPr>
            <w:color w:val="292425"/>
            <w:w w:val="110"/>
            <w:sz w:val="14"/>
          </w:rPr>
          <w:t>the</w:t>
        </w:r>
        <w:r>
          <w:rPr>
            <w:color w:val="292425"/>
            <w:spacing w:val="-6"/>
            <w:w w:val="110"/>
            <w:sz w:val="14"/>
          </w:rPr>
          <w:t> </w:t>
        </w:r>
        <w:r>
          <w:rPr>
            <w:color w:val="292425"/>
            <w:w w:val="110"/>
            <w:sz w:val="14"/>
          </w:rPr>
          <w:t>August</w:t>
        </w:r>
        <w:r>
          <w:rPr>
            <w:color w:val="292425"/>
            <w:spacing w:val="-5"/>
            <w:w w:val="110"/>
            <w:sz w:val="14"/>
          </w:rPr>
          <w:t> 2003</w:t>
        </w:r>
        <w:r>
          <w:rPr>
            <w:color w:val="292425"/>
            <w:spacing w:val="-7"/>
            <w:w w:val="110"/>
            <w:sz w:val="14"/>
          </w:rPr>
          <w:t> </w:t>
        </w:r>
        <w:r>
          <w:rPr>
            <w:i/>
            <w:color w:val="292425"/>
            <w:w w:val="110"/>
            <w:sz w:val="14"/>
          </w:rPr>
          <w:t>Report</w:t>
        </w:r>
        <w:r>
          <w:rPr>
            <w:i/>
            <w:color w:val="292425"/>
            <w:spacing w:val="-6"/>
            <w:w w:val="110"/>
            <w:sz w:val="14"/>
          </w:rPr>
          <w:t> </w:t>
        </w:r>
        <w:r>
          <w:rPr>
            <w:color w:val="292425"/>
            <w:w w:val="110"/>
            <w:sz w:val="14"/>
          </w:rPr>
          <w:t>for</w:t>
        </w:r>
        <w:r>
          <w:rPr>
            <w:color w:val="292425"/>
            <w:spacing w:val="-5"/>
            <w:w w:val="110"/>
            <w:sz w:val="14"/>
          </w:rPr>
          <w:t> </w:t>
        </w:r>
        <w:r>
          <w:rPr>
            <w:color w:val="292425"/>
            <w:w w:val="110"/>
            <w:sz w:val="14"/>
          </w:rPr>
          <w:t>more</w:t>
        </w:r>
        <w:r>
          <w:rPr>
            <w:color w:val="292425"/>
            <w:spacing w:val="-6"/>
            <w:w w:val="110"/>
            <w:sz w:val="14"/>
          </w:rPr>
          <w:t> </w:t>
        </w:r>
        <w:r>
          <w:rPr>
            <w:color w:val="292425"/>
            <w:w w:val="110"/>
            <w:sz w:val="14"/>
          </w:rPr>
          <w:t>details.</w:t>
        </w:r>
      </w:hyperlink>
    </w:p>
    <w:p>
      <w:pPr>
        <w:spacing w:after="0" w:line="240" w:lineRule="auto"/>
        <w:jc w:val="left"/>
        <w:rPr>
          <w:sz w:val="14"/>
        </w:rPr>
        <w:sectPr>
          <w:type w:val="continuous"/>
          <w:pgSz w:w="11900" w:h="16840"/>
          <w:pgMar w:top="1140" w:bottom="0" w:left="640" w:right="620"/>
          <w:cols w:num="2" w:equalWidth="0">
            <w:col w:w="3693" w:space="1110"/>
            <w:col w:w="5837"/>
          </w:cols>
        </w:sectPr>
      </w:pPr>
    </w:p>
    <w:p>
      <w:pPr>
        <w:rPr>
          <w:sz w:val="2"/>
          <w:szCs w:val="2"/>
        </w:rPr>
      </w:pPr>
      <w:r>
        <w:rPr/>
        <w:pict>
          <v:shape style="position:absolute;margin-left:317.330994pt;margin-top:642.000488pt;width:200pt;height:200pt;mso-position-horizontal-relative:page;mso-position-vertical-relative:page;z-index:1600870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10:22:56</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box on pages 18 and 19 of the August 2003 </w:t>
                  </w:r>
                  <w:r>
                    <w:rPr>
                      <w:rFonts w:ascii="Arial"/>
                      <w:spacing w:val="-96"/>
                    </w:rPr>
                    <w:t>Report</w:t>
                  </w:r>
                </w:p>
              </w:txbxContent>
            </v:textbox>
            <v:fill opacity="45875f" type="gradient"/>
            <v:stroke dashstyle="dash"/>
            <w10:wrap type="none"/>
          </v:shape>
        </w:pict>
      </w:r>
    </w:p>
    <w:p>
      <w:pPr>
        <w:spacing w:after="0"/>
        <w:rPr>
          <w:sz w:val="2"/>
          <w:szCs w:val="2"/>
        </w:rPr>
        <w:sectPr>
          <w:type w:val="continuous"/>
          <w:pgSz w:w="11900" w:h="16840"/>
          <w:pgMar w:top="1140" w:bottom="0" w:left="640" w:right="620"/>
        </w:sectPr>
      </w:pPr>
    </w:p>
    <w:p>
      <w:pPr>
        <w:pStyle w:val="BodyText"/>
      </w:pPr>
    </w:p>
    <w:p>
      <w:pPr>
        <w:spacing w:after="0"/>
        <w:sectPr>
          <w:headerReference w:type="even" r:id="rId69"/>
          <w:headerReference w:type="default" r:id="rId70"/>
          <w:footerReference w:type="even" r:id="rId71"/>
          <w:footerReference w:type="default" r:id="rId72"/>
          <w:pgSz w:w="11900" w:h="16840"/>
          <w:pgMar w:header="601" w:footer="581" w:top="800" w:bottom="780" w:left="640" w:right="620"/>
          <w:pgNumType w:start="18"/>
        </w:sectPr>
      </w:pPr>
    </w:p>
    <w:p>
      <w:pPr>
        <w:pStyle w:val="BodyText"/>
        <w:spacing w:before="7"/>
      </w:pPr>
    </w:p>
    <w:p>
      <w:pPr>
        <w:pStyle w:val="BodyText"/>
        <w:spacing w:before="1"/>
        <w:ind w:left="170"/>
        <w:rPr>
          <w:rFonts w:ascii="Trebuchet MS"/>
        </w:rPr>
      </w:pPr>
      <w:bookmarkStart w:name="External demand and UK exports" w:id="41"/>
      <w:bookmarkEnd w:id="41"/>
      <w:r>
        <w:rPr/>
      </w:r>
      <w:bookmarkStart w:name="The euro area" w:id="42"/>
      <w:bookmarkEnd w:id="42"/>
      <w:r>
        <w:rPr/>
      </w:r>
      <w:bookmarkStart w:name="The United States" w:id="43"/>
      <w:bookmarkEnd w:id="43"/>
      <w:r>
        <w:rPr/>
      </w:r>
      <w:bookmarkStart w:name="_bookmark14" w:id="44"/>
      <w:bookmarkEnd w:id="44"/>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8"/>
        </w:rPr>
        <w:t>2.B</w:t>
      </w:r>
    </w:p>
    <w:p>
      <w:pPr>
        <w:pStyle w:val="BodyText"/>
        <w:spacing w:before="7"/>
        <w:ind w:left="170"/>
        <w:rPr>
          <w:sz w:val="12"/>
        </w:rPr>
      </w:pPr>
      <w:r>
        <w:rPr>
          <w:rFonts w:ascii="Trebuchet MS"/>
          <w:color w:val="0092C0"/>
        </w:rPr>
        <w:t>Euro-area</w:t>
      </w:r>
      <w:r>
        <w:rPr>
          <w:rFonts w:ascii="Trebuchet MS"/>
          <w:color w:val="0092C0"/>
          <w:spacing w:val="-44"/>
        </w:rPr>
        <w:t> </w:t>
      </w:r>
      <w:r>
        <w:rPr>
          <w:rFonts w:ascii="Trebuchet MS"/>
          <w:color w:val="0092C0"/>
        </w:rPr>
        <w:t>expenditure</w:t>
      </w:r>
      <w:r>
        <w:rPr>
          <w:rFonts w:ascii="Trebuchet MS"/>
          <w:color w:val="0092C0"/>
          <w:spacing w:val="-43"/>
        </w:rPr>
        <w:t> </w:t>
      </w:r>
      <w:r>
        <w:rPr>
          <w:rFonts w:ascii="Trebuchet MS"/>
          <w:color w:val="0092C0"/>
        </w:rPr>
        <w:t>components</w:t>
      </w:r>
      <w:r>
        <w:rPr>
          <w:rFonts w:ascii="Trebuchet MS"/>
          <w:color w:val="0092C0"/>
          <w:spacing w:val="-44"/>
        </w:rPr>
        <w:t> </w:t>
      </w:r>
      <w:r>
        <w:rPr>
          <w:rFonts w:ascii="Trebuchet MS"/>
          <w:color w:val="0092C0"/>
        </w:rPr>
        <w:t>of</w:t>
      </w:r>
      <w:r>
        <w:rPr>
          <w:rFonts w:ascii="Trebuchet MS"/>
          <w:color w:val="0092C0"/>
          <w:spacing w:val="-44"/>
        </w:rPr>
        <w:t> </w:t>
      </w:r>
      <w:r>
        <w:rPr>
          <w:rFonts w:ascii="Trebuchet MS"/>
          <w:color w:val="0092C0"/>
        </w:rPr>
        <w:t>demand</w:t>
      </w:r>
      <w:r>
        <w:rPr>
          <w:color w:val="292425"/>
          <w:position w:val="4"/>
          <w:sz w:val="12"/>
        </w:rPr>
        <w:t>(a)</w:t>
      </w:r>
    </w:p>
    <w:p>
      <w:pPr>
        <w:spacing w:before="105"/>
        <w:ind w:left="170" w:right="0" w:firstLine="0"/>
        <w:jc w:val="left"/>
        <w:rPr>
          <w:sz w:val="14"/>
        </w:rPr>
      </w:pPr>
      <w:r>
        <w:rPr>
          <w:color w:val="292425"/>
          <w:w w:val="110"/>
          <w:sz w:val="14"/>
        </w:rPr>
        <w:t>Percentage changes on a quarter earlier</w:t>
      </w:r>
    </w:p>
    <w:p>
      <w:pPr>
        <w:pStyle w:val="BodyText"/>
        <w:spacing w:before="1"/>
        <w:rPr>
          <w:sz w:val="12"/>
        </w:rPr>
      </w:pPr>
    </w:p>
    <w:p>
      <w:pPr>
        <w:tabs>
          <w:tab w:pos="2585" w:val="left" w:leader="none"/>
          <w:tab w:pos="4315" w:val="left" w:leader="none"/>
        </w:tabs>
        <w:spacing w:before="0"/>
        <w:ind w:left="1650" w:right="0" w:firstLine="0"/>
        <w:jc w:val="left"/>
        <w:rPr>
          <w:sz w:val="14"/>
        </w:rPr>
      </w:pPr>
      <w:r>
        <w:rPr>
          <w:color w:val="292425"/>
          <w:w w:val="105"/>
          <w:sz w:val="14"/>
          <w:u w:val="single" w:color="292425"/>
        </w:rPr>
        <w:t>Averages</w:t>
        <w:tab/>
      </w:r>
      <w:r>
        <w:rPr>
          <w:color w:val="292425"/>
          <w:spacing w:val="-5"/>
          <w:w w:val="110"/>
          <w:sz w:val="14"/>
          <w:u w:val="single" w:color="292425"/>
        </w:rPr>
        <w:t>2003</w:t>
      </w:r>
      <w:r>
        <w:rPr>
          <w:color w:val="292425"/>
          <w:spacing w:val="-5"/>
          <w:sz w:val="14"/>
          <w:u w:val="single" w:color="292425"/>
        </w:rPr>
        <w:tab/>
      </w:r>
    </w:p>
    <w:p>
      <w:pPr>
        <w:pStyle w:val="BodyText"/>
        <w:spacing w:before="10"/>
        <w:rPr>
          <w:sz w:val="3"/>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1"/>
        <w:gridCol w:w="315"/>
        <w:gridCol w:w="115"/>
        <w:gridCol w:w="442"/>
        <w:gridCol w:w="95"/>
        <w:gridCol w:w="239"/>
        <w:gridCol w:w="229"/>
        <w:gridCol w:w="269"/>
        <w:gridCol w:w="167"/>
        <w:gridCol w:w="269"/>
        <w:gridCol w:w="218"/>
        <w:gridCol w:w="285"/>
      </w:tblGrid>
      <w:tr>
        <w:trPr>
          <w:trHeight w:val="179" w:hRule="atLeast"/>
        </w:trPr>
        <w:tc>
          <w:tcPr>
            <w:tcW w:w="1906" w:type="dxa"/>
            <w:gridSpan w:val="2"/>
          </w:tcPr>
          <w:p>
            <w:pPr>
              <w:pStyle w:val="TableParagraph"/>
              <w:spacing w:line="136" w:lineRule="exact"/>
              <w:ind w:right="60"/>
              <w:jc w:val="right"/>
              <w:rPr>
                <w:rFonts w:ascii="Times New Roman"/>
                <w:sz w:val="14"/>
              </w:rPr>
            </w:pPr>
            <w:r>
              <w:rPr>
                <w:rFonts w:ascii="Times New Roman"/>
                <w:color w:val="292425"/>
                <w:w w:val="120"/>
                <w:sz w:val="14"/>
              </w:rPr>
              <w:t>2001</w:t>
            </w:r>
          </w:p>
        </w:tc>
        <w:tc>
          <w:tcPr>
            <w:tcW w:w="557" w:type="dxa"/>
            <w:gridSpan w:val="2"/>
          </w:tcPr>
          <w:p>
            <w:pPr>
              <w:pStyle w:val="TableParagraph"/>
              <w:spacing w:line="136" w:lineRule="exact"/>
              <w:ind w:left="136"/>
              <w:rPr>
                <w:rFonts w:ascii="Times New Roman"/>
                <w:sz w:val="14"/>
              </w:rPr>
            </w:pPr>
            <w:r>
              <w:rPr>
                <w:rFonts w:ascii="Times New Roman"/>
                <w:color w:val="292425"/>
                <w:w w:val="120"/>
                <w:sz w:val="14"/>
              </w:rPr>
              <w:t>2002</w:t>
            </w:r>
          </w:p>
        </w:tc>
        <w:tc>
          <w:tcPr>
            <w:tcW w:w="334" w:type="dxa"/>
            <w:gridSpan w:val="2"/>
          </w:tcPr>
          <w:p>
            <w:pPr>
              <w:pStyle w:val="TableParagraph"/>
              <w:spacing w:line="136" w:lineRule="exact"/>
              <w:ind w:left="114"/>
              <w:rPr>
                <w:rFonts w:ascii="Times New Roman"/>
                <w:sz w:val="14"/>
              </w:rPr>
            </w:pPr>
            <w:r>
              <w:rPr>
                <w:rFonts w:ascii="Times New Roman"/>
                <w:color w:val="292425"/>
                <w:w w:val="110"/>
                <w:sz w:val="14"/>
              </w:rPr>
              <w:t>Q1</w:t>
            </w:r>
          </w:p>
        </w:tc>
        <w:tc>
          <w:tcPr>
            <w:tcW w:w="498" w:type="dxa"/>
            <w:gridSpan w:val="2"/>
          </w:tcPr>
          <w:p>
            <w:pPr>
              <w:pStyle w:val="TableParagraph"/>
              <w:spacing w:line="136" w:lineRule="exact"/>
              <w:ind w:left="223"/>
              <w:rPr>
                <w:rFonts w:ascii="Times New Roman"/>
                <w:sz w:val="14"/>
              </w:rPr>
            </w:pPr>
            <w:r>
              <w:rPr>
                <w:rFonts w:ascii="Times New Roman"/>
                <w:color w:val="292425"/>
                <w:w w:val="110"/>
                <w:sz w:val="14"/>
              </w:rPr>
              <w:t>Q2</w:t>
            </w:r>
          </w:p>
        </w:tc>
        <w:tc>
          <w:tcPr>
            <w:tcW w:w="436" w:type="dxa"/>
            <w:gridSpan w:val="2"/>
          </w:tcPr>
          <w:p>
            <w:pPr>
              <w:pStyle w:val="TableParagraph"/>
              <w:spacing w:line="136" w:lineRule="exact"/>
              <w:ind w:left="205"/>
              <w:rPr>
                <w:rFonts w:ascii="Times New Roman"/>
                <w:sz w:val="14"/>
              </w:rPr>
            </w:pPr>
            <w:r>
              <w:rPr>
                <w:rFonts w:ascii="Times New Roman"/>
                <w:color w:val="292425"/>
                <w:w w:val="110"/>
                <w:sz w:val="14"/>
              </w:rPr>
              <w:t>Q3</w:t>
            </w:r>
          </w:p>
        </w:tc>
        <w:tc>
          <w:tcPr>
            <w:tcW w:w="503" w:type="dxa"/>
            <w:gridSpan w:val="2"/>
          </w:tcPr>
          <w:p>
            <w:pPr>
              <w:pStyle w:val="TableParagraph"/>
              <w:spacing w:line="136" w:lineRule="exact"/>
              <w:ind w:left="219"/>
              <w:rPr>
                <w:rFonts w:ascii="Times New Roman"/>
                <w:sz w:val="14"/>
              </w:rPr>
            </w:pPr>
            <w:r>
              <w:rPr>
                <w:rFonts w:ascii="Times New Roman"/>
                <w:color w:val="292425"/>
                <w:w w:val="110"/>
                <w:sz w:val="14"/>
              </w:rPr>
              <w:t>Q4</w:t>
            </w:r>
          </w:p>
        </w:tc>
      </w:tr>
      <w:tr>
        <w:trPr>
          <w:trHeight w:val="235" w:hRule="atLeast"/>
        </w:trPr>
        <w:tc>
          <w:tcPr>
            <w:tcW w:w="1906" w:type="dxa"/>
            <w:gridSpan w:val="2"/>
          </w:tcPr>
          <w:p>
            <w:pPr>
              <w:pStyle w:val="TableParagraph"/>
              <w:spacing w:line="145" w:lineRule="exact" w:before="74"/>
              <w:ind w:left="50"/>
              <w:rPr>
                <w:rFonts w:ascii="Times New Roman"/>
                <w:sz w:val="14"/>
              </w:rPr>
            </w:pPr>
            <w:r>
              <w:rPr>
                <w:rFonts w:ascii="Times New Roman"/>
                <w:color w:val="292425"/>
                <w:w w:val="110"/>
                <w:sz w:val="14"/>
              </w:rPr>
              <w:t>Household consumption 0.3</w:t>
            </w:r>
          </w:p>
        </w:tc>
        <w:tc>
          <w:tcPr>
            <w:tcW w:w="115" w:type="dxa"/>
          </w:tcPr>
          <w:p>
            <w:pPr>
              <w:pStyle w:val="TableParagraph"/>
              <w:rPr>
                <w:rFonts w:ascii="Times New Roman"/>
                <w:sz w:val="16"/>
              </w:rPr>
            </w:pPr>
          </w:p>
        </w:tc>
        <w:tc>
          <w:tcPr>
            <w:tcW w:w="442" w:type="dxa"/>
            <w:tcBorders>
              <w:top w:val="single" w:sz="2" w:space="0" w:color="292425"/>
            </w:tcBorders>
          </w:tcPr>
          <w:p>
            <w:pPr>
              <w:pStyle w:val="TableParagraph"/>
              <w:spacing w:line="145" w:lineRule="exact" w:before="74"/>
              <w:ind w:right="95"/>
              <w:jc w:val="right"/>
              <w:rPr>
                <w:rFonts w:ascii="Times New Roman"/>
                <w:sz w:val="14"/>
              </w:rPr>
            </w:pPr>
            <w:r>
              <w:rPr>
                <w:rFonts w:ascii="Times New Roman"/>
                <w:color w:val="292425"/>
                <w:w w:val="110"/>
                <w:sz w:val="14"/>
              </w:rPr>
              <w:t>0.1</w:t>
            </w:r>
          </w:p>
        </w:tc>
        <w:tc>
          <w:tcPr>
            <w:tcW w:w="95" w:type="dxa"/>
          </w:tcPr>
          <w:p>
            <w:pPr>
              <w:pStyle w:val="TableParagraph"/>
              <w:rPr>
                <w:rFonts w:ascii="Times New Roman"/>
                <w:sz w:val="16"/>
              </w:rPr>
            </w:pPr>
          </w:p>
        </w:tc>
        <w:tc>
          <w:tcPr>
            <w:tcW w:w="239" w:type="dxa"/>
            <w:tcBorders>
              <w:top w:val="single" w:sz="2" w:space="0" w:color="292425"/>
            </w:tcBorders>
          </w:tcPr>
          <w:p>
            <w:pPr>
              <w:pStyle w:val="TableParagraph"/>
              <w:spacing w:line="145" w:lineRule="exact" w:before="74"/>
              <w:ind w:right="11"/>
              <w:jc w:val="right"/>
              <w:rPr>
                <w:rFonts w:ascii="Times New Roman"/>
                <w:sz w:val="14"/>
              </w:rPr>
            </w:pPr>
            <w:r>
              <w:rPr>
                <w:rFonts w:ascii="Times New Roman"/>
                <w:color w:val="292425"/>
                <w:w w:val="110"/>
                <w:sz w:val="14"/>
              </w:rPr>
              <w:t>0.5</w:t>
            </w:r>
          </w:p>
        </w:tc>
        <w:tc>
          <w:tcPr>
            <w:tcW w:w="229" w:type="dxa"/>
          </w:tcPr>
          <w:p>
            <w:pPr>
              <w:pStyle w:val="TableParagraph"/>
              <w:rPr>
                <w:rFonts w:ascii="Times New Roman"/>
                <w:sz w:val="16"/>
              </w:rPr>
            </w:pPr>
          </w:p>
        </w:tc>
        <w:tc>
          <w:tcPr>
            <w:tcW w:w="269" w:type="dxa"/>
            <w:tcBorders>
              <w:top w:val="single" w:sz="2" w:space="0" w:color="292425"/>
            </w:tcBorders>
          </w:tcPr>
          <w:p>
            <w:pPr>
              <w:pStyle w:val="TableParagraph"/>
              <w:spacing w:line="145" w:lineRule="exact" w:before="74"/>
              <w:ind w:left="3"/>
              <w:rPr>
                <w:rFonts w:ascii="Times New Roman"/>
                <w:sz w:val="14"/>
              </w:rPr>
            </w:pPr>
            <w:r>
              <w:rPr>
                <w:rFonts w:ascii="Times New Roman"/>
                <w:color w:val="292425"/>
                <w:w w:val="115"/>
                <w:sz w:val="14"/>
              </w:rPr>
              <w:t>0.0</w:t>
            </w:r>
          </w:p>
        </w:tc>
        <w:tc>
          <w:tcPr>
            <w:tcW w:w="167" w:type="dxa"/>
          </w:tcPr>
          <w:p>
            <w:pPr>
              <w:pStyle w:val="TableParagraph"/>
              <w:rPr>
                <w:rFonts w:ascii="Times New Roman"/>
                <w:sz w:val="16"/>
              </w:rPr>
            </w:pPr>
          </w:p>
        </w:tc>
        <w:tc>
          <w:tcPr>
            <w:tcW w:w="269" w:type="dxa"/>
            <w:tcBorders>
              <w:top w:val="single" w:sz="2" w:space="0" w:color="292425"/>
            </w:tcBorders>
          </w:tcPr>
          <w:p>
            <w:pPr>
              <w:pStyle w:val="TableParagraph"/>
              <w:spacing w:line="145" w:lineRule="exact" w:before="72"/>
              <w:ind w:left="16" w:right="10"/>
              <w:jc w:val="center"/>
              <w:rPr>
                <w:rFonts w:ascii="Times New Roman"/>
                <w:sz w:val="14"/>
              </w:rPr>
            </w:pPr>
            <w:r>
              <w:rPr>
                <w:rFonts w:ascii="Times New Roman"/>
                <w:color w:val="292425"/>
                <w:w w:val="115"/>
                <w:sz w:val="14"/>
              </w:rPr>
              <w:t>0.1</w:t>
            </w:r>
          </w:p>
        </w:tc>
        <w:tc>
          <w:tcPr>
            <w:tcW w:w="218" w:type="dxa"/>
          </w:tcPr>
          <w:p>
            <w:pPr>
              <w:pStyle w:val="TableParagraph"/>
              <w:rPr>
                <w:rFonts w:ascii="Times New Roman"/>
                <w:sz w:val="16"/>
              </w:rPr>
            </w:pPr>
          </w:p>
        </w:tc>
        <w:tc>
          <w:tcPr>
            <w:tcW w:w="285" w:type="dxa"/>
            <w:tcBorders>
              <w:top w:val="single" w:sz="2" w:space="0" w:color="292425"/>
            </w:tcBorders>
          </w:tcPr>
          <w:p>
            <w:pPr>
              <w:pStyle w:val="TableParagraph"/>
              <w:spacing w:line="145" w:lineRule="exact" w:before="76"/>
              <w:ind w:left="1" w:right="42"/>
              <w:jc w:val="center"/>
              <w:rPr>
                <w:rFonts w:ascii="Times New Roman"/>
                <w:sz w:val="14"/>
              </w:rPr>
            </w:pPr>
            <w:r>
              <w:rPr>
                <w:rFonts w:ascii="Times New Roman"/>
                <w:color w:val="292425"/>
                <w:w w:val="115"/>
                <w:sz w:val="14"/>
              </w:rPr>
              <w:t>0.0</w:t>
            </w:r>
          </w:p>
        </w:tc>
      </w:tr>
      <w:tr>
        <w:trPr>
          <w:trHeight w:val="140" w:hRule="atLeast"/>
        </w:trPr>
        <w:tc>
          <w:tcPr>
            <w:tcW w:w="1906" w:type="dxa"/>
            <w:gridSpan w:val="2"/>
          </w:tcPr>
          <w:p>
            <w:pPr>
              <w:pStyle w:val="TableParagraph"/>
              <w:spacing w:line="120" w:lineRule="exact"/>
              <w:ind w:left="50"/>
              <w:rPr>
                <w:rFonts w:ascii="Times New Roman"/>
                <w:sz w:val="14"/>
              </w:rPr>
            </w:pPr>
            <w:r>
              <w:rPr>
                <w:rFonts w:ascii="Times New Roman"/>
                <w:color w:val="292425"/>
                <w:w w:val="110"/>
                <w:sz w:val="14"/>
              </w:rPr>
              <w:t>Government consumption 0.7</w:t>
            </w:r>
          </w:p>
        </w:tc>
        <w:tc>
          <w:tcPr>
            <w:tcW w:w="115" w:type="dxa"/>
          </w:tcPr>
          <w:p>
            <w:pPr>
              <w:pStyle w:val="TableParagraph"/>
              <w:rPr>
                <w:rFonts w:ascii="Times New Roman"/>
                <w:sz w:val="8"/>
              </w:rPr>
            </w:pPr>
          </w:p>
        </w:tc>
        <w:tc>
          <w:tcPr>
            <w:tcW w:w="442" w:type="dxa"/>
          </w:tcPr>
          <w:p>
            <w:pPr>
              <w:pStyle w:val="TableParagraph"/>
              <w:spacing w:line="120" w:lineRule="exact"/>
              <w:ind w:right="95"/>
              <w:jc w:val="right"/>
              <w:rPr>
                <w:rFonts w:ascii="Times New Roman"/>
                <w:sz w:val="14"/>
              </w:rPr>
            </w:pPr>
            <w:r>
              <w:rPr>
                <w:rFonts w:ascii="Times New Roman"/>
                <w:color w:val="292425"/>
                <w:w w:val="110"/>
                <w:sz w:val="14"/>
              </w:rPr>
              <w:t>0.5</w:t>
            </w:r>
          </w:p>
        </w:tc>
        <w:tc>
          <w:tcPr>
            <w:tcW w:w="95" w:type="dxa"/>
          </w:tcPr>
          <w:p>
            <w:pPr>
              <w:pStyle w:val="TableParagraph"/>
              <w:rPr>
                <w:rFonts w:ascii="Times New Roman"/>
                <w:sz w:val="8"/>
              </w:rPr>
            </w:pPr>
          </w:p>
        </w:tc>
        <w:tc>
          <w:tcPr>
            <w:tcW w:w="239" w:type="dxa"/>
          </w:tcPr>
          <w:p>
            <w:pPr>
              <w:pStyle w:val="TableParagraph"/>
              <w:spacing w:line="120" w:lineRule="exact"/>
              <w:ind w:right="12"/>
              <w:jc w:val="right"/>
              <w:rPr>
                <w:rFonts w:ascii="Times New Roman"/>
                <w:sz w:val="14"/>
              </w:rPr>
            </w:pPr>
            <w:r>
              <w:rPr>
                <w:rFonts w:ascii="Times New Roman"/>
                <w:color w:val="292425"/>
                <w:w w:val="110"/>
                <w:sz w:val="14"/>
              </w:rPr>
              <w:t>0.5</w:t>
            </w:r>
          </w:p>
        </w:tc>
        <w:tc>
          <w:tcPr>
            <w:tcW w:w="229" w:type="dxa"/>
          </w:tcPr>
          <w:p>
            <w:pPr>
              <w:pStyle w:val="TableParagraph"/>
              <w:rPr>
                <w:rFonts w:ascii="Times New Roman"/>
                <w:sz w:val="8"/>
              </w:rPr>
            </w:pPr>
          </w:p>
        </w:tc>
        <w:tc>
          <w:tcPr>
            <w:tcW w:w="269" w:type="dxa"/>
          </w:tcPr>
          <w:p>
            <w:pPr>
              <w:pStyle w:val="TableParagraph"/>
              <w:spacing w:line="120" w:lineRule="exact"/>
              <w:ind w:left="3"/>
              <w:rPr>
                <w:rFonts w:ascii="Times New Roman"/>
                <w:sz w:val="14"/>
              </w:rPr>
            </w:pPr>
            <w:r>
              <w:rPr>
                <w:rFonts w:ascii="Times New Roman"/>
                <w:color w:val="292425"/>
                <w:w w:val="115"/>
                <w:sz w:val="14"/>
              </w:rPr>
              <w:t>0.6</w:t>
            </w:r>
          </w:p>
        </w:tc>
        <w:tc>
          <w:tcPr>
            <w:tcW w:w="167" w:type="dxa"/>
          </w:tcPr>
          <w:p>
            <w:pPr>
              <w:pStyle w:val="TableParagraph"/>
              <w:rPr>
                <w:rFonts w:ascii="Times New Roman"/>
                <w:sz w:val="8"/>
              </w:rPr>
            </w:pPr>
          </w:p>
        </w:tc>
        <w:tc>
          <w:tcPr>
            <w:tcW w:w="269" w:type="dxa"/>
          </w:tcPr>
          <w:p>
            <w:pPr>
              <w:pStyle w:val="TableParagraph"/>
              <w:spacing w:line="120" w:lineRule="exact"/>
              <w:ind w:left="16" w:right="10"/>
              <w:jc w:val="center"/>
              <w:rPr>
                <w:rFonts w:ascii="Times New Roman"/>
                <w:sz w:val="14"/>
              </w:rPr>
            </w:pPr>
            <w:r>
              <w:rPr>
                <w:rFonts w:ascii="Times New Roman"/>
                <w:color w:val="292425"/>
                <w:w w:val="115"/>
                <w:sz w:val="14"/>
              </w:rPr>
              <w:t>0.7</w:t>
            </w:r>
          </w:p>
        </w:tc>
        <w:tc>
          <w:tcPr>
            <w:tcW w:w="218" w:type="dxa"/>
          </w:tcPr>
          <w:p>
            <w:pPr>
              <w:pStyle w:val="TableParagraph"/>
              <w:rPr>
                <w:rFonts w:ascii="Times New Roman"/>
                <w:sz w:val="8"/>
              </w:rPr>
            </w:pPr>
          </w:p>
        </w:tc>
        <w:tc>
          <w:tcPr>
            <w:tcW w:w="285" w:type="dxa"/>
          </w:tcPr>
          <w:p>
            <w:pPr>
              <w:pStyle w:val="TableParagraph"/>
              <w:spacing w:line="120" w:lineRule="exact"/>
              <w:ind w:left="1" w:right="42"/>
              <w:jc w:val="center"/>
              <w:rPr>
                <w:rFonts w:ascii="Times New Roman"/>
                <w:sz w:val="14"/>
              </w:rPr>
            </w:pPr>
            <w:r>
              <w:rPr>
                <w:rFonts w:ascii="Times New Roman"/>
                <w:color w:val="292425"/>
                <w:w w:val="115"/>
                <w:sz w:val="14"/>
              </w:rPr>
              <w:t>0.4</w:t>
            </w:r>
          </w:p>
        </w:tc>
      </w:tr>
      <w:tr>
        <w:trPr>
          <w:trHeight w:val="140" w:hRule="atLeast"/>
        </w:trPr>
        <w:tc>
          <w:tcPr>
            <w:tcW w:w="1591" w:type="dxa"/>
          </w:tcPr>
          <w:p>
            <w:pPr>
              <w:pStyle w:val="TableParagraph"/>
              <w:spacing w:line="120" w:lineRule="exact"/>
              <w:ind w:left="50"/>
              <w:rPr>
                <w:rFonts w:ascii="Times New Roman"/>
                <w:sz w:val="14"/>
              </w:rPr>
            </w:pPr>
            <w:r>
              <w:rPr>
                <w:rFonts w:ascii="Times New Roman"/>
                <w:color w:val="292425"/>
                <w:w w:val="110"/>
                <w:sz w:val="14"/>
              </w:rPr>
              <w:t>Investment</w:t>
            </w:r>
          </w:p>
        </w:tc>
        <w:tc>
          <w:tcPr>
            <w:tcW w:w="315" w:type="dxa"/>
          </w:tcPr>
          <w:p>
            <w:pPr>
              <w:pStyle w:val="TableParagraph"/>
              <w:spacing w:line="120" w:lineRule="exact"/>
              <w:ind w:right="17"/>
              <w:jc w:val="right"/>
              <w:rPr>
                <w:rFonts w:ascii="Times New Roman"/>
                <w:sz w:val="14"/>
              </w:rPr>
            </w:pPr>
            <w:r>
              <w:rPr>
                <w:rFonts w:ascii="Times New Roman"/>
                <w:color w:val="292425"/>
                <w:w w:val="110"/>
                <w:sz w:val="14"/>
              </w:rPr>
              <w:t>-0.5</w:t>
            </w:r>
          </w:p>
        </w:tc>
        <w:tc>
          <w:tcPr>
            <w:tcW w:w="557" w:type="dxa"/>
            <w:gridSpan w:val="2"/>
          </w:tcPr>
          <w:p>
            <w:pPr>
              <w:pStyle w:val="TableParagraph"/>
              <w:spacing w:line="120" w:lineRule="exact"/>
              <w:ind w:left="209"/>
              <w:rPr>
                <w:rFonts w:ascii="Times New Roman"/>
                <w:sz w:val="14"/>
              </w:rPr>
            </w:pPr>
            <w:r>
              <w:rPr>
                <w:rFonts w:ascii="Times New Roman"/>
                <w:color w:val="292425"/>
                <w:w w:val="115"/>
                <w:sz w:val="14"/>
              </w:rPr>
              <w:t>-0.4</w:t>
            </w:r>
          </w:p>
        </w:tc>
        <w:tc>
          <w:tcPr>
            <w:tcW w:w="334" w:type="dxa"/>
            <w:gridSpan w:val="2"/>
          </w:tcPr>
          <w:p>
            <w:pPr>
              <w:pStyle w:val="TableParagraph"/>
              <w:spacing w:line="120" w:lineRule="exact"/>
              <w:ind w:left="70"/>
              <w:rPr>
                <w:rFonts w:ascii="Times New Roman"/>
                <w:sz w:val="14"/>
              </w:rPr>
            </w:pPr>
            <w:r>
              <w:rPr>
                <w:rFonts w:ascii="Times New Roman"/>
                <w:color w:val="292425"/>
                <w:w w:val="115"/>
                <w:sz w:val="14"/>
              </w:rPr>
              <w:t>-0.8</w:t>
            </w:r>
          </w:p>
        </w:tc>
        <w:tc>
          <w:tcPr>
            <w:tcW w:w="498" w:type="dxa"/>
            <w:gridSpan w:val="2"/>
          </w:tcPr>
          <w:p>
            <w:pPr>
              <w:pStyle w:val="TableParagraph"/>
              <w:spacing w:line="120" w:lineRule="exact"/>
              <w:ind w:left="183"/>
              <w:rPr>
                <w:rFonts w:ascii="Times New Roman"/>
                <w:sz w:val="14"/>
              </w:rPr>
            </w:pPr>
            <w:r>
              <w:rPr>
                <w:rFonts w:ascii="Times New Roman"/>
                <w:color w:val="292425"/>
                <w:w w:val="115"/>
                <w:sz w:val="14"/>
              </w:rPr>
              <w:t>-0.3</w:t>
            </w:r>
          </w:p>
        </w:tc>
        <w:tc>
          <w:tcPr>
            <w:tcW w:w="436" w:type="dxa"/>
            <w:gridSpan w:val="2"/>
          </w:tcPr>
          <w:p>
            <w:pPr>
              <w:pStyle w:val="TableParagraph"/>
              <w:spacing w:line="120" w:lineRule="exact"/>
              <w:ind w:left="155"/>
              <w:rPr>
                <w:rFonts w:ascii="Times New Roman"/>
                <w:sz w:val="14"/>
              </w:rPr>
            </w:pPr>
            <w:r>
              <w:rPr>
                <w:rFonts w:ascii="Times New Roman"/>
                <w:color w:val="292425"/>
                <w:w w:val="115"/>
                <w:sz w:val="14"/>
              </w:rPr>
              <w:t>-0.2</w:t>
            </w:r>
          </w:p>
        </w:tc>
        <w:tc>
          <w:tcPr>
            <w:tcW w:w="503" w:type="dxa"/>
            <w:gridSpan w:val="2"/>
          </w:tcPr>
          <w:p>
            <w:pPr>
              <w:pStyle w:val="TableParagraph"/>
              <w:spacing w:line="120" w:lineRule="exact"/>
              <w:ind w:left="238"/>
              <w:rPr>
                <w:rFonts w:ascii="Times New Roman"/>
                <w:sz w:val="14"/>
              </w:rPr>
            </w:pPr>
            <w:r>
              <w:rPr>
                <w:rFonts w:ascii="Times New Roman"/>
                <w:color w:val="292425"/>
                <w:w w:val="115"/>
                <w:sz w:val="14"/>
              </w:rPr>
              <w:t>0.6</w:t>
            </w:r>
          </w:p>
        </w:tc>
      </w:tr>
      <w:tr>
        <w:trPr>
          <w:trHeight w:val="139" w:hRule="atLeast"/>
        </w:trPr>
        <w:tc>
          <w:tcPr>
            <w:tcW w:w="1591" w:type="dxa"/>
          </w:tcPr>
          <w:p>
            <w:pPr>
              <w:pStyle w:val="TableParagraph"/>
              <w:spacing w:line="120" w:lineRule="exact"/>
              <w:ind w:left="50"/>
              <w:rPr>
                <w:rFonts w:ascii="Times New Roman"/>
                <w:sz w:val="14"/>
              </w:rPr>
            </w:pPr>
            <w:r>
              <w:rPr>
                <w:rFonts w:ascii="Times New Roman"/>
                <w:color w:val="292425"/>
                <w:w w:val="115"/>
                <w:sz w:val="14"/>
              </w:rPr>
              <w:t>Final domestic demand</w:t>
            </w:r>
          </w:p>
        </w:tc>
        <w:tc>
          <w:tcPr>
            <w:tcW w:w="315" w:type="dxa"/>
          </w:tcPr>
          <w:p>
            <w:pPr>
              <w:pStyle w:val="TableParagraph"/>
              <w:spacing w:line="120" w:lineRule="exact"/>
              <w:ind w:right="17"/>
              <w:jc w:val="right"/>
              <w:rPr>
                <w:rFonts w:ascii="Times New Roman"/>
                <w:sz w:val="14"/>
              </w:rPr>
            </w:pPr>
            <w:r>
              <w:rPr>
                <w:rFonts w:ascii="Times New Roman"/>
                <w:color w:val="292425"/>
                <w:w w:val="115"/>
                <w:sz w:val="14"/>
              </w:rPr>
              <w:t>0.2</w:t>
            </w:r>
          </w:p>
        </w:tc>
        <w:tc>
          <w:tcPr>
            <w:tcW w:w="557" w:type="dxa"/>
            <w:gridSpan w:val="2"/>
          </w:tcPr>
          <w:p>
            <w:pPr>
              <w:pStyle w:val="TableParagraph"/>
              <w:spacing w:line="120" w:lineRule="exact"/>
              <w:ind w:left="250"/>
              <w:rPr>
                <w:rFonts w:ascii="Times New Roman"/>
                <w:sz w:val="14"/>
              </w:rPr>
            </w:pPr>
            <w:r>
              <w:rPr>
                <w:rFonts w:ascii="Times New Roman"/>
                <w:color w:val="292425"/>
                <w:w w:val="120"/>
                <w:sz w:val="14"/>
              </w:rPr>
              <w:t>0.1</w:t>
            </w:r>
          </w:p>
        </w:tc>
        <w:tc>
          <w:tcPr>
            <w:tcW w:w="334" w:type="dxa"/>
            <w:gridSpan w:val="2"/>
          </w:tcPr>
          <w:p>
            <w:pPr>
              <w:pStyle w:val="TableParagraph"/>
              <w:spacing w:line="120" w:lineRule="exact"/>
              <w:ind w:left="110"/>
              <w:rPr>
                <w:rFonts w:ascii="Times New Roman"/>
                <w:sz w:val="14"/>
              </w:rPr>
            </w:pPr>
            <w:r>
              <w:rPr>
                <w:rFonts w:ascii="Times New Roman"/>
                <w:color w:val="292425"/>
                <w:w w:val="120"/>
                <w:sz w:val="14"/>
              </w:rPr>
              <w:t>0.2</w:t>
            </w:r>
          </w:p>
        </w:tc>
        <w:tc>
          <w:tcPr>
            <w:tcW w:w="498" w:type="dxa"/>
            <w:gridSpan w:val="2"/>
          </w:tcPr>
          <w:p>
            <w:pPr>
              <w:pStyle w:val="TableParagraph"/>
              <w:spacing w:line="120" w:lineRule="exact"/>
              <w:ind w:left="223"/>
              <w:rPr>
                <w:rFonts w:ascii="Times New Roman"/>
                <w:sz w:val="14"/>
              </w:rPr>
            </w:pPr>
            <w:r>
              <w:rPr>
                <w:rFonts w:ascii="Times New Roman"/>
                <w:color w:val="292425"/>
                <w:w w:val="120"/>
                <w:sz w:val="14"/>
              </w:rPr>
              <w:t>0.1</w:t>
            </w:r>
          </w:p>
        </w:tc>
        <w:tc>
          <w:tcPr>
            <w:tcW w:w="436" w:type="dxa"/>
            <w:gridSpan w:val="2"/>
          </w:tcPr>
          <w:p>
            <w:pPr>
              <w:pStyle w:val="TableParagraph"/>
              <w:spacing w:line="120" w:lineRule="exact"/>
              <w:ind w:left="195"/>
              <w:rPr>
                <w:rFonts w:ascii="Times New Roman"/>
                <w:sz w:val="14"/>
              </w:rPr>
            </w:pPr>
            <w:r>
              <w:rPr>
                <w:rFonts w:ascii="Times New Roman"/>
                <w:color w:val="292425"/>
                <w:w w:val="120"/>
                <w:sz w:val="14"/>
              </w:rPr>
              <w:t>0.2</w:t>
            </w:r>
          </w:p>
        </w:tc>
        <w:tc>
          <w:tcPr>
            <w:tcW w:w="503" w:type="dxa"/>
            <w:gridSpan w:val="2"/>
          </w:tcPr>
          <w:p>
            <w:pPr>
              <w:pStyle w:val="TableParagraph"/>
              <w:spacing w:line="120" w:lineRule="exact"/>
              <w:ind w:left="229"/>
              <w:rPr>
                <w:rFonts w:ascii="Times New Roman"/>
                <w:sz w:val="14"/>
              </w:rPr>
            </w:pPr>
            <w:r>
              <w:rPr>
                <w:rFonts w:ascii="Times New Roman"/>
                <w:color w:val="292425"/>
                <w:w w:val="120"/>
                <w:sz w:val="14"/>
              </w:rPr>
              <w:t>0.2</w:t>
            </w:r>
          </w:p>
        </w:tc>
      </w:tr>
      <w:tr>
        <w:trPr>
          <w:trHeight w:val="140" w:hRule="atLeast"/>
        </w:trPr>
        <w:tc>
          <w:tcPr>
            <w:tcW w:w="1591" w:type="dxa"/>
          </w:tcPr>
          <w:p>
            <w:pPr>
              <w:pStyle w:val="TableParagraph"/>
              <w:spacing w:line="120" w:lineRule="exact"/>
              <w:ind w:left="50"/>
              <w:rPr>
                <w:rFonts w:ascii="Times New Roman"/>
                <w:sz w:val="12"/>
              </w:rPr>
            </w:pPr>
            <w:r>
              <w:rPr>
                <w:rFonts w:ascii="Times New Roman"/>
                <w:color w:val="292425"/>
                <w:w w:val="110"/>
                <w:sz w:val="14"/>
              </w:rPr>
              <w:t>Change</w:t>
            </w:r>
            <w:r>
              <w:rPr>
                <w:rFonts w:ascii="Times New Roman"/>
                <w:color w:val="292425"/>
                <w:spacing w:val="-15"/>
                <w:w w:val="110"/>
                <w:sz w:val="14"/>
              </w:rPr>
              <w:t> </w:t>
            </w:r>
            <w:r>
              <w:rPr>
                <w:rFonts w:ascii="Times New Roman"/>
                <w:color w:val="292425"/>
                <w:w w:val="110"/>
                <w:sz w:val="14"/>
              </w:rPr>
              <w:t>in</w:t>
            </w:r>
            <w:r>
              <w:rPr>
                <w:rFonts w:ascii="Times New Roman"/>
                <w:color w:val="292425"/>
                <w:spacing w:val="-15"/>
                <w:w w:val="110"/>
                <w:sz w:val="14"/>
              </w:rPr>
              <w:t> </w:t>
            </w:r>
            <w:r>
              <w:rPr>
                <w:rFonts w:ascii="Times New Roman"/>
                <w:color w:val="292425"/>
                <w:w w:val="110"/>
                <w:sz w:val="14"/>
              </w:rPr>
              <w:t>inventories</w:t>
            </w:r>
            <w:r>
              <w:rPr>
                <w:rFonts w:ascii="Times New Roman"/>
                <w:color w:val="292425"/>
                <w:spacing w:val="-15"/>
                <w:w w:val="110"/>
                <w:sz w:val="14"/>
              </w:rPr>
              <w:t> </w:t>
            </w:r>
            <w:r>
              <w:rPr>
                <w:rFonts w:ascii="Times New Roman"/>
                <w:color w:val="292425"/>
                <w:w w:val="110"/>
                <w:sz w:val="12"/>
              </w:rPr>
              <w:t>(b)</w:t>
            </w:r>
          </w:p>
        </w:tc>
        <w:tc>
          <w:tcPr>
            <w:tcW w:w="315" w:type="dxa"/>
          </w:tcPr>
          <w:p>
            <w:pPr>
              <w:pStyle w:val="TableParagraph"/>
              <w:spacing w:line="120" w:lineRule="exact"/>
              <w:ind w:right="17"/>
              <w:jc w:val="right"/>
              <w:rPr>
                <w:rFonts w:ascii="Times New Roman"/>
                <w:sz w:val="14"/>
              </w:rPr>
            </w:pPr>
            <w:r>
              <w:rPr>
                <w:rFonts w:ascii="Times New Roman"/>
                <w:color w:val="292425"/>
                <w:w w:val="110"/>
                <w:sz w:val="14"/>
              </w:rPr>
              <w:t>-0.2</w:t>
            </w:r>
          </w:p>
        </w:tc>
        <w:tc>
          <w:tcPr>
            <w:tcW w:w="557" w:type="dxa"/>
            <w:gridSpan w:val="2"/>
          </w:tcPr>
          <w:p>
            <w:pPr>
              <w:pStyle w:val="TableParagraph"/>
              <w:spacing w:line="120" w:lineRule="exact"/>
              <w:ind w:left="259"/>
              <w:rPr>
                <w:rFonts w:ascii="Times New Roman"/>
                <w:sz w:val="14"/>
              </w:rPr>
            </w:pPr>
            <w:r>
              <w:rPr>
                <w:rFonts w:ascii="Times New Roman"/>
                <w:color w:val="292425"/>
                <w:w w:val="115"/>
                <w:sz w:val="14"/>
              </w:rPr>
              <w:t>0.2</w:t>
            </w:r>
          </w:p>
        </w:tc>
        <w:tc>
          <w:tcPr>
            <w:tcW w:w="334" w:type="dxa"/>
            <w:gridSpan w:val="2"/>
          </w:tcPr>
          <w:p>
            <w:pPr>
              <w:pStyle w:val="TableParagraph"/>
              <w:spacing w:line="120" w:lineRule="exact"/>
              <w:ind w:left="119"/>
              <w:rPr>
                <w:rFonts w:ascii="Times New Roman"/>
                <w:sz w:val="14"/>
              </w:rPr>
            </w:pPr>
            <w:r>
              <w:rPr>
                <w:rFonts w:ascii="Times New Roman"/>
                <w:color w:val="292425"/>
                <w:w w:val="115"/>
                <w:sz w:val="14"/>
              </w:rPr>
              <w:t>0.2</w:t>
            </w:r>
          </w:p>
        </w:tc>
        <w:tc>
          <w:tcPr>
            <w:tcW w:w="498" w:type="dxa"/>
            <w:gridSpan w:val="2"/>
          </w:tcPr>
          <w:p>
            <w:pPr>
              <w:pStyle w:val="TableParagraph"/>
              <w:spacing w:line="120" w:lineRule="exact"/>
              <w:ind w:left="232"/>
              <w:rPr>
                <w:rFonts w:ascii="Times New Roman"/>
                <w:sz w:val="14"/>
              </w:rPr>
            </w:pPr>
            <w:r>
              <w:rPr>
                <w:rFonts w:ascii="Times New Roman"/>
                <w:color w:val="292425"/>
                <w:w w:val="115"/>
                <w:sz w:val="14"/>
              </w:rPr>
              <w:t>0.0</w:t>
            </w:r>
          </w:p>
        </w:tc>
        <w:tc>
          <w:tcPr>
            <w:tcW w:w="436" w:type="dxa"/>
            <w:gridSpan w:val="2"/>
          </w:tcPr>
          <w:p>
            <w:pPr>
              <w:pStyle w:val="TableParagraph"/>
              <w:spacing w:line="120" w:lineRule="exact"/>
              <w:ind w:left="155"/>
              <w:rPr>
                <w:rFonts w:ascii="Times New Roman"/>
                <w:sz w:val="14"/>
              </w:rPr>
            </w:pPr>
            <w:r>
              <w:rPr>
                <w:rFonts w:ascii="Times New Roman"/>
                <w:color w:val="292425"/>
                <w:w w:val="115"/>
                <w:sz w:val="14"/>
              </w:rPr>
              <w:t>-0.3</w:t>
            </w:r>
          </w:p>
        </w:tc>
        <w:tc>
          <w:tcPr>
            <w:tcW w:w="503" w:type="dxa"/>
            <w:gridSpan w:val="2"/>
          </w:tcPr>
          <w:p>
            <w:pPr>
              <w:pStyle w:val="TableParagraph"/>
              <w:spacing w:line="120" w:lineRule="exact"/>
              <w:ind w:left="238"/>
              <w:rPr>
                <w:rFonts w:ascii="Times New Roman"/>
                <w:sz w:val="14"/>
              </w:rPr>
            </w:pPr>
            <w:r>
              <w:rPr>
                <w:rFonts w:ascii="Times New Roman"/>
                <w:color w:val="292425"/>
                <w:w w:val="115"/>
                <w:sz w:val="14"/>
              </w:rPr>
              <w:t>0.6</w:t>
            </w:r>
          </w:p>
        </w:tc>
      </w:tr>
      <w:tr>
        <w:trPr>
          <w:trHeight w:val="139" w:hRule="atLeast"/>
        </w:trPr>
        <w:tc>
          <w:tcPr>
            <w:tcW w:w="1591" w:type="dxa"/>
          </w:tcPr>
          <w:p>
            <w:pPr>
              <w:pStyle w:val="TableParagraph"/>
              <w:spacing w:line="120" w:lineRule="exact"/>
              <w:ind w:left="50"/>
              <w:rPr>
                <w:rFonts w:ascii="Times New Roman"/>
                <w:sz w:val="14"/>
              </w:rPr>
            </w:pPr>
            <w:r>
              <w:rPr>
                <w:rFonts w:ascii="Times New Roman"/>
                <w:color w:val="292425"/>
                <w:w w:val="115"/>
                <w:sz w:val="14"/>
              </w:rPr>
              <w:t>Domestic demand</w:t>
            </w:r>
          </w:p>
        </w:tc>
        <w:tc>
          <w:tcPr>
            <w:tcW w:w="315" w:type="dxa"/>
          </w:tcPr>
          <w:p>
            <w:pPr>
              <w:pStyle w:val="TableParagraph"/>
              <w:spacing w:line="120" w:lineRule="exact"/>
              <w:ind w:right="17"/>
              <w:jc w:val="right"/>
              <w:rPr>
                <w:rFonts w:ascii="Times New Roman"/>
                <w:sz w:val="14"/>
              </w:rPr>
            </w:pPr>
            <w:r>
              <w:rPr>
                <w:rFonts w:ascii="Times New Roman"/>
                <w:color w:val="292425"/>
                <w:w w:val="115"/>
                <w:sz w:val="14"/>
              </w:rPr>
              <w:t>0.0</w:t>
            </w:r>
          </w:p>
        </w:tc>
        <w:tc>
          <w:tcPr>
            <w:tcW w:w="557" w:type="dxa"/>
            <w:gridSpan w:val="2"/>
          </w:tcPr>
          <w:p>
            <w:pPr>
              <w:pStyle w:val="TableParagraph"/>
              <w:spacing w:line="120" w:lineRule="exact"/>
              <w:ind w:left="250"/>
              <w:rPr>
                <w:rFonts w:ascii="Times New Roman"/>
                <w:sz w:val="14"/>
              </w:rPr>
            </w:pPr>
            <w:r>
              <w:rPr>
                <w:rFonts w:ascii="Times New Roman"/>
                <w:color w:val="292425"/>
                <w:w w:val="120"/>
                <w:sz w:val="14"/>
              </w:rPr>
              <w:t>0.3</w:t>
            </w:r>
          </w:p>
        </w:tc>
        <w:tc>
          <w:tcPr>
            <w:tcW w:w="334" w:type="dxa"/>
            <w:gridSpan w:val="2"/>
          </w:tcPr>
          <w:p>
            <w:pPr>
              <w:pStyle w:val="TableParagraph"/>
              <w:spacing w:line="120" w:lineRule="exact"/>
              <w:ind w:left="110"/>
              <w:rPr>
                <w:rFonts w:ascii="Times New Roman"/>
                <w:sz w:val="14"/>
              </w:rPr>
            </w:pPr>
            <w:r>
              <w:rPr>
                <w:rFonts w:ascii="Times New Roman"/>
                <w:color w:val="292425"/>
                <w:w w:val="120"/>
                <w:sz w:val="14"/>
              </w:rPr>
              <w:t>0.4</w:t>
            </w:r>
          </w:p>
        </w:tc>
        <w:tc>
          <w:tcPr>
            <w:tcW w:w="498" w:type="dxa"/>
            <w:gridSpan w:val="2"/>
          </w:tcPr>
          <w:p>
            <w:pPr>
              <w:pStyle w:val="TableParagraph"/>
              <w:spacing w:line="120" w:lineRule="exact"/>
              <w:ind w:left="223"/>
              <w:rPr>
                <w:rFonts w:ascii="Times New Roman"/>
                <w:sz w:val="14"/>
              </w:rPr>
            </w:pPr>
            <w:r>
              <w:rPr>
                <w:rFonts w:ascii="Times New Roman"/>
                <w:color w:val="292425"/>
                <w:w w:val="120"/>
                <w:sz w:val="14"/>
              </w:rPr>
              <w:t>0.0</w:t>
            </w:r>
          </w:p>
        </w:tc>
        <w:tc>
          <w:tcPr>
            <w:tcW w:w="436" w:type="dxa"/>
            <w:gridSpan w:val="2"/>
          </w:tcPr>
          <w:p>
            <w:pPr>
              <w:pStyle w:val="TableParagraph"/>
              <w:spacing w:line="120" w:lineRule="exact"/>
              <w:ind w:left="143"/>
              <w:rPr>
                <w:rFonts w:ascii="Times New Roman"/>
                <w:sz w:val="14"/>
              </w:rPr>
            </w:pPr>
            <w:r>
              <w:rPr>
                <w:rFonts w:ascii="Times New Roman"/>
                <w:color w:val="292425"/>
                <w:w w:val="120"/>
                <w:sz w:val="14"/>
              </w:rPr>
              <w:t>-0.1</w:t>
            </w:r>
          </w:p>
        </w:tc>
        <w:tc>
          <w:tcPr>
            <w:tcW w:w="503" w:type="dxa"/>
            <w:gridSpan w:val="2"/>
          </w:tcPr>
          <w:p>
            <w:pPr>
              <w:pStyle w:val="TableParagraph"/>
              <w:spacing w:line="120" w:lineRule="exact"/>
              <w:ind w:left="229"/>
              <w:rPr>
                <w:rFonts w:ascii="Times New Roman"/>
                <w:sz w:val="14"/>
              </w:rPr>
            </w:pPr>
            <w:r>
              <w:rPr>
                <w:rFonts w:ascii="Times New Roman"/>
                <w:color w:val="292425"/>
                <w:w w:val="120"/>
                <w:sz w:val="14"/>
              </w:rPr>
              <w:t>0.8</w:t>
            </w:r>
          </w:p>
        </w:tc>
      </w:tr>
      <w:tr>
        <w:trPr>
          <w:trHeight w:val="140" w:hRule="atLeast"/>
        </w:trPr>
        <w:tc>
          <w:tcPr>
            <w:tcW w:w="1591" w:type="dxa"/>
          </w:tcPr>
          <w:p>
            <w:pPr>
              <w:pStyle w:val="TableParagraph"/>
              <w:spacing w:line="120" w:lineRule="exact"/>
              <w:ind w:left="50"/>
              <w:rPr>
                <w:rFonts w:ascii="Times New Roman"/>
                <w:sz w:val="14"/>
              </w:rPr>
            </w:pPr>
            <w:r>
              <w:rPr>
                <w:rFonts w:ascii="Times New Roman"/>
                <w:color w:val="292425"/>
                <w:w w:val="105"/>
                <w:sz w:val="14"/>
              </w:rPr>
              <w:t>Exports</w:t>
            </w:r>
          </w:p>
        </w:tc>
        <w:tc>
          <w:tcPr>
            <w:tcW w:w="315" w:type="dxa"/>
          </w:tcPr>
          <w:p>
            <w:pPr>
              <w:pStyle w:val="TableParagraph"/>
              <w:spacing w:line="120" w:lineRule="exact"/>
              <w:ind w:right="17"/>
              <w:jc w:val="right"/>
              <w:rPr>
                <w:rFonts w:ascii="Times New Roman"/>
                <w:sz w:val="14"/>
              </w:rPr>
            </w:pPr>
            <w:r>
              <w:rPr>
                <w:rFonts w:ascii="Times New Roman"/>
                <w:color w:val="292425"/>
                <w:w w:val="110"/>
                <w:sz w:val="14"/>
              </w:rPr>
              <w:t>-0.5</w:t>
            </w:r>
          </w:p>
        </w:tc>
        <w:tc>
          <w:tcPr>
            <w:tcW w:w="557" w:type="dxa"/>
            <w:gridSpan w:val="2"/>
          </w:tcPr>
          <w:p>
            <w:pPr>
              <w:pStyle w:val="TableParagraph"/>
              <w:spacing w:line="120" w:lineRule="exact"/>
              <w:ind w:left="259"/>
              <w:rPr>
                <w:rFonts w:ascii="Times New Roman"/>
                <w:sz w:val="14"/>
              </w:rPr>
            </w:pPr>
            <w:r>
              <w:rPr>
                <w:rFonts w:ascii="Times New Roman"/>
                <w:color w:val="292425"/>
                <w:w w:val="115"/>
                <w:sz w:val="14"/>
              </w:rPr>
              <w:t>0.8</w:t>
            </w:r>
          </w:p>
        </w:tc>
        <w:tc>
          <w:tcPr>
            <w:tcW w:w="334" w:type="dxa"/>
            <w:gridSpan w:val="2"/>
          </w:tcPr>
          <w:p>
            <w:pPr>
              <w:pStyle w:val="TableParagraph"/>
              <w:spacing w:line="120" w:lineRule="exact"/>
              <w:ind w:left="70"/>
              <w:rPr>
                <w:rFonts w:ascii="Times New Roman"/>
                <w:sz w:val="14"/>
              </w:rPr>
            </w:pPr>
            <w:r>
              <w:rPr>
                <w:rFonts w:ascii="Times New Roman"/>
                <w:color w:val="292425"/>
                <w:w w:val="115"/>
                <w:sz w:val="14"/>
              </w:rPr>
              <w:t>-1.3</w:t>
            </w:r>
          </w:p>
        </w:tc>
        <w:tc>
          <w:tcPr>
            <w:tcW w:w="498" w:type="dxa"/>
            <w:gridSpan w:val="2"/>
          </w:tcPr>
          <w:p>
            <w:pPr>
              <w:pStyle w:val="TableParagraph"/>
              <w:spacing w:line="120" w:lineRule="exact"/>
              <w:ind w:left="183"/>
              <w:rPr>
                <w:rFonts w:ascii="Times New Roman"/>
                <w:sz w:val="14"/>
              </w:rPr>
            </w:pPr>
            <w:r>
              <w:rPr>
                <w:rFonts w:ascii="Times New Roman"/>
                <w:color w:val="292425"/>
                <w:w w:val="115"/>
                <w:sz w:val="14"/>
              </w:rPr>
              <w:t>-0.8</w:t>
            </w:r>
          </w:p>
        </w:tc>
        <w:tc>
          <w:tcPr>
            <w:tcW w:w="436" w:type="dxa"/>
            <w:gridSpan w:val="2"/>
          </w:tcPr>
          <w:p>
            <w:pPr>
              <w:pStyle w:val="TableParagraph"/>
              <w:spacing w:line="120" w:lineRule="exact"/>
              <w:ind w:left="204"/>
              <w:rPr>
                <w:rFonts w:ascii="Times New Roman"/>
                <w:sz w:val="14"/>
              </w:rPr>
            </w:pPr>
            <w:r>
              <w:rPr>
                <w:rFonts w:ascii="Times New Roman"/>
                <w:color w:val="292425"/>
                <w:w w:val="115"/>
                <w:sz w:val="14"/>
              </w:rPr>
              <w:t>2.2</w:t>
            </w:r>
          </w:p>
        </w:tc>
        <w:tc>
          <w:tcPr>
            <w:tcW w:w="503" w:type="dxa"/>
            <w:gridSpan w:val="2"/>
          </w:tcPr>
          <w:p>
            <w:pPr>
              <w:pStyle w:val="TableParagraph"/>
              <w:spacing w:line="120" w:lineRule="exact"/>
              <w:ind w:left="238"/>
              <w:rPr>
                <w:rFonts w:ascii="Times New Roman"/>
                <w:sz w:val="14"/>
              </w:rPr>
            </w:pPr>
            <w:r>
              <w:rPr>
                <w:rFonts w:ascii="Times New Roman"/>
                <w:color w:val="292425"/>
                <w:w w:val="115"/>
                <w:sz w:val="14"/>
              </w:rPr>
              <w:t>0.2</w:t>
            </w:r>
          </w:p>
        </w:tc>
      </w:tr>
      <w:tr>
        <w:trPr>
          <w:trHeight w:val="140" w:hRule="atLeast"/>
        </w:trPr>
        <w:tc>
          <w:tcPr>
            <w:tcW w:w="1591" w:type="dxa"/>
          </w:tcPr>
          <w:p>
            <w:pPr>
              <w:pStyle w:val="TableParagraph"/>
              <w:spacing w:line="120" w:lineRule="exact"/>
              <w:ind w:left="50"/>
              <w:rPr>
                <w:rFonts w:ascii="Times New Roman"/>
                <w:sz w:val="14"/>
              </w:rPr>
            </w:pPr>
            <w:r>
              <w:rPr>
                <w:rFonts w:ascii="Times New Roman"/>
                <w:color w:val="292425"/>
                <w:w w:val="110"/>
                <w:sz w:val="14"/>
              </w:rPr>
              <w:t>Imports</w:t>
            </w:r>
          </w:p>
        </w:tc>
        <w:tc>
          <w:tcPr>
            <w:tcW w:w="315" w:type="dxa"/>
          </w:tcPr>
          <w:p>
            <w:pPr>
              <w:pStyle w:val="TableParagraph"/>
              <w:spacing w:line="120" w:lineRule="exact"/>
              <w:ind w:right="17"/>
              <w:jc w:val="right"/>
              <w:rPr>
                <w:rFonts w:ascii="Times New Roman"/>
                <w:sz w:val="14"/>
              </w:rPr>
            </w:pPr>
            <w:r>
              <w:rPr>
                <w:rFonts w:ascii="Times New Roman"/>
                <w:color w:val="292425"/>
                <w:w w:val="110"/>
                <w:sz w:val="14"/>
              </w:rPr>
              <w:t>-1.0</w:t>
            </w:r>
          </w:p>
        </w:tc>
        <w:tc>
          <w:tcPr>
            <w:tcW w:w="557" w:type="dxa"/>
            <w:gridSpan w:val="2"/>
          </w:tcPr>
          <w:p>
            <w:pPr>
              <w:pStyle w:val="TableParagraph"/>
              <w:spacing w:line="120" w:lineRule="exact"/>
              <w:ind w:left="259"/>
              <w:rPr>
                <w:rFonts w:ascii="Times New Roman"/>
                <w:sz w:val="14"/>
              </w:rPr>
            </w:pPr>
            <w:r>
              <w:rPr>
                <w:rFonts w:ascii="Times New Roman"/>
                <w:color w:val="292425"/>
                <w:w w:val="115"/>
                <w:sz w:val="14"/>
              </w:rPr>
              <w:t>0.8</w:t>
            </w:r>
          </w:p>
        </w:tc>
        <w:tc>
          <w:tcPr>
            <w:tcW w:w="334" w:type="dxa"/>
            <w:gridSpan w:val="2"/>
          </w:tcPr>
          <w:p>
            <w:pPr>
              <w:pStyle w:val="TableParagraph"/>
              <w:spacing w:line="120" w:lineRule="exact"/>
              <w:ind w:left="70"/>
              <w:rPr>
                <w:rFonts w:ascii="Times New Roman"/>
                <w:sz w:val="14"/>
              </w:rPr>
            </w:pPr>
            <w:r>
              <w:rPr>
                <w:rFonts w:ascii="Times New Roman"/>
                <w:color w:val="292425"/>
                <w:w w:val="115"/>
                <w:sz w:val="14"/>
              </w:rPr>
              <w:t>-0.4</w:t>
            </w:r>
          </w:p>
        </w:tc>
        <w:tc>
          <w:tcPr>
            <w:tcW w:w="498" w:type="dxa"/>
            <w:gridSpan w:val="2"/>
          </w:tcPr>
          <w:p>
            <w:pPr>
              <w:pStyle w:val="TableParagraph"/>
              <w:spacing w:line="120" w:lineRule="exact"/>
              <w:ind w:left="183"/>
              <w:rPr>
                <w:rFonts w:ascii="Times New Roman"/>
                <w:sz w:val="14"/>
              </w:rPr>
            </w:pPr>
            <w:r>
              <w:rPr>
                <w:rFonts w:ascii="Times New Roman"/>
                <w:color w:val="292425"/>
                <w:w w:val="115"/>
                <w:sz w:val="14"/>
              </w:rPr>
              <w:t>-0.5</w:t>
            </w:r>
          </w:p>
        </w:tc>
        <w:tc>
          <w:tcPr>
            <w:tcW w:w="436" w:type="dxa"/>
            <w:gridSpan w:val="2"/>
          </w:tcPr>
          <w:p>
            <w:pPr>
              <w:pStyle w:val="TableParagraph"/>
              <w:spacing w:line="120" w:lineRule="exact"/>
              <w:ind w:left="204"/>
              <w:rPr>
                <w:rFonts w:ascii="Times New Roman"/>
                <w:sz w:val="14"/>
              </w:rPr>
            </w:pPr>
            <w:r>
              <w:rPr>
                <w:rFonts w:ascii="Times New Roman"/>
                <w:color w:val="292425"/>
                <w:w w:val="115"/>
                <w:sz w:val="14"/>
              </w:rPr>
              <w:t>1.1</w:t>
            </w:r>
          </w:p>
        </w:tc>
        <w:tc>
          <w:tcPr>
            <w:tcW w:w="503" w:type="dxa"/>
            <w:gridSpan w:val="2"/>
          </w:tcPr>
          <w:p>
            <w:pPr>
              <w:pStyle w:val="TableParagraph"/>
              <w:spacing w:line="120" w:lineRule="exact"/>
              <w:ind w:left="238"/>
              <w:rPr>
                <w:rFonts w:ascii="Times New Roman"/>
                <w:sz w:val="14"/>
              </w:rPr>
            </w:pPr>
            <w:r>
              <w:rPr>
                <w:rFonts w:ascii="Times New Roman"/>
                <w:color w:val="292425"/>
                <w:w w:val="115"/>
                <w:sz w:val="14"/>
              </w:rPr>
              <w:t>1.6</w:t>
            </w:r>
          </w:p>
        </w:tc>
      </w:tr>
      <w:tr>
        <w:trPr>
          <w:trHeight w:val="140" w:hRule="atLeast"/>
        </w:trPr>
        <w:tc>
          <w:tcPr>
            <w:tcW w:w="1591" w:type="dxa"/>
          </w:tcPr>
          <w:p>
            <w:pPr>
              <w:pStyle w:val="TableParagraph"/>
              <w:spacing w:line="120" w:lineRule="exact"/>
              <w:ind w:left="50"/>
              <w:rPr>
                <w:rFonts w:ascii="Times New Roman"/>
                <w:sz w:val="12"/>
              </w:rPr>
            </w:pPr>
            <w:r>
              <w:rPr>
                <w:rFonts w:ascii="Times New Roman"/>
                <w:color w:val="292425"/>
                <w:w w:val="110"/>
                <w:sz w:val="14"/>
              </w:rPr>
              <w:t>Net trade </w:t>
            </w:r>
            <w:r>
              <w:rPr>
                <w:rFonts w:ascii="Times New Roman"/>
                <w:color w:val="292425"/>
                <w:w w:val="110"/>
                <w:sz w:val="12"/>
              </w:rPr>
              <w:t>(b)</w:t>
            </w:r>
          </w:p>
        </w:tc>
        <w:tc>
          <w:tcPr>
            <w:tcW w:w="315" w:type="dxa"/>
          </w:tcPr>
          <w:p>
            <w:pPr>
              <w:pStyle w:val="TableParagraph"/>
              <w:spacing w:line="120" w:lineRule="exact"/>
              <w:ind w:right="17"/>
              <w:jc w:val="right"/>
              <w:rPr>
                <w:rFonts w:ascii="Times New Roman"/>
                <w:sz w:val="14"/>
              </w:rPr>
            </w:pPr>
            <w:r>
              <w:rPr>
                <w:rFonts w:ascii="Times New Roman"/>
                <w:color w:val="292425"/>
                <w:w w:val="110"/>
                <w:sz w:val="14"/>
              </w:rPr>
              <w:t>0.2</w:t>
            </w:r>
          </w:p>
        </w:tc>
        <w:tc>
          <w:tcPr>
            <w:tcW w:w="557" w:type="dxa"/>
            <w:gridSpan w:val="2"/>
          </w:tcPr>
          <w:p>
            <w:pPr>
              <w:pStyle w:val="TableParagraph"/>
              <w:spacing w:line="120" w:lineRule="exact"/>
              <w:ind w:left="259"/>
              <w:rPr>
                <w:rFonts w:ascii="Times New Roman"/>
                <w:sz w:val="14"/>
              </w:rPr>
            </w:pPr>
            <w:r>
              <w:rPr>
                <w:rFonts w:ascii="Times New Roman"/>
                <w:color w:val="292425"/>
                <w:w w:val="115"/>
                <w:sz w:val="14"/>
              </w:rPr>
              <w:t>0.0</w:t>
            </w:r>
          </w:p>
        </w:tc>
        <w:tc>
          <w:tcPr>
            <w:tcW w:w="334" w:type="dxa"/>
            <w:gridSpan w:val="2"/>
          </w:tcPr>
          <w:p>
            <w:pPr>
              <w:pStyle w:val="TableParagraph"/>
              <w:spacing w:line="120" w:lineRule="exact"/>
              <w:ind w:left="70"/>
              <w:rPr>
                <w:rFonts w:ascii="Times New Roman"/>
                <w:sz w:val="14"/>
              </w:rPr>
            </w:pPr>
            <w:r>
              <w:rPr>
                <w:rFonts w:ascii="Times New Roman"/>
                <w:color w:val="292425"/>
                <w:w w:val="115"/>
                <w:sz w:val="14"/>
              </w:rPr>
              <w:t>-0.4</w:t>
            </w:r>
          </w:p>
        </w:tc>
        <w:tc>
          <w:tcPr>
            <w:tcW w:w="498" w:type="dxa"/>
            <w:gridSpan w:val="2"/>
          </w:tcPr>
          <w:p>
            <w:pPr>
              <w:pStyle w:val="TableParagraph"/>
              <w:spacing w:line="120" w:lineRule="exact"/>
              <w:ind w:left="183"/>
              <w:rPr>
                <w:rFonts w:ascii="Times New Roman"/>
                <w:sz w:val="14"/>
              </w:rPr>
            </w:pPr>
            <w:r>
              <w:rPr>
                <w:rFonts w:ascii="Times New Roman"/>
                <w:color w:val="292425"/>
                <w:w w:val="115"/>
                <w:sz w:val="14"/>
              </w:rPr>
              <w:t>-0.1</w:t>
            </w:r>
          </w:p>
        </w:tc>
        <w:tc>
          <w:tcPr>
            <w:tcW w:w="436" w:type="dxa"/>
            <w:gridSpan w:val="2"/>
          </w:tcPr>
          <w:p>
            <w:pPr>
              <w:pStyle w:val="TableParagraph"/>
              <w:spacing w:line="120" w:lineRule="exact"/>
              <w:ind w:left="204"/>
              <w:rPr>
                <w:rFonts w:ascii="Times New Roman"/>
                <w:sz w:val="14"/>
              </w:rPr>
            </w:pPr>
            <w:r>
              <w:rPr>
                <w:rFonts w:ascii="Times New Roman"/>
                <w:color w:val="292425"/>
                <w:w w:val="115"/>
                <w:sz w:val="14"/>
              </w:rPr>
              <w:t>0.5</w:t>
            </w:r>
          </w:p>
        </w:tc>
        <w:tc>
          <w:tcPr>
            <w:tcW w:w="503" w:type="dxa"/>
            <w:gridSpan w:val="2"/>
          </w:tcPr>
          <w:p>
            <w:pPr>
              <w:pStyle w:val="TableParagraph"/>
              <w:spacing w:line="120" w:lineRule="exact"/>
              <w:ind w:left="189"/>
              <w:rPr>
                <w:rFonts w:ascii="Times New Roman"/>
                <w:sz w:val="14"/>
              </w:rPr>
            </w:pPr>
            <w:r>
              <w:rPr>
                <w:rFonts w:ascii="Times New Roman"/>
                <w:color w:val="292425"/>
                <w:w w:val="115"/>
                <w:sz w:val="14"/>
              </w:rPr>
              <w:t>-0.5</w:t>
            </w:r>
          </w:p>
        </w:tc>
      </w:tr>
      <w:tr>
        <w:trPr>
          <w:trHeight w:val="207" w:hRule="atLeast"/>
        </w:trPr>
        <w:tc>
          <w:tcPr>
            <w:tcW w:w="1591" w:type="dxa"/>
          </w:tcPr>
          <w:p>
            <w:pPr>
              <w:pStyle w:val="TableParagraph"/>
              <w:spacing w:line="136" w:lineRule="exact"/>
              <w:ind w:left="50"/>
              <w:rPr>
                <w:rFonts w:ascii="Times New Roman"/>
                <w:sz w:val="14"/>
              </w:rPr>
            </w:pPr>
            <w:r>
              <w:rPr>
                <w:rFonts w:ascii="Times New Roman"/>
                <w:color w:val="292425"/>
                <w:w w:val="105"/>
                <w:sz w:val="14"/>
              </w:rPr>
              <w:t>GDP</w:t>
            </w:r>
          </w:p>
        </w:tc>
        <w:tc>
          <w:tcPr>
            <w:tcW w:w="315" w:type="dxa"/>
          </w:tcPr>
          <w:p>
            <w:pPr>
              <w:pStyle w:val="TableParagraph"/>
              <w:spacing w:line="136" w:lineRule="exact"/>
              <w:ind w:right="17"/>
              <w:jc w:val="right"/>
              <w:rPr>
                <w:rFonts w:ascii="Times New Roman"/>
                <w:sz w:val="14"/>
              </w:rPr>
            </w:pPr>
            <w:r>
              <w:rPr>
                <w:rFonts w:ascii="Times New Roman"/>
                <w:color w:val="292425"/>
                <w:w w:val="115"/>
                <w:sz w:val="14"/>
              </w:rPr>
              <w:t>0.2</w:t>
            </w:r>
          </w:p>
        </w:tc>
        <w:tc>
          <w:tcPr>
            <w:tcW w:w="557" w:type="dxa"/>
            <w:gridSpan w:val="2"/>
          </w:tcPr>
          <w:p>
            <w:pPr>
              <w:pStyle w:val="TableParagraph"/>
              <w:spacing w:line="136" w:lineRule="exact"/>
              <w:ind w:left="250"/>
              <w:rPr>
                <w:rFonts w:ascii="Times New Roman"/>
                <w:sz w:val="14"/>
              </w:rPr>
            </w:pPr>
            <w:r>
              <w:rPr>
                <w:rFonts w:ascii="Times New Roman"/>
                <w:color w:val="292425"/>
                <w:w w:val="120"/>
                <w:sz w:val="14"/>
              </w:rPr>
              <w:t>0.3</w:t>
            </w:r>
          </w:p>
        </w:tc>
        <w:tc>
          <w:tcPr>
            <w:tcW w:w="334" w:type="dxa"/>
            <w:gridSpan w:val="2"/>
          </w:tcPr>
          <w:p>
            <w:pPr>
              <w:pStyle w:val="TableParagraph"/>
              <w:spacing w:line="136" w:lineRule="exact"/>
              <w:ind w:left="111"/>
              <w:rPr>
                <w:rFonts w:ascii="Times New Roman"/>
                <w:sz w:val="14"/>
              </w:rPr>
            </w:pPr>
            <w:r>
              <w:rPr>
                <w:rFonts w:ascii="Times New Roman"/>
                <w:color w:val="292425"/>
                <w:w w:val="120"/>
                <w:sz w:val="14"/>
              </w:rPr>
              <w:t>0.0</w:t>
            </w:r>
          </w:p>
        </w:tc>
        <w:tc>
          <w:tcPr>
            <w:tcW w:w="498" w:type="dxa"/>
            <w:gridSpan w:val="2"/>
          </w:tcPr>
          <w:p>
            <w:pPr>
              <w:pStyle w:val="TableParagraph"/>
              <w:spacing w:line="136" w:lineRule="exact"/>
              <w:ind w:left="171"/>
              <w:rPr>
                <w:rFonts w:ascii="Times New Roman"/>
                <w:sz w:val="14"/>
              </w:rPr>
            </w:pPr>
            <w:r>
              <w:rPr>
                <w:rFonts w:ascii="Times New Roman"/>
                <w:color w:val="292425"/>
                <w:w w:val="120"/>
                <w:sz w:val="14"/>
              </w:rPr>
              <w:t>-0.1</w:t>
            </w:r>
          </w:p>
        </w:tc>
        <w:tc>
          <w:tcPr>
            <w:tcW w:w="436" w:type="dxa"/>
            <w:gridSpan w:val="2"/>
          </w:tcPr>
          <w:p>
            <w:pPr>
              <w:pStyle w:val="TableParagraph"/>
              <w:spacing w:line="136" w:lineRule="exact"/>
              <w:ind w:left="195"/>
              <w:rPr>
                <w:rFonts w:ascii="Times New Roman"/>
                <w:sz w:val="14"/>
              </w:rPr>
            </w:pPr>
            <w:r>
              <w:rPr>
                <w:rFonts w:ascii="Times New Roman"/>
                <w:color w:val="292425"/>
                <w:w w:val="120"/>
                <w:sz w:val="14"/>
              </w:rPr>
              <w:t>0.4</w:t>
            </w:r>
          </w:p>
        </w:tc>
        <w:tc>
          <w:tcPr>
            <w:tcW w:w="503" w:type="dxa"/>
            <w:gridSpan w:val="2"/>
          </w:tcPr>
          <w:p>
            <w:pPr>
              <w:pStyle w:val="TableParagraph"/>
              <w:spacing w:line="136" w:lineRule="exact"/>
              <w:ind w:left="229"/>
              <w:rPr>
                <w:rFonts w:ascii="Times New Roman"/>
                <w:sz w:val="14"/>
              </w:rPr>
            </w:pPr>
            <w:r>
              <w:rPr>
                <w:rFonts w:ascii="Times New Roman"/>
                <w:color w:val="292425"/>
                <w:w w:val="120"/>
                <w:sz w:val="14"/>
              </w:rPr>
              <w:t>0.3</w:t>
            </w:r>
          </w:p>
        </w:tc>
      </w:tr>
      <w:tr>
        <w:trPr>
          <w:trHeight w:val="187" w:hRule="atLeast"/>
        </w:trPr>
        <w:tc>
          <w:tcPr>
            <w:tcW w:w="1591" w:type="dxa"/>
          </w:tcPr>
          <w:p>
            <w:pPr>
              <w:pStyle w:val="TableParagraph"/>
              <w:spacing w:line="122" w:lineRule="exact" w:before="46"/>
              <w:ind w:left="50"/>
              <w:rPr>
                <w:rFonts w:ascii="Times New Roman"/>
                <w:sz w:val="12"/>
              </w:rPr>
            </w:pPr>
            <w:r>
              <w:rPr>
                <w:rFonts w:ascii="Times New Roman"/>
                <w:color w:val="292425"/>
                <w:w w:val="105"/>
                <w:sz w:val="12"/>
              </w:rPr>
              <w:t>Source: Eurostat.</w:t>
            </w:r>
          </w:p>
        </w:tc>
        <w:tc>
          <w:tcPr>
            <w:tcW w:w="315" w:type="dxa"/>
          </w:tcPr>
          <w:p>
            <w:pPr>
              <w:pStyle w:val="TableParagraph"/>
              <w:rPr>
                <w:rFonts w:ascii="Times New Roman"/>
                <w:sz w:val="12"/>
              </w:rPr>
            </w:pPr>
          </w:p>
        </w:tc>
        <w:tc>
          <w:tcPr>
            <w:tcW w:w="557" w:type="dxa"/>
            <w:gridSpan w:val="2"/>
          </w:tcPr>
          <w:p>
            <w:pPr>
              <w:pStyle w:val="TableParagraph"/>
              <w:rPr>
                <w:rFonts w:ascii="Times New Roman"/>
                <w:sz w:val="12"/>
              </w:rPr>
            </w:pPr>
          </w:p>
        </w:tc>
        <w:tc>
          <w:tcPr>
            <w:tcW w:w="334" w:type="dxa"/>
            <w:gridSpan w:val="2"/>
          </w:tcPr>
          <w:p>
            <w:pPr>
              <w:pStyle w:val="TableParagraph"/>
              <w:rPr>
                <w:rFonts w:ascii="Times New Roman"/>
                <w:sz w:val="12"/>
              </w:rPr>
            </w:pPr>
          </w:p>
        </w:tc>
        <w:tc>
          <w:tcPr>
            <w:tcW w:w="498" w:type="dxa"/>
            <w:gridSpan w:val="2"/>
          </w:tcPr>
          <w:p>
            <w:pPr>
              <w:pStyle w:val="TableParagraph"/>
              <w:rPr>
                <w:rFonts w:ascii="Times New Roman"/>
                <w:sz w:val="12"/>
              </w:rPr>
            </w:pPr>
          </w:p>
        </w:tc>
        <w:tc>
          <w:tcPr>
            <w:tcW w:w="436" w:type="dxa"/>
            <w:gridSpan w:val="2"/>
          </w:tcPr>
          <w:p>
            <w:pPr>
              <w:pStyle w:val="TableParagraph"/>
              <w:rPr>
                <w:rFonts w:ascii="Times New Roman"/>
                <w:sz w:val="12"/>
              </w:rPr>
            </w:pPr>
          </w:p>
        </w:tc>
        <w:tc>
          <w:tcPr>
            <w:tcW w:w="503" w:type="dxa"/>
            <w:gridSpan w:val="2"/>
          </w:tcPr>
          <w:p>
            <w:pPr>
              <w:pStyle w:val="TableParagraph"/>
              <w:rPr>
                <w:rFonts w:ascii="Times New Roman"/>
                <w:sz w:val="12"/>
              </w:rPr>
            </w:pPr>
          </w:p>
        </w:tc>
      </w:tr>
    </w:tbl>
    <w:p>
      <w:pPr>
        <w:pStyle w:val="ListParagraph"/>
        <w:numPr>
          <w:ilvl w:val="2"/>
          <w:numId w:val="17"/>
        </w:numPr>
        <w:tabs>
          <w:tab w:pos="410" w:val="left" w:leader="none"/>
        </w:tabs>
        <w:spacing w:line="129" w:lineRule="exact" w:before="98" w:after="0"/>
        <w:ind w:left="410" w:right="0" w:hanging="240"/>
        <w:jc w:val="left"/>
        <w:rPr>
          <w:sz w:val="12"/>
        </w:rPr>
      </w:pPr>
      <w:r>
        <w:rPr>
          <w:color w:val="292425"/>
          <w:spacing w:val="-3"/>
          <w:w w:val="105"/>
          <w:sz w:val="12"/>
        </w:rPr>
        <w:t>Volume</w:t>
      </w:r>
      <w:r>
        <w:rPr>
          <w:color w:val="292425"/>
          <w:spacing w:val="-2"/>
          <w:w w:val="105"/>
          <w:sz w:val="12"/>
        </w:rPr>
        <w:t> </w:t>
      </w:r>
      <w:r>
        <w:rPr>
          <w:color w:val="292425"/>
          <w:w w:val="105"/>
          <w:sz w:val="12"/>
        </w:rPr>
        <w:t>measures.</w:t>
      </w:r>
    </w:p>
    <w:p>
      <w:pPr>
        <w:pStyle w:val="ListParagraph"/>
        <w:numPr>
          <w:ilvl w:val="2"/>
          <w:numId w:val="17"/>
        </w:numPr>
        <w:tabs>
          <w:tab w:pos="410" w:val="left" w:leader="none"/>
        </w:tabs>
        <w:spacing w:line="129" w:lineRule="exact" w:before="0" w:after="0"/>
        <w:ind w:left="410" w:right="0" w:hanging="240"/>
        <w:jc w:val="left"/>
        <w:rPr>
          <w:sz w:val="12"/>
        </w:rPr>
      </w:pPr>
      <w:r>
        <w:rPr>
          <w:color w:val="292425"/>
          <w:w w:val="110"/>
          <w:sz w:val="12"/>
        </w:rPr>
        <w:t>Percentage</w:t>
      </w:r>
      <w:r>
        <w:rPr>
          <w:color w:val="292425"/>
          <w:spacing w:val="-5"/>
          <w:w w:val="110"/>
          <w:sz w:val="12"/>
        </w:rPr>
        <w:t> </w:t>
      </w:r>
      <w:r>
        <w:rPr>
          <w:color w:val="292425"/>
          <w:w w:val="110"/>
          <w:sz w:val="12"/>
        </w:rPr>
        <w:t>point</w:t>
      </w:r>
      <w:r>
        <w:rPr>
          <w:color w:val="292425"/>
          <w:spacing w:val="-5"/>
          <w:w w:val="110"/>
          <w:sz w:val="12"/>
        </w:rPr>
        <w:t> </w:t>
      </w:r>
      <w:r>
        <w:rPr>
          <w:color w:val="292425"/>
          <w:w w:val="110"/>
          <w:sz w:val="12"/>
        </w:rPr>
        <w:t>contribution</w:t>
      </w:r>
      <w:r>
        <w:rPr>
          <w:color w:val="292425"/>
          <w:spacing w:val="-5"/>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GDP</w:t>
      </w:r>
      <w:r>
        <w:rPr>
          <w:color w:val="292425"/>
          <w:spacing w:val="-5"/>
          <w:w w:val="110"/>
          <w:sz w:val="12"/>
        </w:rPr>
        <w:t> </w:t>
      </w:r>
      <w:r>
        <w:rPr>
          <w:color w:val="292425"/>
          <w:w w:val="110"/>
          <w:sz w:val="12"/>
        </w:rPr>
        <w:t>growth.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3"/>
        </w:rPr>
      </w:pPr>
    </w:p>
    <w:p>
      <w:pPr>
        <w:pStyle w:val="BodyText"/>
        <w:ind w:left="183"/>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8"/>
        </w:rPr>
        <w:t>.12</w:t>
      </w:r>
    </w:p>
    <w:p>
      <w:pPr>
        <w:pStyle w:val="BodyText"/>
        <w:spacing w:line="247" w:lineRule="auto" w:before="8"/>
        <w:ind w:left="183" w:right="671"/>
        <w:rPr>
          <w:rFonts w:ascii="Trebuchet MS"/>
        </w:rPr>
      </w:pPr>
      <w:r>
        <w:rPr>
          <w:rFonts w:ascii="Trebuchet MS"/>
          <w:color w:val="0092C0"/>
        </w:rPr>
        <w:t>Euro-area</w:t>
      </w:r>
      <w:r>
        <w:rPr>
          <w:rFonts w:ascii="Trebuchet MS"/>
          <w:color w:val="0092C0"/>
          <w:spacing w:val="-30"/>
        </w:rPr>
        <w:t> </w:t>
      </w:r>
      <w:r>
        <w:rPr>
          <w:rFonts w:ascii="Trebuchet MS"/>
          <w:color w:val="0092C0"/>
        </w:rPr>
        <w:t>GDP</w:t>
      </w:r>
      <w:r>
        <w:rPr>
          <w:rFonts w:ascii="Trebuchet MS"/>
          <w:color w:val="0092C0"/>
          <w:spacing w:val="-30"/>
        </w:rPr>
        <w:t> </w:t>
      </w:r>
      <w:r>
        <w:rPr>
          <w:rFonts w:ascii="Trebuchet MS"/>
          <w:color w:val="0092C0"/>
        </w:rPr>
        <w:t>and</w:t>
      </w:r>
      <w:r>
        <w:rPr>
          <w:rFonts w:ascii="Trebuchet MS"/>
          <w:color w:val="0092C0"/>
          <w:spacing w:val="-30"/>
        </w:rPr>
        <w:t> </w:t>
      </w:r>
      <w:r>
        <w:rPr>
          <w:rFonts w:ascii="Trebuchet MS"/>
          <w:color w:val="0092C0"/>
        </w:rPr>
        <w:t>surveys</w:t>
      </w:r>
      <w:r>
        <w:rPr>
          <w:rFonts w:ascii="Trebuchet MS"/>
          <w:color w:val="0092C0"/>
          <w:spacing w:val="-31"/>
        </w:rPr>
        <w:t> </w:t>
      </w:r>
      <w:r>
        <w:rPr>
          <w:rFonts w:ascii="Trebuchet MS"/>
          <w:color w:val="0092C0"/>
        </w:rPr>
        <w:t>of</w:t>
      </w:r>
      <w:r>
        <w:rPr>
          <w:rFonts w:ascii="Trebuchet MS"/>
          <w:color w:val="0092C0"/>
          <w:spacing w:val="-31"/>
        </w:rPr>
        <w:t> </w:t>
      </w:r>
      <w:r>
        <w:rPr>
          <w:rFonts w:ascii="Trebuchet MS"/>
          <w:color w:val="0092C0"/>
          <w:spacing w:val="-3"/>
        </w:rPr>
        <w:t>purchasing </w:t>
      </w:r>
      <w:r>
        <w:rPr>
          <w:rFonts w:ascii="Trebuchet MS"/>
          <w:color w:val="0092C0"/>
        </w:rPr>
        <w:t>managers</w:t>
      </w:r>
    </w:p>
    <w:p>
      <w:pPr>
        <w:tabs>
          <w:tab w:pos="1290" w:val="left" w:leader="none"/>
        </w:tabs>
        <w:spacing w:line="117" w:lineRule="exact" w:before="124"/>
        <w:ind w:left="0" w:right="313" w:firstLine="0"/>
        <w:jc w:val="center"/>
        <w:rPr>
          <w:sz w:val="12"/>
        </w:rPr>
      </w:pPr>
      <w:r>
        <w:rPr>
          <w:color w:val="292425"/>
          <w:w w:val="110"/>
          <w:sz w:val="12"/>
        </w:rPr>
        <w:t>Index</w:t>
      </w:r>
      <w:r>
        <w:rPr>
          <w:color w:val="292425"/>
          <w:spacing w:val="-11"/>
          <w:w w:val="110"/>
          <w:sz w:val="12"/>
        </w:rPr>
        <w:t> </w:t>
      </w:r>
      <w:r>
        <w:rPr>
          <w:color w:val="292425"/>
          <w:w w:val="110"/>
          <w:sz w:val="12"/>
        </w:rPr>
        <w:t>(a)</w:t>
        <w:tab/>
        <w:t>Percentage change on a quarter</w:t>
      </w:r>
      <w:r>
        <w:rPr>
          <w:color w:val="292425"/>
          <w:spacing w:val="-14"/>
          <w:w w:val="110"/>
          <w:sz w:val="12"/>
        </w:rPr>
        <w:t> </w:t>
      </w:r>
      <w:r>
        <w:rPr>
          <w:color w:val="292425"/>
          <w:w w:val="110"/>
          <w:sz w:val="12"/>
        </w:rPr>
        <w:t>earlier</w:t>
      </w:r>
    </w:p>
    <w:p>
      <w:pPr>
        <w:tabs>
          <w:tab w:pos="3493" w:val="left" w:leader="none"/>
        </w:tabs>
        <w:spacing w:line="117" w:lineRule="exact" w:before="0"/>
        <w:ind w:left="0" w:right="292" w:firstLine="0"/>
        <w:jc w:val="center"/>
        <w:rPr>
          <w:sz w:val="12"/>
        </w:rPr>
      </w:pPr>
      <w:r>
        <w:rPr/>
        <w:pict>
          <v:line style="position:absolute;mso-position-horizontal-relative:page;mso-position-vertical-relative:paragraph;z-index:-22740480" from="208.606003pt,2.259742pt" to="214.725003pt,2.259742pt" stroked="true" strokeweight=".5pt" strokecolor="#292425">
            <v:stroke dashstyle="solid"/>
            <w10:wrap type="none"/>
          </v:line>
        </w:pict>
      </w:r>
      <w:r>
        <w:rPr/>
        <w:pict>
          <v:line style="position:absolute;mso-position-horizontal-relative:page;mso-position-vertical-relative:paragraph;z-index:-22737408" from="51.064999pt,2.259742pt" to="58.410999pt,2.259742pt" stroked="true" strokeweight=".5pt" strokecolor="#292425">
            <v:stroke dashstyle="solid"/>
            <w10:wrap type="none"/>
          </v:line>
        </w:pict>
      </w:r>
      <w:r>
        <w:rPr>
          <w:color w:val="292425"/>
          <w:w w:val="120"/>
          <w:sz w:val="12"/>
        </w:rPr>
        <w:t>65</w:t>
        <w:tab/>
        <w:t>1.5</w:t>
      </w:r>
    </w:p>
    <w:p>
      <w:pPr>
        <w:pStyle w:val="BodyText"/>
        <w:spacing w:before="5"/>
      </w:pPr>
      <w:r>
        <w:rPr/>
        <w:br w:type="column"/>
      </w:r>
      <w:r>
        <w:rPr/>
      </w:r>
    </w:p>
    <w:p>
      <w:pPr>
        <w:pStyle w:val="BodyText"/>
        <w:spacing w:line="292" w:lineRule="auto"/>
        <w:ind w:left="290"/>
      </w:pPr>
      <w:r>
        <w:rPr>
          <w:color w:val="292425"/>
          <w:w w:val="110"/>
        </w:rPr>
        <w:t>The growth of imports has strengthened since </w:t>
      </w:r>
      <w:r>
        <w:rPr>
          <w:color w:val="292425"/>
          <w:spacing w:val="-3"/>
          <w:w w:val="110"/>
        </w:rPr>
        <w:t>late </w:t>
      </w:r>
      <w:r>
        <w:rPr>
          <w:color w:val="292425"/>
          <w:spacing w:val="-6"/>
          <w:w w:val="110"/>
        </w:rPr>
        <w:t>2002. </w:t>
      </w:r>
      <w:r>
        <w:rPr>
          <w:color w:val="292425"/>
          <w:w w:val="110"/>
        </w:rPr>
        <w:t>But monthly data for imports of goods in January and February suggested</w:t>
      </w:r>
      <w:r>
        <w:rPr>
          <w:color w:val="292425"/>
          <w:spacing w:val="-23"/>
          <w:w w:val="110"/>
        </w:rPr>
        <w:t> </w:t>
      </w:r>
      <w:r>
        <w:rPr>
          <w:color w:val="292425"/>
          <w:w w:val="110"/>
        </w:rPr>
        <w:t>a</w:t>
      </w:r>
      <w:r>
        <w:rPr>
          <w:color w:val="292425"/>
          <w:spacing w:val="-22"/>
          <w:w w:val="110"/>
        </w:rPr>
        <w:t> </w:t>
      </w:r>
      <w:r>
        <w:rPr>
          <w:color w:val="292425"/>
          <w:w w:val="110"/>
        </w:rPr>
        <w:t>modest</w:t>
      </w:r>
      <w:r>
        <w:rPr>
          <w:color w:val="292425"/>
          <w:spacing w:val="-22"/>
          <w:w w:val="110"/>
        </w:rPr>
        <w:t> </w:t>
      </w:r>
      <w:r>
        <w:rPr>
          <w:color w:val="292425"/>
          <w:spacing w:val="-3"/>
          <w:w w:val="110"/>
        </w:rPr>
        <w:t>slowdown</w:t>
      </w:r>
      <w:r>
        <w:rPr>
          <w:color w:val="292425"/>
          <w:spacing w:val="-22"/>
          <w:w w:val="110"/>
        </w:rPr>
        <w:t> </w:t>
      </w:r>
      <w:r>
        <w:rPr>
          <w:color w:val="292425"/>
          <w:w w:val="110"/>
        </w:rPr>
        <w:t>in</w:t>
      </w:r>
      <w:r>
        <w:rPr>
          <w:color w:val="292425"/>
          <w:spacing w:val="-22"/>
          <w:w w:val="110"/>
        </w:rPr>
        <w:t> </w:t>
      </w:r>
      <w:r>
        <w:rPr>
          <w:color w:val="292425"/>
          <w:spacing w:val="-6"/>
          <w:w w:val="110"/>
        </w:rPr>
        <w:t>2004</w:t>
      </w:r>
      <w:r>
        <w:rPr>
          <w:color w:val="292425"/>
          <w:spacing w:val="-22"/>
          <w:w w:val="110"/>
        </w:rPr>
        <w:t> </w:t>
      </w:r>
      <w:r>
        <w:rPr>
          <w:color w:val="292425"/>
          <w:w w:val="110"/>
        </w:rPr>
        <w:t>Q1.</w:t>
      </w:r>
      <w:r>
        <w:rPr>
          <w:color w:val="292425"/>
          <w:spacing w:val="11"/>
          <w:w w:val="110"/>
        </w:rPr>
        <w:t> </w:t>
      </w:r>
      <w:r>
        <w:rPr>
          <w:color w:val="292425"/>
          <w:w w:val="110"/>
        </w:rPr>
        <w:t>The</w:t>
      </w:r>
      <w:r>
        <w:rPr>
          <w:color w:val="292425"/>
          <w:spacing w:val="-22"/>
          <w:w w:val="110"/>
        </w:rPr>
        <w:t> </w:t>
      </w:r>
      <w:r>
        <w:rPr>
          <w:color w:val="292425"/>
          <w:spacing w:val="-4"/>
          <w:w w:val="110"/>
        </w:rPr>
        <w:t>MPC’s</w:t>
      </w:r>
      <w:r>
        <w:rPr>
          <w:color w:val="292425"/>
          <w:spacing w:val="-22"/>
          <w:w w:val="110"/>
        </w:rPr>
        <w:t> </w:t>
      </w:r>
      <w:r>
        <w:rPr>
          <w:color w:val="292425"/>
          <w:w w:val="110"/>
        </w:rPr>
        <w:t>central projection is for solid </w:t>
      </w:r>
      <w:r>
        <w:rPr>
          <w:color w:val="292425"/>
          <w:spacing w:val="-2"/>
          <w:w w:val="110"/>
        </w:rPr>
        <w:t>growth </w:t>
      </w:r>
      <w:r>
        <w:rPr>
          <w:color w:val="292425"/>
          <w:w w:val="110"/>
        </w:rPr>
        <w:t>in imports this </w:t>
      </w:r>
      <w:r>
        <w:rPr>
          <w:color w:val="292425"/>
          <w:spacing w:val="-4"/>
          <w:w w:val="110"/>
        </w:rPr>
        <w:t>year, </w:t>
      </w:r>
      <w:r>
        <w:rPr>
          <w:color w:val="292425"/>
          <w:w w:val="110"/>
        </w:rPr>
        <w:t>reflecting continued robust growth in domestic</w:t>
      </w:r>
      <w:r>
        <w:rPr>
          <w:color w:val="292425"/>
          <w:spacing w:val="-38"/>
          <w:w w:val="110"/>
        </w:rPr>
        <w:t> </w:t>
      </w:r>
      <w:r>
        <w:rPr>
          <w:color w:val="292425"/>
          <w:w w:val="110"/>
        </w:rPr>
        <w:t>demand.</w:t>
      </w:r>
    </w:p>
    <w:p>
      <w:pPr>
        <w:pStyle w:val="Heading4"/>
        <w:numPr>
          <w:ilvl w:val="1"/>
          <w:numId w:val="12"/>
        </w:numPr>
        <w:tabs>
          <w:tab w:pos="650" w:val="left" w:leader="none"/>
          <w:tab w:pos="5689" w:val="left" w:leader="none"/>
        </w:tabs>
        <w:spacing w:line="240" w:lineRule="auto" w:before="121" w:after="0"/>
        <w:ind w:left="650" w:right="0" w:hanging="480"/>
        <w:jc w:val="left"/>
        <w:rPr>
          <w:u w:val="none"/>
        </w:rPr>
      </w:pPr>
      <w:r>
        <w:rPr>
          <w:smallCaps w:val="0"/>
          <w:color w:val="0092C0"/>
          <w:u w:val="single" w:color="006BB6"/>
        </w:rPr>
        <w:t>External</w:t>
      </w:r>
      <w:r>
        <w:rPr>
          <w:smallCaps w:val="0"/>
          <w:color w:val="0092C0"/>
          <w:spacing w:val="-61"/>
          <w:u w:val="single" w:color="006BB6"/>
        </w:rPr>
        <w:t> </w:t>
      </w:r>
      <w:r>
        <w:rPr>
          <w:smallCaps w:val="0"/>
          <w:color w:val="0092C0"/>
          <w:u w:val="single" w:color="006BB6"/>
        </w:rPr>
        <w:t>demand</w:t>
      </w:r>
      <w:r>
        <w:rPr>
          <w:smallCaps w:val="0"/>
          <w:color w:val="0092C0"/>
          <w:spacing w:val="-59"/>
          <w:u w:val="single" w:color="006BB6"/>
        </w:rPr>
        <w:t> </w:t>
      </w:r>
      <w:r>
        <w:rPr>
          <w:smallCaps w:val="0"/>
          <w:color w:val="0092C0"/>
          <w:u w:val="single" w:color="006BB6"/>
        </w:rPr>
        <w:t>and</w:t>
      </w:r>
      <w:r>
        <w:rPr>
          <w:smallCaps w:val="0"/>
          <w:color w:val="0092C0"/>
          <w:spacing w:val="-59"/>
          <w:u w:val="single" w:color="006BB6"/>
        </w:rPr>
        <w:t> </w:t>
      </w:r>
      <w:r>
        <w:rPr>
          <w:smallCaps w:val="0"/>
          <w:color w:val="0092C0"/>
          <w:u w:val="single" w:color="006BB6"/>
        </w:rPr>
        <w:t>UK</w:t>
      </w:r>
      <w:r>
        <w:rPr>
          <w:smallCaps w:val="0"/>
          <w:color w:val="0092C0"/>
          <w:spacing w:val="-61"/>
          <w:u w:val="single" w:color="006BB6"/>
        </w:rPr>
        <w:t> </w:t>
      </w:r>
      <w:r>
        <w:rPr>
          <w:smallCaps w:val="0"/>
          <w:color w:val="0092C0"/>
          <w:u w:val="single" w:color="006BB6"/>
        </w:rPr>
        <w:t>exports</w:t>
        <w:tab/>
      </w:r>
    </w:p>
    <w:p>
      <w:pPr>
        <w:pStyle w:val="BodyText"/>
        <w:spacing w:before="226"/>
        <w:ind w:left="170"/>
        <w:rPr>
          <w:rFonts w:ascii="Trebuchet MS"/>
        </w:rPr>
      </w:pPr>
      <w:r>
        <w:rPr>
          <w:rFonts w:ascii="Trebuchet MS"/>
          <w:color w:val="0092C0"/>
        </w:rPr>
        <w:t>The euro area</w:t>
      </w:r>
    </w:p>
    <w:p>
      <w:pPr>
        <w:pStyle w:val="BodyText"/>
        <w:rPr>
          <w:rFonts w:ascii="Trebuchet MS"/>
          <w:sz w:val="18"/>
        </w:rPr>
      </w:pPr>
    </w:p>
    <w:p>
      <w:pPr>
        <w:pStyle w:val="BodyText"/>
        <w:spacing w:line="292" w:lineRule="auto"/>
        <w:ind w:left="290" w:right="160"/>
      </w:pPr>
      <w:r>
        <w:rPr>
          <w:color w:val="292425"/>
          <w:w w:val="110"/>
        </w:rPr>
        <w:t>The </w:t>
      </w:r>
      <w:r>
        <w:rPr>
          <w:color w:val="292425"/>
          <w:spacing w:val="-3"/>
          <w:w w:val="110"/>
        </w:rPr>
        <w:t>latest </w:t>
      </w:r>
      <w:r>
        <w:rPr>
          <w:color w:val="292425"/>
          <w:w w:val="110"/>
        </w:rPr>
        <w:t>euro-area data suggest that output continued </w:t>
      </w:r>
      <w:r>
        <w:rPr>
          <w:color w:val="292425"/>
          <w:spacing w:val="-4"/>
          <w:w w:val="110"/>
        </w:rPr>
        <w:t>to </w:t>
      </w:r>
      <w:r>
        <w:rPr>
          <w:color w:val="292425"/>
          <w:w w:val="110"/>
        </w:rPr>
        <w:t>increase in the fourth </w:t>
      </w:r>
      <w:r>
        <w:rPr>
          <w:color w:val="292425"/>
          <w:spacing w:val="-3"/>
          <w:w w:val="110"/>
        </w:rPr>
        <w:t>quarter, </w:t>
      </w:r>
      <w:r>
        <w:rPr>
          <w:color w:val="292425"/>
          <w:w w:val="110"/>
        </w:rPr>
        <w:t>but at a leisurely pace. GDP </w:t>
      </w:r>
      <w:r>
        <w:rPr>
          <w:color w:val="292425"/>
          <w:spacing w:val="-2"/>
          <w:w w:val="110"/>
        </w:rPr>
        <w:t>growth </w:t>
      </w:r>
      <w:r>
        <w:rPr>
          <w:color w:val="292425"/>
          <w:spacing w:val="-3"/>
          <w:w w:val="110"/>
        </w:rPr>
        <w:t>was </w:t>
      </w:r>
      <w:r>
        <w:rPr>
          <w:color w:val="292425"/>
          <w:w w:val="110"/>
        </w:rPr>
        <w:t>0.3% in </w:t>
      </w:r>
      <w:r>
        <w:rPr>
          <w:color w:val="292425"/>
          <w:spacing w:val="-7"/>
          <w:w w:val="110"/>
        </w:rPr>
        <w:t>2003 </w:t>
      </w:r>
      <w:r>
        <w:rPr>
          <w:color w:val="292425"/>
          <w:w w:val="110"/>
        </w:rPr>
        <w:t>Q4, down from 0.4% in the preceding quarter (see </w:t>
      </w:r>
      <w:r>
        <w:rPr>
          <w:color w:val="292425"/>
          <w:spacing w:val="-5"/>
          <w:w w:val="110"/>
        </w:rPr>
        <w:t>Table </w:t>
      </w:r>
      <w:r>
        <w:rPr>
          <w:color w:val="292425"/>
          <w:w w:val="110"/>
        </w:rPr>
        <w:t>2.B). Household consumption remained flat, but </w:t>
      </w:r>
      <w:r>
        <w:rPr>
          <w:color w:val="292425"/>
          <w:spacing w:val="-3"/>
          <w:w w:val="110"/>
        </w:rPr>
        <w:t>investment </w:t>
      </w:r>
      <w:r>
        <w:rPr>
          <w:color w:val="292425"/>
          <w:w w:val="110"/>
        </w:rPr>
        <w:t>increased </w:t>
      </w:r>
      <w:r>
        <w:rPr>
          <w:color w:val="292425"/>
          <w:spacing w:val="-3"/>
          <w:w w:val="110"/>
        </w:rPr>
        <w:t>by </w:t>
      </w:r>
      <w:r>
        <w:rPr>
          <w:color w:val="292425"/>
          <w:w w:val="110"/>
        </w:rPr>
        <w:t>0.6%—the strongest increase for </w:t>
      </w:r>
      <w:r>
        <w:rPr>
          <w:color w:val="292425"/>
          <w:spacing w:val="-3"/>
          <w:w w:val="110"/>
        </w:rPr>
        <w:t>over </w:t>
      </w:r>
      <w:r>
        <w:rPr>
          <w:color w:val="292425"/>
          <w:w w:val="110"/>
        </w:rPr>
        <w:t>three </w:t>
      </w:r>
      <w:r>
        <w:rPr>
          <w:color w:val="292425"/>
          <w:spacing w:val="-3"/>
          <w:w w:val="110"/>
        </w:rPr>
        <w:t>years. </w:t>
      </w:r>
      <w:r>
        <w:rPr>
          <w:color w:val="292425"/>
          <w:w w:val="110"/>
        </w:rPr>
        <w:t>The Q4 data helped </w:t>
      </w:r>
      <w:r>
        <w:rPr>
          <w:color w:val="292425"/>
          <w:spacing w:val="-4"/>
          <w:w w:val="110"/>
        </w:rPr>
        <w:t>to </w:t>
      </w:r>
      <w:r>
        <w:rPr>
          <w:color w:val="292425"/>
          <w:spacing w:val="-3"/>
          <w:w w:val="110"/>
        </w:rPr>
        <w:t>resolve</w:t>
      </w:r>
      <w:r>
        <w:rPr>
          <w:color w:val="292425"/>
          <w:spacing w:val="-14"/>
          <w:w w:val="110"/>
        </w:rPr>
        <w:t> </w:t>
      </w:r>
      <w:r>
        <w:rPr>
          <w:color w:val="292425"/>
          <w:w w:val="110"/>
        </w:rPr>
        <w:t>the</w:t>
      </w:r>
      <w:r>
        <w:rPr>
          <w:color w:val="292425"/>
          <w:spacing w:val="-14"/>
          <w:w w:val="110"/>
        </w:rPr>
        <w:t> </w:t>
      </w:r>
      <w:r>
        <w:rPr>
          <w:color w:val="292425"/>
          <w:w w:val="110"/>
        </w:rPr>
        <w:t>puzzle</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strong</w:t>
      </w:r>
      <w:r>
        <w:rPr>
          <w:color w:val="292425"/>
          <w:spacing w:val="-14"/>
          <w:w w:val="110"/>
        </w:rPr>
        <w:t> </w:t>
      </w:r>
      <w:r>
        <w:rPr>
          <w:color w:val="292425"/>
          <w:w w:val="110"/>
        </w:rPr>
        <w:t>positive</w:t>
      </w:r>
      <w:r>
        <w:rPr>
          <w:color w:val="292425"/>
          <w:spacing w:val="-14"/>
          <w:w w:val="110"/>
        </w:rPr>
        <w:t> </w:t>
      </w:r>
      <w:r>
        <w:rPr>
          <w:color w:val="292425"/>
          <w:w w:val="110"/>
        </w:rPr>
        <w:t>net</w:t>
      </w:r>
      <w:r>
        <w:rPr>
          <w:color w:val="292425"/>
          <w:spacing w:val="-14"/>
          <w:w w:val="110"/>
        </w:rPr>
        <w:t> </w:t>
      </w:r>
      <w:r>
        <w:rPr>
          <w:color w:val="292425"/>
          <w:w w:val="110"/>
        </w:rPr>
        <w:t>trade</w:t>
      </w:r>
      <w:r>
        <w:rPr>
          <w:color w:val="292425"/>
          <w:spacing w:val="-14"/>
          <w:w w:val="110"/>
        </w:rPr>
        <w:t> </w:t>
      </w:r>
      <w:r>
        <w:rPr>
          <w:color w:val="292425"/>
          <w:w w:val="110"/>
        </w:rPr>
        <w:t>contribution in the third </w:t>
      </w:r>
      <w:r>
        <w:rPr>
          <w:color w:val="292425"/>
          <w:spacing w:val="-3"/>
          <w:w w:val="110"/>
        </w:rPr>
        <w:t>quarter. </w:t>
      </w:r>
      <w:r>
        <w:rPr>
          <w:color w:val="292425"/>
          <w:w w:val="110"/>
        </w:rPr>
        <w:t>That now appears </w:t>
      </w:r>
      <w:r>
        <w:rPr>
          <w:color w:val="292425"/>
          <w:spacing w:val="-4"/>
          <w:w w:val="110"/>
        </w:rPr>
        <w:t>to </w:t>
      </w:r>
      <w:r>
        <w:rPr>
          <w:color w:val="292425"/>
          <w:spacing w:val="-3"/>
          <w:w w:val="110"/>
        </w:rPr>
        <w:t>have </w:t>
      </w:r>
      <w:r>
        <w:rPr>
          <w:color w:val="292425"/>
          <w:w w:val="110"/>
        </w:rPr>
        <w:t>been due </w:t>
      </w:r>
      <w:r>
        <w:rPr>
          <w:color w:val="292425"/>
          <w:spacing w:val="-4"/>
          <w:w w:val="110"/>
        </w:rPr>
        <w:t>to </w:t>
      </w:r>
      <w:r>
        <w:rPr>
          <w:color w:val="292425"/>
          <w:w w:val="110"/>
        </w:rPr>
        <w:t>an erratic increase in exports, which </w:t>
      </w:r>
      <w:r>
        <w:rPr>
          <w:color w:val="292425"/>
          <w:spacing w:val="-3"/>
          <w:w w:val="110"/>
        </w:rPr>
        <w:t>was </w:t>
      </w:r>
      <w:r>
        <w:rPr>
          <w:color w:val="292425"/>
          <w:w w:val="110"/>
        </w:rPr>
        <w:t>largely </w:t>
      </w:r>
      <w:r>
        <w:rPr>
          <w:color w:val="292425"/>
          <w:spacing w:val="-3"/>
          <w:w w:val="110"/>
        </w:rPr>
        <w:t>reversed </w:t>
      </w:r>
      <w:r>
        <w:rPr>
          <w:color w:val="292425"/>
          <w:w w:val="110"/>
        </w:rPr>
        <w:t>in Q4. The net trade contribution in Q4 </w:t>
      </w:r>
      <w:r>
        <w:rPr>
          <w:color w:val="292425"/>
          <w:spacing w:val="-3"/>
          <w:w w:val="110"/>
        </w:rPr>
        <w:t>was </w:t>
      </w:r>
      <w:r>
        <w:rPr>
          <w:color w:val="292425"/>
          <w:w w:val="110"/>
        </w:rPr>
        <w:t>-0.5 percentage points: the </w:t>
      </w:r>
      <w:r>
        <w:rPr>
          <w:color w:val="292425"/>
          <w:spacing w:val="-3"/>
          <w:w w:val="110"/>
        </w:rPr>
        <w:t>weakest </w:t>
      </w:r>
      <w:r>
        <w:rPr>
          <w:color w:val="292425"/>
          <w:w w:val="110"/>
        </w:rPr>
        <w:t>contribution for </w:t>
      </w:r>
      <w:r>
        <w:rPr>
          <w:color w:val="292425"/>
          <w:spacing w:val="-3"/>
          <w:w w:val="110"/>
        </w:rPr>
        <w:t>over ten years. </w:t>
      </w:r>
      <w:r>
        <w:rPr>
          <w:color w:val="292425"/>
          <w:w w:val="110"/>
        </w:rPr>
        <w:t>Looking through erratic</w:t>
      </w:r>
      <w:r>
        <w:rPr>
          <w:color w:val="292425"/>
          <w:spacing w:val="-11"/>
          <w:w w:val="110"/>
        </w:rPr>
        <w:t> </w:t>
      </w:r>
      <w:r>
        <w:rPr>
          <w:color w:val="292425"/>
          <w:w w:val="110"/>
        </w:rPr>
        <w:t>movements,</w:t>
      </w:r>
      <w:r>
        <w:rPr>
          <w:color w:val="292425"/>
          <w:spacing w:val="-10"/>
          <w:w w:val="110"/>
        </w:rPr>
        <w:t> </w:t>
      </w:r>
      <w:r>
        <w:rPr>
          <w:color w:val="292425"/>
          <w:w w:val="110"/>
        </w:rPr>
        <w:t>the</w:t>
      </w:r>
      <w:r>
        <w:rPr>
          <w:color w:val="292425"/>
          <w:spacing w:val="-10"/>
          <w:w w:val="110"/>
        </w:rPr>
        <w:t> </w:t>
      </w:r>
      <w:r>
        <w:rPr>
          <w:color w:val="292425"/>
          <w:w w:val="110"/>
        </w:rPr>
        <w:t>impact</w:t>
      </w:r>
      <w:r>
        <w:rPr>
          <w:color w:val="292425"/>
          <w:spacing w:val="-10"/>
          <w:w w:val="110"/>
        </w:rPr>
        <w:t> </w:t>
      </w:r>
      <w:r>
        <w:rPr>
          <w:color w:val="292425"/>
          <w:w w:val="110"/>
        </w:rPr>
        <w:t>on</w:t>
      </w:r>
      <w:r>
        <w:rPr>
          <w:color w:val="292425"/>
          <w:spacing w:val="-10"/>
          <w:w w:val="110"/>
        </w:rPr>
        <w:t> </w:t>
      </w:r>
      <w:r>
        <w:rPr>
          <w:color w:val="292425"/>
          <w:w w:val="110"/>
        </w:rPr>
        <w:t>net</w:t>
      </w:r>
      <w:r>
        <w:rPr>
          <w:color w:val="292425"/>
          <w:spacing w:val="-10"/>
          <w:w w:val="110"/>
        </w:rPr>
        <w:t> </w:t>
      </w:r>
      <w:r>
        <w:rPr>
          <w:color w:val="292425"/>
          <w:w w:val="110"/>
        </w:rPr>
        <w:t>trade</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appreciation</w:t>
      </w:r>
    </w:p>
    <w:p>
      <w:pPr>
        <w:spacing w:after="0" w:line="292" w:lineRule="auto"/>
        <w:sectPr>
          <w:type w:val="continuous"/>
          <w:pgSz w:w="11900" w:h="16840"/>
          <w:pgMar w:top="1140" w:bottom="0" w:left="640" w:right="620"/>
          <w:cols w:num="2" w:equalWidth="0">
            <w:col w:w="4356" w:space="443"/>
            <w:col w:w="5841"/>
          </w:cols>
        </w:sectPr>
      </w:pPr>
    </w:p>
    <w:p>
      <w:pPr>
        <w:spacing w:line="132" w:lineRule="exact" w:before="0"/>
        <w:ind w:left="198" w:right="0" w:firstLine="0"/>
        <w:jc w:val="left"/>
        <w:rPr>
          <w:sz w:val="12"/>
        </w:rPr>
      </w:pPr>
      <w:r>
        <w:rPr/>
        <w:pict>
          <v:group style="position:absolute;margin-left:51.064999pt;margin-top:-17.245655pt;width:171.5pt;height:129.2pt;mso-position-horizontal-relative:page;mso-position-vertical-relative:paragraph;z-index:-22737920" coordorigin="1021,-345" coordsize="3430,2584">
            <v:line style="position:absolute" from="1233,1506" to="4098,1506" stroked="true" strokeweight=".5pt" strokecolor="#292425">
              <v:stroke dashstyle="solid"/>
            </v:line>
            <v:shape style="position:absolute;left:1297;top:-313;width:2449;height:1990" coordorigin="1298,-312" coordsize="2449,1990" path="m1298,217l1315,284,1325,377,1345,456,1352,549,1372,629,1390,681,1400,709,1410,709,1417,696,1427,669,1437,629,1447,589,1447,524,1465,377,1485,217,1502,60,1512,-88,1520,-152,1529,-208,1539,-260,1550,-285,1567,-312,1577,-312,1594,-300,1614,-260,1652,-152,1659,-113,1679,-73,1707,-8,1744,72,1781,140,1809,192,1836,204,1874,192,1911,204,1931,217,1939,244,1948,272,1958,324,1968,417,1986,549,2006,681,2041,921,2051,1001,2061,1041,2071,1053,2078,1068,2088,1053,2098,1028,2115,973,2135,896,2153,816,2173,736,2180,669,2228,576,2265,509,2285,496,2302,484,2320,496,2330,524,2340,549,2350,604,2357,709,2377,841,2387,988,2405,1148,2425,1280,2432,1385,2442,1425,2452,1452,2460,1465,2470,1477,2480,1465,2497,1437,2517,1385,2534,1333,2545,1280,2564,1253,2582,1253,2599,1280,2609,1345,2629,1413,2647,1492,2667,1572,2684,1637,2694,1677,2712,1677,2721,1664,2732,1637,2739,1572,2759,1465,2776,1360,2796,1240,2814,1133,2824,1028,2841,961,2871,881,2908,816,2946,776,2973,776,2991,801,3001,841,3018,881,3038,948,3076,1068,3086,1121,3103,1173,3130,1265,3168,1360,3205,1437,3233,1505,3253,1517,3270,1532,3365,1532,3382,1545,3392,1572,3420,1625,3437,1649,3457,1664,3467,1664,3484,1637,3502,1585,3512,1505,3532,1413,3549,1293,3569,1185,3577,1093,3597,1013,3614,961,3634,933,3642,933,3662,948,3679,973,3716,1028,3727,1053,3746,1068e" filled="false" stroked="true" strokeweight="1pt" strokecolor="#f79223">
              <v:path arrowok="t"/>
              <v:stroke dashstyle="solid"/>
            </v:shape>
            <v:shape style="position:absolute;left:1021;top:60;width:2799;height:2173" coordorigin="1021,61" coordsize="2799,2173" path="m1021,1506l1168,1506m1021,790l1168,790m1021,61l1168,61m1234,2224l1234,2184m1021,2234l1168,2234m1755,2224l1755,2184m2266,2224l2266,2184m2788,2224l2788,2184m3299,2224l3299,2184m3820,2224l3820,2184e" filled="false" stroked="true" strokeweight=".5pt" strokecolor="#292425">
              <v:path arrowok="t"/>
              <v:stroke dashstyle="solid"/>
            </v:shape>
            <v:shape style="position:absolute;left:1232;top:-208;width:2709;height:2324" coordorigin="1233,-208" coordsize="2709,2324" path="m1233,1266l1279,1094,1316,1041,1363,948,1400,882,1447,603,1484,483,1531,350,1577,244,1614,58,1661,164,1708,231,1745,284,1791,191,1838,-22,1875,-208,1922,-88,1968,-8,2005,31,2052,85,2089,151,2135,443,2182,616,2219,656,2266,802,2312,935,2349,1094,2396,1187,2433,1280,2480,1213,2526,1280,2564,1413,2610,1744,2647,2116,2694,2050,2741,1731,2778,1505,2824,1360,2861,1160,2908,1094,2954,1213,2992,1121,3038,1187,3085,1386,3122,1638,3168,1519,3215,1439,3252,1492,3299,1519,3345,1612,3382,1811,3429,1824,3466,1838,3513,1824,3550,1545,3597,1320,3643,1107,3680,802,3727,616,3774,696,3811,616,3857,735,3894,908,3941,868e" filled="false" stroked="true" strokeweight="1pt" strokecolor="#523391">
              <v:path arrowok="t"/>
              <v:stroke dashstyle="solid"/>
            </v:shape>
            <v:shape style="position:absolute;left:1240;top:2233;width:3055;height:2" coordorigin="1240,2234" coordsize="3055,0" path="m1240,2234l4113,2234m4172,2234l4294,2234e" filled="false" stroked="true" strokeweight=".5pt" strokecolor="#292425">
              <v:path arrowok="t"/>
              <v:stroke dashstyle="solid"/>
            </v:shape>
            <v:shape style="position:absolute;left:1915;top:-345;width:931;height:287" type="#_x0000_t202" filled="false" stroked="false">
              <v:textbox inset="0,0,0,0">
                <w:txbxContent>
                  <w:p>
                    <w:pPr>
                      <w:spacing w:line="116" w:lineRule="exact" w:before="0"/>
                      <w:ind w:left="0" w:right="0" w:firstLine="0"/>
                      <w:jc w:val="left"/>
                      <w:rPr>
                        <w:sz w:val="12"/>
                      </w:rPr>
                    </w:pPr>
                    <w:r>
                      <w:rPr>
                        <w:color w:val="292425"/>
                        <w:sz w:val="12"/>
                      </w:rPr>
                      <w:t>PMI (b)</w:t>
                    </w:r>
                  </w:p>
                  <w:p>
                    <w:pPr>
                      <w:spacing w:before="28"/>
                      <w:ind w:left="73" w:right="0" w:firstLine="0"/>
                      <w:jc w:val="left"/>
                      <w:rPr>
                        <w:sz w:val="12"/>
                      </w:rPr>
                    </w:pPr>
                    <w:r>
                      <w:rPr>
                        <w:color w:val="292425"/>
                        <w:w w:val="105"/>
                        <w:sz w:val="12"/>
                      </w:rPr>
                      <w:t>(left-hand scale)</w:t>
                    </w:r>
                  </w:p>
                </w:txbxContent>
              </v:textbox>
              <w10:wrap type="none"/>
            </v:shape>
            <v:shape style="position:absolute;left:4332;top:14;width:119;height:120" type="#_x0000_t202" filled="false" stroked="false">
              <v:textbox inset="0,0,0,0">
                <w:txbxContent>
                  <w:p>
                    <w:pPr>
                      <w:spacing w:line="116" w:lineRule="exact" w:before="0"/>
                      <w:ind w:left="0" w:right="0" w:firstLine="0"/>
                      <w:jc w:val="left"/>
                      <w:rPr>
                        <w:sz w:val="12"/>
                      </w:rPr>
                    </w:pPr>
                    <w:r>
                      <w:rPr>
                        <w:color w:val="292425"/>
                        <w:w w:val="110"/>
                        <w:sz w:val="12"/>
                      </w:rPr>
                      <w:t>1.</w:t>
                    </w:r>
                  </w:p>
                </w:txbxContent>
              </v:textbox>
              <w10:wrap type="none"/>
            </v:shape>
            <v:shape style="position:absolute;left:2404;top:494;width:1013;height:254" type="#_x0000_t202" filled="false" stroked="false">
              <v:textbox inset="0,0,0,0">
                <w:txbxContent>
                  <w:p>
                    <w:pPr>
                      <w:spacing w:line="114" w:lineRule="exact" w:before="0"/>
                      <w:ind w:left="0" w:right="0" w:firstLine="0"/>
                      <w:jc w:val="left"/>
                      <w:rPr>
                        <w:sz w:val="12"/>
                      </w:rPr>
                    </w:pPr>
                    <w:r>
                      <w:rPr>
                        <w:color w:val="292425"/>
                        <w:sz w:val="12"/>
                      </w:rPr>
                      <w:t>GDP</w:t>
                    </w:r>
                  </w:p>
                  <w:p>
                    <w:pPr>
                      <w:spacing w:line="136" w:lineRule="exact" w:before="0"/>
                      <w:ind w:left="71" w:right="0" w:firstLine="0"/>
                      <w:jc w:val="left"/>
                      <w:rPr>
                        <w:sz w:val="12"/>
                      </w:rPr>
                    </w:pPr>
                    <w:r>
                      <w:rPr>
                        <w:color w:val="292425"/>
                        <w:w w:val="110"/>
                        <w:sz w:val="12"/>
                      </w:rPr>
                      <w:t>(right-hand scale)</w:t>
                    </w:r>
                  </w:p>
                </w:txbxContent>
              </v:textbox>
              <w10:wrap type="none"/>
            </v:shape>
            <v:shape style="position:absolute;left:4269;top:744;width:182;height:1083" type="#_x0000_t202" filled="false" stroked="false">
              <v:textbox inset="0,0,0,0">
                <w:txbxContent>
                  <w:p>
                    <w:pPr>
                      <w:spacing w:line="116" w:lineRule="exact" w:before="0"/>
                      <w:ind w:left="62" w:right="0" w:firstLine="0"/>
                      <w:jc w:val="left"/>
                      <w:rPr>
                        <w:sz w:val="12"/>
                      </w:rPr>
                    </w:pPr>
                    <w:r>
                      <w:rPr>
                        <w:color w:val="292425"/>
                        <w:w w:val="110"/>
                        <w:sz w:val="12"/>
                      </w:rPr>
                      <w:t>0.</w:t>
                    </w:r>
                  </w:p>
                  <w:p>
                    <w:pPr>
                      <w:spacing w:line="240" w:lineRule="auto" w:before="0"/>
                      <w:rPr>
                        <w:sz w:val="12"/>
                      </w:rPr>
                    </w:pPr>
                  </w:p>
                  <w:p>
                    <w:pPr>
                      <w:spacing w:line="240" w:lineRule="auto" w:before="7"/>
                      <w:rPr>
                        <w:sz w:val="9"/>
                      </w:rPr>
                    </w:pPr>
                  </w:p>
                  <w:p>
                    <w:pPr>
                      <w:spacing w:before="0"/>
                      <w:ind w:left="0" w:right="0" w:firstLine="0"/>
                      <w:jc w:val="left"/>
                      <w:rPr>
                        <w:sz w:val="16"/>
                      </w:rPr>
                    </w:pPr>
                    <w:r>
                      <w:rPr>
                        <w:color w:val="292425"/>
                        <w:w w:val="107"/>
                        <w:sz w:val="16"/>
                      </w:rPr>
                      <w:t>+</w:t>
                    </w:r>
                  </w:p>
                  <w:p>
                    <w:pPr>
                      <w:spacing w:line="240" w:lineRule="auto" w:before="8"/>
                      <w:rPr>
                        <w:sz w:val="12"/>
                      </w:rPr>
                    </w:pPr>
                  </w:p>
                  <w:p>
                    <w:pPr>
                      <w:spacing w:before="0"/>
                      <w:ind w:left="62" w:right="0" w:firstLine="0"/>
                      <w:jc w:val="left"/>
                      <w:rPr>
                        <w:sz w:val="12"/>
                      </w:rPr>
                    </w:pPr>
                    <w:r>
                      <w:rPr>
                        <w:color w:val="292425"/>
                        <w:w w:val="110"/>
                        <w:sz w:val="12"/>
                      </w:rPr>
                      <w:t>0.</w:t>
                    </w:r>
                  </w:p>
                  <w:p>
                    <w:pPr>
                      <w:spacing w:before="60"/>
                      <w:ind w:left="1" w:right="0" w:firstLine="0"/>
                      <w:jc w:val="left"/>
                      <w:rPr>
                        <w:sz w:val="16"/>
                      </w:rPr>
                    </w:pPr>
                    <w:r>
                      <w:rPr>
                        <w:color w:val="292425"/>
                        <w:w w:val="117"/>
                        <w:sz w:val="16"/>
                      </w:rPr>
                      <w:t>–</w:t>
                    </w:r>
                  </w:p>
                </w:txbxContent>
              </v:textbox>
              <w10:wrap type="none"/>
            </v:shape>
            <w10:wrap type="none"/>
          </v:group>
        </w:pict>
      </w:r>
      <w:r>
        <w:rPr>
          <w:color w:val="292425"/>
          <w:w w:val="120"/>
          <w:sz w:val="12"/>
        </w:rPr>
        <w:t>60</w:t>
      </w:r>
    </w:p>
    <w:p>
      <w:pPr>
        <w:pStyle w:val="BodyText"/>
        <w:rPr>
          <w:sz w:val="12"/>
        </w:rPr>
      </w:pPr>
    </w:p>
    <w:p>
      <w:pPr>
        <w:pStyle w:val="BodyText"/>
        <w:rPr>
          <w:sz w:val="12"/>
        </w:rPr>
      </w:pPr>
    </w:p>
    <w:p>
      <w:pPr>
        <w:pStyle w:val="BodyText"/>
        <w:rPr>
          <w:sz w:val="12"/>
        </w:rPr>
      </w:pPr>
    </w:p>
    <w:p>
      <w:pPr>
        <w:pStyle w:val="BodyText"/>
        <w:spacing w:before="6"/>
        <w:rPr>
          <w:sz w:val="15"/>
        </w:rPr>
      </w:pPr>
    </w:p>
    <w:p>
      <w:pPr>
        <w:spacing w:before="0"/>
        <w:ind w:left="198" w:right="0" w:firstLine="0"/>
        <w:jc w:val="left"/>
        <w:rPr>
          <w:sz w:val="12"/>
        </w:rPr>
      </w:pPr>
      <w:r>
        <w:rPr>
          <w:color w:val="292425"/>
          <w:w w:val="120"/>
          <w:sz w:val="12"/>
        </w:rPr>
        <w:t>55</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1"/>
        <w:ind w:left="198" w:right="0" w:firstLine="0"/>
        <w:jc w:val="left"/>
        <w:rPr>
          <w:sz w:val="12"/>
        </w:rPr>
      </w:pPr>
      <w:r>
        <w:rPr>
          <w:color w:val="292425"/>
          <w:w w:val="120"/>
          <w:sz w:val="12"/>
        </w:rPr>
        <w:t>50</w:t>
      </w:r>
    </w:p>
    <w:p>
      <w:pPr>
        <w:pStyle w:val="BodyText"/>
        <w:rPr>
          <w:sz w:val="12"/>
        </w:rPr>
      </w:pPr>
    </w:p>
    <w:p>
      <w:pPr>
        <w:pStyle w:val="BodyText"/>
        <w:rPr>
          <w:sz w:val="12"/>
        </w:rPr>
      </w:pPr>
    </w:p>
    <w:p>
      <w:pPr>
        <w:pStyle w:val="BodyText"/>
        <w:rPr>
          <w:sz w:val="12"/>
        </w:rPr>
      </w:pPr>
    </w:p>
    <w:p>
      <w:pPr>
        <w:pStyle w:val="BodyText"/>
        <w:spacing w:before="3"/>
        <w:rPr>
          <w:sz w:val="14"/>
        </w:rPr>
      </w:pPr>
    </w:p>
    <w:p>
      <w:pPr>
        <w:spacing w:line="117" w:lineRule="exact" w:before="0"/>
        <w:ind w:left="198" w:right="0" w:firstLine="0"/>
        <w:jc w:val="left"/>
        <w:rPr>
          <w:sz w:val="12"/>
        </w:rPr>
      </w:pPr>
      <w:r>
        <w:rPr>
          <w:color w:val="292425"/>
          <w:w w:val="120"/>
          <w:sz w:val="12"/>
        </w:rPr>
        <w:t>45</w:t>
      </w:r>
    </w:p>
    <w:p>
      <w:pPr>
        <w:tabs>
          <w:tab w:pos="1206" w:val="left" w:leader="none"/>
          <w:tab w:pos="1796" w:val="left" w:leader="none"/>
          <w:tab w:pos="2338" w:val="left" w:leader="none"/>
          <w:tab w:pos="2851" w:val="left" w:leader="none"/>
          <w:tab w:pos="3252" w:val="left" w:leader="none"/>
        </w:tabs>
        <w:spacing w:line="117" w:lineRule="exact" w:before="0"/>
        <w:ind w:left="704" w:right="0" w:firstLine="0"/>
        <w:jc w:val="left"/>
        <w:rPr>
          <w:sz w:val="12"/>
        </w:rPr>
      </w:pPr>
      <w:r>
        <w:rPr>
          <w:color w:val="292425"/>
          <w:w w:val="120"/>
          <w:sz w:val="12"/>
        </w:rPr>
        <w:t>1999</w:t>
        <w:tab/>
        <w:t>2000</w:t>
        <w:tab/>
        <w:t>01</w:t>
        <w:tab/>
        <w:t>02</w:t>
        <w:tab/>
        <w:t>03</w:t>
        <w:tab/>
        <w:t>04</w:t>
      </w:r>
    </w:p>
    <w:p>
      <w:pPr>
        <w:spacing w:line="130" w:lineRule="exact" w:before="0"/>
        <w:ind w:left="0" w:right="38" w:firstLine="0"/>
        <w:jc w:val="right"/>
        <w:rPr>
          <w:sz w:val="12"/>
        </w:rPr>
      </w:pPr>
      <w:r>
        <w:rPr/>
        <w:br w:type="column"/>
      </w:r>
      <w:r>
        <w:rPr>
          <w:color w:val="292425"/>
          <w:w w:val="120"/>
          <w:sz w:val="12"/>
        </w:rPr>
        <w:t>0</w:t>
      </w:r>
    </w:p>
    <w:p>
      <w:pPr>
        <w:pStyle w:val="BodyText"/>
        <w:rPr>
          <w:sz w:val="12"/>
        </w:rPr>
      </w:pPr>
    </w:p>
    <w:p>
      <w:pPr>
        <w:pStyle w:val="BodyText"/>
        <w:rPr>
          <w:sz w:val="12"/>
        </w:rPr>
      </w:pPr>
    </w:p>
    <w:p>
      <w:pPr>
        <w:pStyle w:val="BodyText"/>
        <w:rPr>
          <w:sz w:val="12"/>
        </w:rPr>
      </w:pPr>
    </w:p>
    <w:p>
      <w:pPr>
        <w:pStyle w:val="BodyText"/>
        <w:spacing w:before="6"/>
        <w:rPr>
          <w:sz w:val="15"/>
        </w:rPr>
      </w:pPr>
    </w:p>
    <w:p>
      <w:pPr>
        <w:spacing w:before="0"/>
        <w:ind w:left="0" w:right="38" w:firstLine="0"/>
        <w:jc w:val="right"/>
        <w:rPr>
          <w:sz w:val="12"/>
        </w:rPr>
      </w:pPr>
      <w:r>
        <w:rPr/>
        <w:pict>
          <v:line style="position:absolute;mso-position-horizontal-relative:page;mso-position-vertical-relative:paragraph;z-index:-22741504" from="208.606003pt,3.31854pt" to="214.725003pt,3.31854pt" stroked="true" strokeweight=".5pt" strokecolor="#292425">
            <v:stroke dashstyle="solid"/>
            <w10:wrap type="none"/>
          </v:line>
        </w:pict>
      </w:r>
      <w:r>
        <w:rPr/>
        <w:pict>
          <v:line style="position:absolute;mso-position-horizontal-relative:page;mso-position-vertical-relative:paragraph;z-index:-22740992" from="208.606003pt,-33.126461pt" to="214.725003pt,-33.126461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1"/>
        <w:ind w:left="0" w:right="38" w:firstLine="0"/>
        <w:jc w:val="right"/>
        <w:rPr>
          <w:sz w:val="12"/>
        </w:rPr>
      </w:pPr>
      <w:r>
        <w:rPr/>
        <w:pict>
          <v:line style="position:absolute;mso-position-horizontal-relative:page;mso-position-vertical-relative:paragraph;z-index:-22742016" from="208.606003pt,3.360351pt" to="214.725003pt,3.360351pt" stroked="true" strokeweight=".5pt" strokecolor="#292425">
            <v:stroke dashstyle="solid"/>
            <w10:wrap type="none"/>
          </v:line>
        </w:pict>
      </w:r>
      <w:r>
        <w:rPr>
          <w:color w:val="292425"/>
          <w:w w:val="121"/>
          <w:sz w:val="12"/>
        </w:rPr>
        <w:t>0</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0" w:right="38" w:firstLine="0"/>
        <w:jc w:val="right"/>
        <w:rPr>
          <w:sz w:val="12"/>
        </w:rPr>
      </w:pPr>
      <w:r>
        <w:rPr>
          <w:color w:val="292425"/>
          <w:w w:val="110"/>
          <w:sz w:val="12"/>
        </w:rPr>
        <w:t>0.5</w:t>
      </w:r>
    </w:p>
    <w:p>
      <w:pPr>
        <w:pStyle w:val="BodyText"/>
        <w:spacing w:line="292" w:lineRule="auto"/>
        <w:ind w:left="198" w:right="97"/>
      </w:pPr>
      <w:r>
        <w:rPr/>
        <w:br w:type="column"/>
      </w:r>
      <w:r>
        <w:rPr>
          <w:color w:val="292425"/>
          <w:w w:val="110"/>
        </w:rPr>
        <w:t>of the euro becomes a little more apparent. On average, the net trade contribution was -0.1 percentage points per quarter in 2003, down from 0.0 percentage points in 2002.</w:t>
      </w:r>
    </w:p>
    <w:p>
      <w:pPr>
        <w:pStyle w:val="BodyText"/>
        <w:spacing w:before="7"/>
        <w:rPr>
          <w:sz w:val="16"/>
        </w:rPr>
      </w:pPr>
    </w:p>
    <w:p>
      <w:pPr>
        <w:pStyle w:val="BodyText"/>
        <w:spacing w:line="292" w:lineRule="auto"/>
        <w:ind w:left="198" w:right="97"/>
      </w:pPr>
      <w:r>
        <w:rPr>
          <w:color w:val="292425"/>
          <w:spacing w:val="-3"/>
          <w:w w:val="110"/>
        </w:rPr>
        <w:t>Survey </w:t>
      </w:r>
      <w:r>
        <w:rPr>
          <w:color w:val="292425"/>
          <w:w w:val="110"/>
        </w:rPr>
        <w:t>indicators of business activity in Q1 </w:t>
      </w:r>
      <w:r>
        <w:rPr>
          <w:color w:val="292425"/>
          <w:spacing w:val="-3"/>
          <w:w w:val="110"/>
        </w:rPr>
        <w:t>were </w:t>
      </w:r>
      <w:r>
        <w:rPr>
          <w:color w:val="292425"/>
          <w:w w:val="110"/>
        </w:rPr>
        <w:t>consistent with</w:t>
      </w:r>
      <w:r>
        <w:rPr>
          <w:color w:val="292425"/>
          <w:spacing w:val="-33"/>
          <w:w w:val="110"/>
        </w:rPr>
        <w:t> </w:t>
      </w:r>
      <w:r>
        <w:rPr>
          <w:color w:val="292425"/>
          <w:w w:val="110"/>
        </w:rPr>
        <w:t>modest</w:t>
      </w:r>
      <w:r>
        <w:rPr>
          <w:color w:val="292425"/>
          <w:spacing w:val="-32"/>
          <w:w w:val="110"/>
        </w:rPr>
        <w:t> </w:t>
      </w:r>
      <w:r>
        <w:rPr>
          <w:color w:val="292425"/>
          <w:w w:val="110"/>
        </w:rPr>
        <w:t>GDP</w:t>
      </w:r>
      <w:r>
        <w:rPr>
          <w:color w:val="292425"/>
          <w:spacing w:val="-32"/>
          <w:w w:val="110"/>
        </w:rPr>
        <w:t> </w:t>
      </w:r>
      <w:r>
        <w:rPr>
          <w:color w:val="292425"/>
          <w:w w:val="110"/>
        </w:rPr>
        <w:t>growth.</w:t>
      </w:r>
      <w:r>
        <w:rPr>
          <w:color w:val="292425"/>
          <w:spacing w:val="-10"/>
          <w:w w:val="110"/>
        </w:rPr>
        <w:t> </w:t>
      </w:r>
      <w:r>
        <w:rPr>
          <w:color w:val="292425"/>
          <w:w w:val="110"/>
        </w:rPr>
        <w:t>A</w:t>
      </w:r>
      <w:r>
        <w:rPr>
          <w:color w:val="292425"/>
          <w:spacing w:val="-32"/>
          <w:w w:val="110"/>
        </w:rPr>
        <w:t> </w:t>
      </w:r>
      <w:r>
        <w:rPr>
          <w:color w:val="292425"/>
          <w:spacing w:val="-3"/>
          <w:w w:val="110"/>
        </w:rPr>
        <w:t>weighted</w:t>
      </w:r>
      <w:r>
        <w:rPr>
          <w:color w:val="292425"/>
          <w:spacing w:val="-32"/>
          <w:w w:val="110"/>
        </w:rPr>
        <w:t> </w:t>
      </w:r>
      <w:r>
        <w:rPr>
          <w:color w:val="292425"/>
          <w:spacing w:val="-3"/>
          <w:w w:val="110"/>
        </w:rPr>
        <w:t>average</w:t>
      </w:r>
      <w:r>
        <w:rPr>
          <w:color w:val="292425"/>
          <w:spacing w:val="-33"/>
          <w:w w:val="110"/>
        </w:rPr>
        <w:t> </w:t>
      </w:r>
      <w:r>
        <w:rPr>
          <w:color w:val="292425"/>
          <w:w w:val="110"/>
        </w:rPr>
        <w:t>of</w:t>
      </w:r>
      <w:r>
        <w:rPr>
          <w:color w:val="292425"/>
          <w:spacing w:val="-32"/>
          <w:w w:val="110"/>
        </w:rPr>
        <w:t> </w:t>
      </w:r>
      <w:r>
        <w:rPr>
          <w:color w:val="292425"/>
          <w:w w:val="110"/>
        </w:rPr>
        <w:t>PMIs</w:t>
      </w:r>
      <w:r>
        <w:rPr>
          <w:color w:val="292425"/>
          <w:spacing w:val="-32"/>
          <w:w w:val="110"/>
        </w:rPr>
        <w:t> </w:t>
      </w:r>
      <w:r>
        <w:rPr>
          <w:color w:val="292425"/>
          <w:w w:val="110"/>
        </w:rPr>
        <w:t>(survey indices of business conditions) for the euro area declined </w:t>
      </w:r>
      <w:r>
        <w:rPr>
          <w:color w:val="292425"/>
          <w:spacing w:val="-3"/>
          <w:w w:val="110"/>
        </w:rPr>
        <w:t>between </w:t>
      </w:r>
      <w:r>
        <w:rPr>
          <w:color w:val="292425"/>
          <w:w w:val="110"/>
        </w:rPr>
        <w:t>January and March and </w:t>
      </w:r>
      <w:r>
        <w:rPr>
          <w:color w:val="292425"/>
          <w:spacing w:val="-3"/>
          <w:w w:val="110"/>
        </w:rPr>
        <w:t>was </w:t>
      </w:r>
      <w:r>
        <w:rPr>
          <w:color w:val="292425"/>
          <w:w w:val="110"/>
        </w:rPr>
        <w:t>little changed in April, but</w:t>
      </w:r>
      <w:r>
        <w:rPr>
          <w:color w:val="292425"/>
          <w:spacing w:val="-15"/>
          <w:w w:val="110"/>
        </w:rPr>
        <w:t> </w:t>
      </w:r>
      <w:r>
        <w:rPr>
          <w:color w:val="292425"/>
          <w:w w:val="110"/>
        </w:rPr>
        <w:t>the</w:t>
      </w:r>
      <w:r>
        <w:rPr>
          <w:color w:val="292425"/>
          <w:spacing w:val="-15"/>
          <w:w w:val="110"/>
        </w:rPr>
        <w:t> </w:t>
      </w:r>
      <w:r>
        <w:rPr>
          <w:color w:val="292425"/>
          <w:spacing w:val="-3"/>
          <w:w w:val="110"/>
        </w:rPr>
        <w:t>level</w:t>
      </w:r>
      <w:r>
        <w:rPr>
          <w:color w:val="292425"/>
          <w:spacing w:val="-14"/>
          <w:w w:val="110"/>
        </w:rPr>
        <w:t> </w:t>
      </w:r>
      <w:r>
        <w:rPr>
          <w:color w:val="292425"/>
          <w:w w:val="110"/>
        </w:rPr>
        <w:t>remained</w:t>
      </w:r>
      <w:r>
        <w:rPr>
          <w:color w:val="292425"/>
          <w:spacing w:val="-15"/>
          <w:w w:val="110"/>
        </w:rPr>
        <w:t> </w:t>
      </w:r>
      <w:r>
        <w:rPr>
          <w:color w:val="292425"/>
          <w:w w:val="110"/>
        </w:rPr>
        <w:t>high</w:t>
      </w:r>
      <w:r>
        <w:rPr>
          <w:color w:val="292425"/>
          <w:spacing w:val="-15"/>
          <w:w w:val="110"/>
        </w:rPr>
        <w:t> </w:t>
      </w:r>
      <w:r>
        <w:rPr>
          <w:color w:val="292425"/>
          <w:w w:val="110"/>
        </w:rPr>
        <w:t>relative</w:t>
      </w:r>
      <w:r>
        <w:rPr>
          <w:color w:val="292425"/>
          <w:spacing w:val="-14"/>
          <w:w w:val="110"/>
        </w:rPr>
        <w:t> </w:t>
      </w:r>
      <w:r>
        <w:rPr>
          <w:color w:val="292425"/>
          <w:spacing w:val="-4"/>
          <w:w w:val="110"/>
        </w:rPr>
        <w:t>to</w:t>
      </w:r>
      <w:r>
        <w:rPr>
          <w:color w:val="292425"/>
          <w:spacing w:val="-15"/>
          <w:w w:val="110"/>
        </w:rPr>
        <w:t> </w:t>
      </w:r>
      <w:r>
        <w:rPr>
          <w:color w:val="292425"/>
          <w:w w:val="110"/>
        </w:rPr>
        <w:t>the</w:t>
      </w:r>
      <w:r>
        <w:rPr>
          <w:color w:val="292425"/>
          <w:spacing w:val="-15"/>
          <w:w w:val="110"/>
        </w:rPr>
        <w:t> </w:t>
      </w:r>
      <w:r>
        <w:rPr>
          <w:color w:val="292425"/>
          <w:w w:val="110"/>
        </w:rPr>
        <w:t>previous</w:t>
      </w:r>
      <w:r>
        <w:rPr>
          <w:color w:val="292425"/>
          <w:spacing w:val="-14"/>
          <w:w w:val="110"/>
        </w:rPr>
        <w:t> </w:t>
      </w:r>
      <w:r>
        <w:rPr>
          <w:color w:val="292425"/>
          <w:w w:val="110"/>
        </w:rPr>
        <w:t>three</w:t>
      </w:r>
      <w:r>
        <w:rPr>
          <w:color w:val="292425"/>
          <w:spacing w:val="-15"/>
          <w:w w:val="110"/>
        </w:rPr>
        <w:t> </w:t>
      </w:r>
      <w:r>
        <w:rPr>
          <w:color w:val="292425"/>
          <w:spacing w:val="-3"/>
          <w:w w:val="110"/>
        </w:rPr>
        <w:t>years</w:t>
      </w:r>
    </w:p>
    <w:p>
      <w:pPr>
        <w:spacing w:after="0" w:line="292" w:lineRule="auto"/>
        <w:sectPr>
          <w:type w:val="continuous"/>
          <w:pgSz w:w="11900" w:h="16840"/>
          <w:pgMar w:top="1140" w:bottom="0" w:left="640" w:right="620"/>
          <w:cols w:num="3" w:equalWidth="0">
            <w:col w:w="3439" w:space="55"/>
            <w:col w:w="410" w:space="987"/>
            <w:col w:w="5749"/>
          </w:cols>
        </w:sectPr>
      </w:pPr>
    </w:p>
    <w:p>
      <w:pPr>
        <w:pStyle w:val="BodyText"/>
        <w:spacing w:before="2"/>
        <w:rPr>
          <w:sz w:val="11"/>
        </w:rPr>
      </w:pPr>
    </w:p>
    <w:p>
      <w:pPr>
        <w:spacing w:before="0"/>
        <w:ind w:left="180" w:right="0" w:firstLine="0"/>
        <w:jc w:val="left"/>
        <w:rPr>
          <w:sz w:val="12"/>
        </w:rPr>
      </w:pPr>
      <w:r>
        <w:rPr>
          <w:color w:val="292425"/>
          <w:w w:val="105"/>
          <w:sz w:val="12"/>
        </w:rPr>
        <w:t>Sources: Eurostat and Reuters.</w:t>
      </w:r>
    </w:p>
    <w:p>
      <w:pPr>
        <w:pStyle w:val="BodyText"/>
        <w:spacing w:before="1"/>
        <w:rPr>
          <w:sz w:val="10"/>
        </w:rPr>
      </w:pPr>
    </w:p>
    <w:p>
      <w:pPr>
        <w:pStyle w:val="ListParagraph"/>
        <w:numPr>
          <w:ilvl w:val="0"/>
          <w:numId w:val="18"/>
        </w:numPr>
        <w:tabs>
          <w:tab w:pos="420" w:val="left" w:leader="none"/>
        </w:tabs>
        <w:spacing w:line="208" w:lineRule="auto" w:before="1" w:after="0"/>
        <w:ind w:left="420" w:right="237" w:hanging="240"/>
        <w:jc w:val="left"/>
        <w:rPr>
          <w:sz w:val="12"/>
        </w:rPr>
      </w:pPr>
      <w:r>
        <w:rPr>
          <w:color w:val="292425"/>
          <w:w w:val="105"/>
          <w:sz w:val="12"/>
        </w:rPr>
        <w:t>A level below </w:t>
      </w:r>
      <w:r>
        <w:rPr>
          <w:color w:val="292425"/>
          <w:spacing w:val="-5"/>
          <w:w w:val="105"/>
          <w:sz w:val="12"/>
        </w:rPr>
        <w:t>50 </w:t>
      </w:r>
      <w:r>
        <w:rPr>
          <w:color w:val="292425"/>
          <w:w w:val="105"/>
          <w:sz w:val="12"/>
        </w:rPr>
        <w:t>indicates a decline in activity; above </w:t>
      </w:r>
      <w:r>
        <w:rPr>
          <w:color w:val="292425"/>
          <w:spacing w:val="-4"/>
          <w:w w:val="105"/>
          <w:sz w:val="12"/>
        </w:rPr>
        <w:t>50, </w:t>
      </w:r>
      <w:r>
        <w:rPr>
          <w:color w:val="292425"/>
          <w:w w:val="105"/>
          <w:sz w:val="12"/>
        </w:rPr>
        <w:t>an increase.</w:t>
      </w:r>
    </w:p>
    <w:p>
      <w:pPr>
        <w:pStyle w:val="ListParagraph"/>
        <w:numPr>
          <w:ilvl w:val="0"/>
          <w:numId w:val="18"/>
        </w:numPr>
        <w:tabs>
          <w:tab w:pos="421" w:val="left" w:leader="none"/>
        </w:tabs>
        <w:spacing w:line="208" w:lineRule="auto" w:before="0" w:after="0"/>
        <w:ind w:left="420" w:right="38" w:hanging="240"/>
        <w:jc w:val="left"/>
        <w:rPr>
          <w:sz w:val="12"/>
        </w:rPr>
      </w:pPr>
      <w:r>
        <w:rPr>
          <w:color w:val="292425"/>
          <w:spacing w:val="-3"/>
          <w:w w:val="110"/>
          <w:sz w:val="12"/>
        </w:rPr>
        <w:t>Weighted</w:t>
      </w:r>
      <w:r>
        <w:rPr>
          <w:color w:val="292425"/>
          <w:spacing w:val="-18"/>
          <w:w w:val="110"/>
          <w:sz w:val="12"/>
        </w:rPr>
        <w:t> </w:t>
      </w:r>
      <w:r>
        <w:rPr>
          <w:color w:val="292425"/>
          <w:w w:val="110"/>
          <w:sz w:val="12"/>
        </w:rPr>
        <w:t>average</w:t>
      </w:r>
      <w:r>
        <w:rPr>
          <w:color w:val="292425"/>
          <w:spacing w:val="-18"/>
          <w:w w:val="110"/>
          <w:sz w:val="12"/>
        </w:rPr>
        <w:t> </w:t>
      </w:r>
      <w:r>
        <w:rPr>
          <w:color w:val="292425"/>
          <w:w w:val="110"/>
          <w:sz w:val="12"/>
        </w:rPr>
        <w:t>of</w:t>
      </w:r>
      <w:r>
        <w:rPr>
          <w:color w:val="292425"/>
          <w:spacing w:val="-18"/>
          <w:w w:val="110"/>
          <w:sz w:val="12"/>
        </w:rPr>
        <w:t> </w:t>
      </w:r>
      <w:r>
        <w:rPr>
          <w:color w:val="292425"/>
          <w:w w:val="110"/>
          <w:sz w:val="12"/>
        </w:rPr>
        <w:t>the</w:t>
      </w:r>
      <w:r>
        <w:rPr>
          <w:color w:val="292425"/>
          <w:spacing w:val="-18"/>
          <w:w w:val="110"/>
          <w:sz w:val="12"/>
        </w:rPr>
        <w:t> </w:t>
      </w:r>
      <w:r>
        <w:rPr>
          <w:color w:val="292425"/>
          <w:w w:val="110"/>
          <w:sz w:val="12"/>
        </w:rPr>
        <w:t>PMI</w:t>
      </w:r>
      <w:r>
        <w:rPr>
          <w:color w:val="292425"/>
          <w:spacing w:val="-17"/>
          <w:w w:val="110"/>
          <w:sz w:val="12"/>
        </w:rPr>
        <w:t> </w:t>
      </w:r>
      <w:r>
        <w:rPr>
          <w:color w:val="292425"/>
          <w:w w:val="110"/>
          <w:sz w:val="12"/>
        </w:rPr>
        <w:t>monthly</w:t>
      </w:r>
      <w:r>
        <w:rPr>
          <w:color w:val="292425"/>
          <w:spacing w:val="-18"/>
          <w:w w:val="110"/>
          <w:sz w:val="12"/>
        </w:rPr>
        <w:t> </w:t>
      </w:r>
      <w:r>
        <w:rPr>
          <w:color w:val="292425"/>
          <w:w w:val="110"/>
          <w:sz w:val="12"/>
        </w:rPr>
        <w:t>indices</w:t>
      </w:r>
      <w:r>
        <w:rPr>
          <w:color w:val="292425"/>
          <w:spacing w:val="-18"/>
          <w:w w:val="110"/>
          <w:sz w:val="12"/>
        </w:rPr>
        <w:t> </w:t>
      </w:r>
      <w:r>
        <w:rPr>
          <w:color w:val="292425"/>
          <w:w w:val="110"/>
          <w:sz w:val="12"/>
        </w:rPr>
        <w:t>for</w:t>
      </w:r>
      <w:r>
        <w:rPr>
          <w:color w:val="292425"/>
          <w:spacing w:val="-18"/>
          <w:w w:val="110"/>
          <w:sz w:val="12"/>
        </w:rPr>
        <w:t> </w:t>
      </w:r>
      <w:r>
        <w:rPr>
          <w:color w:val="292425"/>
          <w:w w:val="110"/>
          <w:sz w:val="12"/>
        </w:rPr>
        <w:t>manufacturing and services, using the relative magnitudes of value added in industry and services in</w:t>
      </w:r>
      <w:r>
        <w:rPr>
          <w:color w:val="292425"/>
          <w:spacing w:val="-13"/>
          <w:w w:val="110"/>
          <w:sz w:val="12"/>
        </w:rPr>
        <w:t> </w:t>
      </w:r>
      <w:r>
        <w:rPr>
          <w:color w:val="292425"/>
          <w:spacing w:val="-4"/>
          <w:w w:val="110"/>
          <w:sz w:val="12"/>
        </w:rPr>
        <w:t>2002.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pStyle w:val="BodyText"/>
        <w:spacing w:before="1"/>
        <w:ind w:left="16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w:t>
      </w:r>
      <w:r>
        <w:rPr>
          <w:rFonts w:ascii="Trebuchet MS"/>
          <w:smallCaps/>
          <w:color w:val="0092C0"/>
          <w:spacing w:val="-7"/>
          <w:w w:val="78"/>
        </w:rPr>
        <w:t>1</w:t>
      </w:r>
      <w:r>
        <w:rPr>
          <w:rFonts w:ascii="Trebuchet MS"/>
          <w:smallCaps w:val="0"/>
          <w:color w:val="0092C0"/>
          <w:w w:val="102"/>
        </w:rPr>
        <w:t>3</w:t>
      </w:r>
    </w:p>
    <w:p>
      <w:pPr>
        <w:pStyle w:val="BodyText"/>
        <w:spacing w:before="7"/>
        <w:ind w:left="165"/>
        <w:rPr>
          <w:rFonts w:ascii="Trebuchet MS"/>
        </w:rPr>
      </w:pPr>
      <w:r>
        <w:rPr>
          <w:rFonts w:ascii="Trebuchet MS"/>
          <w:color w:val="0092C0"/>
        </w:rPr>
        <w:t>Euro-area household consumption</w:t>
      </w:r>
    </w:p>
    <w:p>
      <w:pPr>
        <w:pStyle w:val="BodyText"/>
        <w:spacing w:line="292" w:lineRule="auto"/>
        <w:ind w:left="165" w:right="162"/>
      </w:pPr>
      <w:r>
        <w:rPr/>
        <w:br w:type="column"/>
      </w:r>
      <w:r>
        <w:rPr>
          <w:color w:val="292425"/>
          <w:w w:val="105"/>
        </w:rPr>
        <w:t>(see Chart </w:t>
      </w:r>
      <w:r>
        <w:rPr>
          <w:color w:val="292425"/>
          <w:spacing w:val="-5"/>
          <w:w w:val="105"/>
        </w:rPr>
        <w:t>2.12). </w:t>
      </w:r>
      <w:r>
        <w:rPr>
          <w:color w:val="292425"/>
          <w:w w:val="105"/>
        </w:rPr>
        <w:t>The European Commission </w:t>
      </w:r>
      <w:r>
        <w:rPr>
          <w:color w:val="292425"/>
          <w:spacing w:val="-3"/>
          <w:w w:val="105"/>
        </w:rPr>
        <w:t>survey </w:t>
      </w:r>
      <w:r>
        <w:rPr>
          <w:color w:val="292425"/>
          <w:w w:val="105"/>
        </w:rPr>
        <w:t>of businesses </w:t>
      </w:r>
      <w:r>
        <w:rPr>
          <w:color w:val="292425"/>
          <w:spacing w:val="-3"/>
          <w:w w:val="105"/>
        </w:rPr>
        <w:t>gave </w:t>
      </w:r>
      <w:r>
        <w:rPr>
          <w:color w:val="292425"/>
          <w:w w:val="105"/>
        </w:rPr>
        <w:t>a similar picture. The equivalent </w:t>
      </w:r>
      <w:r>
        <w:rPr>
          <w:color w:val="292425"/>
          <w:spacing w:val="-3"/>
          <w:w w:val="105"/>
        </w:rPr>
        <w:t>survey </w:t>
      </w:r>
      <w:r>
        <w:rPr>
          <w:color w:val="292425"/>
          <w:w w:val="105"/>
        </w:rPr>
        <w:t>of euro-area households suggests some recovery in confidence since </w:t>
      </w:r>
      <w:r>
        <w:rPr>
          <w:color w:val="292425"/>
          <w:spacing w:val="-4"/>
          <w:w w:val="105"/>
        </w:rPr>
        <w:t>mid-2003. </w:t>
      </w:r>
      <w:r>
        <w:rPr>
          <w:color w:val="292425"/>
          <w:w w:val="105"/>
        </w:rPr>
        <w:t>But the  </w:t>
      </w:r>
      <w:r>
        <w:rPr>
          <w:color w:val="292425"/>
          <w:spacing w:val="-3"/>
          <w:w w:val="105"/>
        </w:rPr>
        <w:t>level  </w:t>
      </w:r>
      <w:r>
        <w:rPr>
          <w:color w:val="292425"/>
          <w:w w:val="105"/>
        </w:rPr>
        <w:t>of  consumer  confidence remains below </w:t>
      </w:r>
      <w:r>
        <w:rPr>
          <w:color w:val="292425"/>
          <w:spacing w:val="-3"/>
          <w:w w:val="105"/>
        </w:rPr>
        <w:t>average </w:t>
      </w:r>
      <w:r>
        <w:rPr>
          <w:color w:val="292425"/>
          <w:w w:val="105"/>
        </w:rPr>
        <w:t>(see Chart </w:t>
      </w:r>
      <w:r>
        <w:rPr>
          <w:color w:val="292425"/>
          <w:spacing w:val="-8"/>
          <w:w w:val="105"/>
        </w:rPr>
        <w:t>2.13). </w:t>
      </w:r>
      <w:r>
        <w:rPr>
          <w:color w:val="292425"/>
          <w:w w:val="105"/>
        </w:rPr>
        <w:t>That probably reflects high unemployment in the euro area, low growth in incomes </w:t>
      </w:r>
      <w:r>
        <w:rPr>
          <w:color w:val="292425"/>
          <w:spacing w:val="-3"/>
          <w:w w:val="105"/>
        </w:rPr>
        <w:t>over  </w:t>
      </w:r>
      <w:r>
        <w:rPr>
          <w:color w:val="292425"/>
          <w:w w:val="105"/>
        </w:rPr>
        <w:t>the past </w:t>
      </w:r>
      <w:r>
        <w:rPr>
          <w:color w:val="292425"/>
          <w:spacing w:val="-4"/>
          <w:w w:val="105"/>
        </w:rPr>
        <w:t>year,  </w:t>
      </w:r>
      <w:r>
        <w:rPr>
          <w:color w:val="292425"/>
          <w:w w:val="105"/>
        </w:rPr>
        <w:t>and also concerns about expected reforms  </w:t>
      </w:r>
      <w:r>
        <w:rPr>
          <w:color w:val="292425"/>
          <w:spacing w:val="-4"/>
          <w:w w:val="105"/>
        </w:rPr>
        <w:t>to </w:t>
      </w:r>
      <w:r>
        <w:rPr>
          <w:color w:val="292425"/>
          <w:w w:val="105"/>
        </w:rPr>
        <w:t>the welfare </w:t>
      </w:r>
      <w:r>
        <w:rPr>
          <w:color w:val="292425"/>
          <w:spacing w:val="-3"/>
          <w:w w:val="105"/>
        </w:rPr>
        <w:t>system, </w:t>
      </w:r>
      <w:r>
        <w:rPr>
          <w:color w:val="292425"/>
          <w:w w:val="105"/>
        </w:rPr>
        <w:t>especially pensions. In the </w:t>
      </w:r>
      <w:r>
        <w:rPr>
          <w:color w:val="292425"/>
          <w:spacing w:val="-4"/>
          <w:w w:val="105"/>
        </w:rPr>
        <w:t>MPC’s</w:t>
      </w:r>
      <w:r>
        <w:rPr>
          <w:color w:val="292425"/>
          <w:spacing w:val="-35"/>
          <w:w w:val="105"/>
        </w:rPr>
        <w:t> </w:t>
      </w:r>
      <w:r>
        <w:rPr>
          <w:color w:val="292425"/>
          <w:w w:val="105"/>
        </w:rPr>
        <w:t>central</w:t>
      </w:r>
    </w:p>
    <w:p>
      <w:pPr>
        <w:spacing w:after="0" w:line="292" w:lineRule="auto"/>
        <w:sectPr>
          <w:type w:val="continuous"/>
          <w:pgSz w:w="11900" w:h="16840"/>
          <w:pgMar w:top="1140" w:bottom="0" w:left="640" w:right="620"/>
          <w:cols w:num="2" w:equalWidth="0">
            <w:col w:w="3745" w:space="1179"/>
            <w:col w:w="5716"/>
          </w:cols>
        </w:sectPr>
      </w:pPr>
    </w:p>
    <w:p>
      <w:pPr>
        <w:spacing w:line="98" w:lineRule="exact" w:before="0"/>
        <w:ind w:left="401" w:right="0" w:firstLine="0"/>
        <w:jc w:val="left"/>
        <w:rPr>
          <w:sz w:val="12"/>
        </w:rPr>
      </w:pPr>
      <w:r>
        <w:rPr>
          <w:color w:val="292425"/>
          <w:w w:val="110"/>
          <w:sz w:val="12"/>
        </w:rPr>
        <w:t>Percentage change on a quarter earlier</w:t>
      </w:r>
    </w:p>
    <w:p>
      <w:pPr>
        <w:spacing w:line="126" w:lineRule="exact" w:before="0"/>
        <w:ind w:left="209" w:right="0" w:firstLine="0"/>
        <w:jc w:val="left"/>
        <w:rPr>
          <w:sz w:val="12"/>
        </w:rPr>
      </w:pPr>
      <w:r>
        <w:rPr/>
        <w:pict>
          <v:line style="position:absolute;mso-position-horizontal-relative:page;mso-position-vertical-relative:paragraph;z-index:16023040" from="52.764pt,2.981691pt" to="60.111pt,2.981691pt" stroked="true" strokeweight=".5pt" strokecolor="#292425">
            <v:stroke dashstyle="solid"/>
            <w10:wrap type="none"/>
          </v:line>
        </w:pict>
      </w:r>
      <w:r>
        <w:rPr>
          <w:color w:val="292425"/>
          <w:w w:val="115"/>
          <w:sz w:val="12"/>
        </w:rPr>
        <w:t>2.0</w:t>
      </w:r>
    </w:p>
    <w:p>
      <w:pPr>
        <w:pStyle w:val="BodyText"/>
        <w:rPr>
          <w:sz w:val="12"/>
        </w:rPr>
      </w:pPr>
    </w:p>
    <w:p>
      <w:pPr>
        <w:spacing w:before="78"/>
        <w:ind w:left="209" w:right="0" w:firstLine="0"/>
        <w:jc w:val="left"/>
        <w:rPr>
          <w:sz w:val="12"/>
        </w:rPr>
      </w:pPr>
      <w:r>
        <w:rPr/>
        <w:pict>
          <v:group style="position:absolute;margin-left:52.764pt;margin-top:5.708614pt;width:168.4pt;height:117.9pt;mso-position-horizontal-relative:page;mso-position-vertical-relative:paragraph;z-index:-22733312" coordorigin="1055,114" coordsize="3368,2358">
            <v:shape style="position:absolute;left:4206;top:503;width:123;height:1436" coordorigin="4206,503" coordsize="123,1436" path="m4206,1939l4329,1939m4206,1584l4329,1584m4206,1230l4329,1230m4206,858l4329,858m4206,503l4329,503e" filled="false" stroked="true" strokeweight=".5pt" strokecolor="#292425">
              <v:path arrowok="t"/>
              <v:stroke dashstyle="solid"/>
            </v:shape>
            <v:shape style="position:absolute;left:1284;top:165;width:2070;height:2297" coordorigin="1284,165" coordsize="2070,2297" path="m1284,739l1284,772,1297,807,1312,807,1312,739,1324,689,1324,672,1337,704,1349,722,1349,739,1362,742m1362,739l1362,704,1374,689,1374,672,1387,689,1399,739,1399,839,1414,991,1414,1246,1427,1246,1451,1249m1451,1246l1464,1246,1464,1381,1477,1483,1477,1533,1489,1551,1501,1533,1501,1483,1516,1416,1516,1313,1516,1363,1529,1416,1529,1448,1529,1416,1541,1398,1541,1381,1554,1398,1566,1448,1566,1498,1579,1566,1579,1668,1591,1668,1591,1618,1604,1551,1619,1483,1619,1448,1631,1483,1631,1533,1644,1533,1644,1551,1656,1566,1668,1583,1668,1601,1681,1583,1681,1483,1693,1448,1693,1466,1706,1515,1721,1566,1721,1601,1733,1601,1733,1633,1746,1668,1746,1703,1758,1735,1783,1735,1796,1770,1796,1837,1808,1888,1808,1938,1821,1990,1836,2040,1836,2090,1848,2140,1848,2242,1860,2277,1860,2309,1898,2309,1898,2344,1910,2377,1910,2359,1923,2309,1938,2260,1938,2242,1950,2260,1950,2394,1963,2427,1963,2462,2000,2462,2000,2412,2012,2344,2012,2242,2012,2260,2025,2292,2025,2309,2040,2359,2053,2377,2053,2359,2065,2327,2065,2207,2077,2174,2090,2107,2102,2022,2102,1972,2115,1905,2115,1735,2127,1703,2127,1566,2142,1448,2155,1331,2167,1279,2167,1246,2180,1246,2180,1211,2192,1161,2192,1094,2205,1026,2217,942,2217,892,2229,892,2244,894m2244,892l2270,892,2270,874,2282,839,2282,807m2282,807l2294,809m2294,807l2307,839,2319,892,2332,942,2332,959,2332,892,2347,839,2347,807,2359,807,2359,824,2372,839,2384,874,2384,892,2397,892,2397,991,2409,1044,2409,1094,2422,1129,2434,1161,2449,1246,2461,1313,2474,1346,2486,1381,2486,1416,2499,1466,2499,1533,2511,1533,2511,1566,2524,1601,2536,1633,2536,1668,2564,1668,2564,1703,2576,1718,2576,1735,2576,1718,2589,1703,2601,1685,2601,1668,2601,1685,2614,1703,2614,1735,2614,1703,2626,1685,2626,1668,2653,1668,2666,1633,2666,1566,2678,1533,2716,1533,2716,1566,2728,1583,2728,1601,2753,1601,2753,1566,2768,1533,2768,1416,2781,1381,2781,1313,2793,1246,2805,1196,2818,1161,2831,1094,2831,1059,2843,1026,2883,1026,2883,959,2895,924,2895,892,2908,839,2920,807,2933,807,2945,809m2945,807l2973,807,2973,757,2985,704,2985,605,2985,622,2998,654,2998,672,3010,674m3010,672l3022,654,3035,605,3035,570,3048,520,3048,452,3048,485,3060,520,3060,502,3075,452,3087,417,3087,385,3100,385,3100,435,3112,520,3112,570,3125,637,3137,689,3137,739,3150,789,3150,807,3162,807,3162,739,3177,689,3177,672,3190,704,3202,722,3202,739,3215,704,3215,672,3227,605,3239,570,3252,520,3265,452,3265,335,3279,317,3304,317,3317,283,3317,198,3329,183,3329,165,3329,183,3342,198,3354,250e" filled="false" stroked="true" strokeweight="1pt" strokecolor="#43ac4a">
              <v:path arrowok="t"/>
              <v:stroke dashstyle="solid"/>
            </v:shape>
            <v:shape style="position:absolute;left:3344;top:240;width:150;height:223" type="#_x0000_t75" stroked="false">
              <v:imagedata r:id="rId73" o:title=""/>
            </v:shape>
            <v:shape style="position:absolute;left:3483;top:250;width:651;height:1638" coordorigin="3484,250" coordsize="651,1638" path="m3484,250l3484,283,3496,300,3496,317,3521,317,3534,335,3534,452,3546,520,3559,552,3571,570,3571,637,3586,704,3586,924,3598,991,3598,1026,3624,1026,3624,1044,3636,1076,3636,1264,3648,1296,3648,1313,3648,1246,3661,1196,3661,1161,3686,1161,3701,1129,3701,1059,3713,1026,3738,1026,3738,1009,3751,991,3751,959,3763,959,3763,991,3776,1026,3788,1059,3788,1094,3803,1144,3803,1161,3803,1076,3815,1044,3815,1026,3815,1111,3828,1196,3828,1246,3841,1313,3853,1381,3865,1448,3865,1601,3878,1668,3878,1685,3890,1703,3905,1718,3905,1770,3918,1820,3918,1888,3918,1820,3930,1770,3930,1735,3943,1770,3955,1785,3955,1803,3968,1770,3968,1735,3980,1668,3993,1633,4008,1601,4032,1601,4032,1515,4045,1466,4045,1448,4045,1466,4058,1483,4070,1515,4070,1533,4070,1515,4082,1498,4082,1416,4095,1381,4122,1381,4135,1383e" filled="false" stroked="true" strokeweight="1pt" strokecolor="#43ac4a">
              <v:path arrowok="t"/>
              <v:stroke dashstyle="solid"/>
            </v:shape>
            <v:shape style="position:absolute;left:1541;top:232;width:2504;height:2144" coordorigin="1541,233" coordsize="2504,2144" path="m1541,604l1592,1448,1643,233,1695,773,1746,1144,1797,1347,1848,655,1899,2377,1950,1246,2001,993,2052,840,2103,1144,2142,1043,2193,689,2244,891,2295,908,2346,689,2397,1094,2448,1229,2499,435,2550,1262,2601,824,2653,1246,2704,857,2755,807,2793,959,2844,621,2895,520,2946,874,2998,553,3049,520,3100,283,3151,1060,3202,553,3253,604,3304,739,3355,570,3406,1094,3445,1060,3496,520,3547,975,3598,1094,3649,1397,3700,1516,3751,959,3802,1009,3853,1009,3905,891,3955,1195,4007,1127,4045,1212e" filled="false" stroked="true" strokeweight="1pt" strokecolor="#ec2131">
              <v:path arrowok="t"/>
              <v:stroke dashstyle="solid"/>
            </v:shape>
            <v:shape style="position:absolute;left:1055;top:1229;width:3105;height:2" coordorigin="1055,1230" coordsize="3105,0" path="m1055,1230l1202,1230m1272,1230l4160,1230e" filled="false" stroked="true" strokeweight=".5pt" strokecolor="#292425">
              <v:path arrowok="t"/>
              <v:stroke dashstyle="solid"/>
            </v:shape>
            <v:shape style="position:absolute;left:1648;top:114;width:1289;height:259" type="#_x0000_t202" filled="false" stroked="false">
              <v:textbox inset="0,0,0,0">
                <w:txbxContent>
                  <w:p>
                    <w:pPr>
                      <w:spacing w:line="116" w:lineRule="exact" w:before="0"/>
                      <w:ind w:left="0" w:right="0" w:firstLine="0"/>
                      <w:jc w:val="left"/>
                      <w:rPr>
                        <w:sz w:val="12"/>
                      </w:rPr>
                    </w:pPr>
                    <w:r>
                      <w:rPr>
                        <w:color w:val="292425"/>
                        <w:w w:val="110"/>
                        <w:sz w:val="12"/>
                      </w:rPr>
                      <w:t>Household consumption</w:t>
                    </w:r>
                  </w:p>
                  <w:p>
                    <w:pPr>
                      <w:spacing w:before="0"/>
                      <w:ind w:left="82" w:right="0" w:firstLine="0"/>
                      <w:jc w:val="left"/>
                      <w:rPr>
                        <w:sz w:val="12"/>
                      </w:rPr>
                    </w:pPr>
                    <w:r>
                      <w:rPr>
                        <w:color w:val="292425"/>
                        <w:w w:val="105"/>
                        <w:sz w:val="12"/>
                      </w:rPr>
                      <w:t>(left-hand scale)</w:t>
                    </w:r>
                  </w:p>
                </w:txbxContent>
              </v:textbox>
              <w10:wrap type="none"/>
            </v:shape>
            <v:shape style="position:absolute;left:1113;top:995;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4305;top:1001;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1115;top:1336;width:114;height:160" type="#_x0000_t202" filled="false" stroked="false">
              <v:textbox inset="0,0,0,0">
                <w:txbxContent>
                  <w:p>
                    <w:pPr>
                      <w:spacing w:line="155" w:lineRule="exact" w:before="0"/>
                      <w:ind w:left="0" w:right="0" w:firstLine="0"/>
                      <w:jc w:val="left"/>
                      <w:rPr>
                        <w:sz w:val="16"/>
                      </w:rPr>
                    </w:pPr>
                    <w:r>
                      <w:rPr>
                        <w:color w:val="292425"/>
                        <w:w w:val="117"/>
                        <w:sz w:val="16"/>
                      </w:rPr>
                      <w:t>–</w:t>
                    </w:r>
                  </w:p>
                </w:txbxContent>
              </v:textbox>
              <w10:wrap type="none"/>
            </v:shape>
            <v:shape style="position:absolute;left:4307;top:1323;width:114;height:160" type="#_x0000_t202" filled="false" stroked="false">
              <v:textbox inset="0,0,0,0">
                <w:txbxContent>
                  <w:p>
                    <w:pPr>
                      <w:spacing w:line="155" w:lineRule="exact" w:before="0"/>
                      <w:ind w:left="0" w:right="0" w:firstLine="0"/>
                      <w:jc w:val="left"/>
                      <w:rPr>
                        <w:sz w:val="16"/>
                      </w:rPr>
                    </w:pPr>
                    <w:r>
                      <w:rPr>
                        <w:color w:val="292425"/>
                        <w:w w:val="117"/>
                        <w:sz w:val="16"/>
                      </w:rPr>
                      <w:t>–</w:t>
                    </w:r>
                  </w:p>
                </w:txbxContent>
              </v:textbox>
              <w10:wrap type="none"/>
            </v:shape>
            <v:shape style="position:absolute;left:2333;top:1780;width:1151;height:272" type="#_x0000_t202" filled="false" stroked="false">
              <v:textbox inset="0,0,0,0">
                <w:txbxContent>
                  <w:p>
                    <w:pPr>
                      <w:spacing w:line="116" w:lineRule="exact" w:before="0"/>
                      <w:ind w:left="0" w:right="0" w:firstLine="0"/>
                      <w:jc w:val="left"/>
                      <w:rPr>
                        <w:sz w:val="12"/>
                      </w:rPr>
                    </w:pPr>
                    <w:r>
                      <w:rPr>
                        <w:color w:val="292425"/>
                        <w:w w:val="110"/>
                        <w:sz w:val="12"/>
                      </w:rPr>
                      <w:t>Consumer</w:t>
                    </w:r>
                    <w:r>
                      <w:rPr>
                        <w:color w:val="292425"/>
                        <w:spacing w:val="-16"/>
                        <w:w w:val="110"/>
                        <w:sz w:val="12"/>
                      </w:rPr>
                      <w:t> </w:t>
                    </w:r>
                    <w:r>
                      <w:rPr>
                        <w:color w:val="292425"/>
                        <w:w w:val="110"/>
                        <w:sz w:val="12"/>
                      </w:rPr>
                      <w:t>confidence</w:t>
                    </w:r>
                  </w:p>
                  <w:p>
                    <w:pPr>
                      <w:spacing w:before="13"/>
                      <w:ind w:left="91" w:right="0" w:firstLine="0"/>
                      <w:jc w:val="left"/>
                      <w:rPr>
                        <w:sz w:val="12"/>
                      </w:rPr>
                    </w:pPr>
                    <w:r>
                      <w:rPr>
                        <w:color w:val="292425"/>
                        <w:w w:val="110"/>
                        <w:sz w:val="12"/>
                      </w:rPr>
                      <w:t>(right-hand scale)</w:t>
                    </w:r>
                  </w:p>
                </w:txbxContent>
              </v:textbox>
              <w10:wrap type="none"/>
            </v:shape>
            <w10:wrap type="none"/>
          </v:group>
        </w:pict>
      </w:r>
      <w:r>
        <w:rPr/>
        <w:pict>
          <v:line style="position:absolute;mso-position-horizontal-relative:page;mso-position-vertical-relative:paragraph;z-index:16022528" from="52.764pt,7.454111pt" to="60.111pt,7.454111pt" stroked="true" strokeweight=".5pt" strokecolor="#292425">
            <v:stroke dashstyle="solid"/>
            <w10:wrap type="none"/>
          </v:line>
        </w:pict>
      </w:r>
      <w:r>
        <w:rPr>
          <w:color w:val="292425"/>
          <w:w w:val="115"/>
          <w:sz w:val="12"/>
        </w:rPr>
        <w:t>1.5</w:t>
      </w:r>
    </w:p>
    <w:p>
      <w:pPr>
        <w:pStyle w:val="BodyText"/>
        <w:rPr>
          <w:sz w:val="12"/>
        </w:rPr>
      </w:pPr>
    </w:p>
    <w:p>
      <w:pPr>
        <w:spacing w:before="79"/>
        <w:ind w:left="209" w:right="0" w:firstLine="0"/>
        <w:jc w:val="left"/>
        <w:rPr>
          <w:sz w:val="12"/>
        </w:rPr>
      </w:pPr>
      <w:r>
        <w:rPr/>
        <w:pict>
          <v:line style="position:absolute;mso-position-horizontal-relative:page;mso-position-vertical-relative:paragraph;z-index:16022016" from="52.764pt,7.489315pt" to="60.111pt,7.489315pt" stroked="true" strokeweight=".5pt" strokecolor="#292425">
            <v:stroke dashstyle="solid"/>
            <w10:wrap type="none"/>
          </v:line>
        </w:pict>
      </w:r>
      <w:r>
        <w:rPr>
          <w:color w:val="292425"/>
          <w:w w:val="115"/>
          <w:sz w:val="12"/>
        </w:rPr>
        <w:t>1.0</w:t>
      </w:r>
    </w:p>
    <w:p>
      <w:pPr>
        <w:pStyle w:val="BodyText"/>
        <w:rPr>
          <w:sz w:val="12"/>
        </w:rPr>
      </w:pPr>
    </w:p>
    <w:p>
      <w:pPr>
        <w:spacing w:before="79"/>
        <w:ind w:left="209" w:right="0" w:firstLine="0"/>
        <w:jc w:val="left"/>
        <w:rPr>
          <w:sz w:val="12"/>
        </w:rPr>
      </w:pPr>
      <w:r>
        <w:rPr/>
        <w:pict>
          <v:line style="position:absolute;mso-position-horizontal-relative:page;mso-position-vertical-relative:paragraph;z-index:16021504" from="52.764pt,7.482129pt" to="60.111pt,7.482129pt" stroked="true" strokeweight=".5pt" strokecolor="#292425">
            <v:stroke dashstyle="solid"/>
            <w10:wrap type="none"/>
          </v:line>
        </w:pict>
      </w:r>
      <w:r>
        <w:rPr>
          <w:color w:val="292425"/>
          <w:w w:val="115"/>
          <w:sz w:val="12"/>
        </w:rPr>
        <w:t>0.5</w:t>
      </w:r>
    </w:p>
    <w:p>
      <w:pPr>
        <w:pStyle w:val="BodyText"/>
        <w:rPr>
          <w:sz w:val="12"/>
        </w:rPr>
      </w:pPr>
    </w:p>
    <w:p>
      <w:pPr>
        <w:spacing w:before="95"/>
        <w:ind w:left="209" w:right="0" w:firstLine="0"/>
        <w:jc w:val="left"/>
        <w:rPr>
          <w:sz w:val="12"/>
        </w:rPr>
      </w:pPr>
      <w:r>
        <w:rPr>
          <w:color w:val="292425"/>
          <w:w w:val="115"/>
          <w:sz w:val="12"/>
        </w:rPr>
        <w:t>0.0</w:t>
      </w:r>
    </w:p>
    <w:p>
      <w:pPr>
        <w:pStyle w:val="BodyText"/>
        <w:rPr>
          <w:sz w:val="12"/>
        </w:rPr>
      </w:pPr>
    </w:p>
    <w:p>
      <w:pPr>
        <w:spacing w:before="79"/>
        <w:ind w:left="209" w:right="0" w:firstLine="0"/>
        <w:jc w:val="left"/>
        <w:rPr>
          <w:sz w:val="12"/>
        </w:rPr>
      </w:pPr>
      <w:r>
        <w:rPr/>
        <w:pict>
          <v:line style="position:absolute;mso-position-horizontal-relative:page;mso-position-vertical-relative:paragraph;z-index:16020992" from="52.764pt,7.496715pt" to="60.111pt,7.496715pt" stroked="true" strokeweight=".5pt" strokecolor="#292425">
            <v:stroke dashstyle="solid"/>
            <w10:wrap type="none"/>
          </v:line>
        </w:pict>
      </w:r>
      <w:r>
        <w:rPr>
          <w:color w:val="292425"/>
          <w:w w:val="115"/>
          <w:sz w:val="12"/>
        </w:rPr>
        <w:t>0.5</w:t>
      </w:r>
    </w:p>
    <w:p>
      <w:pPr>
        <w:pStyle w:val="BodyText"/>
        <w:rPr>
          <w:sz w:val="12"/>
        </w:rPr>
      </w:pPr>
    </w:p>
    <w:p>
      <w:pPr>
        <w:spacing w:before="78"/>
        <w:ind w:left="209" w:right="0" w:firstLine="0"/>
        <w:jc w:val="left"/>
        <w:rPr>
          <w:sz w:val="12"/>
        </w:rPr>
      </w:pPr>
      <w:r>
        <w:rPr/>
        <w:pict>
          <v:line style="position:absolute;mso-position-horizontal-relative:page;mso-position-vertical-relative:paragraph;z-index:16020480" from="52.764pt,7.437728pt" to="60.111pt,7.437728pt" stroked="true" strokeweight=".5pt" strokecolor="#292425">
            <v:stroke dashstyle="solid"/>
            <w10:wrap type="none"/>
          </v:line>
        </w:pict>
      </w:r>
      <w:r>
        <w:rPr>
          <w:color w:val="292425"/>
          <w:w w:val="115"/>
          <w:sz w:val="12"/>
        </w:rPr>
        <w:t>1.0</w:t>
      </w:r>
    </w:p>
    <w:p>
      <w:pPr>
        <w:pStyle w:val="BodyText"/>
        <w:rPr>
          <w:sz w:val="12"/>
        </w:rPr>
      </w:pPr>
    </w:p>
    <w:p>
      <w:pPr>
        <w:spacing w:before="79"/>
        <w:ind w:left="209" w:right="0" w:firstLine="0"/>
        <w:jc w:val="left"/>
        <w:rPr>
          <w:sz w:val="12"/>
        </w:rPr>
      </w:pPr>
      <w:r>
        <w:rPr/>
        <w:pict>
          <v:line style="position:absolute;mso-position-horizontal-relative:page;mso-position-vertical-relative:paragraph;z-index:16019968" from="52.764pt,7.474733pt" to="60.111pt,7.474733pt" stroked="true" strokeweight=".5pt" strokecolor="#292425">
            <v:stroke dashstyle="solid"/>
            <w10:wrap type="none"/>
          </v:line>
        </w:pict>
      </w:r>
      <w:r>
        <w:rPr>
          <w:color w:val="292425"/>
          <w:w w:val="115"/>
          <w:sz w:val="12"/>
        </w:rPr>
        <w:t>1.5</w:t>
      </w:r>
    </w:p>
    <w:p>
      <w:pPr>
        <w:spacing w:line="92" w:lineRule="exact" w:before="0"/>
        <w:ind w:left="209" w:right="0" w:firstLine="0"/>
        <w:jc w:val="left"/>
        <w:rPr>
          <w:sz w:val="12"/>
        </w:rPr>
      </w:pPr>
      <w:r>
        <w:rPr/>
        <w:br w:type="column"/>
      </w:r>
      <w:r>
        <w:rPr>
          <w:color w:val="292425"/>
          <w:w w:val="105"/>
          <w:sz w:val="12"/>
        </w:rPr>
        <w:t>Balance (a)</w:t>
      </w:r>
    </w:p>
    <w:p>
      <w:pPr>
        <w:spacing w:line="121" w:lineRule="exact" w:before="0"/>
        <w:ind w:left="824" w:right="0" w:firstLine="0"/>
        <w:jc w:val="left"/>
        <w:rPr>
          <w:sz w:val="12"/>
        </w:rPr>
      </w:pPr>
      <w:r>
        <w:rPr/>
        <w:pict>
          <v:line style="position:absolute;mso-position-horizontal-relative:page;mso-position-vertical-relative:paragraph;z-index:16018944" from="210.306pt,3.255297pt" to="216.425pt,3.255297pt" stroked="true" strokeweight=".5pt" strokecolor="#292425">
            <v:stroke dashstyle="solid"/>
            <w10:wrap type="none"/>
          </v:line>
        </w:pict>
      </w:r>
      <w:r>
        <w:rPr>
          <w:color w:val="292425"/>
          <w:w w:val="120"/>
          <w:sz w:val="12"/>
        </w:rPr>
        <w:t>20</w:t>
      </w:r>
    </w:p>
    <w:p>
      <w:pPr>
        <w:pStyle w:val="BodyText"/>
        <w:rPr>
          <w:sz w:val="12"/>
        </w:rPr>
      </w:pPr>
    </w:p>
    <w:p>
      <w:pPr>
        <w:spacing w:before="78"/>
        <w:ind w:left="0" w:right="38" w:firstLine="0"/>
        <w:jc w:val="right"/>
        <w:rPr>
          <w:sz w:val="12"/>
        </w:rPr>
      </w:pPr>
      <w:r>
        <w:rPr/>
        <w:pict>
          <v:line style="position:absolute;mso-position-horizontal-relative:page;mso-position-vertical-relative:paragraph;z-index:16018432" from="210.306pt,8.001322pt" to="216.425pt,8.001322pt" stroked="true" strokeweight=".5pt" strokecolor="#292425">
            <v:stroke dashstyle="solid"/>
            <w10:wrap type="none"/>
          </v:line>
        </w:pict>
      </w:r>
      <w:r>
        <w:rPr>
          <w:color w:val="292425"/>
          <w:w w:val="120"/>
          <w:sz w:val="12"/>
        </w:rPr>
        <w:t>15</w:t>
      </w:r>
    </w:p>
    <w:p>
      <w:pPr>
        <w:pStyle w:val="BodyText"/>
        <w:rPr>
          <w:sz w:val="12"/>
        </w:rPr>
      </w:pPr>
    </w:p>
    <w:p>
      <w:pPr>
        <w:spacing w:before="79"/>
        <w:ind w:left="0" w:right="38" w:firstLine="0"/>
        <w:jc w:val="right"/>
        <w:rPr>
          <w:sz w:val="12"/>
        </w:rPr>
      </w:pPr>
      <w:r>
        <w:rPr>
          <w:color w:val="292425"/>
          <w:w w:val="120"/>
          <w:sz w:val="12"/>
        </w:rPr>
        <w:t>10</w:t>
      </w:r>
    </w:p>
    <w:p>
      <w:pPr>
        <w:pStyle w:val="BodyText"/>
        <w:rPr>
          <w:sz w:val="12"/>
        </w:rPr>
      </w:pPr>
    </w:p>
    <w:p>
      <w:pPr>
        <w:spacing w:before="79"/>
        <w:ind w:left="0" w:right="38" w:firstLine="0"/>
        <w:jc w:val="right"/>
        <w:rPr>
          <w:sz w:val="12"/>
        </w:rPr>
      </w:pPr>
      <w:r>
        <w:rPr>
          <w:color w:val="292425"/>
          <w:w w:val="121"/>
          <w:sz w:val="12"/>
        </w:rPr>
        <w:t>5</w:t>
      </w:r>
    </w:p>
    <w:p>
      <w:pPr>
        <w:pStyle w:val="BodyText"/>
        <w:rPr>
          <w:sz w:val="12"/>
        </w:rPr>
      </w:pPr>
    </w:p>
    <w:p>
      <w:pPr>
        <w:spacing w:before="95"/>
        <w:ind w:left="0" w:right="38" w:firstLine="0"/>
        <w:jc w:val="right"/>
        <w:rPr>
          <w:sz w:val="12"/>
        </w:rPr>
      </w:pPr>
      <w:r>
        <w:rPr>
          <w:color w:val="292425"/>
          <w:w w:val="121"/>
          <w:sz w:val="12"/>
        </w:rPr>
        <w:t>0</w:t>
      </w:r>
    </w:p>
    <w:p>
      <w:pPr>
        <w:pStyle w:val="BodyText"/>
        <w:rPr>
          <w:sz w:val="12"/>
        </w:rPr>
      </w:pPr>
    </w:p>
    <w:p>
      <w:pPr>
        <w:spacing w:before="79"/>
        <w:ind w:left="0" w:right="38" w:firstLine="0"/>
        <w:jc w:val="right"/>
        <w:rPr>
          <w:sz w:val="12"/>
        </w:rPr>
      </w:pPr>
      <w:r>
        <w:rPr>
          <w:color w:val="292425"/>
          <w:w w:val="121"/>
          <w:sz w:val="12"/>
        </w:rPr>
        <w:t>5</w:t>
      </w:r>
    </w:p>
    <w:p>
      <w:pPr>
        <w:pStyle w:val="BodyText"/>
        <w:rPr>
          <w:sz w:val="12"/>
        </w:rPr>
      </w:pPr>
    </w:p>
    <w:p>
      <w:pPr>
        <w:spacing w:before="78"/>
        <w:ind w:left="0" w:right="38" w:firstLine="0"/>
        <w:jc w:val="right"/>
        <w:rPr>
          <w:sz w:val="12"/>
        </w:rPr>
      </w:pPr>
      <w:r>
        <w:rPr>
          <w:color w:val="292425"/>
          <w:w w:val="120"/>
          <w:sz w:val="12"/>
        </w:rPr>
        <w:t>10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22736896" from="210.306pt,8.020754pt" to="216.425pt,8.020754pt" stroked="true" strokeweight=".5pt" strokecolor="#292425">
            <v:stroke dashstyle="solid"/>
            <w10:wrap type="none"/>
          </v:line>
        </w:pict>
      </w:r>
      <w:r>
        <w:rPr>
          <w:color w:val="292425"/>
          <w:w w:val="120"/>
          <w:sz w:val="12"/>
        </w:rPr>
        <w:t>15</w:t>
      </w:r>
    </w:p>
    <w:p>
      <w:pPr>
        <w:pStyle w:val="BodyText"/>
        <w:spacing w:line="292" w:lineRule="auto"/>
        <w:ind w:left="209" w:right="176"/>
      </w:pPr>
      <w:r>
        <w:rPr/>
        <w:br w:type="column"/>
      </w:r>
      <w:r>
        <w:rPr>
          <w:color w:val="292425"/>
          <w:w w:val="110"/>
        </w:rPr>
        <w:t>projection, domestic demand growth is expected </w:t>
      </w:r>
      <w:r>
        <w:rPr>
          <w:color w:val="292425"/>
          <w:spacing w:val="-4"/>
          <w:w w:val="110"/>
        </w:rPr>
        <w:t>to </w:t>
      </w:r>
      <w:r>
        <w:rPr>
          <w:color w:val="292425"/>
          <w:w w:val="110"/>
        </w:rPr>
        <w:t>pick up through this year as household confidence continues </w:t>
      </w:r>
      <w:r>
        <w:rPr>
          <w:color w:val="292425"/>
          <w:spacing w:val="-4"/>
          <w:w w:val="110"/>
        </w:rPr>
        <w:t>to recover,</w:t>
      </w:r>
      <w:r>
        <w:rPr>
          <w:color w:val="292425"/>
          <w:spacing w:val="-14"/>
          <w:w w:val="110"/>
        </w:rPr>
        <w:t> </w:t>
      </w:r>
      <w:r>
        <w:rPr>
          <w:color w:val="292425"/>
          <w:w w:val="110"/>
        </w:rPr>
        <w:t>partly</w:t>
      </w:r>
      <w:r>
        <w:rPr>
          <w:color w:val="292425"/>
          <w:spacing w:val="-13"/>
          <w:w w:val="110"/>
        </w:rPr>
        <w:t> </w:t>
      </w:r>
      <w:r>
        <w:rPr>
          <w:color w:val="292425"/>
          <w:w w:val="110"/>
        </w:rPr>
        <w:t>in</w:t>
      </w:r>
      <w:r>
        <w:rPr>
          <w:color w:val="292425"/>
          <w:spacing w:val="-14"/>
          <w:w w:val="110"/>
        </w:rPr>
        <w:t> </w:t>
      </w:r>
      <w:r>
        <w:rPr>
          <w:color w:val="292425"/>
          <w:w w:val="110"/>
        </w:rPr>
        <w:t>response</w:t>
      </w:r>
      <w:r>
        <w:rPr>
          <w:color w:val="292425"/>
          <w:spacing w:val="-13"/>
          <w:w w:val="110"/>
        </w:rPr>
        <w:t> </w:t>
      </w:r>
      <w:r>
        <w:rPr>
          <w:color w:val="292425"/>
          <w:spacing w:val="-4"/>
          <w:w w:val="110"/>
        </w:rPr>
        <w:t>to</w:t>
      </w:r>
      <w:r>
        <w:rPr>
          <w:color w:val="292425"/>
          <w:spacing w:val="-13"/>
          <w:w w:val="110"/>
        </w:rPr>
        <w:t> </w:t>
      </w:r>
      <w:r>
        <w:rPr>
          <w:color w:val="292425"/>
          <w:w w:val="110"/>
        </w:rPr>
        <w:t>the</w:t>
      </w:r>
      <w:r>
        <w:rPr>
          <w:color w:val="292425"/>
          <w:spacing w:val="-14"/>
          <w:w w:val="110"/>
        </w:rPr>
        <w:t> </w:t>
      </w:r>
      <w:r>
        <w:rPr>
          <w:color w:val="292425"/>
          <w:w w:val="110"/>
        </w:rPr>
        <w:t>low</w:t>
      </w:r>
      <w:r>
        <w:rPr>
          <w:color w:val="292425"/>
          <w:spacing w:val="-13"/>
          <w:w w:val="110"/>
        </w:rPr>
        <w:t> </w:t>
      </w:r>
      <w:r>
        <w:rPr>
          <w:color w:val="292425"/>
          <w:spacing w:val="-3"/>
          <w:w w:val="110"/>
        </w:rPr>
        <w:t>level</w:t>
      </w:r>
      <w:r>
        <w:rPr>
          <w:color w:val="292425"/>
          <w:spacing w:val="-14"/>
          <w:w w:val="110"/>
        </w:rPr>
        <w:t> </w:t>
      </w:r>
      <w:r>
        <w:rPr>
          <w:color w:val="292425"/>
          <w:w w:val="110"/>
        </w:rPr>
        <w:t>of</w:t>
      </w:r>
      <w:r>
        <w:rPr>
          <w:color w:val="292425"/>
          <w:spacing w:val="-13"/>
          <w:w w:val="110"/>
        </w:rPr>
        <w:t> </w:t>
      </w:r>
      <w:r>
        <w:rPr>
          <w:color w:val="292425"/>
          <w:spacing w:val="-3"/>
          <w:w w:val="110"/>
        </w:rPr>
        <w:t>interest</w:t>
      </w:r>
      <w:r>
        <w:rPr>
          <w:color w:val="292425"/>
          <w:spacing w:val="-13"/>
          <w:w w:val="110"/>
        </w:rPr>
        <w:t> </w:t>
      </w:r>
      <w:r>
        <w:rPr>
          <w:color w:val="292425"/>
          <w:spacing w:val="-4"/>
          <w:w w:val="110"/>
        </w:rPr>
        <w:t>rates</w:t>
      </w:r>
      <w:r>
        <w:rPr>
          <w:color w:val="292425"/>
          <w:spacing w:val="-14"/>
          <w:w w:val="110"/>
        </w:rPr>
        <w:t> </w:t>
      </w:r>
      <w:r>
        <w:rPr>
          <w:color w:val="292425"/>
          <w:w w:val="110"/>
        </w:rPr>
        <w:t>and income</w:t>
      </w:r>
      <w:r>
        <w:rPr>
          <w:color w:val="292425"/>
          <w:spacing w:val="-8"/>
          <w:w w:val="110"/>
        </w:rPr>
        <w:t> </w:t>
      </w:r>
      <w:r>
        <w:rPr>
          <w:color w:val="292425"/>
          <w:w w:val="110"/>
        </w:rPr>
        <w:t>tax</w:t>
      </w:r>
      <w:r>
        <w:rPr>
          <w:color w:val="292425"/>
          <w:spacing w:val="-7"/>
          <w:w w:val="110"/>
        </w:rPr>
        <w:t> </w:t>
      </w:r>
      <w:r>
        <w:rPr>
          <w:color w:val="292425"/>
          <w:w w:val="110"/>
        </w:rPr>
        <w:t>cuts</w:t>
      </w:r>
      <w:r>
        <w:rPr>
          <w:color w:val="292425"/>
          <w:spacing w:val="-8"/>
          <w:w w:val="110"/>
        </w:rPr>
        <w:t> </w:t>
      </w:r>
      <w:r>
        <w:rPr>
          <w:color w:val="292425"/>
          <w:w w:val="110"/>
        </w:rPr>
        <w:t>in</w:t>
      </w:r>
      <w:r>
        <w:rPr>
          <w:color w:val="292425"/>
          <w:spacing w:val="-7"/>
          <w:w w:val="110"/>
        </w:rPr>
        <w:t> </w:t>
      </w:r>
      <w:r>
        <w:rPr>
          <w:color w:val="292425"/>
          <w:w w:val="110"/>
        </w:rPr>
        <w:t>Germany</w:t>
      </w:r>
      <w:r>
        <w:rPr>
          <w:color w:val="292425"/>
          <w:spacing w:val="-8"/>
          <w:w w:val="110"/>
        </w:rPr>
        <w:t> </w:t>
      </w:r>
      <w:r>
        <w:rPr>
          <w:color w:val="292425"/>
          <w:w w:val="110"/>
        </w:rPr>
        <w:t>and</w:t>
      </w:r>
      <w:r>
        <w:rPr>
          <w:color w:val="292425"/>
          <w:spacing w:val="-7"/>
          <w:w w:val="110"/>
        </w:rPr>
        <w:t> </w:t>
      </w:r>
      <w:r>
        <w:rPr>
          <w:color w:val="292425"/>
          <w:spacing w:val="-3"/>
          <w:w w:val="110"/>
        </w:rPr>
        <w:t>France.</w:t>
      </w:r>
    </w:p>
    <w:p>
      <w:pPr>
        <w:pStyle w:val="BodyText"/>
        <w:spacing w:before="6"/>
        <w:rPr>
          <w:sz w:val="16"/>
        </w:rPr>
      </w:pPr>
    </w:p>
    <w:p>
      <w:pPr>
        <w:pStyle w:val="BodyText"/>
        <w:spacing w:line="292" w:lineRule="auto" w:before="1"/>
        <w:ind w:left="209" w:right="176"/>
      </w:pPr>
      <w:r>
        <w:rPr>
          <w:color w:val="292425"/>
          <w:w w:val="110"/>
        </w:rPr>
        <w:t>On 1 </w:t>
      </w:r>
      <w:r>
        <w:rPr>
          <w:color w:val="292425"/>
          <w:spacing w:val="-3"/>
          <w:w w:val="110"/>
        </w:rPr>
        <w:t>May </w:t>
      </w:r>
      <w:r>
        <w:rPr>
          <w:color w:val="292425"/>
          <w:spacing w:val="-5"/>
          <w:w w:val="110"/>
        </w:rPr>
        <w:t>2004, </w:t>
      </w:r>
      <w:r>
        <w:rPr>
          <w:color w:val="292425"/>
          <w:spacing w:val="-3"/>
          <w:w w:val="110"/>
        </w:rPr>
        <w:t>ten </w:t>
      </w:r>
      <w:r>
        <w:rPr>
          <w:color w:val="292425"/>
          <w:w w:val="110"/>
        </w:rPr>
        <w:t>countries joined the European Union, taking </w:t>
      </w:r>
      <w:r>
        <w:rPr>
          <w:color w:val="292425"/>
          <w:spacing w:val="-3"/>
          <w:w w:val="110"/>
        </w:rPr>
        <w:t>total </w:t>
      </w:r>
      <w:r>
        <w:rPr>
          <w:color w:val="292425"/>
          <w:w w:val="110"/>
        </w:rPr>
        <w:t>membership </w:t>
      </w:r>
      <w:r>
        <w:rPr>
          <w:color w:val="292425"/>
          <w:spacing w:val="-4"/>
          <w:w w:val="110"/>
        </w:rPr>
        <w:t>to </w:t>
      </w:r>
      <w:r>
        <w:rPr>
          <w:color w:val="292425"/>
          <w:spacing w:val="-12"/>
          <w:w w:val="110"/>
        </w:rPr>
        <w:t>25 </w:t>
      </w:r>
      <w:r>
        <w:rPr>
          <w:color w:val="292425"/>
          <w:w w:val="110"/>
        </w:rPr>
        <w:t>countries. The new entrants already</w:t>
      </w:r>
      <w:r>
        <w:rPr>
          <w:color w:val="292425"/>
          <w:spacing w:val="-24"/>
          <w:w w:val="110"/>
        </w:rPr>
        <w:t> </w:t>
      </w:r>
      <w:r>
        <w:rPr>
          <w:color w:val="292425"/>
          <w:w w:val="110"/>
        </w:rPr>
        <w:t>had</w:t>
      </w:r>
      <w:r>
        <w:rPr>
          <w:color w:val="292425"/>
          <w:spacing w:val="-24"/>
          <w:w w:val="110"/>
        </w:rPr>
        <w:t> </w:t>
      </w:r>
      <w:r>
        <w:rPr>
          <w:color w:val="292425"/>
          <w:w w:val="110"/>
        </w:rPr>
        <w:t>strong</w:t>
      </w:r>
      <w:r>
        <w:rPr>
          <w:color w:val="292425"/>
          <w:spacing w:val="-23"/>
          <w:w w:val="110"/>
        </w:rPr>
        <w:t> </w:t>
      </w:r>
      <w:r>
        <w:rPr>
          <w:color w:val="292425"/>
          <w:w w:val="110"/>
        </w:rPr>
        <w:t>trade</w:t>
      </w:r>
      <w:r>
        <w:rPr>
          <w:color w:val="292425"/>
          <w:spacing w:val="-24"/>
          <w:w w:val="110"/>
        </w:rPr>
        <w:t> </w:t>
      </w:r>
      <w:r>
        <w:rPr>
          <w:color w:val="292425"/>
          <w:w w:val="110"/>
        </w:rPr>
        <w:t>links</w:t>
      </w:r>
      <w:r>
        <w:rPr>
          <w:color w:val="292425"/>
          <w:spacing w:val="-24"/>
          <w:w w:val="110"/>
        </w:rPr>
        <w:t> </w:t>
      </w:r>
      <w:r>
        <w:rPr>
          <w:color w:val="292425"/>
          <w:w w:val="110"/>
        </w:rPr>
        <w:t>with</w:t>
      </w:r>
      <w:r>
        <w:rPr>
          <w:color w:val="292425"/>
          <w:spacing w:val="-23"/>
          <w:w w:val="110"/>
        </w:rPr>
        <w:t> </w:t>
      </w:r>
      <w:r>
        <w:rPr>
          <w:color w:val="292425"/>
          <w:w w:val="110"/>
        </w:rPr>
        <w:t>existing</w:t>
      </w:r>
      <w:r>
        <w:rPr>
          <w:color w:val="292425"/>
          <w:spacing w:val="-24"/>
          <w:w w:val="110"/>
        </w:rPr>
        <w:t> </w:t>
      </w:r>
      <w:r>
        <w:rPr>
          <w:color w:val="292425"/>
          <w:w w:val="110"/>
        </w:rPr>
        <w:t>members,</w:t>
      </w:r>
      <w:r>
        <w:rPr>
          <w:color w:val="292425"/>
          <w:spacing w:val="-24"/>
          <w:w w:val="110"/>
        </w:rPr>
        <w:t> </w:t>
      </w:r>
      <w:r>
        <w:rPr>
          <w:color w:val="292425"/>
          <w:w w:val="110"/>
        </w:rPr>
        <w:t>and</w:t>
      </w:r>
      <w:r>
        <w:rPr>
          <w:color w:val="292425"/>
          <w:spacing w:val="-23"/>
          <w:w w:val="110"/>
        </w:rPr>
        <w:t> </w:t>
      </w:r>
      <w:r>
        <w:rPr>
          <w:color w:val="292425"/>
          <w:w w:val="110"/>
        </w:rPr>
        <w:t>so the macroeconomic impact on the euro area as a whole is likely </w:t>
      </w:r>
      <w:r>
        <w:rPr>
          <w:color w:val="292425"/>
          <w:spacing w:val="-4"/>
          <w:w w:val="110"/>
        </w:rPr>
        <w:t>to </w:t>
      </w:r>
      <w:r>
        <w:rPr>
          <w:color w:val="292425"/>
          <w:w w:val="110"/>
        </w:rPr>
        <w:t>be</w:t>
      </w:r>
      <w:r>
        <w:rPr>
          <w:color w:val="292425"/>
          <w:spacing w:val="-15"/>
          <w:w w:val="110"/>
        </w:rPr>
        <w:t> </w:t>
      </w:r>
      <w:r>
        <w:rPr>
          <w:color w:val="292425"/>
          <w:w w:val="110"/>
        </w:rPr>
        <w:t>small.</w:t>
      </w:r>
    </w:p>
    <w:p>
      <w:pPr>
        <w:spacing w:after="0" w:line="292" w:lineRule="auto"/>
        <w:sectPr>
          <w:type w:val="continuous"/>
          <w:pgSz w:w="11900" w:h="16840"/>
          <w:pgMar w:top="1140" w:bottom="0" w:left="640" w:right="620"/>
          <w:cols w:num="3" w:equalWidth="0">
            <w:col w:w="2450" w:space="463"/>
            <w:col w:w="1011" w:space="955"/>
            <w:col w:w="5761"/>
          </w:cols>
        </w:sectPr>
      </w:pPr>
    </w:p>
    <w:p>
      <w:pPr>
        <w:pStyle w:val="BodyText"/>
        <w:rPr>
          <w:sz w:val="12"/>
        </w:rPr>
      </w:pPr>
    </w:p>
    <w:p>
      <w:pPr>
        <w:spacing w:before="79"/>
        <w:ind w:left="209" w:right="0" w:firstLine="0"/>
        <w:jc w:val="left"/>
        <w:rPr>
          <w:sz w:val="12"/>
        </w:rPr>
      </w:pPr>
      <w:r>
        <w:rPr>
          <w:color w:val="292425"/>
          <w:w w:val="115"/>
          <w:sz w:val="12"/>
        </w:rPr>
        <w:t>2.0</w:t>
      </w:r>
    </w:p>
    <w:p>
      <w:pPr>
        <w:pStyle w:val="BodyText"/>
        <w:spacing w:before="10"/>
        <w:rPr>
          <w:sz w:val="17"/>
        </w:rPr>
      </w:pPr>
      <w:r>
        <w:rPr/>
        <w:br w:type="column"/>
      </w:r>
      <w:r>
        <w:rPr>
          <w:sz w:val="17"/>
        </w:rPr>
      </w:r>
    </w:p>
    <w:p>
      <w:pPr>
        <w:spacing w:line="123" w:lineRule="exact" w:before="0"/>
        <w:ind w:left="3316" w:right="0" w:firstLine="0"/>
        <w:jc w:val="left"/>
        <w:rPr>
          <w:sz w:val="12"/>
        </w:rPr>
      </w:pPr>
      <w:r>
        <w:rPr>
          <w:color w:val="292425"/>
          <w:w w:val="120"/>
          <w:sz w:val="12"/>
        </w:rPr>
        <w:t>20</w:t>
      </w:r>
    </w:p>
    <w:p>
      <w:pPr>
        <w:tabs>
          <w:tab w:pos="1041" w:val="left" w:leader="none"/>
          <w:tab w:pos="1439" w:val="left" w:leader="none"/>
          <w:tab w:pos="1828" w:val="left" w:leader="none"/>
          <w:tab w:pos="3030" w:val="left" w:leader="none"/>
        </w:tabs>
        <w:spacing w:line="123" w:lineRule="exact" w:before="0"/>
        <w:ind w:left="169" w:right="0" w:firstLine="0"/>
        <w:jc w:val="left"/>
        <w:rPr>
          <w:sz w:val="12"/>
        </w:rPr>
      </w:pPr>
      <w:r>
        <w:rPr/>
        <w:pict>
          <v:shape style="position:absolute;margin-left:52.764pt;margin-top:-3.748034pt;width:163.7pt;height:2.2pt;mso-position-horizontal-relative:page;mso-position-vertical-relative:paragraph;z-index:16019456" coordorigin="1055,-75" coordsize="3274,44" path="m1272,-31l4160,-31m1273,-43l1273,-75m1478,-43l1478,-75m1670,-43l1670,-75m1874,-43l1874,-75m2079,-43l2079,-75m2283,-43l2283,-75m2475,-43l2475,-75m2680,-43l2680,-75m2884,-43l2884,-75m3076,-43l3076,-75m3281,-43l3281,-75m3485,-43l3485,-75m3687,-43l3687,-75m3879,-43l3879,-75m4084,-43l4084,-75m1055,-41l1202,-41m4206,-31l4328,-31e" filled="false" stroked="true" strokeweight=".5pt" strokecolor="#292425">
            <v:path arrowok="t"/>
            <v:stroke dashstyle="solid"/>
            <w10:wrap type="none"/>
          </v:shape>
        </w:pict>
      </w:r>
      <w:r>
        <w:rPr>
          <w:color w:val="292425"/>
          <w:w w:val="120"/>
          <w:sz w:val="12"/>
        </w:rPr>
        <w:t>1990   </w:t>
      </w:r>
      <w:r>
        <w:rPr>
          <w:color w:val="292425"/>
          <w:spacing w:val="33"/>
          <w:w w:val="120"/>
          <w:sz w:val="12"/>
        </w:rPr>
        <w:t> </w:t>
      </w:r>
      <w:r>
        <w:rPr>
          <w:color w:val="292425"/>
          <w:w w:val="120"/>
          <w:sz w:val="12"/>
        </w:rPr>
        <w:t>92</w:t>
        <w:tab/>
        <w:t>94</w:t>
        <w:tab/>
        <w:t>96</w:t>
        <w:tab/>
        <w:t>98    </w:t>
      </w:r>
      <w:r>
        <w:rPr>
          <w:color w:val="292425"/>
          <w:spacing w:val="22"/>
          <w:w w:val="120"/>
          <w:sz w:val="12"/>
        </w:rPr>
        <w:t> </w:t>
      </w:r>
      <w:r>
        <w:rPr>
          <w:color w:val="292425"/>
          <w:w w:val="120"/>
          <w:sz w:val="12"/>
        </w:rPr>
        <w:t>2000    </w:t>
      </w:r>
      <w:r>
        <w:rPr>
          <w:color w:val="292425"/>
          <w:spacing w:val="11"/>
          <w:w w:val="120"/>
          <w:sz w:val="12"/>
        </w:rPr>
        <w:t> </w:t>
      </w:r>
      <w:r>
        <w:rPr>
          <w:color w:val="292425"/>
          <w:w w:val="120"/>
          <w:sz w:val="12"/>
        </w:rPr>
        <w:t>02</w:t>
        <w:tab/>
        <w:t>04</w:t>
      </w:r>
    </w:p>
    <w:p>
      <w:pPr>
        <w:pStyle w:val="BodyText"/>
        <w:spacing w:before="149"/>
        <w:ind w:left="209"/>
        <w:rPr>
          <w:rFonts w:ascii="Trebuchet MS"/>
        </w:rPr>
      </w:pPr>
      <w:r>
        <w:rPr/>
        <w:br w:type="column"/>
      </w:r>
      <w:r>
        <w:rPr>
          <w:rFonts w:ascii="Trebuchet MS"/>
          <w:color w:val="0092C0"/>
        </w:rPr>
        <w:t>The United States</w:t>
      </w:r>
    </w:p>
    <w:p>
      <w:pPr>
        <w:spacing w:after="0"/>
        <w:rPr>
          <w:rFonts w:ascii="Trebuchet MS"/>
        </w:rPr>
        <w:sectPr>
          <w:type w:val="continuous"/>
          <w:pgSz w:w="11900" w:h="16840"/>
          <w:pgMar w:top="1140" w:bottom="0" w:left="640" w:right="620"/>
          <w:cols w:num="3" w:equalWidth="0">
            <w:col w:w="382" w:space="40"/>
            <w:col w:w="3503" w:space="835"/>
            <w:col w:w="5880"/>
          </w:cols>
        </w:sectPr>
      </w:pPr>
    </w:p>
    <w:p>
      <w:pPr>
        <w:pStyle w:val="BodyText"/>
        <w:rPr>
          <w:rFonts w:ascii="Trebuchet MS"/>
          <w:sz w:val="12"/>
        </w:rPr>
      </w:pPr>
    </w:p>
    <w:p>
      <w:pPr>
        <w:pStyle w:val="BodyText"/>
        <w:spacing w:before="6"/>
        <w:rPr>
          <w:rFonts w:ascii="Trebuchet MS"/>
          <w:sz w:val="9"/>
        </w:rPr>
      </w:pPr>
    </w:p>
    <w:p>
      <w:pPr>
        <w:spacing w:before="1"/>
        <w:ind w:left="181" w:right="0" w:firstLine="0"/>
        <w:jc w:val="left"/>
        <w:rPr>
          <w:sz w:val="12"/>
        </w:rPr>
      </w:pPr>
      <w:r>
        <w:rPr>
          <w:color w:val="292425"/>
          <w:w w:val="105"/>
          <w:sz w:val="12"/>
        </w:rPr>
        <w:t>Sources: European Commission and Eurostat.</w:t>
      </w:r>
    </w:p>
    <w:p>
      <w:pPr>
        <w:spacing w:before="102"/>
        <w:ind w:left="181" w:right="0" w:firstLine="0"/>
        <w:jc w:val="left"/>
        <w:rPr>
          <w:sz w:val="12"/>
        </w:rPr>
      </w:pPr>
      <w:r>
        <w:rPr>
          <w:color w:val="292425"/>
          <w:w w:val="105"/>
          <w:sz w:val="12"/>
        </w:rPr>
        <w:t>(a) Deviation from mean since 1990.</w:t>
      </w:r>
    </w:p>
    <w:p>
      <w:pPr>
        <w:pStyle w:val="BodyText"/>
        <w:spacing w:line="292" w:lineRule="auto" w:before="139"/>
        <w:ind w:left="181" w:right="25"/>
      </w:pPr>
      <w:r>
        <w:rPr/>
        <w:br w:type="column"/>
      </w:r>
      <w:r>
        <w:rPr>
          <w:color w:val="292425"/>
          <w:w w:val="110"/>
        </w:rPr>
        <w:t>GDP</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w w:val="110"/>
        </w:rPr>
        <w:t>United</w:t>
      </w:r>
      <w:r>
        <w:rPr>
          <w:color w:val="292425"/>
          <w:spacing w:val="-13"/>
          <w:w w:val="110"/>
        </w:rPr>
        <w:t> </w:t>
      </w:r>
      <w:r>
        <w:rPr>
          <w:color w:val="292425"/>
          <w:spacing w:val="-3"/>
          <w:w w:val="110"/>
        </w:rPr>
        <w:t>States</w:t>
      </w:r>
      <w:r>
        <w:rPr>
          <w:color w:val="292425"/>
          <w:spacing w:val="-14"/>
          <w:w w:val="110"/>
        </w:rPr>
        <w:t> </w:t>
      </w:r>
      <w:r>
        <w:rPr>
          <w:color w:val="292425"/>
          <w:w w:val="110"/>
        </w:rPr>
        <w:t>increased</w:t>
      </w:r>
      <w:r>
        <w:rPr>
          <w:color w:val="292425"/>
          <w:spacing w:val="-13"/>
          <w:w w:val="110"/>
        </w:rPr>
        <w:t> </w:t>
      </w:r>
      <w:r>
        <w:rPr>
          <w:color w:val="292425"/>
          <w:spacing w:val="-3"/>
          <w:w w:val="110"/>
        </w:rPr>
        <w:t>by</w:t>
      </w:r>
      <w:r>
        <w:rPr>
          <w:color w:val="292425"/>
          <w:spacing w:val="-14"/>
          <w:w w:val="110"/>
        </w:rPr>
        <w:t> </w:t>
      </w:r>
      <w:r>
        <w:rPr>
          <w:color w:val="292425"/>
          <w:w w:val="110"/>
        </w:rPr>
        <w:t>1.0%</w:t>
      </w:r>
      <w:r>
        <w:rPr>
          <w:color w:val="292425"/>
          <w:spacing w:val="-13"/>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first</w:t>
      </w:r>
      <w:r>
        <w:rPr>
          <w:color w:val="292425"/>
          <w:spacing w:val="-14"/>
          <w:w w:val="110"/>
        </w:rPr>
        <w:t> </w:t>
      </w:r>
      <w:r>
        <w:rPr>
          <w:color w:val="292425"/>
          <w:w w:val="110"/>
        </w:rPr>
        <w:t>quarter of</w:t>
      </w:r>
      <w:r>
        <w:rPr>
          <w:color w:val="292425"/>
          <w:spacing w:val="-7"/>
          <w:w w:val="110"/>
        </w:rPr>
        <w:t> </w:t>
      </w:r>
      <w:r>
        <w:rPr>
          <w:color w:val="292425"/>
          <w:spacing w:val="-6"/>
          <w:w w:val="110"/>
        </w:rPr>
        <w:t>2004 </w:t>
      </w:r>
      <w:r>
        <w:rPr>
          <w:color w:val="292425"/>
          <w:w w:val="110"/>
        </w:rPr>
        <w:t>(see</w:t>
      </w:r>
      <w:r>
        <w:rPr>
          <w:color w:val="292425"/>
          <w:spacing w:val="-7"/>
          <w:w w:val="110"/>
        </w:rPr>
        <w:t> </w:t>
      </w:r>
      <w:r>
        <w:rPr>
          <w:color w:val="292425"/>
          <w:spacing w:val="-5"/>
          <w:w w:val="110"/>
        </w:rPr>
        <w:t>Table</w:t>
      </w:r>
      <w:r>
        <w:rPr>
          <w:color w:val="292425"/>
          <w:spacing w:val="-6"/>
          <w:w w:val="110"/>
        </w:rPr>
        <w:t> </w:t>
      </w:r>
      <w:r>
        <w:rPr>
          <w:color w:val="292425"/>
          <w:w w:val="110"/>
        </w:rPr>
        <w:t>2.C),</w:t>
      </w:r>
      <w:r>
        <w:rPr>
          <w:color w:val="292425"/>
          <w:spacing w:val="-6"/>
          <w:w w:val="110"/>
        </w:rPr>
        <w:t> </w:t>
      </w:r>
      <w:r>
        <w:rPr>
          <w:color w:val="292425"/>
          <w:w w:val="110"/>
        </w:rPr>
        <w:t>continuing</w:t>
      </w:r>
      <w:r>
        <w:rPr>
          <w:color w:val="292425"/>
          <w:spacing w:val="-7"/>
          <w:w w:val="110"/>
        </w:rPr>
        <w:t> </w:t>
      </w:r>
      <w:r>
        <w:rPr>
          <w:color w:val="292425"/>
          <w:w w:val="110"/>
        </w:rPr>
        <w:t>the</w:t>
      </w:r>
      <w:r>
        <w:rPr>
          <w:color w:val="292425"/>
          <w:spacing w:val="-6"/>
          <w:w w:val="110"/>
        </w:rPr>
        <w:t> </w:t>
      </w:r>
      <w:r>
        <w:rPr>
          <w:color w:val="292425"/>
          <w:w w:val="110"/>
        </w:rPr>
        <w:t>pattern</w:t>
      </w:r>
      <w:r>
        <w:rPr>
          <w:color w:val="292425"/>
          <w:spacing w:val="-7"/>
          <w:w w:val="110"/>
        </w:rPr>
        <w:t> </w:t>
      </w:r>
      <w:r>
        <w:rPr>
          <w:color w:val="292425"/>
          <w:w w:val="110"/>
        </w:rPr>
        <w:t>of</w:t>
      </w:r>
      <w:r>
        <w:rPr>
          <w:color w:val="292425"/>
          <w:spacing w:val="-6"/>
          <w:w w:val="110"/>
        </w:rPr>
        <w:t> </w:t>
      </w:r>
      <w:r>
        <w:rPr>
          <w:color w:val="292425"/>
          <w:w w:val="110"/>
        </w:rPr>
        <w:t>strong</w:t>
      </w:r>
    </w:p>
    <w:p>
      <w:pPr>
        <w:spacing w:after="0" w:line="292" w:lineRule="auto"/>
        <w:sectPr>
          <w:type w:val="continuous"/>
          <w:pgSz w:w="11900" w:h="16840"/>
          <w:pgMar w:top="1140" w:bottom="0" w:left="640" w:right="620"/>
          <w:cols w:num="2" w:equalWidth="0">
            <w:col w:w="2581" w:space="2327"/>
            <w:col w:w="5732"/>
          </w:cols>
        </w:sectPr>
      </w:pPr>
    </w:p>
    <w:p>
      <w:pPr>
        <w:pStyle w:val="BodyText"/>
        <w:spacing w:before="2"/>
        <w:rPr>
          <w:sz w:val="2"/>
        </w:r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pgSz w:w="11900" w:h="16840"/>
          <w:pgMar w:header="573" w:footer="581" w:top="760" w:bottom="780" w:left="640" w:right="620"/>
        </w:sectPr>
      </w:pPr>
    </w:p>
    <w:p>
      <w:pPr>
        <w:pStyle w:val="BodyText"/>
        <w:spacing w:before="2"/>
        <w:rPr>
          <w:sz w:val="19"/>
        </w:rPr>
      </w:pPr>
    </w:p>
    <w:p>
      <w:pPr>
        <w:pStyle w:val="BodyText"/>
        <w:spacing w:before="1"/>
        <w:ind w:left="185"/>
        <w:rPr>
          <w:rFonts w:ascii="Trebuchet MS"/>
        </w:rPr>
      </w:pPr>
      <w:bookmarkStart w:name="Asia" w:id="45"/>
      <w:bookmarkEnd w:id="45"/>
      <w:r>
        <w:rPr/>
      </w:r>
      <w:bookmarkStart w:name="_bookmark15" w:id="46"/>
      <w:bookmarkEnd w:id="46"/>
      <w:r>
        <w:rPr/>
      </w: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93"/>
        </w:rPr>
        <w:t>2</w:t>
      </w:r>
      <w:r>
        <w:rPr>
          <w:rFonts w:ascii="Trebuchet MS"/>
          <w:smallCaps/>
          <w:color w:val="0092C0"/>
          <w:spacing w:val="-6"/>
          <w:w w:val="93"/>
        </w:rPr>
        <w:t>.</w:t>
      </w:r>
      <w:r>
        <w:rPr>
          <w:rFonts w:ascii="Trebuchet MS"/>
          <w:smallCaps w:val="0"/>
          <w:color w:val="0092C0"/>
          <w:w w:val="94"/>
        </w:rPr>
        <w:t>C</w:t>
      </w:r>
    </w:p>
    <w:p>
      <w:pPr>
        <w:pStyle w:val="BodyText"/>
        <w:spacing w:before="7"/>
        <w:ind w:left="185"/>
        <w:rPr>
          <w:sz w:val="12"/>
        </w:rPr>
      </w:pPr>
      <w:r>
        <w:rPr>
          <w:rFonts w:ascii="Trebuchet MS"/>
          <w:color w:val="0092C0"/>
        </w:rPr>
        <w:t>US expenditure components of demand</w:t>
      </w:r>
      <w:r>
        <w:rPr>
          <w:color w:val="292425"/>
          <w:position w:val="4"/>
          <w:sz w:val="12"/>
        </w:rPr>
        <w:t>(a)</w:t>
      </w:r>
    </w:p>
    <w:p>
      <w:pPr>
        <w:spacing w:before="105"/>
        <w:ind w:left="185" w:right="0" w:firstLine="0"/>
        <w:jc w:val="left"/>
        <w:rPr>
          <w:sz w:val="14"/>
        </w:rPr>
      </w:pPr>
      <w:r>
        <w:rPr>
          <w:color w:val="292425"/>
          <w:w w:val="110"/>
          <w:sz w:val="14"/>
        </w:rPr>
        <w:t>Percentage changes on a quarter earlier</w:t>
      </w:r>
    </w:p>
    <w:p>
      <w:pPr>
        <w:pStyle w:val="BodyText"/>
        <w:spacing w:before="1"/>
        <w:rPr>
          <w:sz w:val="12"/>
        </w:rPr>
      </w:pPr>
    </w:p>
    <w:p>
      <w:pPr>
        <w:tabs>
          <w:tab w:pos="2519" w:val="left" w:leader="none"/>
          <w:tab w:pos="3845" w:val="left" w:leader="none"/>
          <w:tab w:pos="4084" w:val="left" w:leader="none"/>
        </w:tabs>
        <w:spacing w:before="0"/>
        <w:ind w:left="1665" w:right="0" w:firstLine="0"/>
        <w:jc w:val="left"/>
        <w:rPr>
          <w:sz w:val="14"/>
        </w:rPr>
      </w:pPr>
      <w:r>
        <w:rPr>
          <w:color w:val="292425"/>
          <w:w w:val="105"/>
          <w:sz w:val="14"/>
          <w:u w:val="single" w:color="292425"/>
        </w:rPr>
        <w:t>Averages</w:t>
        <w:tab/>
      </w:r>
      <w:r>
        <w:rPr>
          <w:color w:val="292425"/>
          <w:spacing w:val="-5"/>
          <w:w w:val="110"/>
          <w:sz w:val="14"/>
          <w:u w:val="single" w:color="292425"/>
        </w:rPr>
        <w:t>2003</w:t>
        <w:tab/>
      </w:r>
      <w:r>
        <w:rPr>
          <w:color w:val="292425"/>
          <w:spacing w:val="-5"/>
          <w:w w:val="110"/>
          <w:sz w:val="14"/>
        </w:rPr>
        <w:tab/>
      </w:r>
      <w:r>
        <w:rPr>
          <w:color w:val="292425"/>
          <w:spacing w:val="-4"/>
          <w:w w:val="110"/>
          <w:sz w:val="14"/>
          <w:u w:val="single" w:color="292425"/>
        </w:rPr>
        <w:t>2004</w:t>
      </w:r>
    </w:p>
    <w:p>
      <w:pPr>
        <w:pStyle w:val="BodyText"/>
        <w:spacing w:before="10"/>
        <w:rPr>
          <w:sz w:val="3"/>
        </w:rPr>
      </w:pPr>
    </w:p>
    <w:tbl>
      <w:tblPr>
        <w:tblW w:w="0" w:type="auto"/>
        <w:jc w:val="lef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5"/>
        <w:gridCol w:w="158"/>
        <w:gridCol w:w="362"/>
        <w:gridCol w:w="420"/>
        <w:gridCol w:w="195"/>
        <w:gridCol w:w="255"/>
        <w:gridCol w:w="175"/>
        <w:gridCol w:w="260"/>
        <w:gridCol w:w="234"/>
        <w:gridCol w:w="340"/>
      </w:tblGrid>
      <w:tr>
        <w:trPr>
          <w:trHeight w:val="166" w:hRule="atLeast"/>
        </w:trPr>
        <w:tc>
          <w:tcPr>
            <w:tcW w:w="1885" w:type="dxa"/>
          </w:tcPr>
          <w:p>
            <w:pPr>
              <w:pStyle w:val="TableParagraph"/>
              <w:spacing w:line="136" w:lineRule="exact"/>
              <w:ind w:right="27"/>
              <w:jc w:val="right"/>
              <w:rPr>
                <w:rFonts w:ascii="Times New Roman"/>
                <w:sz w:val="14"/>
              </w:rPr>
            </w:pPr>
            <w:r>
              <w:rPr>
                <w:rFonts w:ascii="Times New Roman"/>
                <w:color w:val="292425"/>
                <w:w w:val="120"/>
                <w:sz w:val="14"/>
              </w:rPr>
              <w:t>2002</w:t>
            </w:r>
          </w:p>
        </w:tc>
        <w:tc>
          <w:tcPr>
            <w:tcW w:w="158" w:type="dxa"/>
          </w:tcPr>
          <w:p>
            <w:pPr>
              <w:pStyle w:val="TableParagraph"/>
              <w:rPr>
                <w:rFonts w:ascii="Times New Roman"/>
                <w:sz w:val="10"/>
              </w:rPr>
            </w:pPr>
          </w:p>
        </w:tc>
        <w:tc>
          <w:tcPr>
            <w:tcW w:w="362" w:type="dxa"/>
            <w:tcBorders>
              <w:bottom w:val="single" w:sz="2" w:space="0" w:color="292425"/>
            </w:tcBorders>
          </w:tcPr>
          <w:p>
            <w:pPr>
              <w:pStyle w:val="TableParagraph"/>
              <w:spacing w:line="136" w:lineRule="exact"/>
              <w:ind w:left="-1" w:right="45"/>
              <w:jc w:val="right"/>
              <w:rPr>
                <w:rFonts w:ascii="Times New Roman"/>
                <w:sz w:val="14"/>
              </w:rPr>
            </w:pPr>
            <w:r>
              <w:rPr>
                <w:rFonts w:ascii="Times New Roman"/>
                <w:color w:val="292425"/>
                <w:spacing w:val="-7"/>
                <w:w w:val="120"/>
                <w:sz w:val="14"/>
              </w:rPr>
              <w:t>2003</w:t>
            </w:r>
          </w:p>
        </w:tc>
        <w:tc>
          <w:tcPr>
            <w:tcW w:w="420" w:type="dxa"/>
            <w:tcBorders>
              <w:bottom w:val="single" w:sz="2" w:space="0" w:color="292425"/>
            </w:tcBorders>
          </w:tcPr>
          <w:p>
            <w:pPr>
              <w:pStyle w:val="TableParagraph"/>
              <w:spacing w:line="136" w:lineRule="exact"/>
              <w:ind w:left="133" w:right="19"/>
              <w:jc w:val="center"/>
              <w:rPr>
                <w:rFonts w:ascii="Times New Roman"/>
                <w:sz w:val="14"/>
              </w:rPr>
            </w:pPr>
            <w:r>
              <w:rPr>
                <w:rFonts w:ascii="Times New Roman"/>
                <w:color w:val="292425"/>
                <w:w w:val="110"/>
                <w:sz w:val="14"/>
              </w:rPr>
              <w:t>Q2</w:t>
            </w:r>
          </w:p>
        </w:tc>
        <w:tc>
          <w:tcPr>
            <w:tcW w:w="195" w:type="dxa"/>
          </w:tcPr>
          <w:p>
            <w:pPr>
              <w:pStyle w:val="TableParagraph"/>
              <w:rPr>
                <w:rFonts w:ascii="Times New Roman"/>
                <w:sz w:val="10"/>
              </w:rPr>
            </w:pPr>
          </w:p>
        </w:tc>
        <w:tc>
          <w:tcPr>
            <w:tcW w:w="255" w:type="dxa"/>
            <w:tcBorders>
              <w:bottom w:val="single" w:sz="2" w:space="0" w:color="292425"/>
            </w:tcBorders>
          </w:tcPr>
          <w:p>
            <w:pPr>
              <w:pStyle w:val="TableParagraph"/>
              <w:spacing w:line="136" w:lineRule="exact"/>
              <w:rPr>
                <w:rFonts w:ascii="Times New Roman"/>
                <w:sz w:val="14"/>
              </w:rPr>
            </w:pPr>
            <w:r>
              <w:rPr>
                <w:rFonts w:ascii="Times New Roman"/>
                <w:color w:val="292425"/>
                <w:w w:val="110"/>
                <w:sz w:val="14"/>
              </w:rPr>
              <w:t>Q3</w:t>
            </w:r>
          </w:p>
        </w:tc>
        <w:tc>
          <w:tcPr>
            <w:tcW w:w="175" w:type="dxa"/>
          </w:tcPr>
          <w:p>
            <w:pPr>
              <w:pStyle w:val="TableParagraph"/>
              <w:rPr>
                <w:rFonts w:ascii="Times New Roman"/>
                <w:sz w:val="10"/>
              </w:rPr>
            </w:pPr>
          </w:p>
        </w:tc>
        <w:tc>
          <w:tcPr>
            <w:tcW w:w="260" w:type="dxa"/>
            <w:tcBorders>
              <w:bottom w:val="single" w:sz="2" w:space="0" w:color="292425"/>
            </w:tcBorders>
          </w:tcPr>
          <w:p>
            <w:pPr>
              <w:pStyle w:val="TableParagraph"/>
              <w:spacing w:line="136" w:lineRule="exact"/>
              <w:ind w:left="30"/>
              <w:jc w:val="center"/>
              <w:rPr>
                <w:rFonts w:ascii="Times New Roman"/>
                <w:sz w:val="14"/>
              </w:rPr>
            </w:pPr>
            <w:r>
              <w:rPr>
                <w:rFonts w:ascii="Times New Roman"/>
                <w:color w:val="292425"/>
                <w:w w:val="110"/>
                <w:sz w:val="14"/>
              </w:rPr>
              <w:t>Q4</w:t>
            </w:r>
          </w:p>
        </w:tc>
        <w:tc>
          <w:tcPr>
            <w:tcW w:w="234" w:type="dxa"/>
          </w:tcPr>
          <w:p>
            <w:pPr>
              <w:pStyle w:val="TableParagraph"/>
              <w:rPr>
                <w:rFonts w:ascii="Times New Roman"/>
                <w:sz w:val="10"/>
              </w:rPr>
            </w:pPr>
          </w:p>
        </w:tc>
        <w:tc>
          <w:tcPr>
            <w:tcW w:w="340" w:type="dxa"/>
            <w:tcBorders>
              <w:bottom w:val="single" w:sz="2" w:space="0" w:color="292425"/>
            </w:tcBorders>
          </w:tcPr>
          <w:p>
            <w:pPr>
              <w:pStyle w:val="TableParagraph"/>
              <w:spacing w:line="136" w:lineRule="exact"/>
              <w:ind w:left="6"/>
              <w:rPr>
                <w:rFonts w:ascii="Times New Roman"/>
                <w:sz w:val="14"/>
              </w:rPr>
            </w:pPr>
            <w:r>
              <w:rPr>
                <w:rFonts w:ascii="Times New Roman"/>
                <w:color w:val="292425"/>
                <w:w w:val="110"/>
                <w:sz w:val="14"/>
              </w:rPr>
              <w:t>Q1</w:t>
            </w:r>
          </w:p>
        </w:tc>
      </w:tr>
      <w:tr>
        <w:trPr>
          <w:trHeight w:val="248" w:hRule="atLeast"/>
        </w:trPr>
        <w:tc>
          <w:tcPr>
            <w:tcW w:w="1885" w:type="dxa"/>
          </w:tcPr>
          <w:p>
            <w:pPr>
              <w:pStyle w:val="TableParagraph"/>
              <w:spacing w:line="145" w:lineRule="exact" w:before="83"/>
              <w:ind w:right="-15"/>
              <w:jc w:val="right"/>
              <w:rPr>
                <w:rFonts w:ascii="Times New Roman"/>
                <w:sz w:val="14"/>
              </w:rPr>
            </w:pPr>
            <w:r>
              <w:rPr>
                <w:rFonts w:ascii="Times New Roman"/>
                <w:color w:val="292425"/>
                <w:w w:val="110"/>
                <w:sz w:val="14"/>
              </w:rPr>
              <w:t>Household consumption 0.7</w:t>
            </w:r>
          </w:p>
        </w:tc>
        <w:tc>
          <w:tcPr>
            <w:tcW w:w="158" w:type="dxa"/>
          </w:tcPr>
          <w:p>
            <w:pPr>
              <w:pStyle w:val="TableParagraph"/>
              <w:rPr>
                <w:rFonts w:ascii="Times New Roman"/>
                <w:sz w:val="16"/>
              </w:rPr>
            </w:pPr>
          </w:p>
        </w:tc>
        <w:tc>
          <w:tcPr>
            <w:tcW w:w="362" w:type="dxa"/>
            <w:tcBorders>
              <w:top w:val="single" w:sz="2" w:space="0" w:color="292425"/>
            </w:tcBorders>
          </w:tcPr>
          <w:p>
            <w:pPr>
              <w:pStyle w:val="TableParagraph"/>
              <w:spacing w:line="145" w:lineRule="exact" w:before="83"/>
              <w:ind w:left="-1" w:right="37"/>
              <w:jc w:val="right"/>
              <w:rPr>
                <w:rFonts w:ascii="Times New Roman"/>
                <w:sz w:val="14"/>
              </w:rPr>
            </w:pPr>
            <w:r>
              <w:rPr>
                <w:rFonts w:ascii="Times New Roman"/>
                <w:color w:val="292425"/>
                <w:w w:val="110"/>
                <w:sz w:val="14"/>
              </w:rPr>
              <w:t>1.0</w:t>
            </w:r>
          </w:p>
        </w:tc>
        <w:tc>
          <w:tcPr>
            <w:tcW w:w="420" w:type="dxa"/>
            <w:tcBorders>
              <w:top w:val="single" w:sz="2" w:space="0" w:color="292425"/>
            </w:tcBorders>
          </w:tcPr>
          <w:p>
            <w:pPr>
              <w:pStyle w:val="TableParagraph"/>
              <w:spacing w:line="145" w:lineRule="exact" w:before="83"/>
              <w:ind w:left="148" w:right="13"/>
              <w:jc w:val="center"/>
              <w:rPr>
                <w:rFonts w:ascii="Times New Roman"/>
                <w:sz w:val="14"/>
              </w:rPr>
            </w:pPr>
            <w:r>
              <w:rPr>
                <w:rFonts w:ascii="Times New Roman"/>
                <w:color w:val="292425"/>
                <w:w w:val="115"/>
                <w:sz w:val="14"/>
              </w:rPr>
              <w:t>0.8</w:t>
            </w:r>
          </w:p>
        </w:tc>
        <w:tc>
          <w:tcPr>
            <w:tcW w:w="195" w:type="dxa"/>
          </w:tcPr>
          <w:p>
            <w:pPr>
              <w:pStyle w:val="TableParagraph"/>
              <w:rPr>
                <w:rFonts w:ascii="Times New Roman"/>
                <w:sz w:val="16"/>
              </w:rPr>
            </w:pPr>
          </w:p>
        </w:tc>
        <w:tc>
          <w:tcPr>
            <w:tcW w:w="255" w:type="dxa"/>
            <w:tcBorders>
              <w:top w:val="single" w:sz="2" w:space="0" w:color="292425"/>
            </w:tcBorders>
          </w:tcPr>
          <w:p>
            <w:pPr>
              <w:pStyle w:val="TableParagraph"/>
              <w:spacing w:line="145" w:lineRule="exact" w:before="83"/>
              <w:ind w:left="9"/>
              <w:rPr>
                <w:rFonts w:ascii="Times New Roman"/>
                <w:sz w:val="14"/>
              </w:rPr>
            </w:pPr>
            <w:r>
              <w:rPr>
                <w:rFonts w:ascii="Times New Roman"/>
                <w:color w:val="292425"/>
                <w:w w:val="115"/>
                <w:sz w:val="14"/>
              </w:rPr>
              <w:t>1.7</w:t>
            </w:r>
          </w:p>
        </w:tc>
        <w:tc>
          <w:tcPr>
            <w:tcW w:w="175" w:type="dxa"/>
          </w:tcPr>
          <w:p>
            <w:pPr>
              <w:pStyle w:val="TableParagraph"/>
              <w:rPr>
                <w:rFonts w:ascii="Times New Roman"/>
                <w:sz w:val="16"/>
              </w:rPr>
            </w:pPr>
          </w:p>
        </w:tc>
        <w:tc>
          <w:tcPr>
            <w:tcW w:w="260" w:type="dxa"/>
            <w:tcBorders>
              <w:top w:val="single" w:sz="2" w:space="0" w:color="292425"/>
            </w:tcBorders>
          </w:tcPr>
          <w:p>
            <w:pPr>
              <w:pStyle w:val="TableParagraph"/>
              <w:spacing w:line="145" w:lineRule="exact" w:before="83"/>
              <w:ind w:left="39"/>
              <w:jc w:val="center"/>
              <w:rPr>
                <w:rFonts w:ascii="Times New Roman"/>
                <w:sz w:val="14"/>
              </w:rPr>
            </w:pPr>
            <w:r>
              <w:rPr>
                <w:rFonts w:ascii="Times New Roman"/>
                <w:color w:val="292425"/>
                <w:w w:val="115"/>
                <w:sz w:val="14"/>
              </w:rPr>
              <w:t>0.8</w:t>
            </w:r>
          </w:p>
        </w:tc>
        <w:tc>
          <w:tcPr>
            <w:tcW w:w="234" w:type="dxa"/>
          </w:tcPr>
          <w:p>
            <w:pPr>
              <w:pStyle w:val="TableParagraph"/>
              <w:rPr>
                <w:rFonts w:ascii="Times New Roman"/>
                <w:sz w:val="16"/>
              </w:rPr>
            </w:pPr>
          </w:p>
        </w:tc>
        <w:tc>
          <w:tcPr>
            <w:tcW w:w="340" w:type="dxa"/>
            <w:tcBorders>
              <w:top w:val="single" w:sz="2" w:space="0" w:color="292425"/>
            </w:tcBorders>
          </w:tcPr>
          <w:p>
            <w:pPr>
              <w:pStyle w:val="TableParagraph"/>
              <w:spacing w:line="145" w:lineRule="exact" w:before="83"/>
              <w:ind w:left="25"/>
              <w:rPr>
                <w:rFonts w:ascii="Times New Roman"/>
                <w:sz w:val="14"/>
              </w:rPr>
            </w:pPr>
            <w:r>
              <w:rPr>
                <w:rFonts w:ascii="Times New Roman"/>
                <w:color w:val="292425"/>
                <w:w w:val="115"/>
                <w:sz w:val="14"/>
              </w:rPr>
              <w:t>0.9</w:t>
            </w:r>
          </w:p>
        </w:tc>
      </w:tr>
      <w:tr>
        <w:trPr>
          <w:trHeight w:val="140" w:hRule="atLeast"/>
        </w:trPr>
        <w:tc>
          <w:tcPr>
            <w:tcW w:w="1885" w:type="dxa"/>
          </w:tcPr>
          <w:p>
            <w:pPr>
              <w:pStyle w:val="TableParagraph"/>
              <w:tabs>
                <w:tab w:pos="1836" w:val="right" w:leader="none"/>
              </w:tabs>
              <w:spacing w:line="120" w:lineRule="exact"/>
              <w:ind w:right="-15"/>
              <w:jc w:val="right"/>
              <w:rPr>
                <w:rFonts w:ascii="Times New Roman"/>
                <w:sz w:val="14"/>
              </w:rPr>
            </w:pPr>
            <w:r>
              <w:rPr>
                <w:rFonts w:ascii="Times New Roman"/>
                <w:color w:val="292425"/>
                <w:w w:val="110"/>
                <w:sz w:val="14"/>
              </w:rPr>
              <w:t>Government</w:t>
            </w:r>
            <w:r>
              <w:rPr>
                <w:rFonts w:ascii="Times New Roman"/>
                <w:color w:val="292425"/>
                <w:spacing w:val="-5"/>
                <w:w w:val="110"/>
                <w:sz w:val="14"/>
              </w:rPr>
              <w:t> </w:t>
            </w:r>
            <w:r>
              <w:rPr>
                <w:rFonts w:ascii="Times New Roman"/>
                <w:color w:val="292425"/>
                <w:w w:val="110"/>
                <w:sz w:val="12"/>
              </w:rPr>
              <w:t>(b)</w:t>
              <w:tab/>
            </w:r>
            <w:r>
              <w:rPr>
                <w:rFonts w:ascii="Times New Roman"/>
                <w:color w:val="292425"/>
                <w:w w:val="110"/>
                <w:sz w:val="14"/>
              </w:rPr>
              <w:t>1.1</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0"/>
                <w:sz w:val="14"/>
              </w:rPr>
              <w:t>0.5</w:t>
            </w:r>
          </w:p>
        </w:tc>
        <w:tc>
          <w:tcPr>
            <w:tcW w:w="420" w:type="dxa"/>
          </w:tcPr>
          <w:p>
            <w:pPr>
              <w:pStyle w:val="TableParagraph"/>
              <w:spacing w:line="120" w:lineRule="exact"/>
              <w:ind w:left="148" w:right="12"/>
              <w:jc w:val="center"/>
              <w:rPr>
                <w:rFonts w:ascii="Times New Roman"/>
                <w:sz w:val="14"/>
              </w:rPr>
            </w:pPr>
            <w:r>
              <w:rPr>
                <w:rFonts w:ascii="Times New Roman"/>
                <w:color w:val="292425"/>
                <w:w w:val="115"/>
                <w:sz w:val="14"/>
              </w:rPr>
              <w:t>1.8</w:t>
            </w:r>
          </w:p>
        </w:tc>
        <w:tc>
          <w:tcPr>
            <w:tcW w:w="195" w:type="dxa"/>
          </w:tcPr>
          <w:p>
            <w:pPr>
              <w:pStyle w:val="TableParagraph"/>
              <w:rPr>
                <w:rFonts w:ascii="Times New Roman"/>
                <w:sz w:val="8"/>
              </w:rPr>
            </w:pPr>
          </w:p>
        </w:tc>
        <w:tc>
          <w:tcPr>
            <w:tcW w:w="255" w:type="dxa"/>
          </w:tcPr>
          <w:p>
            <w:pPr>
              <w:pStyle w:val="TableParagraph"/>
              <w:spacing w:line="120" w:lineRule="exact"/>
              <w:ind w:left="9"/>
              <w:rPr>
                <w:rFonts w:ascii="Times New Roman"/>
                <w:sz w:val="14"/>
              </w:rPr>
            </w:pPr>
            <w:r>
              <w:rPr>
                <w:rFonts w:ascii="Times New Roman"/>
                <w:color w:val="292425"/>
                <w:w w:val="115"/>
                <w:sz w:val="14"/>
              </w:rPr>
              <w:t>0.4</w:t>
            </w:r>
          </w:p>
        </w:tc>
        <w:tc>
          <w:tcPr>
            <w:tcW w:w="175" w:type="dxa"/>
          </w:tcPr>
          <w:p>
            <w:pPr>
              <w:pStyle w:val="TableParagraph"/>
              <w:rPr>
                <w:rFonts w:ascii="Times New Roman"/>
                <w:sz w:val="8"/>
              </w:rPr>
            </w:pPr>
          </w:p>
        </w:tc>
        <w:tc>
          <w:tcPr>
            <w:tcW w:w="260" w:type="dxa"/>
          </w:tcPr>
          <w:p>
            <w:pPr>
              <w:pStyle w:val="TableParagraph"/>
              <w:spacing w:line="120" w:lineRule="exact"/>
              <w:ind w:left="39"/>
              <w:jc w:val="center"/>
              <w:rPr>
                <w:rFonts w:ascii="Times New Roman"/>
                <w:sz w:val="14"/>
              </w:rPr>
            </w:pPr>
            <w:r>
              <w:rPr>
                <w:rFonts w:ascii="Times New Roman"/>
                <w:color w:val="292425"/>
                <w:w w:val="115"/>
                <w:sz w:val="14"/>
              </w:rPr>
              <w:t>0.0</w:t>
            </w:r>
          </w:p>
        </w:tc>
        <w:tc>
          <w:tcPr>
            <w:tcW w:w="234" w:type="dxa"/>
          </w:tcPr>
          <w:p>
            <w:pPr>
              <w:pStyle w:val="TableParagraph"/>
              <w:rPr>
                <w:rFonts w:ascii="Times New Roman"/>
                <w:sz w:val="8"/>
              </w:rPr>
            </w:pPr>
          </w:p>
        </w:tc>
        <w:tc>
          <w:tcPr>
            <w:tcW w:w="340" w:type="dxa"/>
          </w:tcPr>
          <w:p>
            <w:pPr>
              <w:pStyle w:val="TableParagraph"/>
              <w:spacing w:line="120" w:lineRule="exact"/>
              <w:ind w:left="25"/>
              <w:rPr>
                <w:rFonts w:ascii="Times New Roman"/>
                <w:sz w:val="14"/>
              </w:rPr>
            </w:pPr>
            <w:r>
              <w:rPr>
                <w:rFonts w:ascii="Times New Roman"/>
                <w:color w:val="292425"/>
                <w:w w:val="115"/>
                <w:sz w:val="14"/>
              </w:rPr>
              <w:t>0.5</w:t>
            </w:r>
          </w:p>
        </w:tc>
      </w:tr>
      <w:tr>
        <w:trPr>
          <w:trHeight w:val="139" w:hRule="atLeast"/>
        </w:trPr>
        <w:tc>
          <w:tcPr>
            <w:tcW w:w="1885" w:type="dxa"/>
          </w:tcPr>
          <w:p>
            <w:pPr>
              <w:pStyle w:val="TableParagraph"/>
              <w:tabs>
                <w:tab w:pos="1636" w:val="left" w:leader="none"/>
              </w:tabs>
              <w:spacing w:line="120" w:lineRule="exact"/>
              <w:ind w:right="-15"/>
              <w:jc w:val="right"/>
              <w:rPr>
                <w:rFonts w:ascii="Times New Roman"/>
                <w:sz w:val="14"/>
              </w:rPr>
            </w:pPr>
            <w:r>
              <w:rPr>
                <w:rFonts w:ascii="Times New Roman"/>
                <w:color w:val="292425"/>
                <w:w w:val="110"/>
                <w:sz w:val="14"/>
              </w:rPr>
              <w:t>Private</w:t>
            </w:r>
            <w:r>
              <w:rPr>
                <w:rFonts w:ascii="Times New Roman"/>
                <w:color w:val="292425"/>
                <w:spacing w:val="-22"/>
                <w:w w:val="110"/>
                <w:sz w:val="14"/>
              </w:rPr>
              <w:t> </w:t>
            </w:r>
            <w:r>
              <w:rPr>
                <w:rFonts w:ascii="Times New Roman"/>
                <w:color w:val="292425"/>
                <w:w w:val="110"/>
                <w:sz w:val="14"/>
              </w:rPr>
              <w:t>investment</w:t>
              <w:tab/>
            </w:r>
            <w:r>
              <w:rPr>
                <w:rFonts w:ascii="Times New Roman"/>
                <w:color w:val="292425"/>
                <w:spacing w:val="-1"/>
                <w:w w:val="110"/>
                <w:sz w:val="14"/>
              </w:rPr>
              <w:t>0.0</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0"/>
                <w:sz w:val="14"/>
              </w:rPr>
              <w:t>2.0</w:t>
            </w:r>
          </w:p>
        </w:tc>
        <w:tc>
          <w:tcPr>
            <w:tcW w:w="420" w:type="dxa"/>
          </w:tcPr>
          <w:p>
            <w:pPr>
              <w:pStyle w:val="TableParagraph"/>
              <w:spacing w:line="120" w:lineRule="exact"/>
              <w:ind w:left="148" w:right="13"/>
              <w:jc w:val="center"/>
              <w:rPr>
                <w:rFonts w:ascii="Times New Roman"/>
                <w:sz w:val="14"/>
              </w:rPr>
            </w:pPr>
            <w:r>
              <w:rPr>
                <w:rFonts w:ascii="Times New Roman"/>
                <w:color w:val="292425"/>
                <w:w w:val="115"/>
                <w:sz w:val="14"/>
              </w:rPr>
              <w:t>1.5</w:t>
            </w:r>
          </w:p>
        </w:tc>
        <w:tc>
          <w:tcPr>
            <w:tcW w:w="195" w:type="dxa"/>
          </w:tcPr>
          <w:p>
            <w:pPr>
              <w:pStyle w:val="TableParagraph"/>
              <w:rPr>
                <w:rFonts w:ascii="Times New Roman"/>
                <w:sz w:val="8"/>
              </w:rPr>
            </w:pPr>
          </w:p>
        </w:tc>
        <w:tc>
          <w:tcPr>
            <w:tcW w:w="255" w:type="dxa"/>
          </w:tcPr>
          <w:p>
            <w:pPr>
              <w:pStyle w:val="TableParagraph"/>
              <w:spacing w:line="120" w:lineRule="exact"/>
              <w:ind w:left="9"/>
              <w:rPr>
                <w:rFonts w:ascii="Times New Roman"/>
                <w:sz w:val="14"/>
              </w:rPr>
            </w:pPr>
            <w:r>
              <w:rPr>
                <w:rFonts w:ascii="Times New Roman"/>
                <w:color w:val="292425"/>
                <w:w w:val="115"/>
                <w:sz w:val="14"/>
              </w:rPr>
              <w:t>3.7</w:t>
            </w:r>
          </w:p>
        </w:tc>
        <w:tc>
          <w:tcPr>
            <w:tcW w:w="175" w:type="dxa"/>
          </w:tcPr>
          <w:p>
            <w:pPr>
              <w:pStyle w:val="TableParagraph"/>
              <w:rPr>
                <w:rFonts w:ascii="Times New Roman"/>
                <w:sz w:val="8"/>
              </w:rPr>
            </w:pPr>
          </w:p>
        </w:tc>
        <w:tc>
          <w:tcPr>
            <w:tcW w:w="260" w:type="dxa"/>
          </w:tcPr>
          <w:p>
            <w:pPr>
              <w:pStyle w:val="TableParagraph"/>
              <w:spacing w:line="120" w:lineRule="exact"/>
              <w:ind w:left="39"/>
              <w:jc w:val="center"/>
              <w:rPr>
                <w:rFonts w:ascii="Times New Roman"/>
                <w:sz w:val="14"/>
              </w:rPr>
            </w:pPr>
            <w:r>
              <w:rPr>
                <w:rFonts w:ascii="Times New Roman"/>
                <w:color w:val="292425"/>
                <w:w w:val="115"/>
                <w:sz w:val="14"/>
              </w:rPr>
              <w:t>2.4</w:t>
            </w:r>
          </w:p>
        </w:tc>
        <w:tc>
          <w:tcPr>
            <w:tcW w:w="234" w:type="dxa"/>
          </w:tcPr>
          <w:p>
            <w:pPr>
              <w:pStyle w:val="TableParagraph"/>
              <w:rPr>
                <w:rFonts w:ascii="Times New Roman"/>
                <w:sz w:val="8"/>
              </w:rPr>
            </w:pPr>
          </w:p>
        </w:tc>
        <w:tc>
          <w:tcPr>
            <w:tcW w:w="340" w:type="dxa"/>
          </w:tcPr>
          <w:p>
            <w:pPr>
              <w:pStyle w:val="TableParagraph"/>
              <w:spacing w:line="120" w:lineRule="exact"/>
              <w:ind w:left="25"/>
              <w:rPr>
                <w:rFonts w:ascii="Times New Roman"/>
                <w:sz w:val="14"/>
              </w:rPr>
            </w:pPr>
            <w:r>
              <w:rPr>
                <w:rFonts w:ascii="Times New Roman"/>
                <w:color w:val="292425"/>
                <w:w w:val="115"/>
                <w:sz w:val="14"/>
              </w:rPr>
              <w:t>1.3</w:t>
            </w:r>
          </w:p>
        </w:tc>
      </w:tr>
      <w:tr>
        <w:trPr>
          <w:trHeight w:val="140" w:hRule="atLeast"/>
        </w:trPr>
        <w:tc>
          <w:tcPr>
            <w:tcW w:w="1885" w:type="dxa"/>
          </w:tcPr>
          <w:p>
            <w:pPr>
              <w:pStyle w:val="TableParagraph"/>
              <w:spacing w:line="120" w:lineRule="exact"/>
              <w:ind w:right="-15"/>
              <w:jc w:val="right"/>
              <w:rPr>
                <w:rFonts w:ascii="Times New Roman"/>
                <w:sz w:val="14"/>
              </w:rPr>
            </w:pPr>
            <w:r>
              <w:rPr>
                <w:rFonts w:ascii="Times New Roman"/>
                <w:color w:val="292425"/>
                <w:w w:val="115"/>
                <w:sz w:val="14"/>
              </w:rPr>
              <w:t>Final domestic demand 0.7</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5"/>
                <w:sz w:val="14"/>
              </w:rPr>
              <w:t>1.0</w:t>
            </w:r>
          </w:p>
        </w:tc>
        <w:tc>
          <w:tcPr>
            <w:tcW w:w="420" w:type="dxa"/>
          </w:tcPr>
          <w:p>
            <w:pPr>
              <w:pStyle w:val="TableParagraph"/>
              <w:spacing w:line="120" w:lineRule="exact"/>
              <w:ind w:left="145" w:right="19"/>
              <w:jc w:val="center"/>
              <w:rPr>
                <w:rFonts w:ascii="Times New Roman"/>
                <w:sz w:val="14"/>
              </w:rPr>
            </w:pPr>
            <w:r>
              <w:rPr>
                <w:rFonts w:ascii="Times New Roman"/>
                <w:color w:val="292425"/>
                <w:w w:val="120"/>
                <w:sz w:val="14"/>
              </w:rPr>
              <w:t>1.1</w:t>
            </w:r>
          </w:p>
        </w:tc>
        <w:tc>
          <w:tcPr>
            <w:tcW w:w="195" w:type="dxa"/>
          </w:tcPr>
          <w:p>
            <w:pPr>
              <w:pStyle w:val="TableParagraph"/>
              <w:rPr>
                <w:rFonts w:ascii="Times New Roman"/>
                <w:sz w:val="8"/>
              </w:rPr>
            </w:pPr>
          </w:p>
        </w:tc>
        <w:tc>
          <w:tcPr>
            <w:tcW w:w="255" w:type="dxa"/>
          </w:tcPr>
          <w:p>
            <w:pPr>
              <w:pStyle w:val="TableParagraph"/>
              <w:spacing w:line="120" w:lineRule="exact"/>
              <w:rPr>
                <w:rFonts w:ascii="Times New Roman"/>
                <w:sz w:val="14"/>
              </w:rPr>
            </w:pPr>
            <w:r>
              <w:rPr>
                <w:rFonts w:ascii="Times New Roman"/>
                <w:color w:val="292425"/>
                <w:w w:val="120"/>
                <w:sz w:val="14"/>
              </w:rPr>
              <w:t>1.7</w:t>
            </w:r>
          </w:p>
        </w:tc>
        <w:tc>
          <w:tcPr>
            <w:tcW w:w="175" w:type="dxa"/>
          </w:tcPr>
          <w:p>
            <w:pPr>
              <w:pStyle w:val="TableParagraph"/>
              <w:rPr>
                <w:rFonts w:ascii="Times New Roman"/>
                <w:sz w:val="8"/>
              </w:rPr>
            </w:pPr>
          </w:p>
        </w:tc>
        <w:tc>
          <w:tcPr>
            <w:tcW w:w="260" w:type="dxa"/>
          </w:tcPr>
          <w:p>
            <w:pPr>
              <w:pStyle w:val="TableParagraph"/>
              <w:spacing w:line="120" w:lineRule="exact"/>
              <w:ind w:left="30"/>
              <w:jc w:val="center"/>
              <w:rPr>
                <w:rFonts w:ascii="Times New Roman"/>
                <w:sz w:val="14"/>
              </w:rPr>
            </w:pPr>
            <w:r>
              <w:rPr>
                <w:rFonts w:ascii="Times New Roman"/>
                <w:color w:val="292425"/>
                <w:w w:val="120"/>
                <w:sz w:val="14"/>
              </w:rPr>
              <w:t>0.9</w:t>
            </w:r>
          </w:p>
        </w:tc>
        <w:tc>
          <w:tcPr>
            <w:tcW w:w="234" w:type="dxa"/>
          </w:tcPr>
          <w:p>
            <w:pPr>
              <w:pStyle w:val="TableParagraph"/>
              <w:rPr>
                <w:rFonts w:ascii="Times New Roman"/>
                <w:sz w:val="8"/>
              </w:rPr>
            </w:pPr>
          </w:p>
        </w:tc>
        <w:tc>
          <w:tcPr>
            <w:tcW w:w="340" w:type="dxa"/>
          </w:tcPr>
          <w:p>
            <w:pPr>
              <w:pStyle w:val="TableParagraph"/>
              <w:spacing w:line="120" w:lineRule="exact"/>
              <w:ind w:left="16"/>
              <w:rPr>
                <w:rFonts w:ascii="Times New Roman"/>
                <w:sz w:val="14"/>
              </w:rPr>
            </w:pPr>
            <w:r>
              <w:rPr>
                <w:rFonts w:ascii="Times New Roman"/>
                <w:color w:val="292425"/>
                <w:w w:val="120"/>
                <w:sz w:val="14"/>
              </w:rPr>
              <w:t>0.9</w:t>
            </w:r>
          </w:p>
        </w:tc>
      </w:tr>
      <w:tr>
        <w:trPr>
          <w:trHeight w:val="140" w:hRule="atLeast"/>
        </w:trPr>
        <w:tc>
          <w:tcPr>
            <w:tcW w:w="1885" w:type="dxa"/>
          </w:tcPr>
          <w:p>
            <w:pPr>
              <w:pStyle w:val="TableParagraph"/>
              <w:spacing w:line="120" w:lineRule="exact"/>
              <w:ind w:right="-15"/>
              <w:jc w:val="right"/>
              <w:rPr>
                <w:rFonts w:ascii="Times New Roman"/>
                <w:sz w:val="14"/>
              </w:rPr>
            </w:pPr>
            <w:r>
              <w:rPr>
                <w:rFonts w:ascii="Times New Roman"/>
                <w:color w:val="292425"/>
                <w:w w:val="110"/>
                <w:sz w:val="14"/>
              </w:rPr>
              <w:t>Change in inventories </w:t>
            </w:r>
            <w:r>
              <w:rPr>
                <w:rFonts w:ascii="Times New Roman"/>
                <w:color w:val="292425"/>
                <w:w w:val="110"/>
                <w:sz w:val="12"/>
              </w:rPr>
              <w:t>(c) </w:t>
            </w:r>
            <w:r>
              <w:rPr>
                <w:rFonts w:ascii="Times New Roman"/>
                <w:color w:val="292425"/>
                <w:w w:val="110"/>
                <w:sz w:val="14"/>
              </w:rPr>
              <w:t>0.2</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0"/>
                <w:sz w:val="14"/>
              </w:rPr>
              <w:t>0.0</w:t>
            </w:r>
          </w:p>
        </w:tc>
        <w:tc>
          <w:tcPr>
            <w:tcW w:w="420" w:type="dxa"/>
          </w:tcPr>
          <w:p>
            <w:pPr>
              <w:pStyle w:val="TableParagraph"/>
              <w:spacing w:line="120" w:lineRule="exact"/>
              <w:ind w:left="148" w:right="12"/>
              <w:jc w:val="center"/>
              <w:rPr>
                <w:rFonts w:ascii="Times New Roman"/>
                <w:sz w:val="14"/>
              </w:rPr>
            </w:pPr>
            <w:r>
              <w:rPr>
                <w:rFonts w:ascii="Times New Roman"/>
                <w:color w:val="292425"/>
                <w:w w:val="115"/>
                <w:sz w:val="14"/>
              </w:rPr>
              <w:t>0.0</w:t>
            </w:r>
          </w:p>
        </w:tc>
        <w:tc>
          <w:tcPr>
            <w:tcW w:w="195" w:type="dxa"/>
          </w:tcPr>
          <w:p>
            <w:pPr>
              <w:pStyle w:val="TableParagraph"/>
              <w:rPr>
                <w:rFonts w:ascii="Times New Roman"/>
                <w:sz w:val="8"/>
              </w:rPr>
            </w:pPr>
          </w:p>
        </w:tc>
        <w:tc>
          <w:tcPr>
            <w:tcW w:w="255" w:type="dxa"/>
          </w:tcPr>
          <w:p>
            <w:pPr>
              <w:pStyle w:val="TableParagraph"/>
              <w:spacing w:line="120" w:lineRule="exact"/>
              <w:ind w:left="9"/>
              <w:rPr>
                <w:rFonts w:ascii="Times New Roman"/>
                <w:sz w:val="14"/>
              </w:rPr>
            </w:pPr>
            <w:r>
              <w:rPr>
                <w:rFonts w:ascii="Times New Roman"/>
                <w:color w:val="292425"/>
                <w:w w:val="115"/>
                <w:sz w:val="14"/>
              </w:rPr>
              <w:t>0.0</w:t>
            </w:r>
          </w:p>
        </w:tc>
        <w:tc>
          <w:tcPr>
            <w:tcW w:w="175" w:type="dxa"/>
          </w:tcPr>
          <w:p>
            <w:pPr>
              <w:pStyle w:val="TableParagraph"/>
              <w:rPr>
                <w:rFonts w:ascii="Times New Roman"/>
                <w:sz w:val="8"/>
              </w:rPr>
            </w:pPr>
          </w:p>
        </w:tc>
        <w:tc>
          <w:tcPr>
            <w:tcW w:w="260" w:type="dxa"/>
          </w:tcPr>
          <w:p>
            <w:pPr>
              <w:pStyle w:val="TableParagraph"/>
              <w:spacing w:line="120" w:lineRule="exact"/>
              <w:ind w:left="39"/>
              <w:jc w:val="center"/>
              <w:rPr>
                <w:rFonts w:ascii="Times New Roman"/>
                <w:sz w:val="14"/>
              </w:rPr>
            </w:pPr>
            <w:r>
              <w:rPr>
                <w:rFonts w:ascii="Times New Roman"/>
                <w:color w:val="292425"/>
                <w:w w:val="115"/>
                <w:sz w:val="14"/>
              </w:rPr>
              <w:t>0.2</w:t>
            </w:r>
          </w:p>
        </w:tc>
        <w:tc>
          <w:tcPr>
            <w:tcW w:w="234" w:type="dxa"/>
          </w:tcPr>
          <w:p>
            <w:pPr>
              <w:pStyle w:val="TableParagraph"/>
              <w:rPr>
                <w:rFonts w:ascii="Times New Roman"/>
                <w:sz w:val="8"/>
              </w:rPr>
            </w:pPr>
          </w:p>
        </w:tc>
        <w:tc>
          <w:tcPr>
            <w:tcW w:w="340" w:type="dxa"/>
          </w:tcPr>
          <w:p>
            <w:pPr>
              <w:pStyle w:val="TableParagraph"/>
              <w:spacing w:line="120" w:lineRule="exact"/>
              <w:ind w:left="25"/>
              <w:rPr>
                <w:rFonts w:ascii="Times New Roman"/>
                <w:sz w:val="14"/>
              </w:rPr>
            </w:pPr>
            <w:r>
              <w:rPr>
                <w:rFonts w:ascii="Times New Roman"/>
                <w:color w:val="292425"/>
                <w:w w:val="115"/>
                <w:sz w:val="14"/>
              </w:rPr>
              <w:t>0.1</w:t>
            </w:r>
          </w:p>
        </w:tc>
      </w:tr>
      <w:tr>
        <w:trPr>
          <w:trHeight w:val="140" w:hRule="atLeast"/>
        </w:trPr>
        <w:tc>
          <w:tcPr>
            <w:tcW w:w="1885" w:type="dxa"/>
          </w:tcPr>
          <w:p>
            <w:pPr>
              <w:pStyle w:val="TableParagraph"/>
              <w:tabs>
                <w:tab w:pos="1836" w:val="right" w:leader="none"/>
              </w:tabs>
              <w:spacing w:line="120" w:lineRule="exact"/>
              <w:ind w:right="-15"/>
              <w:jc w:val="right"/>
              <w:rPr>
                <w:rFonts w:ascii="Times New Roman"/>
                <w:sz w:val="14"/>
              </w:rPr>
            </w:pPr>
            <w:r>
              <w:rPr>
                <w:rFonts w:ascii="Times New Roman"/>
                <w:color w:val="292425"/>
                <w:w w:val="115"/>
                <w:sz w:val="14"/>
              </w:rPr>
              <w:t>Domestic</w:t>
            </w:r>
            <w:r>
              <w:rPr>
                <w:rFonts w:ascii="Times New Roman"/>
                <w:color w:val="292425"/>
                <w:spacing w:val="-7"/>
                <w:w w:val="115"/>
                <w:sz w:val="14"/>
              </w:rPr>
              <w:t> </w:t>
            </w:r>
            <w:r>
              <w:rPr>
                <w:rFonts w:ascii="Times New Roman"/>
                <w:color w:val="292425"/>
                <w:w w:val="115"/>
                <w:sz w:val="14"/>
              </w:rPr>
              <w:t>demand</w:t>
              <w:tab/>
              <w:t>0.9</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5"/>
                <w:sz w:val="14"/>
              </w:rPr>
              <w:t>1.0</w:t>
            </w:r>
          </w:p>
        </w:tc>
        <w:tc>
          <w:tcPr>
            <w:tcW w:w="420" w:type="dxa"/>
          </w:tcPr>
          <w:p>
            <w:pPr>
              <w:pStyle w:val="TableParagraph"/>
              <w:spacing w:line="120" w:lineRule="exact"/>
              <w:ind w:left="145" w:right="19"/>
              <w:jc w:val="center"/>
              <w:rPr>
                <w:rFonts w:ascii="Times New Roman"/>
                <w:sz w:val="14"/>
              </w:rPr>
            </w:pPr>
            <w:r>
              <w:rPr>
                <w:rFonts w:ascii="Times New Roman"/>
                <w:color w:val="292425"/>
                <w:w w:val="120"/>
                <w:sz w:val="14"/>
              </w:rPr>
              <w:t>1.0</w:t>
            </w:r>
          </w:p>
        </w:tc>
        <w:tc>
          <w:tcPr>
            <w:tcW w:w="195" w:type="dxa"/>
          </w:tcPr>
          <w:p>
            <w:pPr>
              <w:pStyle w:val="TableParagraph"/>
              <w:rPr>
                <w:rFonts w:ascii="Times New Roman"/>
                <w:sz w:val="8"/>
              </w:rPr>
            </w:pPr>
          </w:p>
        </w:tc>
        <w:tc>
          <w:tcPr>
            <w:tcW w:w="255" w:type="dxa"/>
          </w:tcPr>
          <w:p>
            <w:pPr>
              <w:pStyle w:val="TableParagraph"/>
              <w:spacing w:line="120" w:lineRule="exact"/>
              <w:rPr>
                <w:rFonts w:ascii="Times New Roman"/>
                <w:sz w:val="14"/>
              </w:rPr>
            </w:pPr>
            <w:r>
              <w:rPr>
                <w:rFonts w:ascii="Times New Roman"/>
                <w:color w:val="292425"/>
                <w:w w:val="120"/>
                <w:sz w:val="14"/>
              </w:rPr>
              <w:t>1.7</w:t>
            </w:r>
          </w:p>
        </w:tc>
        <w:tc>
          <w:tcPr>
            <w:tcW w:w="175" w:type="dxa"/>
          </w:tcPr>
          <w:p>
            <w:pPr>
              <w:pStyle w:val="TableParagraph"/>
              <w:rPr>
                <w:rFonts w:ascii="Times New Roman"/>
                <w:sz w:val="8"/>
              </w:rPr>
            </w:pPr>
          </w:p>
        </w:tc>
        <w:tc>
          <w:tcPr>
            <w:tcW w:w="260" w:type="dxa"/>
          </w:tcPr>
          <w:p>
            <w:pPr>
              <w:pStyle w:val="TableParagraph"/>
              <w:spacing w:line="120" w:lineRule="exact"/>
              <w:ind w:left="30"/>
              <w:jc w:val="center"/>
              <w:rPr>
                <w:rFonts w:ascii="Times New Roman"/>
                <w:sz w:val="14"/>
              </w:rPr>
            </w:pPr>
            <w:r>
              <w:rPr>
                <w:rFonts w:ascii="Times New Roman"/>
                <w:color w:val="292425"/>
                <w:w w:val="120"/>
                <w:sz w:val="14"/>
              </w:rPr>
              <w:t>1.1</w:t>
            </w:r>
          </w:p>
        </w:tc>
        <w:tc>
          <w:tcPr>
            <w:tcW w:w="234" w:type="dxa"/>
          </w:tcPr>
          <w:p>
            <w:pPr>
              <w:pStyle w:val="TableParagraph"/>
              <w:rPr>
                <w:rFonts w:ascii="Times New Roman"/>
                <w:sz w:val="8"/>
              </w:rPr>
            </w:pPr>
          </w:p>
        </w:tc>
        <w:tc>
          <w:tcPr>
            <w:tcW w:w="340" w:type="dxa"/>
          </w:tcPr>
          <w:p>
            <w:pPr>
              <w:pStyle w:val="TableParagraph"/>
              <w:spacing w:line="120" w:lineRule="exact"/>
              <w:ind w:left="16"/>
              <w:rPr>
                <w:rFonts w:ascii="Times New Roman"/>
                <w:sz w:val="14"/>
              </w:rPr>
            </w:pPr>
            <w:r>
              <w:rPr>
                <w:rFonts w:ascii="Times New Roman"/>
                <w:color w:val="292425"/>
                <w:w w:val="120"/>
                <w:sz w:val="14"/>
              </w:rPr>
              <w:t>1.0</w:t>
            </w:r>
          </w:p>
        </w:tc>
      </w:tr>
      <w:tr>
        <w:trPr>
          <w:trHeight w:val="140" w:hRule="atLeast"/>
        </w:trPr>
        <w:tc>
          <w:tcPr>
            <w:tcW w:w="1885" w:type="dxa"/>
          </w:tcPr>
          <w:p>
            <w:pPr>
              <w:pStyle w:val="TableParagraph"/>
              <w:tabs>
                <w:tab w:pos="1836" w:val="right" w:leader="none"/>
              </w:tabs>
              <w:spacing w:line="120" w:lineRule="exact"/>
              <w:ind w:right="-15"/>
              <w:jc w:val="right"/>
              <w:rPr>
                <w:rFonts w:ascii="Times New Roman"/>
                <w:sz w:val="14"/>
              </w:rPr>
            </w:pPr>
            <w:r>
              <w:rPr>
                <w:rFonts w:ascii="Times New Roman"/>
                <w:color w:val="292425"/>
                <w:w w:val="110"/>
                <w:sz w:val="14"/>
              </w:rPr>
              <w:t>Exports</w:t>
              <w:tab/>
              <w:t>0.8</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0"/>
                <w:sz w:val="14"/>
              </w:rPr>
              <w:t>1.6</w:t>
            </w:r>
          </w:p>
        </w:tc>
        <w:tc>
          <w:tcPr>
            <w:tcW w:w="420" w:type="dxa"/>
          </w:tcPr>
          <w:p>
            <w:pPr>
              <w:pStyle w:val="TableParagraph"/>
              <w:spacing w:line="120" w:lineRule="exact"/>
              <w:ind w:left="105" w:right="19"/>
              <w:jc w:val="center"/>
              <w:rPr>
                <w:rFonts w:ascii="Times New Roman"/>
                <w:sz w:val="14"/>
              </w:rPr>
            </w:pPr>
            <w:r>
              <w:rPr>
                <w:rFonts w:ascii="Times New Roman"/>
                <w:color w:val="292425"/>
                <w:w w:val="115"/>
                <w:sz w:val="14"/>
              </w:rPr>
              <w:t>-0.3</w:t>
            </w:r>
          </w:p>
        </w:tc>
        <w:tc>
          <w:tcPr>
            <w:tcW w:w="195" w:type="dxa"/>
          </w:tcPr>
          <w:p>
            <w:pPr>
              <w:pStyle w:val="TableParagraph"/>
              <w:rPr>
                <w:rFonts w:ascii="Times New Roman"/>
                <w:sz w:val="8"/>
              </w:rPr>
            </w:pPr>
          </w:p>
        </w:tc>
        <w:tc>
          <w:tcPr>
            <w:tcW w:w="255" w:type="dxa"/>
          </w:tcPr>
          <w:p>
            <w:pPr>
              <w:pStyle w:val="TableParagraph"/>
              <w:spacing w:line="120" w:lineRule="exact"/>
              <w:ind w:left="9"/>
              <w:rPr>
                <w:rFonts w:ascii="Times New Roman"/>
                <w:sz w:val="14"/>
              </w:rPr>
            </w:pPr>
            <w:r>
              <w:rPr>
                <w:rFonts w:ascii="Times New Roman"/>
                <w:color w:val="292425"/>
                <w:w w:val="115"/>
                <w:sz w:val="14"/>
              </w:rPr>
              <w:t>2.4</w:t>
            </w:r>
          </w:p>
        </w:tc>
        <w:tc>
          <w:tcPr>
            <w:tcW w:w="175" w:type="dxa"/>
          </w:tcPr>
          <w:p>
            <w:pPr>
              <w:pStyle w:val="TableParagraph"/>
              <w:rPr>
                <w:rFonts w:ascii="Times New Roman"/>
                <w:sz w:val="8"/>
              </w:rPr>
            </w:pPr>
          </w:p>
        </w:tc>
        <w:tc>
          <w:tcPr>
            <w:tcW w:w="260" w:type="dxa"/>
          </w:tcPr>
          <w:p>
            <w:pPr>
              <w:pStyle w:val="TableParagraph"/>
              <w:spacing w:line="120" w:lineRule="exact"/>
              <w:ind w:left="39"/>
              <w:jc w:val="center"/>
              <w:rPr>
                <w:rFonts w:ascii="Times New Roman"/>
                <w:sz w:val="14"/>
              </w:rPr>
            </w:pPr>
            <w:r>
              <w:rPr>
                <w:rFonts w:ascii="Times New Roman"/>
                <w:color w:val="292425"/>
                <w:w w:val="115"/>
                <w:sz w:val="14"/>
              </w:rPr>
              <w:t>4.8</w:t>
            </w:r>
          </w:p>
        </w:tc>
        <w:tc>
          <w:tcPr>
            <w:tcW w:w="234" w:type="dxa"/>
          </w:tcPr>
          <w:p>
            <w:pPr>
              <w:pStyle w:val="TableParagraph"/>
              <w:rPr>
                <w:rFonts w:ascii="Times New Roman"/>
                <w:sz w:val="8"/>
              </w:rPr>
            </w:pPr>
          </w:p>
        </w:tc>
        <w:tc>
          <w:tcPr>
            <w:tcW w:w="340" w:type="dxa"/>
          </w:tcPr>
          <w:p>
            <w:pPr>
              <w:pStyle w:val="TableParagraph"/>
              <w:spacing w:line="120" w:lineRule="exact"/>
              <w:ind w:left="25"/>
              <w:rPr>
                <w:rFonts w:ascii="Times New Roman"/>
                <w:sz w:val="14"/>
              </w:rPr>
            </w:pPr>
            <w:r>
              <w:rPr>
                <w:rFonts w:ascii="Times New Roman"/>
                <w:color w:val="292425"/>
                <w:w w:val="115"/>
                <w:sz w:val="14"/>
              </w:rPr>
              <w:t>0.8</w:t>
            </w:r>
          </w:p>
        </w:tc>
      </w:tr>
      <w:tr>
        <w:trPr>
          <w:trHeight w:val="140" w:hRule="atLeast"/>
        </w:trPr>
        <w:tc>
          <w:tcPr>
            <w:tcW w:w="1885" w:type="dxa"/>
          </w:tcPr>
          <w:p>
            <w:pPr>
              <w:pStyle w:val="TableParagraph"/>
              <w:tabs>
                <w:tab w:pos="1836" w:val="right" w:leader="none"/>
              </w:tabs>
              <w:spacing w:line="120" w:lineRule="exact"/>
              <w:ind w:right="-15"/>
              <w:jc w:val="right"/>
              <w:rPr>
                <w:rFonts w:ascii="Times New Roman"/>
                <w:sz w:val="14"/>
              </w:rPr>
            </w:pPr>
            <w:r>
              <w:rPr>
                <w:rFonts w:ascii="Times New Roman"/>
                <w:color w:val="292425"/>
                <w:w w:val="110"/>
                <w:sz w:val="14"/>
              </w:rPr>
              <w:t>Imports</w:t>
              <w:tab/>
              <w:t>2.3</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0"/>
                <w:sz w:val="14"/>
              </w:rPr>
              <w:t>1.1</w:t>
            </w:r>
          </w:p>
        </w:tc>
        <w:tc>
          <w:tcPr>
            <w:tcW w:w="420" w:type="dxa"/>
          </w:tcPr>
          <w:p>
            <w:pPr>
              <w:pStyle w:val="TableParagraph"/>
              <w:spacing w:line="120" w:lineRule="exact"/>
              <w:ind w:left="148" w:right="13"/>
              <w:jc w:val="center"/>
              <w:rPr>
                <w:rFonts w:ascii="Times New Roman"/>
                <w:sz w:val="14"/>
              </w:rPr>
            </w:pPr>
            <w:r>
              <w:rPr>
                <w:rFonts w:ascii="Times New Roman"/>
                <w:color w:val="292425"/>
                <w:w w:val="115"/>
                <w:sz w:val="14"/>
              </w:rPr>
              <w:t>2.2</w:t>
            </w:r>
          </w:p>
        </w:tc>
        <w:tc>
          <w:tcPr>
            <w:tcW w:w="195" w:type="dxa"/>
          </w:tcPr>
          <w:p>
            <w:pPr>
              <w:pStyle w:val="TableParagraph"/>
              <w:rPr>
                <w:rFonts w:ascii="Times New Roman"/>
                <w:sz w:val="8"/>
              </w:rPr>
            </w:pPr>
          </w:p>
        </w:tc>
        <w:tc>
          <w:tcPr>
            <w:tcW w:w="255" w:type="dxa"/>
          </w:tcPr>
          <w:p>
            <w:pPr>
              <w:pStyle w:val="TableParagraph"/>
              <w:spacing w:line="120" w:lineRule="exact"/>
              <w:ind w:left="9"/>
              <w:rPr>
                <w:rFonts w:ascii="Times New Roman"/>
                <w:sz w:val="14"/>
              </w:rPr>
            </w:pPr>
            <w:r>
              <w:rPr>
                <w:rFonts w:ascii="Times New Roman"/>
                <w:color w:val="292425"/>
                <w:w w:val="115"/>
                <w:sz w:val="14"/>
              </w:rPr>
              <w:t>0.2</w:t>
            </w:r>
          </w:p>
        </w:tc>
        <w:tc>
          <w:tcPr>
            <w:tcW w:w="175" w:type="dxa"/>
          </w:tcPr>
          <w:p>
            <w:pPr>
              <w:pStyle w:val="TableParagraph"/>
              <w:rPr>
                <w:rFonts w:ascii="Times New Roman"/>
                <w:sz w:val="8"/>
              </w:rPr>
            </w:pPr>
          </w:p>
        </w:tc>
        <w:tc>
          <w:tcPr>
            <w:tcW w:w="260" w:type="dxa"/>
          </w:tcPr>
          <w:p>
            <w:pPr>
              <w:pStyle w:val="TableParagraph"/>
              <w:spacing w:line="120" w:lineRule="exact"/>
              <w:ind w:left="39"/>
              <w:jc w:val="center"/>
              <w:rPr>
                <w:rFonts w:ascii="Times New Roman"/>
                <w:sz w:val="14"/>
              </w:rPr>
            </w:pPr>
            <w:r>
              <w:rPr>
                <w:rFonts w:ascii="Times New Roman"/>
                <w:color w:val="292425"/>
                <w:w w:val="115"/>
                <w:sz w:val="14"/>
              </w:rPr>
              <w:t>3.9</w:t>
            </w:r>
          </w:p>
        </w:tc>
        <w:tc>
          <w:tcPr>
            <w:tcW w:w="234" w:type="dxa"/>
          </w:tcPr>
          <w:p>
            <w:pPr>
              <w:pStyle w:val="TableParagraph"/>
              <w:rPr>
                <w:rFonts w:ascii="Times New Roman"/>
                <w:sz w:val="8"/>
              </w:rPr>
            </w:pPr>
          </w:p>
        </w:tc>
        <w:tc>
          <w:tcPr>
            <w:tcW w:w="340" w:type="dxa"/>
          </w:tcPr>
          <w:p>
            <w:pPr>
              <w:pStyle w:val="TableParagraph"/>
              <w:spacing w:line="120" w:lineRule="exact"/>
              <w:ind w:left="25"/>
              <w:rPr>
                <w:rFonts w:ascii="Times New Roman"/>
                <w:sz w:val="14"/>
              </w:rPr>
            </w:pPr>
            <w:r>
              <w:rPr>
                <w:rFonts w:ascii="Times New Roman"/>
                <w:color w:val="292425"/>
                <w:w w:val="115"/>
                <w:sz w:val="14"/>
              </w:rPr>
              <w:t>0.5</w:t>
            </w:r>
          </w:p>
        </w:tc>
      </w:tr>
      <w:tr>
        <w:trPr>
          <w:trHeight w:val="140" w:hRule="atLeast"/>
        </w:trPr>
        <w:tc>
          <w:tcPr>
            <w:tcW w:w="1885" w:type="dxa"/>
          </w:tcPr>
          <w:p>
            <w:pPr>
              <w:pStyle w:val="TableParagraph"/>
              <w:tabs>
                <w:tab w:pos="1587" w:val="left" w:leader="none"/>
              </w:tabs>
              <w:spacing w:line="120" w:lineRule="exact"/>
              <w:ind w:right="-15"/>
              <w:jc w:val="right"/>
              <w:rPr>
                <w:rFonts w:ascii="Times New Roman"/>
                <w:sz w:val="14"/>
              </w:rPr>
            </w:pPr>
            <w:r>
              <w:rPr>
                <w:rFonts w:ascii="Times New Roman"/>
                <w:color w:val="292425"/>
                <w:w w:val="110"/>
                <w:sz w:val="14"/>
              </w:rPr>
              <w:t>Net</w:t>
            </w:r>
            <w:r>
              <w:rPr>
                <w:rFonts w:ascii="Times New Roman"/>
                <w:color w:val="292425"/>
                <w:spacing w:val="-7"/>
                <w:w w:val="110"/>
                <w:sz w:val="14"/>
              </w:rPr>
              <w:t> </w:t>
            </w:r>
            <w:r>
              <w:rPr>
                <w:rFonts w:ascii="Times New Roman"/>
                <w:color w:val="292425"/>
                <w:w w:val="110"/>
                <w:sz w:val="14"/>
              </w:rPr>
              <w:t>trade</w:t>
            </w:r>
            <w:r>
              <w:rPr>
                <w:rFonts w:ascii="Times New Roman"/>
                <w:color w:val="292425"/>
                <w:spacing w:val="-6"/>
                <w:w w:val="110"/>
                <w:sz w:val="14"/>
              </w:rPr>
              <w:t> </w:t>
            </w:r>
            <w:r>
              <w:rPr>
                <w:rFonts w:ascii="Times New Roman"/>
                <w:color w:val="292425"/>
                <w:w w:val="110"/>
                <w:sz w:val="12"/>
              </w:rPr>
              <w:t>(c)</w:t>
              <w:tab/>
            </w:r>
            <w:r>
              <w:rPr>
                <w:rFonts w:ascii="Times New Roman"/>
                <w:color w:val="292425"/>
                <w:spacing w:val="-1"/>
                <w:w w:val="110"/>
                <w:sz w:val="14"/>
              </w:rPr>
              <w:t>-0.2</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0"/>
                <w:sz w:val="14"/>
              </w:rPr>
              <w:t>0.0</w:t>
            </w:r>
          </w:p>
        </w:tc>
        <w:tc>
          <w:tcPr>
            <w:tcW w:w="420" w:type="dxa"/>
          </w:tcPr>
          <w:p>
            <w:pPr>
              <w:pStyle w:val="TableParagraph"/>
              <w:spacing w:line="120" w:lineRule="exact"/>
              <w:ind w:left="105" w:right="19"/>
              <w:jc w:val="center"/>
              <w:rPr>
                <w:rFonts w:ascii="Times New Roman"/>
                <w:sz w:val="14"/>
              </w:rPr>
            </w:pPr>
            <w:r>
              <w:rPr>
                <w:rFonts w:ascii="Times New Roman"/>
                <w:color w:val="292425"/>
                <w:w w:val="115"/>
                <w:sz w:val="14"/>
              </w:rPr>
              <w:t>-0.3</w:t>
            </w:r>
          </w:p>
        </w:tc>
        <w:tc>
          <w:tcPr>
            <w:tcW w:w="195" w:type="dxa"/>
          </w:tcPr>
          <w:p>
            <w:pPr>
              <w:pStyle w:val="TableParagraph"/>
              <w:rPr>
                <w:rFonts w:ascii="Times New Roman"/>
                <w:sz w:val="8"/>
              </w:rPr>
            </w:pPr>
          </w:p>
        </w:tc>
        <w:tc>
          <w:tcPr>
            <w:tcW w:w="255" w:type="dxa"/>
          </w:tcPr>
          <w:p>
            <w:pPr>
              <w:pStyle w:val="TableParagraph"/>
              <w:spacing w:line="120" w:lineRule="exact"/>
              <w:ind w:left="9"/>
              <w:rPr>
                <w:rFonts w:ascii="Times New Roman"/>
                <w:sz w:val="14"/>
              </w:rPr>
            </w:pPr>
            <w:r>
              <w:rPr>
                <w:rFonts w:ascii="Times New Roman"/>
                <w:color w:val="292425"/>
                <w:w w:val="115"/>
                <w:sz w:val="14"/>
              </w:rPr>
              <w:t>0.2</w:t>
            </w:r>
          </w:p>
        </w:tc>
        <w:tc>
          <w:tcPr>
            <w:tcW w:w="175" w:type="dxa"/>
          </w:tcPr>
          <w:p>
            <w:pPr>
              <w:pStyle w:val="TableParagraph"/>
              <w:rPr>
                <w:rFonts w:ascii="Times New Roman"/>
                <w:sz w:val="8"/>
              </w:rPr>
            </w:pPr>
          </w:p>
        </w:tc>
        <w:tc>
          <w:tcPr>
            <w:tcW w:w="260" w:type="dxa"/>
          </w:tcPr>
          <w:p>
            <w:pPr>
              <w:pStyle w:val="TableParagraph"/>
              <w:spacing w:line="120" w:lineRule="exact"/>
              <w:ind w:right="7"/>
              <w:jc w:val="center"/>
              <w:rPr>
                <w:rFonts w:ascii="Times New Roman"/>
                <w:sz w:val="14"/>
              </w:rPr>
            </w:pPr>
            <w:r>
              <w:rPr>
                <w:rFonts w:ascii="Times New Roman"/>
                <w:color w:val="292425"/>
                <w:w w:val="110"/>
                <w:sz w:val="14"/>
              </w:rPr>
              <w:t>-0.1</w:t>
            </w:r>
          </w:p>
        </w:tc>
        <w:tc>
          <w:tcPr>
            <w:tcW w:w="234" w:type="dxa"/>
          </w:tcPr>
          <w:p>
            <w:pPr>
              <w:pStyle w:val="TableParagraph"/>
              <w:rPr>
                <w:rFonts w:ascii="Times New Roman"/>
                <w:sz w:val="8"/>
              </w:rPr>
            </w:pPr>
          </w:p>
        </w:tc>
        <w:tc>
          <w:tcPr>
            <w:tcW w:w="340" w:type="dxa"/>
          </w:tcPr>
          <w:p>
            <w:pPr>
              <w:pStyle w:val="TableParagraph"/>
              <w:spacing w:line="120" w:lineRule="exact"/>
              <w:ind w:left="25"/>
              <w:rPr>
                <w:rFonts w:ascii="Times New Roman"/>
                <w:sz w:val="14"/>
              </w:rPr>
            </w:pPr>
            <w:r>
              <w:rPr>
                <w:rFonts w:ascii="Times New Roman"/>
                <w:color w:val="292425"/>
                <w:w w:val="115"/>
                <w:sz w:val="14"/>
              </w:rPr>
              <w:t>0.0</w:t>
            </w:r>
          </w:p>
        </w:tc>
      </w:tr>
      <w:tr>
        <w:trPr>
          <w:trHeight w:val="140" w:hRule="atLeast"/>
        </w:trPr>
        <w:tc>
          <w:tcPr>
            <w:tcW w:w="1885" w:type="dxa"/>
          </w:tcPr>
          <w:p>
            <w:pPr>
              <w:pStyle w:val="TableParagraph"/>
              <w:tabs>
                <w:tab w:pos="1836" w:val="right" w:leader="none"/>
              </w:tabs>
              <w:spacing w:line="120" w:lineRule="exact"/>
              <w:ind w:right="-15"/>
              <w:jc w:val="right"/>
              <w:rPr>
                <w:rFonts w:ascii="Times New Roman"/>
                <w:sz w:val="14"/>
              </w:rPr>
            </w:pPr>
            <w:r>
              <w:rPr>
                <w:rFonts w:ascii="Times New Roman"/>
                <w:color w:val="292425"/>
                <w:w w:val="115"/>
                <w:sz w:val="14"/>
              </w:rPr>
              <w:t>GDP</w:t>
              <w:tab/>
              <w:t>0.7</w:t>
            </w:r>
          </w:p>
        </w:tc>
        <w:tc>
          <w:tcPr>
            <w:tcW w:w="158" w:type="dxa"/>
          </w:tcPr>
          <w:p>
            <w:pPr>
              <w:pStyle w:val="TableParagraph"/>
              <w:rPr>
                <w:rFonts w:ascii="Times New Roman"/>
                <w:sz w:val="8"/>
              </w:rPr>
            </w:pPr>
          </w:p>
        </w:tc>
        <w:tc>
          <w:tcPr>
            <w:tcW w:w="362" w:type="dxa"/>
          </w:tcPr>
          <w:p>
            <w:pPr>
              <w:pStyle w:val="TableParagraph"/>
              <w:spacing w:line="120" w:lineRule="exact"/>
              <w:ind w:left="-1" w:right="37"/>
              <w:jc w:val="right"/>
              <w:rPr>
                <w:rFonts w:ascii="Times New Roman"/>
                <w:sz w:val="14"/>
              </w:rPr>
            </w:pPr>
            <w:r>
              <w:rPr>
                <w:rFonts w:ascii="Times New Roman"/>
                <w:color w:val="292425"/>
                <w:w w:val="115"/>
                <w:sz w:val="14"/>
              </w:rPr>
              <w:t>1.1</w:t>
            </w:r>
          </w:p>
        </w:tc>
        <w:tc>
          <w:tcPr>
            <w:tcW w:w="420" w:type="dxa"/>
          </w:tcPr>
          <w:p>
            <w:pPr>
              <w:pStyle w:val="TableParagraph"/>
              <w:spacing w:line="120" w:lineRule="exact"/>
              <w:ind w:left="146" w:right="19"/>
              <w:jc w:val="center"/>
              <w:rPr>
                <w:rFonts w:ascii="Times New Roman"/>
                <w:sz w:val="14"/>
              </w:rPr>
            </w:pPr>
            <w:r>
              <w:rPr>
                <w:rFonts w:ascii="Times New Roman"/>
                <w:color w:val="292425"/>
                <w:w w:val="120"/>
                <w:sz w:val="14"/>
              </w:rPr>
              <w:t>0.8</w:t>
            </w:r>
          </w:p>
        </w:tc>
        <w:tc>
          <w:tcPr>
            <w:tcW w:w="195" w:type="dxa"/>
          </w:tcPr>
          <w:p>
            <w:pPr>
              <w:pStyle w:val="TableParagraph"/>
              <w:rPr>
                <w:rFonts w:ascii="Times New Roman"/>
                <w:sz w:val="8"/>
              </w:rPr>
            </w:pPr>
          </w:p>
        </w:tc>
        <w:tc>
          <w:tcPr>
            <w:tcW w:w="255" w:type="dxa"/>
          </w:tcPr>
          <w:p>
            <w:pPr>
              <w:pStyle w:val="TableParagraph"/>
              <w:spacing w:line="120" w:lineRule="exact"/>
              <w:rPr>
                <w:rFonts w:ascii="Times New Roman"/>
                <w:sz w:val="14"/>
              </w:rPr>
            </w:pPr>
            <w:r>
              <w:rPr>
                <w:rFonts w:ascii="Times New Roman"/>
                <w:color w:val="292425"/>
                <w:w w:val="120"/>
                <w:sz w:val="14"/>
              </w:rPr>
              <w:t>2.0</w:t>
            </w:r>
          </w:p>
        </w:tc>
        <w:tc>
          <w:tcPr>
            <w:tcW w:w="175" w:type="dxa"/>
          </w:tcPr>
          <w:p>
            <w:pPr>
              <w:pStyle w:val="TableParagraph"/>
              <w:rPr>
                <w:rFonts w:ascii="Times New Roman"/>
                <w:sz w:val="8"/>
              </w:rPr>
            </w:pPr>
          </w:p>
        </w:tc>
        <w:tc>
          <w:tcPr>
            <w:tcW w:w="260" w:type="dxa"/>
          </w:tcPr>
          <w:p>
            <w:pPr>
              <w:pStyle w:val="TableParagraph"/>
              <w:spacing w:line="120" w:lineRule="exact"/>
              <w:ind w:left="30"/>
              <w:jc w:val="center"/>
              <w:rPr>
                <w:rFonts w:ascii="Times New Roman"/>
                <w:sz w:val="14"/>
              </w:rPr>
            </w:pPr>
            <w:r>
              <w:rPr>
                <w:rFonts w:ascii="Times New Roman"/>
                <w:color w:val="292425"/>
                <w:w w:val="120"/>
                <w:sz w:val="14"/>
              </w:rPr>
              <w:t>1.0</w:t>
            </w:r>
          </w:p>
        </w:tc>
        <w:tc>
          <w:tcPr>
            <w:tcW w:w="234" w:type="dxa"/>
          </w:tcPr>
          <w:p>
            <w:pPr>
              <w:pStyle w:val="TableParagraph"/>
              <w:rPr>
                <w:rFonts w:ascii="Times New Roman"/>
                <w:sz w:val="8"/>
              </w:rPr>
            </w:pPr>
          </w:p>
        </w:tc>
        <w:tc>
          <w:tcPr>
            <w:tcW w:w="340" w:type="dxa"/>
          </w:tcPr>
          <w:p>
            <w:pPr>
              <w:pStyle w:val="TableParagraph"/>
              <w:spacing w:line="120" w:lineRule="exact"/>
              <w:ind w:left="16"/>
              <w:rPr>
                <w:rFonts w:ascii="Times New Roman"/>
                <w:sz w:val="14"/>
              </w:rPr>
            </w:pPr>
            <w:r>
              <w:rPr>
                <w:rFonts w:ascii="Times New Roman"/>
                <w:color w:val="292425"/>
                <w:w w:val="120"/>
                <w:sz w:val="14"/>
              </w:rPr>
              <w:t>1.0</w:t>
            </w:r>
          </w:p>
        </w:tc>
      </w:tr>
    </w:tbl>
    <w:p>
      <w:pPr>
        <w:spacing w:before="113"/>
        <w:ind w:left="185" w:right="0" w:firstLine="0"/>
        <w:jc w:val="left"/>
        <w:rPr>
          <w:sz w:val="12"/>
        </w:rPr>
      </w:pPr>
      <w:r>
        <w:rPr>
          <w:color w:val="292425"/>
          <w:w w:val="105"/>
          <w:sz w:val="12"/>
        </w:rPr>
        <w:t>Source: US Bureau of Economic Analysis.</w:t>
      </w:r>
    </w:p>
    <w:p>
      <w:pPr>
        <w:pStyle w:val="ListParagraph"/>
        <w:numPr>
          <w:ilvl w:val="0"/>
          <w:numId w:val="19"/>
        </w:numPr>
        <w:tabs>
          <w:tab w:pos="425" w:val="left" w:leader="none"/>
        </w:tabs>
        <w:spacing w:line="129" w:lineRule="exact" w:before="102" w:after="0"/>
        <w:ind w:left="425" w:right="0" w:hanging="240"/>
        <w:jc w:val="left"/>
        <w:rPr>
          <w:sz w:val="12"/>
        </w:rPr>
      </w:pPr>
      <w:r>
        <w:rPr>
          <w:color w:val="292425"/>
          <w:w w:val="105"/>
          <w:sz w:val="12"/>
        </w:rPr>
        <w:t>Chained volume</w:t>
      </w:r>
      <w:r>
        <w:rPr>
          <w:color w:val="292425"/>
          <w:spacing w:val="-4"/>
          <w:w w:val="105"/>
          <w:sz w:val="12"/>
        </w:rPr>
        <w:t> </w:t>
      </w:r>
      <w:r>
        <w:rPr>
          <w:color w:val="292425"/>
          <w:w w:val="105"/>
          <w:sz w:val="12"/>
        </w:rPr>
        <w:t>measures.</w:t>
      </w:r>
    </w:p>
    <w:p>
      <w:pPr>
        <w:pStyle w:val="ListParagraph"/>
        <w:numPr>
          <w:ilvl w:val="0"/>
          <w:numId w:val="19"/>
        </w:numPr>
        <w:tabs>
          <w:tab w:pos="425" w:val="left" w:leader="none"/>
        </w:tabs>
        <w:spacing w:line="120" w:lineRule="exact" w:before="0" w:after="0"/>
        <w:ind w:left="425" w:right="0" w:hanging="240"/>
        <w:jc w:val="left"/>
        <w:rPr>
          <w:sz w:val="12"/>
        </w:rPr>
      </w:pPr>
      <w:r>
        <w:rPr>
          <w:color w:val="292425"/>
          <w:w w:val="110"/>
          <w:sz w:val="12"/>
        </w:rPr>
        <w:t>Consumption and</w:t>
      </w:r>
      <w:r>
        <w:rPr>
          <w:color w:val="292425"/>
          <w:spacing w:val="-8"/>
          <w:w w:val="110"/>
          <w:sz w:val="12"/>
        </w:rPr>
        <w:t> </w:t>
      </w:r>
      <w:r>
        <w:rPr>
          <w:color w:val="292425"/>
          <w:w w:val="110"/>
          <w:sz w:val="12"/>
        </w:rPr>
        <w:t>investment.</w:t>
      </w:r>
    </w:p>
    <w:p>
      <w:pPr>
        <w:pStyle w:val="ListParagraph"/>
        <w:numPr>
          <w:ilvl w:val="0"/>
          <w:numId w:val="19"/>
        </w:numPr>
        <w:tabs>
          <w:tab w:pos="425" w:val="left" w:leader="none"/>
        </w:tabs>
        <w:spacing w:line="129" w:lineRule="exact" w:before="0" w:after="0"/>
        <w:ind w:left="424" w:right="0" w:hanging="240"/>
        <w:jc w:val="left"/>
        <w:rPr>
          <w:sz w:val="12"/>
        </w:rPr>
      </w:pPr>
      <w:r>
        <w:rPr>
          <w:color w:val="292425"/>
          <w:w w:val="110"/>
          <w:sz w:val="12"/>
        </w:rPr>
        <w:t>Percentage</w:t>
      </w:r>
      <w:r>
        <w:rPr>
          <w:color w:val="292425"/>
          <w:spacing w:val="-5"/>
          <w:w w:val="110"/>
          <w:sz w:val="12"/>
        </w:rPr>
        <w:t> </w:t>
      </w:r>
      <w:r>
        <w:rPr>
          <w:color w:val="292425"/>
          <w:w w:val="110"/>
          <w:sz w:val="12"/>
        </w:rPr>
        <w:t>point</w:t>
      </w:r>
      <w:r>
        <w:rPr>
          <w:color w:val="292425"/>
          <w:spacing w:val="-5"/>
          <w:w w:val="110"/>
          <w:sz w:val="12"/>
        </w:rPr>
        <w:t> </w:t>
      </w:r>
      <w:r>
        <w:rPr>
          <w:color w:val="292425"/>
          <w:w w:val="110"/>
          <w:sz w:val="12"/>
        </w:rPr>
        <w:t>contribution</w:t>
      </w:r>
      <w:r>
        <w:rPr>
          <w:color w:val="292425"/>
          <w:spacing w:val="-5"/>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GDP</w:t>
      </w:r>
      <w:r>
        <w:rPr>
          <w:color w:val="292425"/>
          <w:spacing w:val="-4"/>
          <w:w w:val="110"/>
          <w:sz w:val="12"/>
        </w:rPr>
        <w:t> </w:t>
      </w:r>
      <w:r>
        <w:rPr>
          <w:color w:val="292425"/>
          <w:w w:val="110"/>
          <w:sz w:val="12"/>
        </w:rPr>
        <w:t>growth.</w:t>
      </w:r>
    </w:p>
    <w:p>
      <w:pPr>
        <w:pStyle w:val="BodyText"/>
        <w:rPr>
          <w:sz w:val="12"/>
        </w:rPr>
      </w:pPr>
    </w:p>
    <w:p>
      <w:pPr>
        <w:pStyle w:val="BodyText"/>
        <w:rPr>
          <w:sz w:val="12"/>
        </w:rPr>
      </w:pPr>
    </w:p>
    <w:p>
      <w:pPr>
        <w:pStyle w:val="BodyText"/>
        <w:spacing w:before="72"/>
        <w:ind w:left="18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7"/>
        </w:rPr>
        <w:t>.14</w:t>
      </w:r>
    </w:p>
    <w:p>
      <w:pPr>
        <w:pStyle w:val="BodyText"/>
        <w:spacing w:before="8"/>
        <w:ind w:left="181"/>
        <w:rPr>
          <w:sz w:val="12"/>
        </w:rPr>
      </w:pPr>
      <w:r>
        <w:rPr>
          <w:rFonts w:ascii="Trebuchet MS"/>
          <w:color w:val="0092C0"/>
        </w:rPr>
        <w:t>US GDP and productivity</w:t>
      </w:r>
      <w:r>
        <w:rPr>
          <w:color w:val="292425"/>
          <w:position w:val="4"/>
          <w:sz w:val="12"/>
        </w:rPr>
        <w:t>(a)</w:t>
      </w:r>
    </w:p>
    <w:p>
      <w:pPr>
        <w:spacing w:line="122" w:lineRule="exact" w:before="60"/>
        <w:ind w:left="1496" w:right="0" w:firstLine="0"/>
        <w:jc w:val="left"/>
        <w:rPr>
          <w:sz w:val="12"/>
        </w:rPr>
      </w:pPr>
      <w:r>
        <w:rPr>
          <w:color w:val="292425"/>
          <w:w w:val="110"/>
          <w:sz w:val="12"/>
        </w:rPr>
        <w:t>Percentage changes on a year earlier</w:t>
      </w:r>
    </w:p>
    <w:p>
      <w:pPr>
        <w:spacing w:line="122" w:lineRule="exact" w:before="0"/>
        <w:ind w:left="3436" w:right="0" w:firstLine="0"/>
        <w:jc w:val="left"/>
        <w:rPr>
          <w:sz w:val="12"/>
        </w:rPr>
      </w:pPr>
      <w:r>
        <w:rPr/>
        <w:pict>
          <v:line style="position:absolute;mso-position-horizontal-relative:page;mso-position-vertical-relative:paragraph;z-index:16025600" from="195.309006pt,2.685545pt" to="201.428006pt,2.685545pt" stroked="true" strokeweight=".5pt" strokecolor="#292425">
            <v:stroke dashstyle="solid"/>
            <w10:wrap type="none"/>
          </v:line>
        </w:pict>
      </w:r>
      <w:r>
        <w:rPr/>
        <w:pict>
          <v:line style="position:absolute;mso-position-horizontal-relative:page;mso-position-vertical-relative:paragraph;z-index:16026112" from="43.040001pt,2.685545pt" to="49.144001pt,2.685545pt" stroked="true" strokeweight=".5pt" strokecolor="#292425">
            <v:stroke dashstyle="solid"/>
            <w10:wrap type="none"/>
          </v:line>
        </w:pict>
      </w:r>
      <w:r>
        <w:rPr>
          <w:color w:val="292425"/>
          <w:w w:val="121"/>
          <w:sz w:val="12"/>
        </w:rPr>
        <w:t>8</w:t>
      </w:r>
    </w:p>
    <w:p>
      <w:pPr>
        <w:spacing w:line="114" w:lineRule="exact" w:before="52"/>
        <w:ind w:left="1714" w:right="0" w:firstLine="0"/>
        <w:jc w:val="left"/>
        <w:rPr>
          <w:sz w:val="12"/>
        </w:rPr>
      </w:pPr>
      <w:r>
        <w:rPr/>
        <w:pict>
          <v:group style="position:absolute;margin-left:43.040001pt;margin-top:7.597433pt;width:158.4pt;height:133.7pt;mso-position-horizontal-relative:page;mso-position-vertical-relative:paragraph;z-index:-22726144" coordorigin="861,152" coordsize="3168,2674">
            <v:shape style="position:absolute;left:1049;top:2230;width:2799;height:591" coordorigin="1050,2230" coordsize="2799,591" path="m1050,2230l3848,2230m1050,2813l1050,2773m1707,2820l1707,2780m2350,2820l2350,2780m3006,2820l3006,2780m3650,2820l3650,2780e" filled="false" stroked="true" strokeweight=".5pt" strokecolor="#292425">
              <v:path arrowok="t"/>
              <v:stroke dashstyle="solid"/>
            </v:shape>
            <v:shape style="position:absolute;left:1054;top:161;width:2796;height:2632" coordorigin="1055,162" coordsize="2796,2632" path="m1055,1522l1117,1561,1190,483,1252,971,1314,560,1377,380,1449,355,1512,1509,1574,842,1637,1343,1709,2177,1772,1266,1834,714,1896,573,1969,2369,2031,2292,2094,701,2156,907,2229,624,2291,1317,2354,2292,2416,1509,2489,2793,2551,932,2613,162,2676,1048,2748,1240,2811,1266,2873,1048,2935,1214,3008,1689,3071,2280,3133,1279,3195,1458,3268,1073,3330,1509,3393,1163,3455,932,3528,1035,3590,958,3653,1176,3715,2087,3788,1599,3850,1330e" filled="false" stroked="true" strokeweight="1pt" strokecolor="#0067a3">
              <v:path arrowok="t"/>
              <v:stroke dashstyle="solid"/>
            </v:shape>
            <v:shape style="position:absolute;left:1054;top:816;width:2796;height:1835" coordorigin="1055,816" coordsize="2796,1835" path="m1055,1894l1117,1342,1190,931,1252,1252,1314,1380,1377,1303,1449,1239,1512,1727,1574,1252,1637,2189,1709,1804,1772,1034,1834,1252,1896,1368,1969,2651,2031,1457,2094,1239,2156,1791,2229,1868,2291,2304,2354,2304,2416,1842,2489,2407,2551,957,2613,1650,2676,1727,2748,1380,2811,2138,2873,1753,2935,2009,3008,1740,3071,1676,3133,1098,3195,2138,3268,1881,3330,2061,3393,1496,3455,1765,3528,1470,3590,1445,3653,1457,3715,1586,3788,816,3850,957e" filled="false" stroked="true" strokeweight="1pt" strokecolor="#f79223">
              <v:path arrowok="t"/>
              <v:stroke dashstyle="solid"/>
            </v:shape>
            <v:shape style="position:absolute;left:860;top:213;width:3168;height:2608" coordorigin="861,213" coordsize="3168,2608" path="m4029,2501l3906,2501m3906,2230l4029,2230m3906,1948l4029,1948m3906,1651l4029,1651m3906,1369l4029,1369m3906,1087l4029,1087m3906,792l4029,792m3906,508l4029,508m3906,213l4029,213m3906,2820l4029,2820m983,2501l861,2501m861,2230l983,2230m861,1948l983,1948m861,1651l983,1651m861,1369l983,1369m861,1087l983,1087m861,792l983,792m861,508l983,508m861,213l983,213m861,2820l983,2820m1050,2820l3849,2820e" filled="false" stroked="true" strokeweight=".5pt" strokecolor="#292425">
              <v:path arrowok="t"/>
              <v:stroke dashstyle="solid"/>
            </v:shape>
            <w10:wrap type="none"/>
          </v:group>
        </w:pict>
      </w:r>
      <w:r>
        <w:rPr>
          <w:color w:val="292425"/>
          <w:sz w:val="12"/>
        </w:rPr>
        <w:t>GDP</w:t>
      </w:r>
    </w:p>
    <w:p>
      <w:pPr>
        <w:spacing w:line="114" w:lineRule="exact" w:before="0"/>
        <w:ind w:left="3436" w:right="0" w:firstLine="0"/>
        <w:jc w:val="left"/>
        <w:rPr>
          <w:sz w:val="12"/>
        </w:rPr>
      </w:pPr>
      <w:r>
        <w:rPr>
          <w:color w:val="292425"/>
          <w:w w:val="121"/>
          <w:sz w:val="12"/>
        </w:rPr>
        <w:t>7</w:t>
      </w:r>
    </w:p>
    <w:p>
      <w:pPr>
        <w:pStyle w:val="BodyText"/>
        <w:spacing w:before="7"/>
        <w:rPr>
          <w:sz w:val="13"/>
        </w:rPr>
      </w:pPr>
    </w:p>
    <w:p>
      <w:pPr>
        <w:spacing w:before="0"/>
        <w:ind w:left="3436" w:right="0" w:firstLine="0"/>
        <w:jc w:val="left"/>
        <w:rPr>
          <w:sz w:val="12"/>
        </w:rPr>
      </w:pPr>
      <w:r>
        <w:rPr>
          <w:color w:val="292425"/>
          <w:w w:val="121"/>
          <w:sz w:val="12"/>
        </w:rPr>
        <w:t>6</w:t>
      </w:r>
    </w:p>
    <w:p>
      <w:pPr>
        <w:spacing w:line="123" w:lineRule="exact" w:before="40"/>
        <w:ind w:left="2611" w:right="0" w:firstLine="0"/>
        <w:jc w:val="left"/>
        <w:rPr>
          <w:sz w:val="12"/>
        </w:rPr>
      </w:pPr>
      <w:r>
        <w:rPr>
          <w:color w:val="292425"/>
          <w:w w:val="105"/>
          <w:sz w:val="12"/>
        </w:rPr>
        <w:t>Productivity</w:t>
      </w:r>
    </w:p>
    <w:p>
      <w:pPr>
        <w:spacing w:line="123" w:lineRule="exact" w:before="0"/>
        <w:ind w:left="3436" w:right="0" w:firstLine="0"/>
        <w:jc w:val="left"/>
        <w:rPr>
          <w:sz w:val="12"/>
        </w:rPr>
      </w:pPr>
      <w:r>
        <w:rPr>
          <w:color w:val="292425"/>
          <w:w w:val="121"/>
          <w:sz w:val="12"/>
        </w:rPr>
        <w:t>5</w:t>
      </w:r>
    </w:p>
    <w:p>
      <w:pPr>
        <w:pStyle w:val="BodyText"/>
        <w:spacing w:before="7"/>
        <w:rPr>
          <w:sz w:val="13"/>
        </w:rPr>
      </w:pPr>
    </w:p>
    <w:p>
      <w:pPr>
        <w:spacing w:before="0"/>
        <w:ind w:left="3436" w:right="0" w:firstLine="0"/>
        <w:jc w:val="left"/>
        <w:rPr>
          <w:sz w:val="12"/>
        </w:rPr>
      </w:pPr>
      <w:r>
        <w:rPr>
          <w:color w:val="292425"/>
          <w:w w:val="121"/>
          <w:sz w:val="12"/>
        </w:rPr>
        <w:t>4</w:t>
      </w:r>
    </w:p>
    <w:p>
      <w:pPr>
        <w:pStyle w:val="BodyText"/>
        <w:spacing w:before="6"/>
        <w:rPr>
          <w:sz w:val="12"/>
        </w:rPr>
      </w:pPr>
    </w:p>
    <w:p>
      <w:pPr>
        <w:spacing w:before="1"/>
        <w:ind w:left="3436" w:right="0" w:firstLine="0"/>
        <w:jc w:val="left"/>
        <w:rPr>
          <w:sz w:val="12"/>
        </w:rPr>
      </w:pPr>
      <w:r>
        <w:rPr>
          <w:color w:val="292425"/>
          <w:w w:val="121"/>
          <w:sz w:val="12"/>
        </w:rPr>
        <w:t>3</w:t>
      </w:r>
    </w:p>
    <w:p>
      <w:pPr>
        <w:pStyle w:val="BodyText"/>
        <w:spacing w:before="4"/>
        <w:rPr>
          <w:sz w:val="12"/>
        </w:rPr>
      </w:pPr>
    </w:p>
    <w:p>
      <w:pPr>
        <w:spacing w:before="0"/>
        <w:ind w:left="3436" w:right="0" w:firstLine="0"/>
        <w:jc w:val="left"/>
        <w:rPr>
          <w:sz w:val="12"/>
        </w:rPr>
      </w:pPr>
      <w:r>
        <w:rPr>
          <w:color w:val="292425"/>
          <w:w w:val="121"/>
          <w:sz w:val="12"/>
        </w:rPr>
        <w:t>2</w:t>
      </w:r>
    </w:p>
    <w:p>
      <w:pPr>
        <w:pStyle w:val="BodyText"/>
        <w:spacing w:before="9"/>
        <w:rPr>
          <w:sz w:val="13"/>
        </w:rPr>
      </w:pPr>
    </w:p>
    <w:p>
      <w:pPr>
        <w:spacing w:line="120" w:lineRule="exact" w:before="1"/>
        <w:ind w:left="3436" w:right="0" w:firstLine="0"/>
        <w:jc w:val="left"/>
        <w:rPr>
          <w:sz w:val="12"/>
        </w:rPr>
      </w:pPr>
      <w:r>
        <w:rPr>
          <w:color w:val="292425"/>
          <w:w w:val="121"/>
          <w:sz w:val="12"/>
        </w:rPr>
        <w:t>1</w:t>
      </w:r>
    </w:p>
    <w:p>
      <w:pPr>
        <w:spacing w:line="164" w:lineRule="exact" w:before="0"/>
        <w:ind w:left="3366" w:right="0" w:firstLine="0"/>
        <w:jc w:val="left"/>
        <w:rPr>
          <w:sz w:val="16"/>
        </w:rPr>
      </w:pPr>
      <w:r>
        <w:rPr>
          <w:color w:val="292425"/>
          <w:w w:val="107"/>
          <w:sz w:val="16"/>
        </w:rPr>
        <w:t>+</w:t>
      </w:r>
    </w:p>
    <w:p>
      <w:pPr>
        <w:spacing w:line="118" w:lineRule="exact" w:before="0"/>
        <w:ind w:left="3436" w:right="0" w:firstLine="0"/>
        <w:jc w:val="left"/>
        <w:rPr>
          <w:sz w:val="12"/>
        </w:rPr>
      </w:pPr>
      <w:r>
        <w:rPr>
          <w:color w:val="292425"/>
          <w:w w:val="121"/>
          <w:sz w:val="12"/>
        </w:rPr>
        <w:t>0</w:t>
      </w:r>
    </w:p>
    <w:p>
      <w:pPr>
        <w:spacing w:line="165" w:lineRule="exact" w:before="0"/>
        <w:ind w:left="3368" w:right="0" w:firstLine="0"/>
        <w:jc w:val="left"/>
        <w:rPr>
          <w:sz w:val="16"/>
        </w:rPr>
      </w:pPr>
      <w:r>
        <w:rPr>
          <w:color w:val="292425"/>
          <w:w w:val="117"/>
          <w:sz w:val="16"/>
        </w:rPr>
        <w:t>–</w:t>
      </w:r>
    </w:p>
    <w:p>
      <w:pPr>
        <w:spacing w:before="10"/>
        <w:ind w:left="3436" w:right="0" w:firstLine="0"/>
        <w:jc w:val="left"/>
        <w:rPr>
          <w:sz w:val="12"/>
        </w:rPr>
      </w:pPr>
      <w:r>
        <w:rPr>
          <w:color w:val="292425"/>
          <w:w w:val="121"/>
          <w:sz w:val="12"/>
        </w:rPr>
        <w:t>1</w:t>
      </w:r>
    </w:p>
    <w:p>
      <w:pPr>
        <w:pStyle w:val="BodyText"/>
        <w:spacing w:before="7"/>
        <w:rPr>
          <w:sz w:val="12"/>
        </w:rPr>
      </w:pPr>
    </w:p>
    <w:p>
      <w:pPr>
        <w:spacing w:line="122" w:lineRule="exact" w:before="0"/>
        <w:ind w:left="3436" w:right="0" w:firstLine="0"/>
        <w:jc w:val="left"/>
        <w:rPr>
          <w:sz w:val="12"/>
        </w:rPr>
      </w:pPr>
      <w:r>
        <w:rPr>
          <w:color w:val="292425"/>
          <w:w w:val="121"/>
          <w:sz w:val="12"/>
        </w:rPr>
        <w:t>2</w:t>
      </w:r>
    </w:p>
    <w:p>
      <w:pPr>
        <w:tabs>
          <w:tab w:pos="988" w:val="left" w:leader="none"/>
          <w:tab w:pos="1635" w:val="left" w:leader="none"/>
          <w:tab w:pos="2288" w:val="left" w:leader="none"/>
          <w:tab w:pos="2869" w:val="left" w:leader="none"/>
        </w:tabs>
        <w:spacing w:line="122" w:lineRule="exact" w:before="0"/>
        <w:ind w:left="269" w:right="0" w:firstLine="0"/>
        <w:jc w:val="left"/>
        <w:rPr>
          <w:sz w:val="12"/>
        </w:rPr>
      </w:pPr>
      <w:r>
        <w:rPr>
          <w:color w:val="292425"/>
          <w:w w:val="120"/>
          <w:sz w:val="12"/>
        </w:rPr>
        <w:t>1960</w:t>
        <w:tab/>
        <w:t>70</w:t>
        <w:tab/>
        <w:t>80</w:t>
        <w:tab/>
        <w:t>90</w:t>
        <w:tab/>
        <w:t>2000</w:t>
      </w:r>
    </w:p>
    <w:p>
      <w:pPr>
        <w:pStyle w:val="BodyText"/>
        <w:spacing w:before="4"/>
        <w:rPr>
          <w:sz w:val="9"/>
        </w:rPr>
      </w:pPr>
    </w:p>
    <w:p>
      <w:pPr>
        <w:spacing w:line="208" w:lineRule="auto" w:before="1"/>
        <w:ind w:left="657" w:right="810" w:hanging="480"/>
        <w:jc w:val="left"/>
        <w:rPr>
          <w:sz w:val="12"/>
        </w:rPr>
      </w:pPr>
      <w:r>
        <w:rPr>
          <w:color w:val="292425"/>
          <w:w w:val="105"/>
          <w:sz w:val="12"/>
        </w:rPr>
        <w:t>Sources: US Bureau of Economic Analysis and US Bureau of Labor Statistics.</w:t>
      </w:r>
    </w:p>
    <w:p>
      <w:pPr>
        <w:spacing w:before="105"/>
        <w:ind w:left="177" w:right="0" w:firstLine="0"/>
        <w:jc w:val="left"/>
        <w:rPr>
          <w:sz w:val="12"/>
        </w:rPr>
      </w:pPr>
      <w:r>
        <w:rPr>
          <w:color w:val="292425"/>
          <w:w w:val="110"/>
          <w:sz w:val="12"/>
        </w:rPr>
        <w:t>(a) Output per hour of non-farm business sector.</w:t>
      </w:r>
    </w:p>
    <w:p>
      <w:pPr>
        <w:pStyle w:val="BodyText"/>
        <w:rPr>
          <w:sz w:val="12"/>
        </w:rPr>
      </w:pPr>
    </w:p>
    <w:p>
      <w:pPr>
        <w:pStyle w:val="BodyText"/>
        <w:spacing w:before="3"/>
        <w:rPr>
          <w:sz w:val="13"/>
        </w:rPr>
      </w:pPr>
    </w:p>
    <w:p>
      <w:pPr>
        <w:pStyle w:val="BodyText"/>
        <w:ind w:left="181"/>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w:t>
      </w:r>
      <w:r>
        <w:rPr>
          <w:rFonts w:ascii="Trebuchet MS"/>
          <w:smallCaps/>
          <w:color w:val="0092C0"/>
          <w:spacing w:val="-2"/>
          <w:w w:val="78"/>
        </w:rPr>
        <w:t>1</w:t>
      </w:r>
      <w:r>
        <w:rPr>
          <w:rFonts w:ascii="Trebuchet MS"/>
          <w:smallCaps w:val="0"/>
          <w:color w:val="0092C0"/>
          <w:w w:val="97"/>
        </w:rPr>
        <w:t>5</w:t>
      </w:r>
    </w:p>
    <w:p>
      <w:pPr>
        <w:pStyle w:val="BodyText"/>
        <w:spacing w:before="8"/>
        <w:ind w:left="181"/>
        <w:rPr>
          <w:rFonts w:ascii="Trebuchet MS"/>
        </w:rPr>
      </w:pPr>
      <w:r>
        <w:rPr>
          <w:rFonts w:ascii="Trebuchet MS"/>
          <w:color w:val="0092C0"/>
        </w:rPr>
        <w:t>US employment</w:t>
      </w:r>
    </w:p>
    <w:p>
      <w:pPr>
        <w:spacing w:line="92" w:lineRule="exact" w:before="88"/>
        <w:ind w:left="408" w:right="0" w:firstLine="0"/>
        <w:jc w:val="left"/>
        <w:rPr>
          <w:sz w:val="12"/>
        </w:rPr>
      </w:pPr>
      <w:r>
        <w:rPr>
          <w:color w:val="292425"/>
          <w:w w:val="110"/>
          <w:sz w:val="12"/>
        </w:rPr>
        <w:t>Percentage change, three months</w:t>
      </w:r>
    </w:p>
    <w:p>
      <w:pPr>
        <w:pStyle w:val="BodyText"/>
        <w:rPr>
          <w:sz w:val="19"/>
        </w:rPr>
      </w:pPr>
      <w:r>
        <w:rPr/>
        <w:br w:type="column"/>
      </w:r>
      <w:r>
        <w:rPr>
          <w:sz w:val="19"/>
        </w:rPr>
      </w:r>
    </w:p>
    <w:p>
      <w:pPr>
        <w:pStyle w:val="BodyText"/>
        <w:spacing w:line="292" w:lineRule="auto"/>
        <w:ind w:left="297" w:right="162"/>
      </w:pPr>
      <w:r>
        <w:rPr>
          <w:color w:val="292425"/>
          <w:w w:val="110"/>
        </w:rPr>
        <w:t>growth through </w:t>
      </w:r>
      <w:r>
        <w:rPr>
          <w:color w:val="292425"/>
          <w:spacing w:val="-6"/>
          <w:w w:val="110"/>
        </w:rPr>
        <w:t>2003. </w:t>
      </w:r>
      <w:r>
        <w:rPr>
          <w:color w:val="292425"/>
          <w:w w:val="110"/>
        </w:rPr>
        <w:t>Consumption growth remained vigorous,</w:t>
      </w:r>
      <w:r>
        <w:rPr>
          <w:color w:val="292425"/>
          <w:spacing w:val="-26"/>
          <w:w w:val="110"/>
        </w:rPr>
        <w:t> </w:t>
      </w:r>
      <w:r>
        <w:rPr>
          <w:color w:val="292425"/>
          <w:w w:val="110"/>
        </w:rPr>
        <w:t>supported</w:t>
      </w:r>
      <w:r>
        <w:rPr>
          <w:color w:val="292425"/>
          <w:spacing w:val="-25"/>
          <w:w w:val="110"/>
        </w:rPr>
        <w:t> </w:t>
      </w:r>
      <w:r>
        <w:rPr>
          <w:color w:val="292425"/>
          <w:spacing w:val="-3"/>
          <w:w w:val="110"/>
        </w:rPr>
        <w:t>by</w:t>
      </w:r>
      <w:r>
        <w:rPr>
          <w:color w:val="292425"/>
          <w:spacing w:val="-26"/>
          <w:w w:val="110"/>
        </w:rPr>
        <w:t> </w:t>
      </w:r>
      <w:r>
        <w:rPr>
          <w:color w:val="292425"/>
          <w:w w:val="110"/>
        </w:rPr>
        <w:t>tax</w:t>
      </w:r>
      <w:r>
        <w:rPr>
          <w:color w:val="292425"/>
          <w:spacing w:val="-26"/>
          <w:w w:val="110"/>
        </w:rPr>
        <w:t> </w:t>
      </w:r>
      <w:r>
        <w:rPr>
          <w:color w:val="292425"/>
          <w:spacing w:val="-3"/>
          <w:w w:val="110"/>
        </w:rPr>
        <w:t>rebates.</w:t>
      </w:r>
      <w:r>
        <w:rPr>
          <w:color w:val="292425"/>
          <w:spacing w:val="5"/>
          <w:w w:val="110"/>
        </w:rPr>
        <w:t> </w:t>
      </w:r>
      <w:r>
        <w:rPr>
          <w:color w:val="292425"/>
          <w:spacing w:val="-3"/>
          <w:w w:val="110"/>
        </w:rPr>
        <w:t>Investment</w:t>
      </w:r>
      <w:r>
        <w:rPr>
          <w:color w:val="292425"/>
          <w:spacing w:val="-25"/>
          <w:w w:val="110"/>
        </w:rPr>
        <w:t> </w:t>
      </w:r>
      <w:r>
        <w:rPr>
          <w:color w:val="292425"/>
          <w:w w:val="110"/>
        </w:rPr>
        <w:t>slowed,</w:t>
      </w:r>
      <w:r>
        <w:rPr>
          <w:color w:val="292425"/>
          <w:spacing w:val="-26"/>
          <w:w w:val="110"/>
        </w:rPr>
        <w:t> </w:t>
      </w:r>
      <w:r>
        <w:rPr>
          <w:color w:val="292425"/>
          <w:w w:val="110"/>
        </w:rPr>
        <w:t>despite strong increases in profits in recent quarters. Exports outpaced</w:t>
      </w:r>
      <w:r>
        <w:rPr>
          <w:color w:val="292425"/>
          <w:spacing w:val="-12"/>
          <w:w w:val="110"/>
        </w:rPr>
        <w:t> </w:t>
      </w:r>
      <w:r>
        <w:rPr>
          <w:color w:val="292425"/>
          <w:w w:val="110"/>
        </w:rPr>
        <w:t>imports,</w:t>
      </w:r>
      <w:r>
        <w:rPr>
          <w:color w:val="292425"/>
          <w:spacing w:val="-12"/>
          <w:w w:val="110"/>
        </w:rPr>
        <w:t> </w:t>
      </w:r>
      <w:r>
        <w:rPr>
          <w:color w:val="292425"/>
          <w:w w:val="110"/>
        </w:rPr>
        <w:t>though</w:t>
      </w:r>
      <w:r>
        <w:rPr>
          <w:color w:val="292425"/>
          <w:spacing w:val="-11"/>
          <w:w w:val="110"/>
        </w:rPr>
        <w:t> </w:t>
      </w:r>
      <w:r>
        <w:rPr>
          <w:color w:val="292425"/>
          <w:w w:val="110"/>
        </w:rPr>
        <w:t>the</w:t>
      </w:r>
      <w:r>
        <w:rPr>
          <w:color w:val="292425"/>
          <w:spacing w:val="-12"/>
          <w:w w:val="110"/>
        </w:rPr>
        <w:t> </w:t>
      </w:r>
      <w:r>
        <w:rPr>
          <w:color w:val="292425"/>
          <w:w w:val="110"/>
        </w:rPr>
        <w:t>net</w:t>
      </w:r>
      <w:r>
        <w:rPr>
          <w:color w:val="292425"/>
          <w:spacing w:val="-11"/>
          <w:w w:val="110"/>
        </w:rPr>
        <w:t> </w:t>
      </w:r>
      <w:r>
        <w:rPr>
          <w:color w:val="292425"/>
          <w:w w:val="110"/>
        </w:rPr>
        <w:t>trade</w:t>
      </w:r>
      <w:r>
        <w:rPr>
          <w:color w:val="292425"/>
          <w:spacing w:val="-12"/>
          <w:w w:val="110"/>
        </w:rPr>
        <w:t> </w:t>
      </w:r>
      <w:r>
        <w:rPr>
          <w:color w:val="292425"/>
          <w:w w:val="110"/>
        </w:rPr>
        <w:t>contribution</w:t>
      </w:r>
      <w:r>
        <w:rPr>
          <w:color w:val="292425"/>
          <w:spacing w:val="-11"/>
          <w:w w:val="110"/>
        </w:rPr>
        <w:t> </w:t>
      </w:r>
      <w:r>
        <w:rPr>
          <w:color w:val="292425"/>
          <w:spacing w:val="-3"/>
          <w:w w:val="110"/>
        </w:rPr>
        <w:t>was</w:t>
      </w:r>
      <w:r>
        <w:rPr>
          <w:color w:val="292425"/>
          <w:spacing w:val="-12"/>
          <w:w w:val="110"/>
        </w:rPr>
        <w:t> </w:t>
      </w:r>
      <w:r>
        <w:rPr>
          <w:color w:val="292425"/>
          <w:w w:val="110"/>
        </w:rPr>
        <w:t>zero.</w:t>
      </w:r>
    </w:p>
    <w:p>
      <w:pPr>
        <w:pStyle w:val="BodyText"/>
        <w:spacing w:before="2"/>
        <w:rPr>
          <w:sz w:val="24"/>
        </w:rPr>
      </w:pPr>
    </w:p>
    <w:p>
      <w:pPr>
        <w:pStyle w:val="BodyText"/>
        <w:spacing w:line="292" w:lineRule="auto"/>
        <w:ind w:left="297" w:right="283"/>
      </w:pPr>
      <w:r>
        <w:rPr>
          <w:color w:val="292425"/>
          <w:w w:val="110"/>
        </w:rPr>
        <w:t>Throughout the downturn and subsequent upswing in US output growth </w:t>
      </w:r>
      <w:r>
        <w:rPr>
          <w:color w:val="292425"/>
          <w:spacing w:val="-3"/>
          <w:w w:val="110"/>
        </w:rPr>
        <w:t>over </w:t>
      </w:r>
      <w:r>
        <w:rPr>
          <w:color w:val="292425"/>
          <w:w w:val="110"/>
        </w:rPr>
        <w:t>the past three </w:t>
      </w:r>
      <w:r>
        <w:rPr>
          <w:color w:val="292425"/>
          <w:spacing w:val="-3"/>
          <w:w w:val="110"/>
        </w:rPr>
        <w:t>years, </w:t>
      </w:r>
      <w:r>
        <w:rPr>
          <w:color w:val="292425"/>
          <w:w w:val="110"/>
        </w:rPr>
        <w:t>US firms appear </w:t>
      </w:r>
      <w:r>
        <w:rPr>
          <w:color w:val="292425"/>
          <w:spacing w:val="-4"/>
          <w:w w:val="110"/>
        </w:rPr>
        <w:t>to </w:t>
      </w:r>
      <w:r>
        <w:rPr>
          <w:color w:val="292425"/>
          <w:spacing w:val="-3"/>
          <w:w w:val="110"/>
        </w:rPr>
        <w:t>have </w:t>
      </w:r>
      <w:r>
        <w:rPr>
          <w:color w:val="292425"/>
          <w:w w:val="110"/>
        </w:rPr>
        <w:t>achieved unusually strong labour productivity </w:t>
      </w:r>
      <w:r>
        <w:rPr>
          <w:color w:val="292425"/>
          <w:spacing w:val="-3"/>
          <w:w w:val="110"/>
        </w:rPr>
        <w:t>growth </w:t>
      </w:r>
      <w:r>
        <w:rPr>
          <w:color w:val="292425"/>
          <w:w w:val="110"/>
        </w:rPr>
        <w:t>(see Chart </w:t>
      </w:r>
      <w:r>
        <w:rPr>
          <w:color w:val="292425"/>
          <w:spacing w:val="-7"/>
          <w:w w:val="110"/>
        </w:rPr>
        <w:t>2.14). </w:t>
      </w:r>
      <w:r>
        <w:rPr>
          <w:color w:val="292425"/>
          <w:w w:val="110"/>
        </w:rPr>
        <w:t>In </w:t>
      </w:r>
      <w:r>
        <w:rPr>
          <w:color w:val="292425"/>
          <w:spacing w:val="-9"/>
          <w:w w:val="110"/>
        </w:rPr>
        <w:t>2001, </w:t>
      </w:r>
      <w:r>
        <w:rPr>
          <w:color w:val="292425"/>
          <w:w w:val="110"/>
        </w:rPr>
        <w:t>jobs </w:t>
      </w:r>
      <w:r>
        <w:rPr>
          <w:color w:val="292425"/>
          <w:spacing w:val="-3"/>
          <w:w w:val="110"/>
        </w:rPr>
        <w:t>were </w:t>
      </w:r>
      <w:r>
        <w:rPr>
          <w:color w:val="292425"/>
          <w:w w:val="110"/>
        </w:rPr>
        <w:t>shed at an aggressive </w:t>
      </w:r>
      <w:r>
        <w:rPr>
          <w:color w:val="292425"/>
          <w:spacing w:val="-3"/>
          <w:w w:val="110"/>
        </w:rPr>
        <w:t>rate.</w:t>
      </w:r>
      <w:r>
        <w:rPr>
          <w:color w:val="292425"/>
          <w:spacing w:val="17"/>
          <w:w w:val="110"/>
        </w:rPr>
        <w:t> </w:t>
      </w:r>
      <w:r>
        <w:rPr>
          <w:color w:val="292425"/>
          <w:w w:val="110"/>
        </w:rPr>
        <w:t>Since</w:t>
      </w:r>
      <w:r>
        <w:rPr>
          <w:color w:val="292425"/>
          <w:spacing w:val="-20"/>
          <w:w w:val="110"/>
        </w:rPr>
        <w:t> </w:t>
      </w:r>
      <w:r>
        <w:rPr>
          <w:color w:val="292425"/>
          <w:w w:val="110"/>
        </w:rPr>
        <w:t>then</w:t>
      </w:r>
      <w:r>
        <w:rPr>
          <w:color w:val="292425"/>
          <w:spacing w:val="-19"/>
          <w:w w:val="110"/>
        </w:rPr>
        <w:t> </w:t>
      </w:r>
      <w:r>
        <w:rPr>
          <w:color w:val="292425"/>
          <w:w w:val="110"/>
        </w:rPr>
        <w:t>employment</w:t>
      </w:r>
      <w:r>
        <w:rPr>
          <w:color w:val="292425"/>
          <w:spacing w:val="-19"/>
          <w:w w:val="110"/>
        </w:rPr>
        <w:t> </w:t>
      </w:r>
      <w:r>
        <w:rPr>
          <w:color w:val="292425"/>
          <w:w w:val="110"/>
        </w:rPr>
        <w:t>growth</w:t>
      </w:r>
      <w:r>
        <w:rPr>
          <w:color w:val="292425"/>
          <w:spacing w:val="-20"/>
          <w:w w:val="110"/>
        </w:rPr>
        <w:t> </w:t>
      </w:r>
      <w:r>
        <w:rPr>
          <w:color w:val="292425"/>
          <w:w w:val="110"/>
        </w:rPr>
        <w:t>has</w:t>
      </w:r>
      <w:r>
        <w:rPr>
          <w:color w:val="292425"/>
          <w:spacing w:val="-19"/>
          <w:w w:val="110"/>
        </w:rPr>
        <w:t> </w:t>
      </w:r>
      <w:r>
        <w:rPr>
          <w:color w:val="292425"/>
          <w:w w:val="110"/>
        </w:rPr>
        <w:t>been</w:t>
      </w:r>
      <w:r>
        <w:rPr>
          <w:color w:val="292425"/>
          <w:spacing w:val="-19"/>
          <w:w w:val="110"/>
        </w:rPr>
        <w:t> </w:t>
      </w:r>
      <w:r>
        <w:rPr>
          <w:color w:val="292425"/>
          <w:w w:val="110"/>
        </w:rPr>
        <w:t>weak</w:t>
      </w:r>
      <w:r>
        <w:rPr>
          <w:color w:val="292425"/>
          <w:spacing w:val="-20"/>
          <w:w w:val="110"/>
        </w:rPr>
        <w:t> </w:t>
      </w:r>
      <w:r>
        <w:rPr>
          <w:color w:val="292425"/>
          <w:w w:val="110"/>
        </w:rPr>
        <w:t>given</w:t>
      </w:r>
      <w:r>
        <w:rPr>
          <w:color w:val="292425"/>
          <w:spacing w:val="-19"/>
          <w:w w:val="110"/>
        </w:rPr>
        <w:t> </w:t>
      </w:r>
      <w:r>
        <w:rPr>
          <w:color w:val="292425"/>
          <w:w w:val="110"/>
        </w:rPr>
        <w:t>the pace of the recovery in output. But employment growth started </w:t>
      </w:r>
      <w:r>
        <w:rPr>
          <w:color w:val="292425"/>
          <w:spacing w:val="-4"/>
          <w:w w:val="110"/>
        </w:rPr>
        <w:t>to </w:t>
      </w:r>
      <w:r>
        <w:rPr>
          <w:color w:val="292425"/>
          <w:w w:val="110"/>
        </w:rPr>
        <w:t>pick up in early </w:t>
      </w:r>
      <w:r>
        <w:rPr>
          <w:color w:val="292425"/>
          <w:spacing w:val="-6"/>
          <w:w w:val="110"/>
        </w:rPr>
        <w:t>2004 </w:t>
      </w:r>
      <w:r>
        <w:rPr>
          <w:color w:val="292425"/>
          <w:w w:val="110"/>
        </w:rPr>
        <w:t>according </w:t>
      </w:r>
      <w:r>
        <w:rPr>
          <w:color w:val="292425"/>
          <w:spacing w:val="-4"/>
          <w:w w:val="110"/>
        </w:rPr>
        <w:t>to </w:t>
      </w:r>
      <w:r>
        <w:rPr>
          <w:color w:val="292425"/>
          <w:w w:val="110"/>
        </w:rPr>
        <w:t>the non-farm </w:t>
      </w:r>
      <w:r>
        <w:rPr>
          <w:color w:val="292425"/>
          <w:spacing w:val="-3"/>
          <w:w w:val="110"/>
        </w:rPr>
        <w:t>payrolls survey </w:t>
      </w:r>
      <w:r>
        <w:rPr>
          <w:color w:val="292425"/>
          <w:w w:val="110"/>
        </w:rPr>
        <w:t>and evidence from business </w:t>
      </w:r>
      <w:r>
        <w:rPr>
          <w:color w:val="292425"/>
          <w:spacing w:val="-3"/>
          <w:w w:val="110"/>
        </w:rPr>
        <w:t>surveys </w:t>
      </w:r>
      <w:r>
        <w:rPr>
          <w:color w:val="292425"/>
          <w:w w:val="110"/>
        </w:rPr>
        <w:t>(see Chart </w:t>
      </w:r>
      <w:r>
        <w:rPr>
          <w:color w:val="292425"/>
          <w:spacing w:val="-7"/>
          <w:w w:val="110"/>
        </w:rPr>
        <w:t>2.15). </w:t>
      </w:r>
      <w:r>
        <w:rPr>
          <w:color w:val="292425"/>
          <w:w w:val="110"/>
        </w:rPr>
        <w:t>If the recovery in employment growth</w:t>
      </w:r>
      <w:r>
        <w:rPr>
          <w:color w:val="292425"/>
          <w:spacing w:val="-30"/>
          <w:w w:val="110"/>
        </w:rPr>
        <w:t> </w:t>
      </w:r>
      <w:r>
        <w:rPr>
          <w:color w:val="292425"/>
          <w:w w:val="110"/>
        </w:rPr>
        <w:t>is</w:t>
      </w:r>
    </w:p>
    <w:p>
      <w:pPr>
        <w:pStyle w:val="BodyText"/>
        <w:spacing w:line="292" w:lineRule="auto"/>
        <w:ind w:left="297" w:right="111"/>
      </w:pPr>
      <w:r>
        <w:rPr>
          <w:color w:val="292425"/>
          <w:w w:val="110"/>
        </w:rPr>
        <w:t>sustained, that should support continued growth in household consumption.</w:t>
      </w:r>
    </w:p>
    <w:p>
      <w:pPr>
        <w:pStyle w:val="BodyText"/>
        <w:spacing w:before="9"/>
        <w:rPr>
          <w:sz w:val="23"/>
        </w:rPr>
      </w:pPr>
    </w:p>
    <w:p>
      <w:pPr>
        <w:pStyle w:val="BodyText"/>
        <w:spacing w:line="292" w:lineRule="auto"/>
        <w:ind w:left="297" w:right="111"/>
      </w:pPr>
      <w:r>
        <w:rPr/>
        <w:pict>
          <v:line style="position:absolute;mso-position-horizontal-relative:page;mso-position-vertical-relative:paragraph;z-index:16024576" from="289.834106pt,66.432442pt" to="350.322406pt,66.432442pt" stroked="true" strokeweight=".6269pt" strokecolor="#0070ff">
            <v:stroke dashstyle="solid"/>
            <w10:wrap type="none"/>
          </v:line>
        </w:pict>
      </w:r>
      <w:r>
        <w:rPr/>
        <w:pict>
          <v:shape style="position:absolute;margin-left:289.834015pt;margin-top:359.15799pt;width:200pt;height:200pt;mso-position-horizontal-relative:page;mso-position-vertical-relative:page;z-index:16031744" type="#_x0000_t202" fillcolor="#4c9aff" stroked="true" strokeweight="1pt" strokecolor="#000000">
            <v:textbox inset="0,0,0,0">
              <w:txbxContent>
                <w:p>
                  <w:pPr>
                    <w:spacing w:before="90"/>
                    <w:ind w:left="40" w:right="0" w:firstLine="0"/>
                    <w:jc w:val="left"/>
                    <w:rPr>
                      <w:rFonts w:ascii="Arial"/>
                      <w:b/>
                      <w:i/>
                      <w:sz w:val="16"/>
                    </w:rPr>
                  </w:pPr>
                  <w:hyperlink w:history="true" w:anchor="_bookmark27">
                    <w:r>
                      <w:rPr>
                        <w:rFonts w:ascii="Arial"/>
                        <w:b/>
                        <w:i/>
                        <w:sz w:val="16"/>
                      </w:rPr>
                      <w:t>GUEST</w:t>
                    </w:r>
                  </w:hyperlink>
                </w:p>
                <w:p>
                  <w:pPr>
                    <w:spacing w:before="16"/>
                    <w:ind w:left="40" w:right="0" w:firstLine="0"/>
                    <w:jc w:val="left"/>
                    <w:rPr>
                      <w:rFonts w:ascii="Arial"/>
                      <w:i/>
                      <w:sz w:val="16"/>
                    </w:rPr>
                  </w:pPr>
                  <w:r>
                    <w:rPr>
                      <w:rFonts w:ascii="Arial"/>
                      <w:i/>
                      <w:sz w:val="16"/>
                    </w:rPr>
                    <w:t>2004-05-11 10:23:44</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4)</w:t>
                  </w:r>
                </w:p>
              </w:txbxContent>
            </v:textbox>
            <v:fill opacity="45875f" type="gradient"/>
            <v:stroke dashstyle="dash"/>
            <w10:wrap type="none"/>
          </v:shape>
        </w:pict>
      </w:r>
      <w:r>
        <w:rPr>
          <w:color w:val="292425"/>
          <w:w w:val="110"/>
        </w:rPr>
        <w:t>One factor that could dampen consumption in the future is an upturn in inflationary pressure, which could, for example, depress real incomes. The combination of past depreciations in the dollar and upward pressure on world commodity prices </w:t>
      </w:r>
      <w:hyperlink w:history="true" w:anchor="_bookmark27">
        <w:r>
          <w:rPr>
            <w:color w:val="292425"/>
            <w:w w:val="110"/>
          </w:rPr>
          <w:t>(see Section 4) </w:t>
        </w:r>
      </w:hyperlink>
      <w:r>
        <w:rPr>
          <w:color w:val="292425"/>
          <w:w w:val="110"/>
        </w:rPr>
        <w:t>has raised some prices, most visibly petrol.</w:t>
      </w:r>
    </w:p>
    <w:p>
      <w:pPr>
        <w:pStyle w:val="BodyText"/>
        <w:spacing w:line="292" w:lineRule="auto"/>
        <w:ind w:left="297" w:right="283"/>
      </w:pPr>
      <w:r>
        <w:rPr>
          <w:color w:val="292425"/>
          <w:w w:val="110"/>
        </w:rPr>
        <w:t>Underlying</w:t>
      </w:r>
      <w:r>
        <w:rPr>
          <w:color w:val="292425"/>
          <w:spacing w:val="-28"/>
          <w:w w:val="110"/>
        </w:rPr>
        <w:t> </w:t>
      </w:r>
      <w:r>
        <w:rPr>
          <w:color w:val="292425"/>
          <w:w w:val="110"/>
        </w:rPr>
        <w:t>inflationary</w:t>
      </w:r>
      <w:r>
        <w:rPr>
          <w:color w:val="292425"/>
          <w:spacing w:val="-27"/>
          <w:w w:val="110"/>
        </w:rPr>
        <w:t> </w:t>
      </w:r>
      <w:r>
        <w:rPr>
          <w:color w:val="292425"/>
          <w:spacing w:val="-3"/>
          <w:w w:val="110"/>
        </w:rPr>
        <w:t>pressure</w:t>
      </w:r>
      <w:r>
        <w:rPr>
          <w:color w:val="292425"/>
          <w:spacing w:val="-27"/>
          <w:w w:val="110"/>
        </w:rPr>
        <w:t> </w:t>
      </w:r>
      <w:r>
        <w:rPr>
          <w:color w:val="292425"/>
          <w:spacing w:val="-3"/>
          <w:w w:val="110"/>
        </w:rPr>
        <w:t>may</w:t>
      </w:r>
      <w:r>
        <w:rPr>
          <w:color w:val="292425"/>
          <w:spacing w:val="-27"/>
          <w:w w:val="110"/>
        </w:rPr>
        <w:t> </w:t>
      </w:r>
      <w:r>
        <w:rPr>
          <w:color w:val="292425"/>
          <w:w w:val="110"/>
        </w:rPr>
        <w:t>also</w:t>
      </w:r>
      <w:r>
        <w:rPr>
          <w:color w:val="292425"/>
          <w:spacing w:val="-27"/>
          <w:w w:val="110"/>
        </w:rPr>
        <w:t> </w:t>
      </w:r>
      <w:r>
        <w:rPr>
          <w:color w:val="292425"/>
          <w:w w:val="110"/>
        </w:rPr>
        <w:t>be</w:t>
      </w:r>
      <w:r>
        <w:rPr>
          <w:color w:val="292425"/>
          <w:spacing w:val="-28"/>
          <w:w w:val="110"/>
        </w:rPr>
        <w:t> </w:t>
      </w:r>
      <w:r>
        <w:rPr>
          <w:color w:val="292425"/>
          <w:w w:val="110"/>
        </w:rPr>
        <w:t>strengthening: annual</w:t>
      </w:r>
      <w:r>
        <w:rPr>
          <w:color w:val="292425"/>
          <w:spacing w:val="-21"/>
          <w:w w:val="110"/>
        </w:rPr>
        <w:t> </w:t>
      </w:r>
      <w:r>
        <w:rPr>
          <w:color w:val="292425"/>
          <w:w w:val="110"/>
        </w:rPr>
        <w:t>core</w:t>
      </w:r>
      <w:r>
        <w:rPr>
          <w:color w:val="292425"/>
          <w:spacing w:val="-21"/>
          <w:w w:val="110"/>
        </w:rPr>
        <w:t> </w:t>
      </w:r>
      <w:r>
        <w:rPr>
          <w:color w:val="292425"/>
          <w:w w:val="110"/>
        </w:rPr>
        <w:t>CPI</w:t>
      </w:r>
      <w:r>
        <w:rPr>
          <w:color w:val="292425"/>
          <w:spacing w:val="-20"/>
          <w:w w:val="110"/>
        </w:rPr>
        <w:t> </w:t>
      </w:r>
      <w:r>
        <w:rPr>
          <w:color w:val="292425"/>
          <w:w w:val="110"/>
        </w:rPr>
        <w:t>inflation</w:t>
      </w:r>
      <w:r>
        <w:rPr>
          <w:color w:val="292425"/>
          <w:spacing w:val="-21"/>
          <w:w w:val="110"/>
        </w:rPr>
        <w:t> </w:t>
      </w:r>
      <w:r>
        <w:rPr>
          <w:color w:val="292425"/>
          <w:w w:val="110"/>
        </w:rPr>
        <w:t>(which</w:t>
      </w:r>
      <w:r>
        <w:rPr>
          <w:color w:val="292425"/>
          <w:spacing w:val="-20"/>
          <w:w w:val="110"/>
        </w:rPr>
        <w:t> </w:t>
      </w:r>
      <w:r>
        <w:rPr>
          <w:color w:val="292425"/>
          <w:spacing w:val="-3"/>
          <w:w w:val="110"/>
        </w:rPr>
        <w:t>excludes</w:t>
      </w:r>
      <w:r>
        <w:rPr>
          <w:color w:val="292425"/>
          <w:spacing w:val="-21"/>
          <w:w w:val="110"/>
        </w:rPr>
        <w:t> </w:t>
      </w:r>
      <w:r>
        <w:rPr>
          <w:color w:val="292425"/>
          <w:w w:val="110"/>
        </w:rPr>
        <w:t>food</w:t>
      </w:r>
      <w:r>
        <w:rPr>
          <w:color w:val="292425"/>
          <w:spacing w:val="-20"/>
          <w:w w:val="110"/>
        </w:rPr>
        <w:t> </w:t>
      </w:r>
      <w:r>
        <w:rPr>
          <w:color w:val="292425"/>
          <w:w w:val="110"/>
        </w:rPr>
        <w:t>and</w:t>
      </w:r>
      <w:r>
        <w:rPr>
          <w:color w:val="292425"/>
          <w:spacing w:val="-21"/>
          <w:w w:val="110"/>
        </w:rPr>
        <w:t> </w:t>
      </w:r>
      <w:r>
        <w:rPr>
          <w:color w:val="292425"/>
          <w:w w:val="110"/>
        </w:rPr>
        <w:t>energy prices)</w:t>
      </w:r>
      <w:r>
        <w:rPr>
          <w:color w:val="292425"/>
          <w:spacing w:val="-17"/>
          <w:w w:val="110"/>
        </w:rPr>
        <w:t> </w:t>
      </w:r>
      <w:r>
        <w:rPr>
          <w:color w:val="292425"/>
          <w:spacing w:val="-3"/>
          <w:w w:val="110"/>
        </w:rPr>
        <w:t>was</w:t>
      </w:r>
      <w:r>
        <w:rPr>
          <w:color w:val="292425"/>
          <w:spacing w:val="-17"/>
          <w:w w:val="110"/>
        </w:rPr>
        <w:t> </w:t>
      </w:r>
      <w:r>
        <w:rPr>
          <w:color w:val="292425"/>
          <w:w w:val="110"/>
        </w:rPr>
        <w:t>1.6%</w:t>
      </w:r>
      <w:r>
        <w:rPr>
          <w:color w:val="292425"/>
          <w:spacing w:val="-16"/>
          <w:w w:val="110"/>
        </w:rPr>
        <w:t> </w:t>
      </w:r>
      <w:r>
        <w:rPr>
          <w:color w:val="292425"/>
          <w:w w:val="110"/>
        </w:rPr>
        <w:t>in</w:t>
      </w:r>
      <w:r>
        <w:rPr>
          <w:color w:val="292425"/>
          <w:spacing w:val="-17"/>
          <w:w w:val="110"/>
        </w:rPr>
        <w:t> </w:t>
      </w:r>
      <w:r>
        <w:rPr>
          <w:color w:val="292425"/>
          <w:w w:val="110"/>
        </w:rPr>
        <w:t>March</w:t>
      </w:r>
      <w:r>
        <w:rPr>
          <w:color w:val="292425"/>
          <w:spacing w:val="-16"/>
          <w:w w:val="110"/>
        </w:rPr>
        <w:t> </w:t>
      </w:r>
      <w:r>
        <w:rPr>
          <w:color w:val="292425"/>
          <w:spacing w:val="-5"/>
          <w:w w:val="110"/>
        </w:rPr>
        <w:t>2004,</w:t>
      </w:r>
      <w:r>
        <w:rPr>
          <w:color w:val="292425"/>
          <w:spacing w:val="-17"/>
          <w:w w:val="110"/>
        </w:rPr>
        <w:t> </w:t>
      </w:r>
      <w:r>
        <w:rPr>
          <w:color w:val="292425"/>
          <w:w w:val="110"/>
        </w:rPr>
        <w:t>up</w:t>
      </w:r>
      <w:r>
        <w:rPr>
          <w:color w:val="292425"/>
          <w:spacing w:val="-16"/>
          <w:w w:val="110"/>
        </w:rPr>
        <w:t> </w:t>
      </w:r>
      <w:r>
        <w:rPr>
          <w:color w:val="292425"/>
          <w:w w:val="110"/>
        </w:rPr>
        <w:t>from</w:t>
      </w:r>
      <w:r>
        <w:rPr>
          <w:color w:val="292425"/>
          <w:spacing w:val="-17"/>
          <w:w w:val="110"/>
        </w:rPr>
        <w:t> </w:t>
      </w:r>
      <w:r>
        <w:rPr>
          <w:color w:val="292425"/>
          <w:w w:val="110"/>
        </w:rPr>
        <w:t>1.1%</w:t>
      </w:r>
      <w:r>
        <w:rPr>
          <w:color w:val="292425"/>
          <w:spacing w:val="-17"/>
          <w:w w:val="110"/>
        </w:rPr>
        <w:t> </w:t>
      </w:r>
      <w:r>
        <w:rPr>
          <w:color w:val="292425"/>
          <w:w w:val="110"/>
        </w:rPr>
        <w:t>in</w:t>
      </w:r>
      <w:r>
        <w:rPr>
          <w:color w:val="292425"/>
          <w:spacing w:val="-16"/>
          <w:w w:val="110"/>
        </w:rPr>
        <w:t> </w:t>
      </w:r>
      <w:r>
        <w:rPr>
          <w:color w:val="292425"/>
          <w:spacing w:val="-3"/>
          <w:w w:val="110"/>
        </w:rPr>
        <w:t>January. </w:t>
      </w:r>
      <w:r>
        <w:rPr>
          <w:color w:val="292425"/>
          <w:w w:val="110"/>
        </w:rPr>
        <w:t>Over</w:t>
      </w:r>
      <w:r>
        <w:rPr>
          <w:color w:val="292425"/>
          <w:spacing w:val="-19"/>
          <w:w w:val="110"/>
        </w:rPr>
        <w:t> </w:t>
      </w:r>
      <w:r>
        <w:rPr>
          <w:color w:val="292425"/>
          <w:w w:val="110"/>
        </w:rPr>
        <w:t>the</w:t>
      </w:r>
      <w:r>
        <w:rPr>
          <w:color w:val="292425"/>
          <w:spacing w:val="-19"/>
          <w:w w:val="110"/>
        </w:rPr>
        <w:t> </w:t>
      </w:r>
      <w:r>
        <w:rPr>
          <w:color w:val="292425"/>
          <w:w w:val="110"/>
        </w:rPr>
        <w:t>next</w:t>
      </w:r>
      <w:r>
        <w:rPr>
          <w:color w:val="292425"/>
          <w:spacing w:val="-18"/>
          <w:w w:val="110"/>
        </w:rPr>
        <w:t> </w:t>
      </w:r>
      <w:r>
        <w:rPr>
          <w:color w:val="292425"/>
          <w:w w:val="110"/>
        </w:rPr>
        <w:t>year</w:t>
      </w:r>
      <w:r>
        <w:rPr>
          <w:color w:val="292425"/>
          <w:spacing w:val="-19"/>
          <w:w w:val="110"/>
        </w:rPr>
        <w:t> </w:t>
      </w:r>
      <w:r>
        <w:rPr>
          <w:color w:val="292425"/>
          <w:w w:val="110"/>
        </w:rPr>
        <w:t>or</w:t>
      </w:r>
      <w:r>
        <w:rPr>
          <w:color w:val="292425"/>
          <w:spacing w:val="-18"/>
          <w:w w:val="110"/>
        </w:rPr>
        <w:t> </w:t>
      </w:r>
      <w:r>
        <w:rPr>
          <w:color w:val="292425"/>
          <w:w w:val="110"/>
        </w:rPr>
        <w:t>so,</w:t>
      </w:r>
      <w:r>
        <w:rPr>
          <w:color w:val="292425"/>
          <w:spacing w:val="-19"/>
          <w:w w:val="110"/>
        </w:rPr>
        <w:t> </w:t>
      </w:r>
      <w:r>
        <w:rPr>
          <w:color w:val="292425"/>
          <w:w w:val="110"/>
        </w:rPr>
        <w:t>the</w:t>
      </w:r>
      <w:r>
        <w:rPr>
          <w:color w:val="292425"/>
          <w:spacing w:val="-18"/>
          <w:w w:val="110"/>
        </w:rPr>
        <w:t> </w:t>
      </w:r>
      <w:r>
        <w:rPr>
          <w:color w:val="292425"/>
          <w:spacing w:val="-3"/>
          <w:w w:val="110"/>
        </w:rPr>
        <w:t>MPC’s</w:t>
      </w:r>
      <w:r>
        <w:rPr>
          <w:color w:val="292425"/>
          <w:spacing w:val="-19"/>
          <w:w w:val="110"/>
        </w:rPr>
        <w:t> </w:t>
      </w:r>
      <w:r>
        <w:rPr>
          <w:color w:val="292425"/>
          <w:w w:val="110"/>
        </w:rPr>
        <w:t>central</w:t>
      </w:r>
      <w:r>
        <w:rPr>
          <w:color w:val="292425"/>
          <w:spacing w:val="-18"/>
          <w:w w:val="110"/>
        </w:rPr>
        <w:t> </w:t>
      </w:r>
      <w:r>
        <w:rPr>
          <w:color w:val="292425"/>
          <w:w w:val="110"/>
        </w:rPr>
        <w:t>projection</w:t>
      </w:r>
      <w:r>
        <w:rPr>
          <w:color w:val="292425"/>
          <w:spacing w:val="-19"/>
          <w:w w:val="110"/>
        </w:rPr>
        <w:t> </w:t>
      </w:r>
      <w:r>
        <w:rPr>
          <w:color w:val="292425"/>
          <w:w w:val="110"/>
        </w:rPr>
        <w:t>is</w:t>
      </w:r>
      <w:r>
        <w:rPr>
          <w:color w:val="292425"/>
          <w:spacing w:val="-18"/>
          <w:w w:val="110"/>
        </w:rPr>
        <w:t> </w:t>
      </w:r>
      <w:r>
        <w:rPr>
          <w:color w:val="292425"/>
          <w:w w:val="110"/>
        </w:rPr>
        <w:t>for US demand </w:t>
      </w:r>
      <w:r>
        <w:rPr>
          <w:color w:val="292425"/>
          <w:spacing w:val="-4"/>
          <w:w w:val="110"/>
        </w:rPr>
        <w:t>to </w:t>
      </w:r>
      <w:r>
        <w:rPr>
          <w:color w:val="292425"/>
          <w:w w:val="110"/>
        </w:rPr>
        <w:t>continue </w:t>
      </w:r>
      <w:r>
        <w:rPr>
          <w:color w:val="292425"/>
          <w:spacing w:val="-4"/>
          <w:w w:val="110"/>
        </w:rPr>
        <w:t>to </w:t>
      </w:r>
      <w:r>
        <w:rPr>
          <w:color w:val="292425"/>
          <w:spacing w:val="-3"/>
          <w:w w:val="110"/>
        </w:rPr>
        <w:t>grow vigorously, </w:t>
      </w:r>
      <w:r>
        <w:rPr>
          <w:color w:val="292425"/>
          <w:w w:val="110"/>
        </w:rPr>
        <w:t>supported </w:t>
      </w:r>
      <w:r>
        <w:rPr>
          <w:color w:val="292425"/>
          <w:spacing w:val="-3"/>
          <w:w w:val="110"/>
        </w:rPr>
        <w:t>by </w:t>
      </w:r>
      <w:r>
        <w:rPr>
          <w:color w:val="292425"/>
          <w:w w:val="110"/>
        </w:rPr>
        <w:t>monetary and fiscal</w:t>
      </w:r>
      <w:r>
        <w:rPr>
          <w:color w:val="292425"/>
          <w:spacing w:val="-20"/>
          <w:w w:val="110"/>
        </w:rPr>
        <w:t> </w:t>
      </w:r>
      <w:r>
        <w:rPr>
          <w:color w:val="292425"/>
          <w:spacing w:val="-4"/>
          <w:w w:val="110"/>
        </w:rPr>
        <w:t>policy.</w:t>
      </w:r>
    </w:p>
    <w:p>
      <w:pPr>
        <w:pStyle w:val="BodyText"/>
        <w:spacing w:before="11"/>
        <w:rPr>
          <w:sz w:val="21"/>
        </w:rPr>
      </w:pPr>
    </w:p>
    <w:p>
      <w:pPr>
        <w:pStyle w:val="BodyText"/>
        <w:ind w:left="177"/>
        <w:rPr>
          <w:rFonts w:ascii="Trebuchet MS"/>
        </w:rPr>
      </w:pPr>
      <w:r>
        <w:rPr>
          <w:rFonts w:ascii="Trebuchet MS"/>
          <w:color w:val="0092C0"/>
        </w:rPr>
        <w:t>Asia</w:t>
      </w:r>
    </w:p>
    <w:p>
      <w:pPr>
        <w:pStyle w:val="BodyText"/>
        <w:rPr>
          <w:rFonts w:ascii="Trebuchet MS"/>
          <w:sz w:val="18"/>
        </w:rPr>
      </w:pPr>
    </w:p>
    <w:p>
      <w:pPr>
        <w:pStyle w:val="BodyText"/>
        <w:spacing w:line="292" w:lineRule="auto"/>
        <w:ind w:left="297" w:right="162"/>
      </w:pPr>
      <w:r>
        <w:rPr>
          <w:color w:val="292425"/>
          <w:w w:val="110"/>
        </w:rPr>
        <w:t>In</w:t>
      </w:r>
      <w:r>
        <w:rPr>
          <w:color w:val="292425"/>
          <w:spacing w:val="-18"/>
          <w:w w:val="110"/>
        </w:rPr>
        <w:t> </w:t>
      </w:r>
      <w:r>
        <w:rPr>
          <w:color w:val="292425"/>
          <w:w w:val="110"/>
        </w:rPr>
        <w:t>Japan,</w:t>
      </w:r>
      <w:r>
        <w:rPr>
          <w:color w:val="292425"/>
          <w:spacing w:val="-17"/>
          <w:w w:val="110"/>
        </w:rPr>
        <w:t> </w:t>
      </w:r>
      <w:r>
        <w:rPr>
          <w:color w:val="292425"/>
          <w:w w:val="110"/>
        </w:rPr>
        <w:t>GDP</w:t>
      </w:r>
      <w:r>
        <w:rPr>
          <w:color w:val="292425"/>
          <w:spacing w:val="-17"/>
          <w:w w:val="110"/>
        </w:rPr>
        <w:t> </w:t>
      </w:r>
      <w:r>
        <w:rPr>
          <w:color w:val="292425"/>
          <w:spacing w:val="-2"/>
          <w:w w:val="110"/>
        </w:rPr>
        <w:t>growth</w:t>
      </w:r>
      <w:r>
        <w:rPr>
          <w:color w:val="292425"/>
          <w:spacing w:val="-17"/>
          <w:w w:val="110"/>
        </w:rPr>
        <w:t> </w:t>
      </w:r>
      <w:r>
        <w:rPr>
          <w:color w:val="292425"/>
          <w:spacing w:val="-3"/>
          <w:w w:val="110"/>
        </w:rPr>
        <w:t>was</w:t>
      </w:r>
      <w:r>
        <w:rPr>
          <w:color w:val="292425"/>
          <w:spacing w:val="-17"/>
          <w:w w:val="110"/>
        </w:rPr>
        <w:t> </w:t>
      </w:r>
      <w:r>
        <w:rPr>
          <w:color w:val="292425"/>
          <w:w w:val="110"/>
        </w:rPr>
        <w:t>1.6%</w:t>
      </w:r>
      <w:r>
        <w:rPr>
          <w:color w:val="292425"/>
          <w:spacing w:val="-18"/>
          <w:w w:val="110"/>
        </w:rPr>
        <w:t> </w:t>
      </w:r>
      <w:r>
        <w:rPr>
          <w:color w:val="292425"/>
          <w:w w:val="110"/>
        </w:rPr>
        <w:t>in</w:t>
      </w:r>
      <w:r>
        <w:rPr>
          <w:color w:val="292425"/>
          <w:spacing w:val="-17"/>
          <w:w w:val="110"/>
        </w:rPr>
        <w:t> </w:t>
      </w:r>
      <w:r>
        <w:rPr>
          <w:color w:val="292425"/>
          <w:spacing w:val="-7"/>
          <w:w w:val="110"/>
        </w:rPr>
        <w:t>2003</w:t>
      </w:r>
      <w:r>
        <w:rPr>
          <w:color w:val="292425"/>
          <w:spacing w:val="-17"/>
          <w:w w:val="110"/>
        </w:rPr>
        <w:t> </w:t>
      </w:r>
      <w:r>
        <w:rPr>
          <w:color w:val="292425"/>
          <w:w w:val="110"/>
        </w:rPr>
        <w:t>Q4,</w:t>
      </w:r>
      <w:r>
        <w:rPr>
          <w:color w:val="292425"/>
          <w:spacing w:val="-17"/>
          <w:w w:val="110"/>
        </w:rPr>
        <w:t> </w:t>
      </w:r>
      <w:r>
        <w:rPr>
          <w:color w:val="292425"/>
          <w:w w:val="110"/>
        </w:rPr>
        <w:t>and</w:t>
      </w:r>
      <w:r>
        <w:rPr>
          <w:color w:val="292425"/>
          <w:spacing w:val="-17"/>
          <w:w w:val="110"/>
        </w:rPr>
        <w:t> </w:t>
      </w:r>
      <w:r>
        <w:rPr>
          <w:color w:val="292425"/>
          <w:w w:val="110"/>
        </w:rPr>
        <w:t>quarterly growth</w:t>
      </w:r>
      <w:r>
        <w:rPr>
          <w:color w:val="292425"/>
          <w:spacing w:val="-13"/>
          <w:w w:val="110"/>
        </w:rPr>
        <w:t> </w:t>
      </w:r>
      <w:r>
        <w:rPr>
          <w:color w:val="292425"/>
          <w:spacing w:val="-3"/>
          <w:w w:val="110"/>
        </w:rPr>
        <w:t>averaged</w:t>
      </w:r>
      <w:r>
        <w:rPr>
          <w:color w:val="292425"/>
          <w:spacing w:val="-12"/>
          <w:w w:val="110"/>
        </w:rPr>
        <w:t> </w:t>
      </w:r>
      <w:r>
        <w:rPr>
          <w:color w:val="292425"/>
          <w:w w:val="110"/>
        </w:rPr>
        <w:t>0.9%</w:t>
      </w:r>
      <w:r>
        <w:rPr>
          <w:color w:val="292425"/>
          <w:spacing w:val="-12"/>
          <w:w w:val="110"/>
        </w:rPr>
        <w:t> </w:t>
      </w:r>
      <w:r>
        <w:rPr>
          <w:color w:val="292425"/>
          <w:w w:val="110"/>
        </w:rPr>
        <w:t>in</w:t>
      </w:r>
      <w:r>
        <w:rPr>
          <w:color w:val="292425"/>
          <w:spacing w:val="-12"/>
          <w:w w:val="110"/>
        </w:rPr>
        <w:t> </w:t>
      </w:r>
      <w:r>
        <w:rPr>
          <w:color w:val="292425"/>
          <w:spacing w:val="-6"/>
          <w:w w:val="110"/>
        </w:rPr>
        <w:t>2003.</w:t>
      </w:r>
      <w:r>
        <w:rPr>
          <w:color w:val="292425"/>
          <w:spacing w:val="31"/>
          <w:w w:val="110"/>
        </w:rPr>
        <w:t> </w:t>
      </w:r>
      <w:r>
        <w:rPr>
          <w:color w:val="292425"/>
          <w:w w:val="110"/>
        </w:rPr>
        <w:t>The</w:t>
      </w:r>
      <w:r>
        <w:rPr>
          <w:color w:val="292425"/>
          <w:spacing w:val="-12"/>
          <w:w w:val="110"/>
        </w:rPr>
        <w:t> </w:t>
      </w:r>
      <w:r>
        <w:rPr>
          <w:color w:val="292425"/>
          <w:w w:val="110"/>
        </w:rPr>
        <w:t>strength</w:t>
      </w:r>
      <w:r>
        <w:rPr>
          <w:color w:val="292425"/>
          <w:spacing w:val="-12"/>
          <w:w w:val="110"/>
        </w:rPr>
        <w:t> </w:t>
      </w:r>
      <w:r>
        <w:rPr>
          <w:color w:val="292425"/>
          <w:w w:val="110"/>
        </w:rPr>
        <w:t>in</w:t>
      </w:r>
      <w:r>
        <w:rPr>
          <w:color w:val="292425"/>
          <w:spacing w:val="-13"/>
          <w:w w:val="110"/>
        </w:rPr>
        <w:t> </w:t>
      </w:r>
      <w:r>
        <w:rPr>
          <w:color w:val="292425"/>
          <w:w w:val="110"/>
        </w:rPr>
        <w:t>Japanese</w:t>
      </w:r>
    </w:p>
    <w:p>
      <w:pPr>
        <w:spacing w:after="0" w:line="292" w:lineRule="auto"/>
        <w:sectPr>
          <w:type w:val="continuous"/>
          <w:pgSz w:w="11900" w:h="16840"/>
          <w:pgMar w:top="1140" w:bottom="0" w:left="640" w:right="620"/>
          <w:cols w:num="2" w:equalWidth="0">
            <w:col w:w="4451" w:space="341"/>
            <w:col w:w="5848"/>
          </w:cols>
        </w:sectPr>
      </w:pPr>
    </w:p>
    <w:p>
      <w:pPr>
        <w:pStyle w:val="BodyText"/>
        <w:spacing w:before="5"/>
        <w:rPr>
          <w:sz w:val="13"/>
        </w:rPr>
      </w:pPr>
    </w:p>
    <w:p>
      <w:pPr>
        <w:spacing w:before="0"/>
        <w:ind w:left="195" w:right="0" w:firstLine="0"/>
        <w:jc w:val="left"/>
        <w:rPr>
          <w:sz w:val="12"/>
        </w:rPr>
      </w:pPr>
      <w:r>
        <w:rPr>
          <w:color w:val="292425"/>
          <w:w w:val="115"/>
          <w:sz w:val="12"/>
        </w:rPr>
        <w:t>2.0</w:t>
      </w:r>
    </w:p>
    <w:p>
      <w:pPr>
        <w:pStyle w:val="BodyText"/>
        <w:rPr>
          <w:sz w:val="12"/>
        </w:rPr>
      </w:pPr>
    </w:p>
    <w:p>
      <w:pPr>
        <w:spacing w:line="126" w:lineRule="exact" w:before="79"/>
        <w:ind w:left="195" w:right="0" w:firstLine="0"/>
        <w:jc w:val="left"/>
        <w:rPr>
          <w:sz w:val="12"/>
        </w:rPr>
      </w:pPr>
      <w:r>
        <w:rPr>
          <w:color w:val="292425"/>
          <w:w w:val="115"/>
          <w:sz w:val="12"/>
        </w:rPr>
        <w:t>1.5</w:t>
      </w:r>
    </w:p>
    <w:p>
      <w:pPr>
        <w:spacing w:before="45"/>
        <w:ind w:left="1" w:right="0" w:firstLine="0"/>
        <w:jc w:val="left"/>
        <w:rPr>
          <w:sz w:val="12"/>
        </w:rPr>
      </w:pPr>
      <w:r>
        <w:rPr/>
        <w:br w:type="column"/>
      </w:r>
      <w:r>
        <w:rPr>
          <w:color w:val="292425"/>
          <w:w w:val="110"/>
          <w:sz w:val="12"/>
        </w:rPr>
        <w:t>on previous three months</w:t>
      </w:r>
    </w:p>
    <w:p>
      <w:pPr>
        <w:pStyle w:val="BodyText"/>
        <w:spacing w:before="9"/>
        <w:rPr>
          <w:sz w:val="3"/>
        </w:rPr>
      </w:pPr>
    </w:p>
    <w:p>
      <w:pPr>
        <w:pStyle w:val="BodyText"/>
        <w:spacing w:line="20" w:lineRule="exact"/>
        <w:ind w:left="-4"/>
        <w:rPr>
          <w:sz w:val="2"/>
        </w:rPr>
      </w:pPr>
      <w:r>
        <w:rPr>
          <w:sz w:val="2"/>
        </w:rPr>
        <w:pict>
          <v:group style="width:7.35pt;height:.5pt;mso-position-horizontal-relative:char;mso-position-vertical-relative:line" coordorigin="0,0" coordsize="147,10">
            <v:line style="position:absolute" from="0,5" to="147,5" stroked="true" strokeweight=".5pt" strokecolor="#292425">
              <v:stroke dashstyle="solid"/>
            </v:line>
          </v:group>
        </w:pict>
      </w:r>
      <w:r>
        <w:rPr>
          <w:sz w:val="2"/>
        </w:rPr>
      </w:r>
    </w:p>
    <w:p>
      <w:pPr>
        <w:spacing w:before="59"/>
        <w:ind w:left="191" w:right="0" w:firstLine="0"/>
        <w:jc w:val="left"/>
        <w:rPr>
          <w:sz w:val="12"/>
        </w:rPr>
      </w:pPr>
      <w:r>
        <w:rPr>
          <w:color w:val="292425"/>
          <w:w w:val="105"/>
          <w:sz w:val="12"/>
        </w:rPr>
        <w:t>Employment (b)</w:t>
      </w:r>
    </w:p>
    <w:p>
      <w:pPr>
        <w:tabs>
          <w:tab w:pos="1430" w:val="left" w:leader="none"/>
        </w:tabs>
        <w:spacing w:before="11"/>
        <w:ind w:left="283" w:right="0" w:firstLine="0"/>
        <w:jc w:val="left"/>
        <w:rPr>
          <w:sz w:val="12"/>
        </w:rPr>
      </w:pPr>
      <w:r>
        <w:rPr/>
        <w:pict>
          <v:group style="position:absolute;margin-left:63.782001pt;margin-top:6.912145pt;width:154.35pt;height:130.3pt;mso-position-horizontal-relative:page;mso-position-vertical-relative:paragraph;z-index:-22724608" coordorigin="1276,138" coordsize="3087,2606">
            <v:shape style="position:absolute;left:1285;top:512;width:3077;height:2226" coordorigin="1286,513" coordsize="3077,2226" path="m4240,2315l4362,2315m4240,1945l4362,1945m4240,1591l4362,1591m4240,1237l4362,1237m1286,1237l4184,1237m4240,867l4362,867m4240,513l4362,513m1417,2738l1417,2708m1544,2738l1544,2708m1661,2738l1661,2708m1776,2738l1776,2708m2020,2738l2020,2708m2135,2738l2135,2708m2250,2738l2250,2708m2379,2738l2379,2708m2609,2738l2609,2708m2723,2738l2723,2708m2853,2738l2853,2708m2968,2738l2968,2708m3212,2738l3212,2708m3327,2738l3327,2708m3442,2738l3442,2708m3556,2738l3556,2708m3801,2738l3801,2708m3915,2738l3915,2708m4045,2738l4045,2708m4160,2738l4160,2708m1302,2738l1302,2693m1890,2738l1890,2693m2494,2738l2494,2693m3082,2738l3082,2693m3686,2738l3686,2693e" filled="false" stroked="true" strokeweight=".5pt" strokecolor="#292425">
              <v:path arrowok="t"/>
              <v:stroke dashstyle="solid"/>
            </v:shape>
            <v:shape style="position:absolute;left:1285;top:319;width:2898;height:2349" coordorigin="1286,319" coordsize="2898,2349" path="m1286,1338l1299,1087,1311,1560,1324,1693,1324,2195,1337,2299,1350,2151,1363,1885,1375,1279,1375,1102,1388,821,1401,836,1414,1161,1414,1324,1427,1206,1440,1117,1452,1191,1465,1146,1465,1309,1478,1220,1491,1841,1504,1929,1504,2166,1517,2210,1530,2181,1542,2107,1555,2284,1555,2387,1568,2668,1581,2446,1594,2476,1594,2373,1606,2461,1619,2461,1632,2638,1632,2048,1645,1944,1658,1250,1670,1412,1683,1324,1683,1117,1696,1087,1709,792,1722,629,1722,496,1735,511,1747,363,1760,319,1773,511,1773,600,1786,984,1799,570,1811,615,1811,940,1824,807,1837,1028,1850,984,1863,1206,1863,1250,1875,1412,1888,1471,1901,1412,1901,1486,1914,1560,1927,1752,1940,1457,1940,1412,1952,1708,1965,1649,1978,1412,1991,1457,1991,1604,2004,1412,2017,1575,2030,1545,2030,1619,2042,1398,2055,1545,2068,1649,2081,1457,2081,1501,2094,1516,2106,1619,2119,1457,2119,1265,2132,1309,2145,1191,2158,969,2158,999,2171,969,2183,1309,2196,895,2209,748,2209,733,2222,792,2235,408,2247,984,2247,881,2260,1043,2273,1117,2286,1028,2299,1028,2299,881,2311,984,2324,1043,2337,895,2337,792,2350,718,2363,969,2376,1058,2388,1043,2388,1058,2401,1235,2414,1250,2427,1457,2440,1398,2453,1427,2465,1353,2465,1457,2478,1398,2491,1324,2504,1324,2517,1309,2517,1338,2530,1398,2542,1324,2555,1560,2555,1693,2568,1767,2581,2062,2594,1870,2607,1974,2607,2107,2619,2240,2632,2092,2645,1974,2645,1575,2658,1693,2671,1501,2683,1265,2696,1442,2696,1575,2709,1796,2722,1737,2735,1501,2735,1516,2747,1427,2760,1102,2773,1309,2773,1383,2786,1265,2799,1412,2812,1442,2824,1279,2824,1353,2837,1294,2850,1279,2863,1279,2863,1442,2876,1531,2888,1560,2901,1531,2914,1649,2914,1457,2927,1353,2940,1383,2953,1279,2953,1250,2965,1161,2978,1191,2991,1058,3004,969,3004,1102,3017,895,3030,969,3042,881,3042,984,3055,954,3068,1309,3081,925,3081,1058,3094,1206,3107,1250,3119,1516,3132,1324,3132,1206,3145,1427,3158,1383,3171,1353,3171,1457,3183,1338,3196,1398,3209,1457,3222,1471,3222,1442,3235,1442,3248,1191,3260,1309,3260,1250,3273,1265,3286,1353,3299,1235,3312,1161,3312,1073,3324,1353,3337,1013,3350,940,3350,1013,3363,969,3376,940,3388,969,3388,984,3401,866,3414,792,3427,910,3440,984,3440,940,3453,969,3465,1132,3478,1117,3478,1279,3491,1412,3504,1309,3517,1368,3530,1412,3530,1398,3542,1649,3555,1383,3568,1368,3568,1235,3581,1146,3594,984,3607,969,3607,1028,3619,836,3632,969,3645,851,3658,836,3658,659,3671,866,3684,807,3696,984,3696,836,3709,851,3722,1013,3735,881,3748,1146,3748,1028,3760,1191,3773,1279,3786,1590,3786,1634,3799,1974,3812,1782,3824,1900,3837,2107,3837,2077,3850,1988,3863,1693,3876,1678,3876,2107,3888,2033,3901,1870,3914,1737,3914,1545,3927,1294,3940,1294,3953,1206,3965,1146,3965,1412,3978,1324,3991,1353,4004,1353,4004,1427,4017,1309,4030,1338,4042,1590,4055,1604,4055,1634,4068,1531,4081,1353,4094,1338,4094,1309,4107,1324,4120,1206,4132,1013,4145,807,4145,851,4158,615,4171,556,4184,496e" filled="false" stroked="true" strokeweight="1.0pt" strokecolor="#0067a3">
              <v:path arrowok="t"/>
              <v:stroke dashstyle="solid"/>
            </v:shape>
            <v:shape style="position:absolute;left:3375;top:820;width:808;height:962" coordorigin="3376,821" coordsize="808,962" path="m3376,1013l3388,998,3388,1043,3401,1220,3414,821,3427,924,3440,939,3440,969,3452,969,3465,1161,3478,1072,3478,1102,3491,1146,3504,1117,3517,1013,3529,1057,3529,1117,3542,1220,3555,1190,3568,1146,3568,1205,3581,1131,3593,1072,3606,895,3606,1043,3619,1117,3632,1190,3645,1161,3658,1250,3658,1072,3671,1117,3683,1117,3696,924,3696,969,3709,1028,3722,969,3735,1250,3748,983,3748,1043,3760,969,3773,954,3786,1117,3786,1161,3799,1264,3812,1309,3824,1531,3837,1516,3837,1575,3850,1531,3863,1604,3876,1560,3876,1723,3888,1678,3901,1678,3914,1693,3914,1782,3927,1590,3940,1427,3953,1324,3965,1678,3965,1560,3978,1501,3991,1545,4004,1531,4004,1575,4017,1516,4030,1294,4042,1427,4055,1397,4055,1383,4068,1324,4081,1279,4094,1220,4094,1205,4107,1324,4120,1087,4132,969,4145,998,4145,1043,4158,1087,4171,998,4184,969e" filled="false" stroked="true" strokeweight="1pt" strokecolor="#97c83e">
              <v:path arrowok="t"/>
              <v:stroke dashstyle="solid"/>
            </v:shape>
            <v:line style="position:absolute" from="4240,143" to="4362,143" stroked="true" strokeweight=".5pt" strokecolor="#292425">
              <v:stroke dashstyle="solid"/>
            </v:line>
            <v:shape style="position:absolute;left:1285;top:157;width:2883;height:1700" coordorigin="1286,157" coordsize="2883,1700" path="m1286,985l1299,970,1311,985,1324,1044,1324,1251,1337,1576,1350,1857,1363,1812,1375,1561,1375,1118,1388,852,1401,689,1414,719,1414,793,1427,926,1439,1000,1452,1044,1465,1044,1465,1014,1478,1000,1491,1073,1504,1221,1504,1399,1529,1694,1542,1753,1555,1724,1555,1620,1568,1576,1580,1606,1593,1665,1593,1753,1606,1783,1619,1768,1632,1739,1632,1665,1670,1088,1683,1000,1683,852,1696,674,1708,497,1721,556,1721,482,1734,482,1747,157,1760,216,1773,201,1773,334,1785,275,1798,290,1811,379,1811,423,1824,453,1837,467,1849,512,1862,556,1888,615,1901,719,1901,733,1913,748,1926,674,1939,704,1939,719,1952,793,1965,807,1978,807,1990,793,2003,822,2016,866,2029,926,2029,955,2042,955,2054,985,2067,985,2080,1014,2080,866,2093,807,2106,704,2118,763,2118,778,2131,807,2144,793,2157,733,2157,689,2170,660,2183,689,2195,719,2208,719,2208,674,2221,615,2234,556,2247,630,2247,645,2259,704,2272,615,2285,645,2298,645,2298,674,2311,689,2323,719,2336,748,2336,689,2349,645,2362,615,2375,645,2388,689,2388,748,2400,822,2426,970,2426,1029,2439,1044,2452,1014,2464,926,2464,896,2477,822,2490,807,2503,748,2516,793,2516,852,2529,985,2541,1073,2554,1206,2554,1325,2567,1458,2580,1487,2593,1487,2605,1473,2605,1487,2618,1532,2631,1606,2644,1620,2644,1546,2657,1413,2669,1295,2682,1236,2695,1206,2695,1221,2708,1221,2721,1236,2734,1221,2734,1206,2746,1192,2759,1118,2772,1044,2772,1014,2785,1044,2798,1059,2810,1044,2823,1014,2823,955,2836,881,2849,793,2862,807,2862,837,2875,896,2887,837,2900,793,2913,763,2913,778,2926,793,2939,763,2951,733,2951,704,2964,704,2977,689,2990,645,3003,571,3003,556,3015,556,3028,600,3041,600,3041,630,3054,630,3067,660,3080,630,3080,660,3092,689,3118,866,3131,955,3131,1014,3144,970,3156,926,3169,852,3169,866,3182,896,3195,985,3208,970,3221,926,3221,807,3233,763,3246,748,3259,748,3259,763,3272,793,3285,822,3297,822,3310,807,3310,793,3323,807,3336,778,3349,748,3349,704,3361,719,3374,748,3387,822,3400,807,3413,689,3426,660,3438,645,3438,733,3451,793,3464,852,3477,837,3477,778,3490,763,3502,793,3515,822,3528,822,3541,793,3554,793,3567,778,3567,807,3579,778,3592,807,3605,763,3605,793,3618,793,3631,822,3643,807,3656,793,3656,719,3669,733,3682,778,3695,807,3695,778,3707,719,3720,778,3733,881,3746,1044,3746,1103,3759,1147,3772,1118,3784,1103,3784,1073,3797,1088,3810,1133,3823,1206,3836,1295,3836,1384,3848,1399,3861,1428,3874,1443,3874,1532,3887,1635,3900,1709,3912,1694,3912,1606,3925,1487,3938,1369,3951,1295,3964,1266,3964,1251,3976,1266,3989,1280,4002,1266,4002,1251,4015,1251,4028,1280,4041,1340,4053,1340,4053,1369,4066,1340,4079,1325,4092,1280,4092,1266,4105,1266,4117,1221,4130,1162,4143,1133,4143,1103,4156,1103,4169,1044e" filled="false" stroked="true" strokeweight="1pt" strokecolor="#f79223">
              <v:path arrowok="t"/>
              <v:stroke dashstyle="solid"/>
            </v:shape>
            <v:shape style="position:absolute;left:1308;top:335;width:2873;height:2404" coordorigin="1308,335" coordsize="2873,2404" path="m1308,2738l4181,2738m3522,335l3522,929e" filled="false" stroked="true" strokeweight=".5pt" strokecolor="#292425">
              <v:path arrowok="t"/>
              <v:stroke dashstyle="solid"/>
            </v:shape>
            <v:shape style="position:absolute;left:3497;top:911;width:51;height:85" coordorigin="3497,912" coordsize="51,85" path="m3547,912l3497,912,3503,928,3508,940,3522,996,3524,988,3526,977,3529,965,3533,952,3536,941,3547,912xe" filled="true" fillcolor="#292425" stroked="false">
              <v:path arrowok="t"/>
              <v:fill type="solid"/>
            </v:shape>
            <v:line style="position:absolute" from="4240,2669" to="4362,2669" stroked="true" strokeweight=".5pt" strokecolor="#292425">
              <v:stroke dashstyle="solid"/>
            </v:line>
            <w10:wrap type="none"/>
          </v:group>
        </w:pict>
      </w:r>
      <w:r>
        <w:rPr/>
        <w:pict>
          <v:line style="position:absolute;mso-position-horizontal-relative:page;mso-position-vertical-relative:paragraph;z-index:16031232" from="52.446999pt,7.162145pt" to="59.793999pt,7.162145pt" stroked="true" strokeweight=".5pt" strokecolor="#292425">
            <v:stroke dashstyle="solid"/>
            <w10:wrap type="none"/>
          </v:line>
        </w:pict>
      </w:r>
      <w:r>
        <w:rPr>
          <w:color w:val="292425"/>
          <w:w w:val="105"/>
          <w:position w:val="2"/>
          <w:sz w:val="12"/>
        </w:rPr>
        <w:t>(left-hand</w:t>
      </w:r>
      <w:r>
        <w:rPr>
          <w:color w:val="292425"/>
          <w:spacing w:val="2"/>
          <w:w w:val="105"/>
          <w:position w:val="2"/>
          <w:sz w:val="12"/>
        </w:rPr>
        <w:t> </w:t>
      </w:r>
      <w:r>
        <w:rPr>
          <w:color w:val="292425"/>
          <w:w w:val="105"/>
          <w:position w:val="2"/>
          <w:sz w:val="12"/>
        </w:rPr>
        <w:t>scale)</w:t>
        <w:tab/>
      </w:r>
      <w:r>
        <w:rPr>
          <w:color w:val="292425"/>
          <w:w w:val="105"/>
          <w:sz w:val="12"/>
        </w:rPr>
        <w:t>ISM</w:t>
      </w:r>
      <w:r>
        <w:rPr>
          <w:color w:val="292425"/>
          <w:spacing w:val="10"/>
          <w:w w:val="105"/>
          <w:sz w:val="12"/>
        </w:rPr>
        <w:t> </w:t>
      </w:r>
      <w:r>
        <w:rPr>
          <w:color w:val="292425"/>
          <w:spacing w:val="-2"/>
          <w:w w:val="105"/>
          <w:sz w:val="12"/>
        </w:rPr>
        <w:t>non-manufacturers’</w:t>
      </w:r>
    </w:p>
    <w:p>
      <w:pPr>
        <w:spacing w:line="121" w:lineRule="exact" w:before="45"/>
        <w:ind w:left="-18" w:right="0" w:firstLine="0"/>
        <w:jc w:val="left"/>
        <w:rPr>
          <w:sz w:val="12"/>
        </w:rPr>
      </w:pPr>
      <w:r>
        <w:rPr/>
        <w:br w:type="column"/>
      </w:r>
      <w:r>
        <w:rPr>
          <w:color w:val="292425"/>
          <w:w w:val="105"/>
          <w:sz w:val="12"/>
        </w:rPr>
        <w:t>Balances (a)</w:t>
      </w:r>
    </w:p>
    <w:p>
      <w:pPr>
        <w:spacing w:line="121" w:lineRule="exact" w:before="0"/>
        <w:ind w:left="640" w:right="0" w:firstLine="0"/>
        <w:jc w:val="left"/>
        <w:rPr>
          <w:sz w:val="12"/>
        </w:rPr>
      </w:pPr>
      <w:r>
        <w:rPr/>
        <w:pict>
          <v:line style="position:absolute;mso-position-horizontal-relative:page;mso-position-vertical-relative:paragraph;z-index:16027136" from="212.003998pt,3.252433pt" to="218.123998pt,3.252433pt" stroked="true" strokeweight=".5pt" strokecolor="#292425">
            <v:stroke dashstyle="solid"/>
            <w10:wrap type="none"/>
          </v:line>
        </w:pict>
      </w:r>
      <w:r>
        <w:rPr>
          <w:color w:val="292425"/>
          <w:w w:val="120"/>
          <w:sz w:val="12"/>
        </w:rPr>
        <w:t>20</w:t>
      </w:r>
    </w:p>
    <w:p>
      <w:pPr>
        <w:pStyle w:val="BodyText"/>
        <w:rPr>
          <w:sz w:val="12"/>
        </w:rPr>
      </w:pPr>
    </w:p>
    <w:p>
      <w:pPr>
        <w:spacing w:line="131" w:lineRule="exact" w:before="79"/>
        <w:ind w:left="640" w:right="0" w:firstLine="0"/>
        <w:jc w:val="left"/>
        <w:rPr>
          <w:sz w:val="12"/>
        </w:rPr>
      </w:pPr>
      <w:r>
        <w:rPr>
          <w:color w:val="292425"/>
          <w:w w:val="120"/>
          <w:sz w:val="12"/>
        </w:rPr>
        <w:t>15</w:t>
      </w:r>
    </w:p>
    <w:p>
      <w:pPr>
        <w:pStyle w:val="BodyText"/>
        <w:spacing w:line="194" w:lineRule="exact"/>
        <w:ind w:left="195"/>
      </w:pPr>
      <w:r>
        <w:rPr/>
        <w:br w:type="column"/>
      </w:r>
      <w:r>
        <w:rPr>
          <w:color w:val="292425"/>
          <w:w w:val="110"/>
        </w:rPr>
        <w:t>output growth reflected buoyant growth in investment,</w:t>
      </w:r>
    </w:p>
    <w:p>
      <w:pPr>
        <w:pStyle w:val="BodyText"/>
        <w:spacing w:line="280" w:lineRule="atLeast"/>
        <w:ind w:left="195" w:right="403"/>
      </w:pPr>
      <w:r>
        <w:rPr>
          <w:color w:val="292425"/>
          <w:w w:val="110"/>
        </w:rPr>
        <w:t>possibly </w:t>
      </w:r>
      <w:r>
        <w:rPr>
          <w:color w:val="292425"/>
          <w:spacing w:val="-4"/>
          <w:w w:val="110"/>
        </w:rPr>
        <w:t>to </w:t>
      </w:r>
      <w:r>
        <w:rPr>
          <w:color w:val="292425"/>
          <w:w w:val="110"/>
        </w:rPr>
        <w:t>support increasing exports </w:t>
      </w:r>
      <w:r>
        <w:rPr>
          <w:color w:val="292425"/>
          <w:spacing w:val="-4"/>
          <w:w w:val="110"/>
        </w:rPr>
        <w:t>to </w:t>
      </w:r>
      <w:r>
        <w:rPr>
          <w:color w:val="292425"/>
          <w:w w:val="110"/>
        </w:rPr>
        <w:t>China and other Asian</w:t>
      </w:r>
      <w:r>
        <w:rPr>
          <w:color w:val="292425"/>
          <w:spacing w:val="-36"/>
          <w:w w:val="110"/>
        </w:rPr>
        <w:t> </w:t>
      </w:r>
      <w:r>
        <w:rPr>
          <w:color w:val="292425"/>
          <w:w w:val="110"/>
        </w:rPr>
        <w:t>economies.</w:t>
      </w:r>
      <w:r>
        <w:rPr>
          <w:color w:val="292425"/>
          <w:spacing w:val="-16"/>
          <w:w w:val="110"/>
        </w:rPr>
        <w:t> </w:t>
      </w:r>
      <w:r>
        <w:rPr>
          <w:color w:val="292425"/>
          <w:w w:val="110"/>
        </w:rPr>
        <w:t>Japanese</w:t>
      </w:r>
      <w:r>
        <w:rPr>
          <w:color w:val="292425"/>
          <w:spacing w:val="-36"/>
          <w:w w:val="110"/>
        </w:rPr>
        <w:t> </w:t>
      </w:r>
      <w:r>
        <w:rPr>
          <w:color w:val="292425"/>
          <w:w w:val="110"/>
        </w:rPr>
        <w:t>household</w:t>
      </w:r>
      <w:r>
        <w:rPr>
          <w:color w:val="292425"/>
          <w:spacing w:val="-35"/>
          <w:w w:val="110"/>
        </w:rPr>
        <w:t> </w:t>
      </w:r>
      <w:r>
        <w:rPr>
          <w:color w:val="292425"/>
          <w:w w:val="110"/>
        </w:rPr>
        <w:t>consumption</w:t>
      </w:r>
      <w:r>
        <w:rPr>
          <w:color w:val="292425"/>
          <w:spacing w:val="-36"/>
          <w:w w:val="110"/>
        </w:rPr>
        <w:t> </w:t>
      </w:r>
      <w:r>
        <w:rPr>
          <w:color w:val="292425"/>
          <w:w w:val="110"/>
        </w:rPr>
        <w:t>growth,</w:t>
      </w:r>
    </w:p>
    <w:p>
      <w:pPr>
        <w:spacing w:after="0" w:line="280" w:lineRule="atLeast"/>
        <w:sectPr>
          <w:type w:val="continuous"/>
          <w:pgSz w:w="11900" w:h="16840"/>
          <w:pgMar w:top="1140" w:bottom="0" w:left="640" w:right="620"/>
          <w:cols w:num="4" w:equalWidth="0">
            <w:col w:w="368" w:space="40"/>
            <w:col w:w="2682" w:space="39"/>
            <w:col w:w="827" w:space="939"/>
            <w:col w:w="5745"/>
          </w:cols>
        </w:sectPr>
      </w:pPr>
    </w:p>
    <w:p>
      <w:pPr>
        <w:pStyle w:val="BodyText"/>
        <w:rPr>
          <w:sz w:val="11"/>
        </w:rPr>
      </w:pPr>
    </w:p>
    <w:p>
      <w:pPr>
        <w:spacing w:before="0"/>
        <w:ind w:left="195" w:right="0" w:firstLine="0"/>
        <w:jc w:val="left"/>
        <w:rPr>
          <w:sz w:val="12"/>
        </w:rPr>
      </w:pPr>
      <w:r>
        <w:rPr>
          <w:color w:val="292425"/>
          <w:w w:val="115"/>
          <w:sz w:val="12"/>
        </w:rPr>
        <w:t>1.0</w:t>
      </w:r>
    </w:p>
    <w:p>
      <w:pPr>
        <w:pStyle w:val="BodyText"/>
        <w:rPr>
          <w:sz w:val="12"/>
        </w:rPr>
      </w:pPr>
    </w:p>
    <w:p>
      <w:pPr>
        <w:spacing w:before="76"/>
        <w:ind w:left="195" w:right="0" w:firstLine="0"/>
        <w:jc w:val="left"/>
        <w:rPr>
          <w:sz w:val="12"/>
        </w:rPr>
      </w:pPr>
      <w:r>
        <w:rPr>
          <w:color w:val="292425"/>
          <w:w w:val="115"/>
          <w:sz w:val="12"/>
        </w:rPr>
        <w:t>0.5</w:t>
      </w:r>
    </w:p>
    <w:p>
      <w:pPr>
        <w:spacing w:before="22"/>
        <w:ind w:left="349" w:right="0" w:firstLine="0"/>
        <w:jc w:val="left"/>
        <w:rPr>
          <w:sz w:val="16"/>
        </w:rPr>
      </w:pPr>
      <w:r>
        <w:rPr>
          <w:color w:val="292425"/>
          <w:w w:val="107"/>
          <w:sz w:val="16"/>
        </w:rPr>
        <w:t>+</w:t>
      </w:r>
    </w:p>
    <w:p>
      <w:pPr>
        <w:spacing w:line="131" w:lineRule="exact" w:before="28"/>
        <w:ind w:left="195" w:right="0" w:firstLine="0"/>
        <w:jc w:val="left"/>
        <w:rPr>
          <w:sz w:val="12"/>
        </w:rPr>
      </w:pPr>
      <w:r>
        <w:rPr>
          <w:color w:val="292425"/>
          <w:w w:val="115"/>
          <w:sz w:val="12"/>
        </w:rPr>
        <w:t>0.0</w:t>
      </w:r>
    </w:p>
    <w:p>
      <w:pPr>
        <w:spacing w:line="177" w:lineRule="exact" w:before="0"/>
        <w:ind w:left="351" w:right="0" w:firstLine="0"/>
        <w:jc w:val="left"/>
        <w:rPr>
          <w:sz w:val="16"/>
        </w:rPr>
      </w:pPr>
      <w:r>
        <w:rPr>
          <w:color w:val="292425"/>
          <w:w w:val="117"/>
          <w:sz w:val="16"/>
        </w:rPr>
        <w:t>–</w:t>
      </w:r>
    </w:p>
    <w:p>
      <w:pPr>
        <w:spacing w:before="47"/>
        <w:ind w:left="195" w:right="0" w:firstLine="0"/>
        <w:jc w:val="left"/>
        <w:rPr>
          <w:sz w:val="12"/>
        </w:rPr>
      </w:pPr>
      <w:r>
        <w:rPr>
          <w:color w:val="292425"/>
          <w:w w:val="115"/>
          <w:sz w:val="12"/>
        </w:rPr>
        <w:t>0.5</w:t>
      </w:r>
    </w:p>
    <w:p>
      <w:pPr>
        <w:pStyle w:val="BodyText"/>
        <w:rPr>
          <w:sz w:val="12"/>
        </w:rPr>
      </w:pPr>
    </w:p>
    <w:p>
      <w:pPr>
        <w:spacing w:before="76"/>
        <w:ind w:left="195" w:right="0" w:firstLine="0"/>
        <w:jc w:val="left"/>
        <w:rPr>
          <w:sz w:val="12"/>
        </w:rPr>
      </w:pPr>
      <w:r>
        <w:rPr>
          <w:color w:val="292425"/>
          <w:w w:val="115"/>
          <w:sz w:val="12"/>
        </w:rPr>
        <w:t>1.0</w:t>
      </w:r>
    </w:p>
    <w:p>
      <w:pPr>
        <w:pStyle w:val="BodyText"/>
        <w:rPr>
          <w:sz w:val="12"/>
        </w:rPr>
      </w:pPr>
    </w:p>
    <w:p>
      <w:pPr>
        <w:spacing w:before="96"/>
        <w:ind w:left="195" w:right="0" w:firstLine="0"/>
        <w:jc w:val="left"/>
        <w:rPr>
          <w:sz w:val="12"/>
        </w:rPr>
      </w:pPr>
      <w:r>
        <w:rPr>
          <w:color w:val="292425"/>
          <w:w w:val="115"/>
          <w:sz w:val="12"/>
        </w:rPr>
        <w:t>1.5</w:t>
      </w:r>
    </w:p>
    <w:p>
      <w:pPr>
        <w:pStyle w:val="BodyText"/>
        <w:rPr>
          <w:sz w:val="12"/>
        </w:rPr>
      </w:pPr>
    </w:p>
    <w:p>
      <w:pPr>
        <w:spacing w:before="79"/>
        <w:ind w:left="195" w:right="0" w:firstLine="0"/>
        <w:jc w:val="left"/>
        <w:rPr>
          <w:sz w:val="12"/>
        </w:rPr>
      </w:pPr>
      <w:r>
        <w:rPr>
          <w:color w:val="292425"/>
          <w:w w:val="115"/>
          <w:sz w:val="12"/>
        </w:rPr>
        <w:t>2.0</w:t>
      </w:r>
    </w:p>
    <w:p>
      <w:pPr>
        <w:spacing w:line="2" w:lineRule="exact" w:before="0"/>
        <w:ind w:left="1442" w:right="0" w:firstLine="0"/>
        <w:jc w:val="left"/>
        <w:rPr>
          <w:sz w:val="12"/>
        </w:rPr>
      </w:pPr>
      <w:r>
        <w:rPr/>
        <w:br w:type="column"/>
      </w:r>
      <w:r>
        <w:rPr>
          <w:color w:val="292425"/>
          <w:w w:val="105"/>
          <w:sz w:val="12"/>
        </w:rPr>
        <w:t>employment (right-hand scale)</w:t>
      </w:r>
    </w:p>
    <w:p>
      <w:pPr>
        <w:pStyle w:val="BodyText"/>
        <w:spacing w:before="3"/>
        <w:rPr>
          <w:sz w:val="10"/>
        </w:rPr>
      </w:pPr>
    </w:p>
    <w:p>
      <w:pPr>
        <w:spacing w:before="0"/>
        <w:ind w:left="3282" w:right="0" w:firstLine="0"/>
        <w:jc w:val="left"/>
        <w:rPr>
          <w:sz w:val="12"/>
        </w:rPr>
      </w:pPr>
      <w:r>
        <w:rPr/>
        <w:pict>
          <v:line style="position:absolute;mso-position-horizontal-relative:page;mso-position-vertical-relative:paragraph;z-index:16030720" from="52.446999pt,4.09576pt" to="59.793999pt,4.09576pt" stroked="true" strokeweight=".5pt" strokecolor="#292425">
            <v:stroke dashstyle="solid"/>
            <w10:wrap type="none"/>
          </v:line>
        </w:pict>
      </w:r>
      <w:r>
        <w:rPr>
          <w:color w:val="292425"/>
          <w:w w:val="120"/>
          <w:sz w:val="12"/>
        </w:rPr>
        <w:t>10</w:t>
      </w:r>
    </w:p>
    <w:p>
      <w:pPr>
        <w:pStyle w:val="BodyText"/>
        <w:rPr>
          <w:sz w:val="12"/>
        </w:rPr>
      </w:pPr>
    </w:p>
    <w:p>
      <w:pPr>
        <w:spacing w:before="78"/>
        <w:ind w:left="3355" w:right="0" w:firstLine="0"/>
        <w:jc w:val="left"/>
        <w:rPr>
          <w:sz w:val="12"/>
        </w:rPr>
      </w:pPr>
      <w:r>
        <w:rPr/>
        <w:pict>
          <v:line style="position:absolute;mso-position-horizontal-relative:page;mso-position-vertical-relative:paragraph;z-index:16030208" from="52.446999pt,7.988964pt" to="59.793999pt,7.988964pt" stroked="true" strokeweight=".5pt" strokecolor="#292425">
            <v:stroke dashstyle="solid"/>
            <w10:wrap type="none"/>
          </v:line>
        </w:pict>
      </w:r>
      <w:r>
        <w:rPr>
          <w:color w:val="292425"/>
          <w:w w:val="121"/>
          <w:sz w:val="12"/>
        </w:rPr>
        <w:t>5</w:t>
      </w:r>
    </w:p>
    <w:p>
      <w:pPr>
        <w:spacing w:before="33"/>
        <w:ind w:left="3216" w:right="0" w:firstLine="0"/>
        <w:jc w:val="left"/>
        <w:rPr>
          <w:sz w:val="16"/>
        </w:rPr>
      </w:pPr>
      <w:r>
        <w:rPr>
          <w:color w:val="292425"/>
          <w:w w:val="107"/>
          <w:sz w:val="16"/>
        </w:rPr>
        <w:t>+</w:t>
      </w:r>
    </w:p>
    <w:p>
      <w:pPr>
        <w:spacing w:line="127" w:lineRule="exact" w:before="14"/>
        <w:ind w:left="3355" w:right="0" w:firstLine="0"/>
        <w:jc w:val="left"/>
        <w:rPr>
          <w:sz w:val="12"/>
        </w:rPr>
      </w:pPr>
      <w:r>
        <w:rPr/>
        <w:pict>
          <v:line style="position:absolute;mso-position-horizontal-relative:page;mso-position-vertical-relative:paragraph;z-index:16029696" from="52.446999pt,4.811952pt" to="59.793999pt,4.811952pt" stroked="true" strokeweight=".5pt" strokecolor="#292425">
            <v:stroke dashstyle="solid"/>
            <w10:wrap type="none"/>
          </v:line>
        </w:pict>
      </w:r>
      <w:r>
        <w:rPr>
          <w:color w:val="292425"/>
          <w:w w:val="121"/>
          <w:sz w:val="12"/>
        </w:rPr>
        <w:t>0</w:t>
      </w:r>
    </w:p>
    <w:p>
      <w:pPr>
        <w:spacing w:line="173" w:lineRule="exact" w:before="0"/>
        <w:ind w:left="3218" w:right="0" w:firstLine="0"/>
        <w:jc w:val="left"/>
        <w:rPr>
          <w:sz w:val="16"/>
        </w:rPr>
      </w:pPr>
      <w:r>
        <w:rPr>
          <w:color w:val="292425"/>
          <w:w w:val="117"/>
          <w:sz w:val="16"/>
        </w:rPr>
        <w:t>–</w:t>
      </w:r>
    </w:p>
    <w:p>
      <w:pPr>
        <w:spacing w:before="54"/>
        <w:ind w:left="3355" w:right="0" w:firstLine="0"/>
        <w:jc w:val="left"/>
        <w:rPr>
          <w:sz w:val="12"/>
        </w:rPr>
      </w:pPr>
      <w:r>
        <w:rPr/>
        <w:pict>
          <v:line style="position:absolute;mso-position-horizontal-relative:page;mso-position-vertical-relative:paragraph;z-index:16029184" from="52.446999pt,6.798156pt" to="59.793999pt,6.798156pt" stroked="true" strokeweight=".5pt" strokecolor="#292425">
            <v:stroke dashstyle="solid"/>
            <w10:wrap type="none"/>
          </v:line>
        </w:pict>
      </w:r>
      <w:r>
        <w:rPr>
          <w:color w:val="292425"/>
          <w:w w:val="121"/>
          <w:sz w:val="12"/>
        </w:rPr>
        <w:t>5</w:t>
      </w:r>
    </w:p>
    <w:p>
      <w:pPr>
        <w:pStyle w:val="BodyText"/>
        <w:rPr>
          <w:sz w:val="12"/>
        </w:rPr>
      </w:pPr>
    </w:p>
    <w:p>
      <w:pPr>
        <w:spacing w:before="79"/>
        <w:ind w:left="3282" w:right="0" w:firstLine="0"/>
        <w:jc w:val="left"/>
        <w:rPr>
          <w:sz w:val="12"/>
        </w:rPr>
      </w:pPr>
      <w:r>
        <w:rPr/>
        <w:pict>
          <v:line style="position:absolute;mso-position-horizontal-relative:page;mso-position-vertical-relative:paragraph;z-index:16028672" from="52.446999pt,8.039374pt" to="59.793999pt,8.039374pt" stroked="true" strokeweight=".5pt" strokecolor="#292425">
            <v:stroke dashstyle="solid"/>
            <w10:wrap type="none"/>
          </v:line>
        </w:pict>
      </w:r>
      <w:r>
        <w:rPr>
          <w:color w:val="292425"/>
          <w:w w:val="120"/>
          <w:sz w:val="12"/>
        </w:rPr>
        <w:t>10</w:t>
      </w:r>
    </w:p>
    <w:p>
      <w:pPr>
        <w:tabs>
          <w:tab w:pos="3428" w:val="right" w:leader="none"/>
        </w:tabs>
        <w:spacing w:before="230"/>
        <w:ind w:left="1064" w:right="0" w:firstLine="0"/>
        <w:jc w:val="left"/>
        <w:rPr>
          <w:sz w:val="12"/>
        </w:rPr>
      </w:pPr>
      <w:r>
        <w:rPr/>
        <w:pict>
          <v:line style="position:absolute;mso-position-horizontal-relative:page;mso-position-vertical-relative:paragraph;z-index:16028160" from="52.446999pt,15.66512pt" to="59.793999pt,15.66512pt" stroked="true" strokeweight=".5pt" strokecolor="#292425">
            <v:stroke dashstyle="solid"/>
            <w10:wrap type="none"/>
          </v:line>
        </w:pict>
      </w:r>
      <w:r>
        <w:rPr>
          <w:color w:val="292425"/>
          <w:w w:val="110"/>
          <w:sz w:val="12"/>
        </w:rPr>
        <w:t>ISM</w:t>
      </w:r>
      <w:r>
        <w:rPr>
          <w:color w:val="292425"/>
          <w:spacing w:val="-7"/>
          <w:w w:val="110"/>
          <w:sz w:val="12"/>
        </w:rPr>
        <w:t> </w:t>
      </w:r>
      <w:r>
        <w:rPr>
          <w:color w:val="292425"/>
          <w:w w:val="110"/>
          <w:sz w:val="12"/>
        </w:rPr>
        <w:t>manufacturers’</w:t>
      </w:r>
      <w:r>
        <w:rPr>
          <w:color w:val="292425"/>
          <w:spacing w:val="-6"/>
          <w:w w:val="110"/>
          <w:sz w:val="12"/>
        </w:rPr>
        <w:t> </w:t>
      </w:r>
      <w:r>
        <w:rPr>
          <w:color w:val="292425"/>
          <w:w w:val="110"/>
          <w:sz w:val="12"/>
        </w:rPr>
        <w:t>employment</w:t>
        <w:tab/>
      </w:r>
      <w:r>
        <w:rPr>
          <w:color w:val="292425"/>
          <w:w w:val="110"/>
          <w:position w:val="2"/>
          <w:sz w:val="12"/>
        </w:rPr>
        <w:t>15</w:t>
      </w:r>
    </w:p>
    <w:p>
      <w:pPr>
        <w:spacing w:before="22"/>
        <w:ind w:left="1151" w:right="0" w:firstLine="0"/>
        <w:jc w:val="left"/>
        <w:rPr>
          <w:sz w:val="12"/>
        </w:rPr>
      </w:pPr>
      <w:r>
        <w:rPr>
          <w:color w:val="292425"/>
          <w:w w:val="110"/>
          <w:sz w:val="12"/>
        </w:rPr>
        <w:t>(right-hand scale)</w:t>
      </w:r>
    </w:p>
    <w:p>
      <w:pPr>
        <w:spacing w:before="38"/>
        <w:ind w:left="3282" w:right="0" w:firstLine="0"/>
        <w:jc w:val="left"/>
        <w:rPr>
          <w:sz w:val="12"/>
        </w:rPr>
      </w:pPr>
      <w:r>
        <w:rPr/>
        <w:pict>
          <v:line style="position:absolute;mso-position-horizontal-relative:page;mso-position-vertical-relative:paragraph;z-index:16027648" from="52.446999pt,5.998566pt" to="59.793999pt,5.998566pt" stroked="true" strokeweight=".5pt" strokecolor="#292425">
            <v:stroke dashstyle="solid"/>
            <w10:wrap type="none"/>
          </v:line>
        </w:pict>
      </w:r>
      <w:r>
        <w:rPr>
          <w:color w:val="292425"/>
          <w:w w:val="120"/>
          <w:sz w:val="12"/>
        </w:rPr>
        <w:t>20</w:t>
      </w:r>
    </w:p>
    <w:p>
      <w:pPr>
        <w:tabs>
          <w:tab w:pos="761" w:val="left" w:leader="none"/>
          <w:tab w:pos="1349" w:val="left" w:leader="none"/>
          <w:tab w:pos="1953" w:val="left" w:leader="none"/>
          <w:tab w:pos="2461" w:val="left" w:leader="none"/>
        </w:tabs>
        <w:spacing w:before="19"/>
        <w:ind w:left="83" w:right="0" w:firstLine="0"/>
        <w:jc w:val="left"/>
        <w:rPr>
          <w:sz w:val="12"/>
        </w:rPr>
      </w:pPr>
      <w:r>
        <w:rPr>
          <w:color w:val="292425"/>
          <w:w w:val="120"/>
          <w:sz w:val="12"/>
        </w:rPr>
        <w:t>1980</w:t>
        <w:tab/>
        <w:t>85</w:t>
        <w:tab/>
        <w:t>90</w:t>
        <w:tab/>
        <w:t>95</w:t>
        <w:tab/>
        <w:t>2000</w:t>
      </w:r>
    </w:p>
    <w:p>
      <w:pPr>
        <w:pStyle w:val="BodyText"/>
        <w:spacing w:line="292" w:lineRule="auto" w:before="50"/>
        <w:ind w:left="195" w:right="167"/>
      </w:pPr>
      <w:r>
        <w:rPr/>
        <w:br w:type="column"/>
      </w:r>
      <w:r>
        <w:rPr>
          <w:color w:val="292425"/>
          <w:w w:val="105"/>
        </w:rPr>
        <w:t>as measured by the national accounts, also picked up towards the end of last year. On average, Japanese consumer prices appear to have stabilised, after falling for five years.</w:t>
      </w:r>
    </w:p>
    <w:p>
      <w:pPr>
        <w:pStyle w:val="BodyText"/>
        <w:spacing w:before="10"/>
        <w:rPr>
          <w:sz w:val="25"/>
        </w:rPr>
      </w:pPr>
    </w:p>
    <w:p>
      <w:pPr>
        <w:pStyle w:val="BodyText"/>
        <w:spacing w:line="292" w:lineRule="auto" w:before="1"/>
        <w:ind w:left="195" w:right="222"/>
      </w:pPr>
      <w:r>
        <w:rPr>
          <w:color w:val="292425"/>
          <w:w w:val="105"/>
        </w:rPr>
        <w:t>China has become an increasingly important destination for Japanese exports over the past decade or so (see Chart 2.16), and the surge in trade between Asian countries has benefited the Japanese economy. The Chinese economy continued to grow powerfully at the turn of the year, with GDP in 2004 Q1</w:t>
      </w:r>
    </w:p>
    <w:p>
      <w:pPr>
        <w:spacing w:after="0" w:line="292" w:lineRule="auto"/>
        <w:sectPr>
          <w:type w:val="continuous"/>
          <w:pgSz w:w="11900" w:h="16840"/>
          <w:pgMar w:top="1140" w:bottom="0" w:left="640" w:right="620"/>
          <w:cols w:num="3" w:equalWidth="0">
            <w:col w:w="447" w:space="40"/>
            <w:col w:w="3469" w:space="939"/>
            <w:col w:w="5745"/>
          </w:cols>
        </w:sectPr>
      </w:pPr>
    </w:p>
    <w:p>
      <w:pPr>
        <w:spacing w:before="82"/>
        <w:ind w:left="177" w:right="0" w:firstLine="0"/>
        <w:jc w:val="left"/>
        <w:rPr>
          <w:sz w:val="12"/>
        </w:rPr>
      </w:pPr>
      <w:r>
        <w:rPr>
          <w:color w:val="292425"/>
          <w:w w:val="105"/>
          <w:sz w:val="12"/>
        </w:rPr>
        <w:t>Sources: ISM and US Bureau of Economic Analysis.</w:t>
      </w:r>
    </w:p>
    <w:p>
      <w:pPr>
        <w:pStyle w:val="BodyText"/>
        <w:spacing w:before="2"/>
        <w:rPr>
          <w:sz w:val="10"/>
        </w:rPr>
      </w:pPr>
    </w:p>
    <w:p>
      <w:pPr>
        <w:pStyle w:val="ListParagraph"/>
        <w:numPr>
          <w:ilvl w:val="0"/>
          <w:numId w:val="20"/>
        </w:numPr>
        <w:tabs>
          <w:tab w:pos="418" w:val="left" w:leader="none"/>
        </w:tabs>
        <w:spacing w:line="208" w:lineRule="auto" w:before="0" w:after="0"/>
        <w:ind w:left="417" w:right="38" w:hanging="240"/>
        <w:jc w:val="left"/>
        <w:rPr>
          <w:sz w:val="12"/>
        </w:rPr>
      </w:pPr>
      <w:r>
        <w:rPr>
          <w:color w:val="292425"/>
          <w:w w:val="110"/>
          <w:sz w:val="12"/>
        </w:rPr>
        <w:t>Relative</w:t>
      </w:r>
      <w:r>
        <w:rPr>
          <w:color w:val="292425"/>
          <w:spacing w:val="-7"/>
          <w:w w:val="110"/>
          <w:sz w:val="12"/>
        </w:rPr>
        <w:t> </w:t>
      </w:r>
      <w:r>
        <w:rPr>
          <w:color w:val="292425"/>
          <w:w w:val="110"/>
          <w:sz w:val="12"/>
        </w:rPr>
        <w:t>to</w:t>
      </w:r>
      <w:r>
        <w:rPr>
          <w:color w:val="292425"/>
          <w:spacing w:val="-7"/>
          <w:w w:val="110"/>
          <w:sz w:val="12"/>
        </w:rPr>
        <w:t> </w:t>
      </w:r>
      <w:r>
        <w:rPr>
          <w:color w:val="292425"/>
          <w:w w:val="110"/>
          <w:sz w:val="12"/>
        </w:rPr>
        <w:t>mean</w:t>
      </w:r>
      <w:r>
        <w:rPr>
          <w:color w:val="292425"/>
          <w:spacing w:val="-7"/>
          <w:w w:val="110"/>
          <w:sz w:val="12"/>
        </w:rPr>
        <w:t> </w:t>
      </w:r>
      <w:r>
        <w:rPr>
          <w:color w:val="292425"/>
          <w:w w:val="110"/>
          <w:sz w:val="12"/>
        </w:rPr>
        <w:t>since</w:t>
      </w:r>
      <w:r>
        <w:rPr>
          <w:color w:val="292425"/>
          <w:spacing w:val="-7"/>
          <w:w w:val="110"/>
          <w:sz w:val="12"/>
        </w:rPr>
        <w:t> </w:t>
      </w:r>
      <w:r>
        <w:rPr>
          <w:color w:val="292425"/>
          <w:spacing w:val="-12"/>
          <w:w w:val="110"/>
          <w:sz w:val="12"/>
        </w:rPr>
        <w:t>1970</w:t>
      </w:r>
      <w:r>
        <w:rPr>
          <w:color w:val="292425"/>
          <w:spacing w:val="-7"/>
          <w:w w:val="110"/>
          <w:sz w:val="12"/>
        </w:rPr>
        <w:t> </w:t>
      </w:r>
      <w:r>
        <w:rPr>
          <w:color w:val="292425"/>
          <w:w w:val="110"/>
          <w:sz w:val="12"/>
        </w:rPr>
        <w:t>for</w:t>
      </w:r>
      <w:r>
        <w:rPr>
          <w:color w:val="292425"/>
          <w:spacing w:val="-7"/>
          <w:w w:val="110"/>
          <w:sz w:val="12"/>
        </w:rPr>
        <w:t> </w:t>
      </w:r>
      <w:r>
        <w:rPr>
          <w:color w:val="292425"/>
          <w:w w:val="110"/>
          <w:sz w:val="12"/>
        </w:rPr>
        <w:t>manufacturing</w:t>
      </w:r>
      <w:r>
        <w:rPr>
          <w:color w:val="292425"/>
          <w:spacing w:val="-7"/>
          <w:w w:val="110"/>
          <w:sz w:val="12"/>
        </w:rPr>
        <w:t> </w:t>
      </w:r>
      <w:r>
        <w:rPr>
          <w:color w:val="292425"/>
          <w:w w:val="110"/>
          <w:sz w:val="12"/>
        </w:rPr>
        <w:t>and</w:t>
      </w:r>
      <w:r>
        <w:rPr>
          <w:color w:val="292425"/>
          <w:spacing w:val="-7"/>
          <w:w w:val="110"/>
          <w:sz w:val="12"/>
        </w:rPr>
        <w:t> </w:t>
      </w:r>
      <w:r>
        <w:rPr>
          <w:color w:val="292425"/>
          <w:spacing w:val="-10"/>
          <w:w w:val="110"/>
          <w:sz w:val="12"/>
        </w:rPr>
        <w:t>1997</w:t>
      </w:r>
      <w:r>
        <w:rPr>
          <w:color w:val="292425"/>
          <w:spacing w:val="-6"/>
          <w:w w:val="110"/>
          <w:sz w:val="12"/>
        </w:rPr>
        <w:t> </w:t>
      </w:r>
      <w:r>
        <w:rPr>
          <w:color w:val="292425"/>
          <w:w w:val="110"/>
          <w:sz w:val="12"/>
        </w:rPr>
        <w:t>for non-manufacturing.</w:t>
      </w:r>
    </w:p>
    <w:p>
      <w:pPr>
        <w:pStyle w:val="ListParagraph"/>
        <w:numPr>
          <w:ilvl w:val="0"/>
          <w:numId w:val="20"/>
        </w:numPr>
        <w:tabs>
          <w:tab w:pos="418" w:val="left" w:leader="none"/>
        </w:tabs>
        <w:spacing w:line="123" w:lineRule="exact" w:before="0" w:after="0"/>
        <w:ind w:left="417" w:right="0" w:hanging="241"/>
        <w:jc w:val="left"/>
        <w:rPr>
          <w:sz w:val="12"/>
        </w:rPr>
      </w:pPr>
      <w:r>
        <w:rPr>
          <w:color w:val="292425"/>
          <w:w w:val="105"/>
          <w:sz w:val="12"/>
        </w:rPr>
        <w:t>Non-farm</w:t>
      </w:r>
      <w:r>
        <w:rPr>
          <w:color w:val="292425"/>
          <w:spacing w:val="-2"/>
          <w:w w:val="105"/>
          <w:sz w:val="12"/>
        </w:rPr>
        <w:t> </w:t>
      </w:r>
      <w:r>
        <w:rPr>
          <w:color w:val="292425"/>
          <w:w w:val="105"/>
          <w:sz w:val="12"/>
        </w:rPr>
        <w:t>payrolls.</w:t>
      </w:r>
    </w:p>
    <w:p>
      <w:pPr>
        <w:pStyle w:val="BodyText"/>
        <w:spacing w:line="292" w:lineRule="auto"/>
        <w:ind w:left="177" w:right="214"/>
      </w:pPr>
      <w:r>
        <w:rPr/>
        <w:br w:type="column"/>
      </w:r>
      <w:r>
        <w:rPr>
          <w:color w:val="292425"/>
          <w:w w:val="105"/>
        </w:rPr>
        <w:t>almost </w:t>
      </w:r>
      <w:r>
        <w:rPr>
          <w:color w:val="292425"/>
          <w:spacing w:val="-9"/>
          <w:w w:val="105"/>
        </w:rPr>
        <w:t>10% </w:t>
      </w:r>
      <w:r>
        <w:rPr>
          <w:color w:val="292425"/>
          <w:w w:val="105"/>
        </w:rPr>
        <w:t>higher than a year </w:t>
      </w:r>
      <w:r>
        <w:rPr>
          <w:color w:val="292425"/>
          <w:spacing w:val="-3"/>
          <w:w w:val="105"/>
        </w:rPr>
        <w:t>earlier. </w:t>
      </w:r>
      <w:r>
        <w:rPr>
          <w:color w:val="292425"/>
          <w:w w:val="105"/>
        </w:rPr>
        <w:t>A relatively small share of UK exports goes directly </w:t>
      </w:r>
      <w:r>
        <w:rPr>
          <w:color w:val="292425"/>
          <w:spacing w:val="-4"/>
          <w:w w:val="105"/>
        </w:rPr>
        <w:t>to </w:t>
      </w:r>
      <w:r>
        <w:rPr>
          <w:color w:val="292425"/>
          <w:w w:val="105"/>
        </w:rPr>
        <w:t>China, but the phenomenal growth in that country has probably raised the demand for UK exports by boosting growth throughout Asia. </w:t>
      </w:r>
      <w:r>
        <w:rPr>
          <w:color w:val="292425"/>
          <w:spacing w:val="-4"/>
          <w:w w:val="105"/>
        </w:rPr>
        <w:t>However, </w:t>
      </w:r>
      <w:r>
        <w:rPr>
          <w:color w:val="292425"/>
          <w:w w:val="105"/>
        </w:rPr>
        <w:t>partly offsetting that, the expansion of </w:t>
      </w:r>
      <w:r>
        <w:rPr>
          <w:color w:val="292425"/>
          <w:spacing w:val="-3"/>
          <w:w w:val="105"/>
        </w:rPr>
        <w:t>China’s </w:t>
      </w:r>
      <w:r>
        <w:rPr>
          <w:color w:val="292425"/>
          <w:w w:val="105"/>
        </w:rPr>
        <w:t>capacity has put greater competitive pressure on some UK exporters. China’s growth has affected the United Kingdom in other </w:t>
      </w:r>
      <w:r>
        <w:rPr>
          <w:color w:val="292425"/>
          <w:spacing w:val="-4"/>
          <w:w w:val="105"/>
        </w:rPr>
        <w:t>ways,</w:t>
      </w:r>
      <w:r>
        <w:rPr>
          <w:color w:val="292425"/>
          <w:spacing w:val="-14"/>
          <w:w w:val="105"/>
        </w:rPr>
        <w:t> </w:t>
      </w:r>
      <w:r>
        <w:rPr>
          <w:color w:val="292425"/>
          <w:w w:val="105"/>
        </w:rPr>
        <w:t>for</w:t>
      </w:r>
    </w:p>
    <w:p>
      <w:pPr>
        <w:spacing w:after="0" w:line="292" w:lineRule="auto"/>
        <w:sectPr>
          <w:type w:val="continuous"/>
          <w:pgSz w:w="11900" w:h="16840"/>
          <w:pgMar w:top="1140" w:bottom="0" w:left="640" w:right="620"/>
          <w:cols w:num="2" w:equalWidth="0">
            <w:col w:w="3533" w:space="1380"/>
            <w:col w:w="5727"/>
          </w:cols>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81"/>
        <w:rPr>
          <w:rFonts w:ascii="Trebuchet MS"/>
        </w:rPr>
      </w:pPr>
      <w:bookmarkStart w:name="UK exports" w:id="47"/>
      <w:bookmarkEnd w:id="47"/>
      <w:r>
        <w:rPr/>
      </w:r>
      <w:bookmarkStart w:name="_bookmark16" w:id="48"/>
      <w:bookmarkEnd w:id="48"/>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89"/>
        </w:rPr>
        <w:t>.16</w:t>
      </w:r>
    </w:p>
    <w:p>
      <w:pPr>
        <w:pStyle w:val="BodyText"/>
        <w:spacing w:line="247" w:lineRule="auto" w:before="8"/>
        <w:ind w:left="181" w:right="134"/>
        <w:rPr>
          <w:sz w:val="12"/>
        </w:rPr>
      </w:pPr>
      <w:r>
        <w:rPr>
          <w:rFonts w:ascii="Trebuchet MS"/>
          <w:color w:val="0092C0"/>
        </w:rPr>
        <w:t>Importance</w:t>
      </w:r>
      <w:r>
        <w:rPr>
          <w:rFonts w:ascii="Trebuchet MS"/>
          <w:color w:val="0092C0"/>
          <w:spacing w:val="-46"/>
        </w:rPr>
        <w:t> </w:t>
      </w:r>
      <w:r>
        <w:rPr>
          <w:rFonts w:ascii="Trebuchet MS"/>
          <w:color w:val="0092C0"/>
        </w:rPr>
        <w:t>of</w:t>
      </w:r>
      <w:r>
        <w:rPr>
          <w:rFonts w:ascii="Trebuchet MS"/>
          <w:color w:val="0092C0"/>
          <w:spacing w:val="-46"/>
        </w:rPr>
        <w:t> </w:t>
      </w:r>
      <w:r>
        <w:rPr>
          <w:rFonts w:ascii="Trebuchet MS"/>
          <w:color w:val="0092C0"/>
        </w:rPr>
        <w:t>China</w:t>
      </w:r>
      <w:r>
        <w:rPr>
          <w:rFonts w:ascii="Trebuchet MS"/>
          <w:color w:val="0092C0"/>
          <w:spacing w:val="-45"/>
        </w:rPr>
        <w:t> </w:t>
      </w:r>
      <w:r>
        <w:rPr>
          <w:rFonts w:ascii="Trebuchet MS"/>
          <w:color w:val="0092C0"/>
        </w:rPr>
        <w:t>in</w:t>
      </w:r>
      <w:r>
        <w:rPr>
          <w:rFonts w:ascii="Trebuchet MS"/>
          <w:color w:val="0092C0"/>
          <w:spacing w:val="-45"/>
        </w:rPr>
        <w:t> </w:t>
      </w:r>
      <w:r>
        <w:rPr>
          <w:rFonts w:ascii="Trebuchet MS"/>
          <w:color w:val="0092C0"/>
        </w:rPr>
        <w:t>trade</w:t>
      </w:r>
      <w:r>
        <w:rPr>
          <w:rFonts w:ascii="Trebuchet MS"/>
          <w:color w:val="0092C0"/>
          <w:spacing w:val="-46"/>
        </w:rPr>
        <w:t> </w:t>
      </w:r>
      <w:r>
        <w:rPr>
          <w:rFonts w:ascii="Trebuchet MS"/>
          <w:color w:val="0092C0"/>
        </w:rPr>
        <w:t>with</w:t>
      </w:r>
      <w:r>
        <w:rPr>
          <w:rFonts w:ascii="Trebuchet MS"/>
          <w:color w:val="0092C0"/>
          <w:spacing w:val="-45"/>
        </w:rPr>
        <w:t> </w:t>
      </w:r>
      <w:r>
        <w:rPr>
          <w:rFonts w:ascii="Trebuchet MS"/>
          <w:color w:val="0092C0"/>
        </w:rPr>
        <w:t>major economies</w:t>
      </w:r>
      <w:r>
        <w:rPr>
          <w:color w:val="292425"/>
          <w:position w:val="4"/>
          <w:sz w:val="12"/>
        </w:rPr>
        <w:t>(a)</w:t>
      </w:r>
    </w:p>
    <w:p>
      <w:pPr>
        <w:spacing w:line="220" w:lineRule="auto" w:before="39"/>
        <w:ind w:left="2267" w:right="0" w:hanging="270"/>
        <w:jc w:val="left"/>
        <w:rPr>
          <w:sz w:val="12"/>
        </w:rPr>
      </w:pPr>
      <w:r>
        <w:rPr>
          <w:color w:val="292425"/>
          <w:w w:val="110"/>
          <w:sz w:val="12"/>
        </w:rPr>
        <w:t>Percentage of each country’s total exports or imports</w:t>
      </w:r>
    </w:p>
    <w:p>
      <w:pPr>
        <w:spacing w:line="92" w:lineRule="exact" w:before="0"/>
        <w:ind w:left="3511" w:right="0" w:firstLine="0"/>
        <w:jc w:val="left"/>
        <w:rPr>
          <w:sz w:val="12"/>
        </w:rPr>
      </w:pPr>
      <w:r>
        <w:rPr/>
        <w:pict>
          <v:line style="position:absolute;mso-position-horizontal-relative:page;mso-position-vertical-relative:paragraph;z-index:16036352" from="43.040001pt,1.275523pt" to="49.399001pt,1.275523pt" stroked="true" strokeweight=".5pt" strokecolor="#292425">
            <v:stroke dashstyle="solid"/>
            <w10:wrap type="none"/>
          </v:line>
        </w:pict>
      </w:r>
      <w:r>
        <w:rPr/>
        <w:pict>
          <v:line style="position:absolute;mso-position-horizontal-relative:page;mso-position-vertical-relative:paragraph;z-index:16036864" from="199.593994pt,1.274523pt" to="205.952994pt,1.274523pt" stroked="true" strokeweight=".5pt" strokecolor="#292425">
            <v:stroke dashstyle="solid"/>
            <w10:wrap type="none"/>
          </v:line>
        </w:pict>
      </w:r>
      <w:r>
        <w:rPr>
          <w:color w:val="292425"/>
          <w:w w:val="120"/>
          <w:sz w:val="12"/>
        </w:rPr>
        <w:t>25</w:t>
      </w:r>
    </w:p>
    <w:p>
      <w:pPr>
        <w:pStyle w:val="BodyText"/>
        <w:rPr>
          <w:sz w:val="12"/>
        </w:rPr>
      </w:pPr>
    </w:p>
    <w:p>
      <w:pPr>
        <w:pStyle w:val="BodyText"/>
        <w:rPr>
          <w:sz w:val="12"/>
        </w:rPr>
      </w:pPr>
    </w:p>
    <w:p>
      <w:pPr>
        <w:pStyle w:val="BodyText"/>
        <w:spacing w:before="1"/>
        <w:rPr>
          <w:sz w:val="13"/>
        </w:rPr>
      </w:pPr>
    </w:p>
    <w:p>
      <w:pPr>
        <w:spacing w:before="1"/>
        <w:ind w:left="0" w:right="38" w:firstLine="0"/>
        <w:jc w:val="right"/>
        <w:rPr>
          <w:sz w:val="12"/>
        </w:rPr>
      </w:pPr>
      <w:r>
        <w:rPr/>
        <w:pict>
          <v:group style="position:absolute;margin-left:43.040001pt;margin-top:-10.223619pt;width:162.950pt;height:128.1pt;mso-position-horizontal-relative:page;mso-position-vertical-relative:paragraph;z-index:16033792" coordorigin="861,-204" coordsize="3259,2562">
            <v:rect style="position:absolute;left:1097;top:2013;width:71;height:337" filled="true" fillcolor="#ffc30f" stroked="false">
              <v:fill type="solid"/>
            </v:rect>
            <v:rect style="position:absolute;left:1097;top:2013;width:71;height:337" filled="false" stroked="true" strokeweight=".5pt" strokecolor="#292425">
              <v:stroke dashstyle="solid"/>
            </v:rect>
            <v:rect style="position:absolute;left:1167;top:1843;width:63;height:507" filled="true" fillcolor="#f79223" stroked="false">
              <v:fill type="solid"/>
            </v:rect>
            <v:rect style="position:absolute;left:1167;top:1843;width:63;height:507" filled="false" stroked="true" strokeweight=".5pt" strokecolor="#292425">
              <v:stroke dashstyle="solid"/>
            </v:rect>
            <v:rect style="position:absolute;left:1229;top:1689;width:73;height:662" filled="true" fillcolor="#ec2131" stroked="false">
              <v:fill type="solid"/>
            </v:rect>
            <v:rect style="position:absolute;left:1229;top:1689;width:73;height:662" filled="false" stroked="true" strokeweight=".5pt" strokecolor="#292425">
              <v:stroke dashstyle="solid"/>
            </v:rect>
            <v:rect style="position:absolute;left:1364;top:1801;width:73;height:550" filled="true" fillcolor="#b4dfdf" stroked="false">
              <v:fill type="solid"/>
            </v:rect>
            <v:rect style="position:absolute;left:1364;top:1801;width:73;height:550" filled="false" stroked="true" strokeweight=".5pt" strokecolor="#292425">
              <v:stroke dashstyle="solid"/>
            </v:rect>
            <v:rect style="position:absolute;left:1436;top:1519;width:63;height:832" filled="true" fillcolor="#0097d6" stroked="false">
              <v:fill type="solid"/>
            </v:rect>
            <v:rect style="position:absolute;left:1436;top:1519;width:63;height:832" filled="false" stroked="true" strokeweight=".5pt" strokecolor="#292425">
              <v:stroke dashstyle="solid"/>
            </v:rect>
            <v:rect style="position:absolute;left:1498;top:900;width:70;height:1451" filled="true" fillcolor="#43ac4a" stroked="false">
              <v:fill type="solid"/>
            </v:rect>
            <v:rect style="position:absolute;left:1498;top:900;width:70;height:1451" filled="false" stroked="true" strokeweight=".5pt" strokecolor="#292425">
              <v:stroke dashstyle="solid"/>
            </v:rect>
            <v:rect style="position:absolute;left:1673;top:1589;width:71;height:762" filled="true" fillcolor="#ffc30f" stroked="false">
              <v:fill type="solid"/>
            </v:rect>
            <v:rect style="position:absolute;left:1673;top:1589;width:71;height:762" filled="false" stroked="true" strokeweight=".5pt" strokecolor="#292425">
              <v:stroke dashstyle="solid"/>
            </v:rect>
            <v:rect style="position:absolute;left:1673;top:1589;width:71;height:762" filled="false" stroked="true" strokeweight=".374pt" strokecolor="#292425">
              <v:stroke dashstyle="solid"/>
            </v:rect>
            <v:rect style="position:absolute;left:1743;top:1070;width:63;height:1281" filled="true" fillcolor="#f79223" stroked="false">
              <v:fill type="solid"/>
            </v:rect>
            <v:rect style="position:absolute;left:1743;top:1070;width:63;height:1281" filled="false" stroked="true" strokeweight=".5pt" strokecolor="#292425">
              <v:stroke dashstyle="solid"/>
            </v:rect>
            <v:rect style="position:absolute;left:1743;top:1070;width:63;height:1281" filled="false" stroked="true" strokeweight=".374pt" strokecolor="#292425">
              <v:stroke dashstyle="solid"/>
            </v:rect>
            <v:rect style="position:absolute;left:1805;top:251;width:73;height:2100" filled="true" fillcolor="#ec2131" stroked="false">
              <v:fill type="solid"/>
            </v:rect>
            <v:rect style="position:absolute;left:1805;top:251;width:73;height:2100" filled="false" stroked="true" strokeweight=".5pt" strokecolor="#292425">
              <v:stroke dashstyle="solid"/>
            </v:rect>
            <v:rect style="position:absolute;left:1805;top:251;width:73;height:2100" filled="false" stroked="true" strokeweight=".374pt" strokecolor="#292425">
              <v:stroke dashstyle="solid"/>
            </v:rect>
            <v:rect style="position:absolute;left:1940;top:1661;width:70;height:689" filled="true" fillcolor="#b4dfdf" stroked="false">
              <v:fill type="solid"/>
            </v:rect>
            <v:rect style="position:absolute;left:1940;top:1661;width:70;height:689" filled="false" stroked="true" strokeweight=".5pt" strokecolor="#292425">
              <v:stroke dashstyle="solid"/>
            </v:rect>
            <v:rect style="position:absolute;left:1940;top:1661;width:70;height:689" filled="false" stroked="true" strokeweight=".374pt" strokecolor="#292425">
              <v:stroke dashstyle="solid"/>
            </v:rect>
            <v:rect style="position:absolute;left:2009;top:1040;width:65;height:1311" filled="true" fillcolor="#0097d6" stroked="false">
              <v:fill type="solid"/>
            </v:rect>
            <v:rect style="position:absolute;left:2009;top:1040;width:65;height:1311" filled="false" stroked="true" strokeweight=".5pt" strokecolor="#292425">
              <v:stroke dashstyle="solid"/>
            </v:rect>
            <v:rect style="position:absolute;left:2009;top:1040;width:65;height:1311" filled="false" stroked="true" strokeweight=".374pt" strokecolor="#292425">
              <v:stroke dashstyle="solid"/>
            </v:rect>
            <v:rect style="position:absolute;left:2074;top:69;width:70;height:2282" filled="true" fillcolor="#43ac4a" stroked="false">
              <v:fill type="solid"/>
            </v:rect>
            <v:rect style="position:absolute;left:2074;top:69;width:70;height:2282" filled="false" stroked="true" strokeweight=".5pt" strokecolor="#292425">
              <v:stroke dashstyle="solid"/>
            </v:rect>
            <v:rect style="position:absolute;left:2074;top:69;width:70;height:2282" filled="false" stroked="true" strokeweight=".374pt" strokecolor="#292425">
              <v:stroke dashstyle="solid"/>
            </v:rect>
            <v:rect style="position:absolute;left:2247;top:2280;width:73;height:70" filled="true" fillcolor="#ffc30f" stroked="false">
              <v:fill type="solid"/>
            </v:rect>
            <v:rect style="position:absolute;left:2247;top:2280;width:73;height:70" filled="false" stroked="true" strokeweight=".5pt" strokecolor="#292425">
              <v:stroke dashstyle="solid"/>
            </v:rect>
            <v:rect style="position:absolute;left:2247;top:2280;width:73;height:70" filled="false" stroked="true" strokeweight=".374pt" strokecolor="#292425">
              <v:stroke dashstyle="solid"/>
            </v:rect>
            <v:rect style="position:absolute;left:2319;top:2180;width:63;height:170" filled="true" fillcolor="#f79223" stroked="false">
              <v:fill type="solid"/>
            </v:rect>
            <v:rect style="position:absolute;left:2319;top:2180;width:63;height:170" filled="false" stroked="true" strokeweight=".5pt" strokecolor="#292425">
              <v:stroke dashstyle="solid"/>
            </v:rect>
            <v:rect style="position:absolute;left:2319;top:2180;width:63;height:170" filled="false" stroked="true" strokeweight=".374pt" strokecolor="#292425">
              <v:stroke dashstyle="solid"/>
            </v:rect>
            <v:rect style="position:absolute;left:2381;top:2041;width:73;height:310" filled="true" fillcolor="#ec2131" stroked="false">
              <v:fill type="solid"/>
            </v:rect>
            <v:rect style="position:absolute;left:2381;top:2041;width:73;height:310" filled="false" stroked="true" strokeweight=".5pt" strokecolor="#292425">
              <v:stroke dashstyle="solid"/>
            </v:rect>
            <v:rect style="position:absolute;left:2381;top:2041;width:73;height:310" filled="false" stroked="true" strokeweight=".374pt" strokecolor="#292425">
              <v:stroke dashstyle="solid"/>
            </v:rect>
            <v:rect style="position:absolute;left:2523;top:2141;width:70;height:210" filled="true" fillcolor="#b4dfdf" stroked="false">
              <v:fill type="solid"/>
            </v:rect>
            <v:rect style="position:absolute;left:2523;top:2141;width:70;height:210" filled="false" stroked="true" strokeweight=".5pt" strokecolor="#292425">
              <v:stroke dashstyle="solid"/>
            </v:rect>
            <v:rect style="position:absolute;left:2523;top:2141;width:70;height:210" filled="false" stroked="true" strokeweight=".374pt" strokecolor="#292425">
              <v:stroke dashstyle="solid"/>
            </v:rect>
            <v:rect style="position:absolute;left:2593;top:2083;width:65;height:268" filled="true" fillcolor="#0097d6" stroked="false">
              <v:fill type="solid"/>
            </v:rect>
            <v:rect style="position:absolute;left:2593;top:2083;width:65;height:268" filled="false" stroked="true" strokeweight=".5pt" strokecolor="#292425">
              <v:stroke dashstyle="solid"/>
            </v:rect>
            <v:rect style="position:absolute;left:2593;top:2083;width:65;height:268" filled="false" stroked="true" strokeweight=".374pt" strokecolor="#292425">
              <v:stroke dashstyle="solid"/>
            </v:rect>
            <v:rect style="position:absolute;left:2658;top:1816;width:70;height:535" filled="true" fillcolor="#43ac4a" stroked="false">
              <v:fill type="solid"/>
            </v:rect>
            <v:rect style="position:absolute;left:2658;top:1816;width:70;height:535" filled="false" stroked="true" strokeweight=".5pt" strokecolor="#292425">
              <v:stroke dashstyle="solid"/>
            </v:rect>
            <v:rect style="position:absolute;left:2658;top:1816;width:70;height:535" filled="false" stroked="true" strokeweight=".374pt" strokecolor="#292425">
              <v:stroke dashstyle="solid"/>
            </v:rect>
            <v:rect style="position:absolute;left:2830;top:2210;width:73;height:140" filled="true" fillcolor="#ffc30f" stroked="false">
              <v:fill type="solid"/>
            </v:rect>
            <v:rect style="position:absolute;left:2830;top:2210;width:73;height:140" filled="false" stroked="true" strokeweight=".5pt" strokecolor="#292425">
              <v:stroke dashstyle="solid"/>
            </v:rect>
            <v:rect style="position:absolute;left:2830;top:2210;width:73;height:140" filled="false" stroked="true" strokeweight=".374pt" strokecolor="#292425">
              <v:stroke dashstyle="solid"/>
            </v:rect>
            <v:rect style="position:absolute;left:2902;top:2098;width:63;height:253" filled="true" fillcolor="#f79223" stroked="false">
              <v:fill type="solid"/>
            </v:rect>
            <v:rect style="position:absolute;left:2902;top:2098;width:63;height:253" filled="false" stroked="true" strokeweight=".5pt" strokecolor="#292425">
              <v:stroke dashstyle="solid"/>
            </v:rect>
            <v:rect style="position:absolute;left:2902;top:2098;width:63;height:253" filled="false" stroked="true" strokeweight=".374pt" strokecolor="#292425">
              <v:stroke dashstyle="solid"/>
            </v:rect>
            <v:rect style="position:absolute;left:2965;top:2111;width:73;height:240" filled="true" fillcolor="#ec2131" stroked="false">
              <v:fill type="solid"/>
            </v:rect>
            <v:rect style="position:absolute;left:2965;top:2111;width:73;height:240" filled="false" stroked="true" strokeweight=".5pt" strokecolor="#292425">
              <v:stroke dashstyle="solid"/>
            </v:rect>
            <v:rect style="position:absolute;left:2965;top:2111;width:73;height:240" filled="false" stroked="true" strokeweight=".374pt" strokecolor="#292425">
              <v:stroke dashstyle="solid"/>
            </v:rect>
            <v:rect style="position:absolute;left:3099;top:2141;width:70;height:210" filled="true" fillcolor="#b4dfdf" stroked="false">
              <v:fill type="solid"/>
            </v:rect>
            <v:rect style="position:absolute;left:3099;top:2141;width:70;height:210" filled="false" stroked="true" strokeweight=".5pt" strokecolor="#292425">
              <v:stroke dashstyle="solid"/>
            </v:rect>
            <v:rect style="position:absolute;left:3099;top:2141;width:70;height:210" filled="false" stroked="true" strokeweight=".374pt" strokecolor="#292425">
              <v:stroke dashstyle="solid"/>
            </v:rect>
            <v:rect style="position:absolute;left:3169;top:2098;width:65;height:253" filled="true" fillcolor="#0097d6" stroked="false">
              <v:fill type="solid"/>
            </v:rect>
            <v:rect style="position:absolute;left:3169;top:2098;width:65;height:253" filled="false" stroked="true" strokeweight=".5pt" strokecolor="#292425">
              <v:stroke dashstyle="solid"/>
            </v:rect>
            <v:rect style="position:absolute;left:3169;top:2098;width:65;height:253" filled="false" stroked="true" strokeweight=".374pt" strokecolor="#292425">
              <v:stroke dashstyle="solid"/>
            </v:rect>
            <v:rect style="position:absolute;left:3234;top:1858;width:70;height:492" filled="true" fillcolor="#43ac4a" stroked="false">
              <v:fill type="solid"/>
            </v:rect>
            <v:rect style="position:absolute;left:3234;top:1858;width:70;height:492" filled="false" stroked="true" strokeweight=".5pt" strokecolor="#292425">
              <v:stroke dashstyle="solid"/>
            </v:rect>
            <v:rect style="position:absolute;left:3234;top:1858;width:70;height:492" filled="false" stroked="true" strokeweight=".374pt" strokecolor="#292425">
              <v:stroke dashstyle="solid"/>
            </v:rect>
            <v:rect style="position:absolute;left:3406;top:2168;width:73;height:183" filled="true" fillcolor="#ffc30f" stroked="false">
              <v:fill type="solid"/>
            </v:rect>
            <v:rect style="position:absolute;left:3406;top:2168;width:73;height:183" filled="false" stroked="true" strokeweight=".5pt" strokecolor="#292425">
              <v:stroke dashstyle="solid"/>
            </v:rect>
            <v:rect style="position:absolute;left:3406;top:2168;width:73;height:183" filled="false" stroked="true" strokeweight=".374pt" strokecolor="#292425">
              <v:stroke dashstyle="solid"/>
            </v:rect>
            <v:rect style="position:absolute;left:3479;top:2098;width:63;height:253" filled="true" fillcolor="#f79223" stroked="false">
              <v:fill type="solid"/>
            </v:rect>
            <v:rect style="position:absolute;left:3479;top:2098;width:63;height:253" filled="false" stroked="true" strokeweight=".5pt" strokecolor="#292425">
              <v:stroke dashstyle="solid"/>
            </v:rect>
            <v:rect style="position:absolute;left:3479;top:2098;width:63;height:253" filled="false" stroked="true" strokeweight=".374pt" strokecolor="#292425">
              <v:stroke dashstyle="solid"/>
            </v:rect>
            <v:rect style="position:absolute;left:3541;top:2083;width:70;height:268" filled="true" fillcolor="#ec2131" stroked="false">
              <v:fill type="solid"/>
            </v:rect>
            <v:rect style="position:absolute;left:3541;top:2083;width:70;height:268" filled="false" stroked="true" strokeweight=".5pt" strokecolor="#292425">
              <v:stroke dashstyle="solid"/>
            </v:rect>
            <v:rect style="position:absolute;left:3541;top:2083;width:70;height:268" filled="false" stroked="true" strokeweight=".374pt" strokecolor="#292425">
              <v:stroke dashstyle="solid"/>
            </v:rect>
            <v:rect style="position:absolute;left:3675;top:2126;width:70;height:225" filled="true" fillcolor="#b4dfdf" stroked="false">
              <v:fill type="solid"/>
            </v:rect>
            <v:rect style="position:absolute;left:3675;top:2126;width:70;height:225" filled="false" stroked="true" strokeweight=".5pt" strokecolor="#292425">
              <v:stroke dashstyle="solid"/>
            </v:rect>
            <v:rect style="position:absolute;left:3675;top:2126;width:70;height:225" filled="false" stroked="true" strokeweight=".374pt" strokecolor="#292425">
              <v:stroke dashstyle="solid"/>
            </v:rect>
            <v:rect style="position:absolute;left:3745;top:1998;width:63;height:352" filled="true" fillcolor="#0097d6" stroked="false">
              <v:fill type="solid"/>
            </v:rect>
            <v:rect style="position:absolute;left:3745;top:1998;width:63;height:352" filled="false" stroked="true" strokeweight=".5pt" strokecolor="#292425">
              <v:stroke dashstyle="solid"/>
            </v:rect>
            <v:rect style="position:absolute;left:3745;top:1998;width:63;height:352" filled="false" stroked="true" strokeweight=".374pt" strokecolor="#292425">
              <v:stroke dashstyle="solid"/>
            </v:rect>
            <v:rect style="position:absolute;left:3808;top:1689;width:73;height:662" filled="true" fillcolor="#43ac4a" stroked="false">
              <v:fill type="solid"/>
            </v:rect>
            <v:rect style="position:absolute;left:3808;top:1689;width:73;height:662" filled="false" stroked="true" strokeweight=".5pt" strokecolor="#292425">
              <v:stroke dashstyle="solid"/>
            </v:rect>
            <v:rect style="position:absolute;left:3808;top:1689;width:73;height:662" filled="false" stroked="true" strokeweight=".374pt" strokecolor="#292425">
              <v:stroke dashstyle="solid"/>
            </v:rect>
            <v:shape style="position:absolute;left:860;top:2294;width:3076;height:58" coordorigin="861,2294" coordsize="3076,58" path="m861,2352l988,2352m1050,2352l3935,2352m1051,2352l1051,2294m1627,2352l1627,2294m2201,2352l2201,2294m2784,2352l2784,2294m3361,2352l3361,2294m3937,2352l3937,2294e" filled="false" stroked="true" strokeweight=".5pt" strokecolor="#292425">
              <v:path arrowok="t"/>
              <v:stroke dashstyle="solid"/>
            </v:shape>
            <v:shape style="position:absolute;left:3991;top:70;width:128;height:2282" coordorigin="3992,71" coordsize="128,2282" path="m3992,2352l4119,2352m3992,1788l4119,1788m3992,1211l4119,1211m3992,647l4119,647m3992,71l4119,71e" filled="false" stroked="true" strokeweight=".5pt" strokecolor="#292425">
              <v:path arrowok="t"/>
              <v:stroke dashstyle="solid"/>
            </v:shape>
            <v:shape style="position:absolute;left:3349;top:-205;width:145;height:412" type="#_x0000_t75" stroked="false">
              <v:imagedata r:id="rId74" o:title=""/>
            </v:shape>
            <v:shape style="position:absolute;left:3349;top:350;width:145;height:412" type="#_x0000_t75" stroked="false">
              <v:imagedata r:id="rId75" o:title=""/>
            </v:shape>
            <v:shape style="position:absolute;left:860;top:-205;width:3259;height:2562" type="#_x0000_t202" filled="false" stroked="false">
              <v:textbox inset="0,0,0,0">
                <w:txbxContent>
                  <w:p>
                    <w:pPr>
                      <w:tabs>
                        <w:tab w:pos="1094" w:val="left" w:leader="none"/>
                      </w:tabs>
                      <w:spacing w:line="136" w:lineRule="exact" w:before="0"/>
                      <w:ind w:left="0" w:right="285" w:firstLine="0"/>
                      <w:jc w:val="right"/>
                      <w:rPr>
                        <w:sz w:val="12"/>
                      </w:rPr>
                    </w:pPr>
                    <w:r>
                      <w:rPr>
                        <w:color w:val="292425"/>
                        <w:w w:val="110"/>
                        <w:position w:val="1"/>
                        <w:sz w:val="12"/>
                      </w:rPr>
                      <w:t>Exports</w:t>
                    </w:r>
                    <w:r>
                      <w:rPr>
                        <w:color w:val="292425"/>
                        <w:spacing w:val="-8"/>
                        <w:w w:val="110"/>
                        <w:position w:val="1"/>
                        <w:sz w:val="12"/>
                      </w:rPr>
                      <w:t> </w:t>
                    </w:r>
                    <w:r>
                      <w:rPr>
                        <w:color w:val="292425"/>
                        <w:w w:val="110"/>
                        <w:position w:val="1"/>
                        <w:sz w:val="12"/>
                      </w:rPr>
                      <w:t>to</w:t>
                    </w:r>
                    <w:r>
                      <w:rPr>
                        <w:color w:val="292425"/>
                        <w:spacing w:val="-8"/>
                        <w:w w:val="110"/>
                        <w:position w:val="1"/>
                        <w:sz w:val="12"/>
                      </w:rPr>
                      <w:t> </w:t>
                    </w:r>
                    <w:r>
                      <w:rPr>
                        <w:color w:val="292425"/>
                        <w:w w:val="110"/>
                        <w:position w:val="1"/>
                        <w:sz w:val="12"/>
                      </w:rPr>
                      <w:t>China</w:t>
                      <w:tab/>
                    </w:r>
                    <w:r>
                      <w:rPr>
                        <w:color w:val="292425"/>
                        <w:w w:val="110"/>
                        <w:sz w:val="12"/>
                      </w:rPr>
                      <w:t>1990</w:t>
                    </w:r>
                  </w:p>
                  <w:p>
                    <w:pPr>
                      <w:spacing w:line="137" w:lineRule="exact" w:before="0"/>
                      <w:ind w:left="0" w:right="285" w:firstLine="0"/>
                      <w:jc w:val="right"/>
                      <w:rPr>
                        <w:sz w:val="12"/>
                      </w:rPr>
                    </w:pPr>
                    <w:r>
                      <w:rPr>
                        <w:color w:val="292425"/>
                        <w:spacing w:val="-1"/>
                        <w:w w:val="120"/>
                        <w:sz w:val="12"/>
                      </w:rPr>
                      <w:t>1995</w:t>
                    </w:r>
                  </w:p>
                  <w:p>
                    <w:pPr>
                      <w:spacing w:before="21"/>
                      <w:ind w:left="0" w:right="285" w:firstLine="0"/>
                      <w:jc w:val="right"/>
                      <w:rPr>
                        <w:sz w:val="12"/>
                      </w:rPr>
                    </w:pPr>
                    <w:r>
                      <w:rPr>
                        <w:color w:val="292425"/>
                        <w:spacing w:val="-1"/>
                        <w:w w:val="120"/>
                        <w:sz w:val="12"/>
                      </w:rPr>
                      <w:t>2003</w:t>
                    </w:r>
                  </w:p>
                  <w:p>
                    <w:pPr>
                      <w:spacing w:line="240" w:lineRule="auto" w:before="8"/>
                      <w:rPr>
                        <w:sz w:val="9"/>
                      </w:rPr>
                    </w:pPr>
                  </w:p>
                  <w:p>
                    <w:pPr>
                      <w:tabs>
                        <w:tab w:pos="1240" w:val="left" w:leader="none"/>
                      </w:tabs>
                      <w:spacing w:line="147" w:lineRule="exact" w:before="0"/>
                      <w:ind w:left="0" w:right="285" w:firstLine="0"/>
                      <w:jc w:val="right"/>
                      <w:rPr>
                        <w:sz w:val="12"/>
                      </w:rPr>
                    </w:pPr>
                    <w:r>
                      <w:rPr>
                        <w:color w:val="292425"/>
                        <w:w w:val="110"/>
                        <w:position w:val="1"/>
                        <w:sz w:val="12"/>
                      </w:rPr>
                      <w:t>Imports</w:t>
                    </w:r>
                    <w:r>
                      <w:rPr>
                        <w:color w:val="292425"/>
                        <w:spacing w:val="-10"/>
                        <w:w w:val="110"/>
                        <w:position w:val="1"/>
                        <w:sz w:val="12"/>
                      </w:rPr>
                      <w:t> </w:t>
                    </w:r>
                    <w:r>
                      <w:rPr>
                        <w:color w:val="292425"/>
                        <w:w w:val="110"/>
                        <w:position w:val="1"/>
                        <w:sz w:val="12"/>
                      </w:rPr>
                      <w:t>from</w:t>
                    </w:r>
                    <w:r>
                      <w:rPr>
                        <w:color w:val="292425"/>
                        <w:spacing w:val="-10"/>
                        <w:w w:val="110"/>
                        <w:position w:val="1"/>
                        <w:sz w:val="12"/>
                      </w:rPr>
                      <w:t> </w:t>
                    </w:r>
                    <w:r>
                      <w:rPr>
                        <w:color w:val="292425"/>
                        <w:w w:val="110"/>
                        <w:position w:val="1"/>
                        <w:sz w:val="12"/>
                      </w:rPr>
                      <w:t>China</w:t>
                      <w:tab/>
                    </w:r>
                    <w:r>
                      <w:rPr>
                        <w:color w:val="292425"/>
                        <w:w w:val="110"/>
                        <w:sz w:val="12"/>
                      </w:rPr>
                      <w:t>1990</w:t>
                    </w:r>
                  </w:p>
                  <w:p>
                    <w:pPr>
                      <w:spacing w:line="137" w:lineRule="exact" w:before="0"/>
                      <w:ind w:left="0" w:right="285" w:firstLine="0"/>
                      <w:jc w:val="right"/>
                      <w:rPr>
                        <w:sz w:val="12"/>
                      </w:rPr>
                    </w:pPr>
                    <w:r>
                      <w:rPr>
                        <w:color w:val="292425"/>
                        <w:spacing w:val="-1"/>
                        <w:w w:val="120"/>
                        <w:sz w:val="12"/>
                      </w:rPr>
                      <w:t>1995</w:t>
                    </w:r>
                  </w:p>
                  <w:p>
                    <w:pPr>
                      <w:spacing w:before="21"/>
                      <w:ind w:left="0" w:right="285" w:firstLine="0"/>
                      <w:jc w:val="right"/>
                      <w:rPr>
                        <w:sz w:val="12"/>
                      </w:rPr>
                    </w:pPr>
                    <w:r>
                      <w:rPr>
                        <w:color w:val="292425"/>
                        <w:spacing w:val="-1"/>
                        <w:w w:val="120"/>
                        <w:sz w:val="12"/>
                      </w:rPr>
                      <w:t>2003</w:t>
                    </w:r>
                  </w:p>
                </w:txbxContent>
              </v:textbox>
              <w10:wrap type="none"/>
            </v:shape>
            <w10:wrap type="none"/>
          </v:group>
        </w:pict>
      </w:r>
      <w:r>
        <w:rPr/>
        <w:pict>
          <v:line style="position:absolute;mso-position-horizontal-relative:page;mso-position-vertical-relative:paragraph;z-index:16035840" from="43.040001pt,3.532382pt" to="49.399001pt,3.532382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pict>
          <v:line style="position:absolute;mso-position-horizontal-relative:page;mso-position-vertical-relative:paragraph;z-index:16035328" from="43.040001pt,3.437236pt" to="49.399001pt,3.437236pt" stroked="true" strokeweight=".5pt" strokecolor="#292425">
            <v:stroke dashstyle="solid"/>
            <w10:wrap type="none"/>
          </v:line>
        </w:pict>
      </w:r>
      <w:r>
        <w:rPr>
          <w:color w:val="292425"/>
          <w:w w:val="120"/>
          <w:sz w:val="12"/>
        </w:rPr>
        <w:t>15</w:t>
      </w:r>
    </w:p>
    <w:p>
      <w:pPr>
        <w:pStyle w:val="BodyText"/>
        <w:rPr>
          <w:sz w:val="12"/>
        </w:rPr>
      </w:pPr>
    </w:p>
    <w:p>
      <w:pPr>
        <w:pStyle w:val="BodyText"/>
        <w:rPr>
          <w:sz w:val="12"/>
        </w:rPr>
      </w:pPr>
    </w:p>
    <w:p>
      <w:pPr>
        <w:pStyle w:val="BodyText"/>
        <w:rPr>
          <w:sz w:val="13"/>
        </w:rPr>
      </w:pPr>
    </w:p>
    <w:p>
      <w:pPr>
        <w:spacing w:before="0"/>
        <w:ind w:left="0" w:right="38" w:firstLine="0"/>
        <w:jc w:val="right"/>
        <w:rPr>
          <w:sz w:val="12"/>
        </w:rPr>
      </w:pPr>
      <w:r>
        <w:rPr/>
        <w:pict>
          <v:line style="position:absolute;mso-position-horizontal-relative:page;mso-position-vertical-relative:paragraph;z-index:16034816" from="43.040001pt,3.488841pt" to="49.399001pt,3.488841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spacing w:before="5"/>
        <w:rPr>
          <w:sz w:val="14"/>
        </w:rPr>
      </w:pPr>
    </w:p>
    <w:p>
      <w:pPr>
        <w:spacing w:before="0"/>
        <w:ind w:left="0" w:right="38" w:firstLine="0"/>
        <w:jc w:val="right"/>
        <w:rPr>
          <w:sz w:val="12"/>
        </w:rPr>
      </w:pPr>
      <w:r>
        <w:rPr/>
        <w:pict>
          <v:line style="position:absolute;mso-position-horizontal-relative:page;mso-position-vertical-relative:paragraph;z-index:16034304" from="43.040001pt,3.3247pt" to="49.399001pt,3.3247pt" stroked="true" strokeweight=".5pt" strokecolor="#292425">
            <v:stroke dashstyle="solid"/>
            <w10:wrap type="none"/>
          </v:line>
        </w:pict>
      </w:r>
      <w:r>
        <w:rPr>
          <w:color w:val="292425"/>
          <w:w w:val="121"/>
          <w:sz w:val="12"/>
        </w:rPr>
        <w:t>5</w:t>
      </w:r>
    </w:p>
    <w:p>
      <w:pPr>
        <w:pStyle w:val="BodyText"/>
        <w:spacing w:before="5"/>
      </w:pPr>
      <w:r>
        <w:rPr/>
        <w:br w:type="column"/>
      </w:r>
      <w:r>
        <w:rPr/>
      </w:r>
    </w:p>
    <w:p>
      <w:pPr>
        <w:pStyle w:val="BodyText"/>
        <w:spacing w:line="292" w:lineRule="auto"/>
        <w:ind w:left="301" w:right="654"/>
      </w:pPr>
      <w:r>
        <w:rPr>
          <w:color w:val="292425"/>
          <w:w w:val="105"/>
        </w:rPr>
        <w:t>example by putting upward pressure on world commodity prices </w:t>
      </w:r>
      <w:hyperlink w:history="true" w:anchor="_bookmark27">
        <w:r>
          <w:rPr>
            <w:color w:val="292425"/>
            <w:w w:val="105"/>
          </w:rPr>
          <w:t>(see Section 4 </w:t>
        </w:r>
      </w:hyperlink>
      <w:r>
        <w:rPr>
          <w:color w:val="292425"/>
          <w:w w:val="105"/>
        </w:rPr>
        <w:t>for more details).</w:t>
      </w:r>
    </w:p>
    <w:p>
      <w:pPr>
        <w:pStyle w:val="BodyText"/>
        <w:spacing w:before="8"/>
      </w:pPr>
    </w:p>
    <w:p>
      <w:pPr>
        <w:pStyle w:val="BodyText"/>
        <w:ind w:left="181"/>
        <w:rPr>
          <w:rFonts w:ascii="Trebuchet MS"/>
        </w:rPr>
      </w:pPr>
      <w:r>
        <w:rPr/>
        <w:pict>
          <v:line style="position:absolute;mso-position-horizontal-relative:page;mso-position-vertical-relative:paragraph;z-index:16032256" from="318.458313pt,-15.513853pt" to="375.628413pt,-15.513853pt" stroked="true" strokeweight=".6269pt" strokecolor="#0070ff">
            <v:stroke dashstyle="solid"/>
            <w10:wrap type="none"/>
          </v:line>
        </w:pict>
      </w:r>
      <w:r>
        <w:rPr/>
        <w:pict>
          <v:shape style="position:absolute;margin-left:318.458008pt;margin-top:79.163025pt;width:200pt;height:200pt;mso-position-horizontal-relative:page;mso-position-vertical-relative:page;z-index:16046592" type="#_x0000_t202" fillcolor="#4c9aff" stroked="true" strokeweight="1pt" strokecolor="#000000">
            <v:textbox inset="0,0,0,0">
              <w:txbxContent>
                <w:p>
                  <w:pPr>
                    <w:spacing w:before="90"/>
                    <w:ind w:left="40" w:right="0" w:firstLine="0"/>
                    <w:jc w:val="left"/>
                    <w:rPr>
                      <w:rFonts w:ascii="Arial"/>
                      <w:b/>
                      <w:i/>
                      <w:sz w:val="16"/>
                    </w:rPr>
                  </w:pPr>
                  <w:hyperlink w:history="true" w:anchor="_bookmark27">
                    <w:r>
                      <w:rPr>
                        <w:rFonts w:ascii="Arial"/>
                        <w:b/>
                        <w:i/>
                        <w:sz w:val="16"/>
                      </w:rPr>
                      <w:t>2004-05-11 11:16:51</w:t>
                    </w:r>
                  </w:hyperlink>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4</w:t>
                  </w:r>
                </w:p>
              </w:txbxContent>
            </v:textbox>
            <v:fill opacity="45875f" type="gradient"/>
            <v:stroke dashstyle="dash"/>
            <w10:wrap type="none"/>
          </v:shape>
        </w:pict>
      </w:r>
      <w:r>
        <w:rPr>
          <w:rFonts w:ascii="Trebuchet MS"/>
          <w:color w:val="0092C0"/>
        </w:rPr>
        <w:t>UK exports</w:t>
      </w:r>
    </w:p>
    <w:p>
      <w:pPr>
        <w:pStyle w:val="BodyText"/>
        <w:spacing w:before="11"/>
        <w:rPr>
          <w:rFonts w:ascii="Trebuchet MS"/>
          <w:sz w:val="17"/>
        </w:rPr>
      </w:pPr>
    </w:p>
    <w:p>
      <w:pPr>
        <w:pStyle w:val="BodyText"/>
        <w:spacing w:line="292" w:lineRule="auto"/>
        <w:ind w:left="301" w:right="272"/>
      </w:pPr>
      <w:r>
        <w:rPr/>
        <w:pict>
          <v:line style="position:absolute;mso-position-horizontal-relative:page;mso-position-vertical-relative:paragraph;z-index:16032768" from="358.310608pt,94.432037pt" to="443.949508pt,94.432037pt" stroked="true" strokeweight=".6269pt" strokecolor="#0070ff">
            <v:stroke dashstyle="solid"/>
            <w10:wrap type="none"/>
          </v:line>
        </w:pict>
      </w:r>
      <w:r>
        <w:rPr/>
        <w:pict>
          <v:shape style="position:absolute;margin-left:358.311005pt;margin-top:211.163025pt;width:200pt;height:200pt;mso-position-horizontal-relative:page;mso-position-vertical-relative:page;z-index:16047104" type="#_x0000_t202" fillcolor="#4c9aff" stroked="true" strokeweight="1pt" strokecolor="#000000">
            <v:textbox inset="0,0,0,0">
              <w:txbxContent>
                <w:p>
                  <w:pPr>
                    <w:spacing w:before="90"/>
                    <w:ind w:left="40" w:right="0" w:firstLine="0"/>
                    <w:jc w:val="left"/>
                    <w:rPr>
                      <w:rFonts w:ascii="Arial"/>
                      <w:b/>
                      <w:i/>
                      <w:sz w:val="16"/>
                    </w:rPr>
                  </w:pPr>
                  <w:hyperlink w:history="true" w:anchor="_bookmark12">
                    <w:r>
                      <w:rPr>
                        <w:rFonts w:ascii="Arial"/>
                        <w:b/>
                        <w:i/>
                        <w:sz w:val="16"/>
                      </w:rPr>
                      <w:t>2004-05-11 11:16:59</w:t>
                    </w:r>
                  </w:hyperlink>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box on pages 16–17,</w:t>
                  </w:r>
                </w:p>
              </w:txbxContent>
            </v:textbox>
            <v:fill opacity="45875f" type="gradient"/>
            <v:stroke dashstyle="dash"/>
            <w10:wrap type="none"/>
          </v:shape>
        </w:pict>
      </w:r>
      <w:r>
        <w:rPr>
          <w:color w:val="292425"/>
          <w:w w:val="110"/>
        </w:rPr>
        <w:t>UK</w:t>
      </w:r>
      <w:r>
        <w:rPr>
          <w:color w:val="292425"/>
          <w:spacing w:val="-23"/>
          <w:w w:val="110"/>
        </w:rPr>
        <w:t> </w:t>
      </w:r>
      <w:r>
        <w:rPr>
          <w:color w:val="292425"/>
          <w:w w:val="110"/>
        </w:rPr>
        <w:t>export</w:t>
      </w:r>
      <w:r>
        <w:rPr>
          <w:color w:val="292425"/>
          <w:spacing w:val="-22"/>
          <w:w w:val="110"/>
        </w:rPr>
        <w:t> </w:t>
      </w:r>
      <w:r>
        <w:rPr>
          <w:color w:val="292425"/>
          <w:w w:val="110"/>
        </w:rPr>
        <w:t>volumes</w:t>
      </w:r>
      <w:r>
        <w:rPr>
          <w:color w:val="292425"/>
          <w:spacing w:val="-23"/>
          <w:w w:val="110"/>
        </w:rPr>
        <w:t> </w:t>
      </w:r>
      <w:r>
        <w:rPr>
          <w:color w:val="292425"/>
          <w:spacing w:val="-3"/>
          <w:w w:val="110"/>
        </w:rPr>
        <w:t>grew</w:t>
      </w:r>
      <w:r>
        <w:rPr>
          <w:color w:val="292425"/>
          <w:spacing w:val="-22"/>
          <w:w w:val="110"/>
        </w:rPr>
        <w:t> </w:t>
      </w:r>
      <w:r>
        <w:rPr>
          <w:color w:val="292425"/>
          <w:spacing w:val="-3"/>
          <w:w w:val="110"/>
        </w:rPr>
        <w:t>by</w:t>
      </w:r>
      <w:r>
        <w:rPr>
          <w:color w:val="292425"/>
          <w:spacing w:val="-22"/>
          <w:w w:val="110"/>
        </w:rPr>
        <w:t> </w:t>
      </w:r>
      <w:r>
        <w:rPr>
          <w:color w:val="292425"/>
          <w:w w:val="110"/>
        </w:rPr>
        <w:t>1.3%</w:t>
      </w:r>
      <w:r>
        <w:rPr>
          <w:color w:val="292425"/>
          <w:spacing w:val="-23"/>
          <w:w w:val="110"/>
        </w:rPr>
        <w:t> </w:t>
      </w:r>
      <w:r>
        <w:rPr>
          <w:color w:val="292425"/>
          <w:w w:val="110"/>
        </w:rPr>
        <w:t>in</w:t>
      </w:r>
      <w:r>
        <w:rPr>
          <w:color w:val="292425"/>
          <w:spacing w:val="-22"/>
          <w:w w:val="110"/>
        </w:rPr>
        <w:t> </w:t>
      </w:r>
      <w:r>
        <w:rPr>
          <w:color w:val="292425"/>
          <w:spacing w:val="-7"/>
          <w:w w:val="110"/>
        </w:rPr>
        <w:t>2003</w:t>
      </w:r>
      <w:r>
        <w:rPr>
          <w:color w:val="292425"/>
          <w:spacing w:val="-23"/>
          <w:w w:val="110"/>
        </w:rPr>
        <w:t> </w:t>
      </w:r>
      <w:r>
        <w:rPr>
          <w:color w:val="292425"/>
          <w:w w:val="110"/>
        </w:rPr>
        <w:t>Q4,</w:t>
      </w:r>
      <w:r>
        <w:rPr>
          <w:color w:val="292425"/>
          <w:spacing w:val="-22"/>
          <w:w w:val="110"/>
        </w:rPr>
        <w:t> </w:t>
      </w:r>
      <w:r>
        <w:rPr>
          <w:color w:val="292425"/>
          <w:w w:val="110"/>
        </w:rPr>
        <w:t>compared</w:t>
      </w:r>
      <w:r>
        <w:rPr>
          <w:color w:val="292425"/>
          <w:spacing w:val="-22"/>
          <w:w w:val="110"/>
        </w:rPr>
        <w:t> </w:t>
      </w:r>
      <w:r>
        <w:rPr>
          <w:color w:val="292425"/>
          <w:w w:val="110"/>
        </w:rPr>
        <w:t>with </w:t>
      </w:r>
      <w:r>
        <w:rPr>
          <w:color w:val="292425"/>
          <w:spacing w:val="-3"/>
          <w:w w:val="110"/>
        </w:rPr>
        <w:t>average long-run </w:t>
      </w:r>
      <w:r>
        <w:rPr>
          <w:color w:val="292425"/>
          <w:w w:val="110"/>
        </w:rPr>
        <w:t>growth of around 1.1%. But UK imports </w:t>
      </w:r>
      <w:r>
        <w:rPr>
          <w:color w:val="292425"/>
          <w:spacing w:val="-3"/>
          <w:w w:val="110"/>
        </w:rPr>
        <w:t>grew </w:t>
      </w:r>
      <w:r>
        <w:rPr>
          <w:color w:val="292425"/>
          <w:w w:val="110"/>
        </w:rPr>
        <w:t>considerably more than exports in Q4, and net </w:t>
      </w:r>
      <w:r>
        <w:rPr>
          <w:color w:val="292425"/>
          <w:spacing w:val="-3"/>
          <w:w w:val="110"/>
        </w:rPr>
        <w:t>trade </w:t>
      </w:r>
      <w:r>
        <w:rPr>
          <w:color w:val="292425"/>
          <w:w w:val="110"/>
        </w:rPr>
        <w:t>detracted</w:t>
      </w:r>
      <w:r>
        <w:rPr>
          <w:color w:val="292425"/>
          <w:spacing w:val="-15"/>
          <w:w w:val="110"/>
        </w:rPr>
        <w:t> </w:t>
      </w:r>
      <w:r>
        <w:rPr>
          <w:color w:val="292425"/>
          <w:w w:val="110"/>
        </w:rPr>
        <w:t>0.5</w:t>
      </w:r>
      <w:r>
        <w:rPr>
          <w:color w:val="292425"/>
          <w:spacing w:val="-14"/>
          <w:w w:val="110"/>
        </w:rPr>
        <w:t> </w:t>
      </w:r>
      <w:r>
        <w:rPr>
          <w:color w:val="292425"/>
          <w:w w:val="110"/>
        </w:rPr>
        <w:t>percentage</w:t>
      </w:r>
      <w:r>
        <w:rPr>
          <w:color w:val="292425"/>
          <w:spacing w:val="-15"/>
          <w:w w:val="110"/>
        </w:rPr>
        <w:t> </w:t>
      </w:r>
      <w:r>
        <w:rPr>
          <w:color w:val="292425"/>
          <w:w w:val="110"/>
        </w:rPr>
        <w:t>points</w:t>
      </w:r>
      <w:r>
        <w:rPr>
          <w:color w:val="292425"/>
          <w:spacing w:val="-14"/>
          <w:w w:val="110"/>
        </w:rPr>
        <w:t> </w:t>
      </w:r>
      <w:r>
        <w:rPr>
          <w:color w:val="292425"/>
          <w:w w:val="110"/>
        </w:rPr>
        <w:t>from</w:t>
      </w:r>
      <w:r>
        <w:rPr>
          <w:color w:val="292425"/>
          <w:spacing w:val="-15"/>
          <w:w w:val="110"/>
        </w:rPr>
        <w:t> </w:t>
      </w:r>
      <w:r>
        <w:rPr>
          <w:color w:val="292425"/>
          <w:w w:val="110"/>
        </w:rPr>
        <w:t>GDP</w:t>
      </w:r>
      <w:r>
        <w:rPr>
          <w:color w:val="292425"/>
          <w:spacing w:val="-14"/>
          <w:w w:val="110"/>
        </w:rPr>
        <w:t> </w:t>
      </w:r>
      <w:r>
        <w:rPr>
          <w:color w:val="292425"/>
          <w:w w:val="110"/>
        </w:rPr>
        <w:t>growth.</w:t>
      </w:r>
      <w:r>
        <w:rPr>
          <w:color w:val="292425"/>
          <w:spacing w:val="27"/>
          <w:w w:val="110"/>
        </w:rPr>
        <w:t> </w:t>
      </w:r>
      <w:r>
        <w:rPr>
          <w:color w:val="292425"/>
          <w:w w:val="110"/>
        </w:rPr>
        <w:t>Net</w:t>
      </w:r>
      <w:r>
        <w:rPr>
          <w:color w:val="292425"/>
          <w:spacing w:val="-15"/>
          <w:w w:val="110"/>
        </w:rPr>
        <w:t> </w:t>
      </w:r>
      <w:r>
        <w:rPr>
          <w:color w:val="292425"/>
          <w:w w:val="110"/>
        </w:rPr>
        <w:t>trade has</w:t>
      </w:r>
      <w:r>
        <w:rPr>
          <w:color w:val="292425"/>
          <w:spacing w:val="-11"/>
          <w:w w:val="110"/>
        </w:rPr>
        <w:t> </w:t>
      </w:r>
      <w:r>
        <w:rPr>
          <w:color w:val="292425"/>
          <w:w w:val="110"/>
        </w:rPr>
        <w:t>acted</w:t>
      </w:r>
      <w:r>
        <w:rPr>
          <w:color w:val="292425"/>
          <w:spacing w:val="-10"/>
          <w:w w:val="110"/>
        </w:rPr>
        <w:t> </w:t>
      </w:r>
      <w:r>
        <w:rPr>
          <w:color w:val="292425"/>
          <w:w w:val="110"/>
        </w:rPr>
        <w:t>as</w:t>
      </w:r>
      <w:r>
        <w:rPr>
          <w:color w:val="292425"/>
          <w:spacing w:val="-11"/>
          <w:w w:val="110"/>
        </w:rPr>
        <w:t> </w:t>
      </w:r>
      <w:r>
        <w:rPr>
          <w:color w:val="292425"/>
          <w:w w:val="110"/>
        </w:rPr>
        <w:t>a</w:t>
      </w:r>
      <w:r>
        <w:rPr>
          <w:color w:val="292425"/>
          <w:spacing w:val="-10"/>
          <w:w w:val="110"/>
        </w:rPr>
        <w:t> </w:t>
      </w:r>
      <w:r>
        <w:rPr>
          <w:color w:val="292425"/>
          <w:spacing w:val="-3"/>
          <w:w w:val="110"/>
        </w:rPr>
        <w:t>drag</w:t>
      </w:r>
      <w:r>
        <w:rPr>
          <w:color w:val="292425"/>
          <w:spacing w:val="-11"/>
          <w:w w:val="110"/>
        </w:rPr>
        <w:t> </w:t>
      </w:r>
      <w:r>
        <w:rPr>
          <w:color w:val="292425"/>
          <w:w w:val="110"/>
        </w:rPr>
        <w:t>on</w:t>
      </w:r>
      <w:r>
        <w:rPr>
          <w:color w:val="292425"/>
          <w:spacing w:val="-10"/>
          <w:w w:val="110"/>
        </w:rPr>
        <w:t> </w:t>
      </w:r>
      <w:r>
        <w:rPr>
          <w:color w:val="292425"/>
          <w:w w:val="110"/>
        </w:rPr>
        <w:t>the</w:t>
      </w:r>
      <w:r>
        <w:rPr>
          <w:color w:val="292425"/>
          <w:spacing w:val="-11"/>
          <w:w w:val="110"/>
        </w:rPr>
        <w:t> </w:t>
      </w:r>
      <w:r>
        <w:rPr>
          <w:color w:val="292425"/>
          <w:w w:val="110"/>
        </w:rPr>
        <w:t>economy</w:t>
      </w:r>
      <w:r>
        <w:rPr>
          <w:color w:val="292425"/>
          <w:spacing w:val="-10"/>
          <w:w w:val="110"/>
        </w:rPr>
        <w:t> </w:t>
      </w:r>
      <w:r>
        <w:rPr>
          <w:color w:val="292425"/>
          <w:w w:val="110"/>
        </w:rPr>
        <w:t>in</w:t>
      </w:r>
      <w:r>
        <w:rPr>
          <w:color w:val="292425"/>
          <w:spacing w:val="-10"/>
          <w:w w:val="110"/>
        </w:rPr>
        <w:t> </w:t>
      </w:r>
      <w:r>
        <w:rPr>
          <w:color w:val="292425"/>
          <w:spacing w:val="-3"/>
          <w:w w:val="110"/>
        </w:rPr>
        <w:t>every</w:t>
      </w:r>
      <w:r>
        <w:rPr>
          <w:color w:val="292425"/>
          <w:spacing w:val="-11"/>
          <w:w w:val="110"/>
        </w:rPr>
        <w:t> </w:t>
      </w:r>
      <w:r>
        <w:rPr>
          <w:color w:val="292425"/>
          <w:w w:val="110"/>
        </w:rPr>
        <w:t>year</w:t>
      </w:r>
      <w:r>
        <w:rPr>
          <w:color w:val="292425"/>
          <w:spacing w:val="-10"/>
          <w:w w:val="110"/>
        </w:rPr>
        <w:t> </w:t>
      </w:r>
      <w:r>
        <w:rPr>
          <w:color w:val="292425"/>
          <w:w w:val="110"/>
        </w:rPr>
        <w:t>since</w:t>
      </w:r>
      <w:r>
        <w:rPr>
          <w:color w:val="292425"/>
          <w:spacing w:val="-11"/>
          <w:w w:val="110"/>
        </w:rPr>
        <w:t> </w:t>
      </w:r>
      <w:r>
        <w:rPr>
          <w:color w:val="292425"/>
          <w:spacing w:val="-15"/>
          <w:w w:val="110"/>
        </w:rPr>
        <w:t>1995, </w:t>
      </w:r>
      <w:r>
        <w:rPr>
          <w:color w:val="292425"/>
          <w:w w:val="110"/>
        </w:rPr>
        <w:t>and</w:t>
      </w:r>
      <w:r>
        <w:rPr>
          <w:color w:val="292425"/>
          <w:spacing w:val="-22"/>
          <w:w w:val="110"/>
        </w:rPr>
        <w:t> </w:t>
      </w:r>
      <w:r>
        <w:rPr>
          <w:color w:val="292425"/>
          <w:w w:val="110"/>
        </w:rPr>
        <w:t>the</w:t>
      </w:r>
      <w:r>
        <w:rPr>
          <w:color w:val="292425"/>
          <w:spacing w:val="-21"/>
          <w:w w:val="110"/>
        </w:rPr>
        <w:t> </w:t>
      </w:r>
      <w:r>
        <w:rPr>
          <w:color w:val="292425"/>
          <w:w w:val="110"/>
        </w:rPr>
        <w:t>United</w:t>
      </w:r>
      <w:r>
        <w:rPr>
          <w:color w:val="292425"/>
          <w:spacing w:val="-21"/>
          <w:w w:val="110"/>
        </w:rPr>
        <w:t> </w:t>
      </w:r>
      <w:r>
        <w:rPr>
          <w:color w:val="292425"/>
          <w:spacing w:val="-3"/>
          <w:w w:val="110"/>
        </w:rPr>
        <w:t>Kingdom’s</w:t>
      </w:r>
      <w:r>
        <w:rPr>
          <w:color w:val="292425"/>
          <w:spacing w:val="-21"/>
          <w:w w:val="110"/>
        </w:rPr>
        <w:t> </w:t>
      </w:r>
      <w:r>
        <w:rPr>
          <w:color w:val="292425"/>
          <w:w w:val="110"/>
        </w:rPr>
        <w:t>trade</w:t>
      </w:r>
      <w:r>
        <w:rPr>
          <w:color w:val="292425"/>
          <w:spacing w:val="-21"/>
          <w:w w:val="110"/>
        </w:rPr>
        <w:t> </w:t>
      </w:r>
      <w:r>
        <w:rPr>
          <w:color w:val="292425"/>
          <w:w w:val="110"/>
        </w:rPr>
        <w:t>deficit</w:t>
      </w:r>
      <w:r>
        <w:rPr>
          <w:color w:val="292425"/>
          <w:spacing w:val="-21"/>
          <w:w w:val="110"/>
        </w:rPr>
        <w:t> </w:t>
      </w:r>
      <w:r>
        <w:rPr>
          <w:color w:val="292425"/>
          <w:w w:val="110"/>
        </w:rPr>
        <w:t>has</w:t>
      </w:r>
      <w:r>
        <w:rPr>
          <w:color w:val="292425"/>
          <w:spacing w:val="-21"/>
          <w:w w:val="110"/>
        </w:rPr>
        <w:t> </w:t>
      </w:r>
      <w:r>
        <w:rPr>
          <w:color w:val="292425"/>
          <w:w w:val="110"/>
        </w:rPr>
        <w:t>increased.</w:t>
      </w:r>
      <w:r>
        <w:rPr>
          <w:color w:val="292425"/>
          <w:spacing w:val="13"/>
          <w:w w:val="110"/>
        </w:rPr>
        <w:t> </w:t>
      </w:r>
      <w:r>
        <w:rPr>
          <w:color w:val="292425"/>
          <w:w w:val="110"/>
        </w:rPr>
        <w:t>But,</w:t>
      </w:r>
      <w:r>
        <w:rPr>
          <w:color w:val="292425"/>
          <w:spacing w:val="-21"/>
          <w:w w:val="110"/>
        </w:rPr>
        <w:t> </w:t>
      </w:r>
      <w:r>
        <w:rPr>
          <w:color w:val="292425"/>
          <w:w w:val="110"/>
        </w:rPr>
        <w:t>as discussed in the </w:t>
      </w:r>
      <w:hyperlink w:history="true" w:anchor="_bookmark12">
        <w:r>
          <w:rPr>
            <w:color w:val="292425"/>
            <w:spacing w:val="-3"/>
            <w:w w:val="110"/>
          </w:rPr>
          <w:t>box </w:t>
        </w:r>
        <w:r>
          <w:rPr>
            <w:color w:val="292425"/>
            <w:w w:val="110"/>
          </w:rPr>
          <w:t>on pages </w:t>
        </w:r>
        <w:r>
          <w:rPr>
            <w:color w:val="292425"/>
            <w:spacing w:val="-17"/>
            <w:w w:val="110"/>
          </w:rPr>
          <w:t>16–17, </w:t>
        </w:r>
      </w:hyperlink>
      <w:r>
        <w:rPr>
          <w:color w:val="292425"/>
          <w:w w:val="110"/>
        </w:rPr>
        <w:t>the UK current account deficit increased </w:t>
      </w:r>
      <w:r>
        <w:rPr>
          <w:color w:val="292425"/>
          <w:spacing w:val="-3"/>
          <w:w w:val="110"/>
        </w:rPr>
        <w:t>by </w:t>
      </w:r>
      <w:r>
        <w:rPr>
          <w:color w:val="292425"/>
          <w:w w:val="110"/>
        </w:rPr>
        <w:t>less, and </w:t>
      </w:r>
      <w:r>
        <w:rPr>
          <w:color w:val="292425"/>
          <w:spacing w:val="-3"/>
          <w:w w:val="110"/>
        </w:rPr>
        <w:t>was </w:t>
      </w:r>
      <w:r>
        <w:rPr>
          <w:color w:val="292425"/>
          <w:w w:val="110"/>
        </w:rPr>
        <w:t>not particularly large as a share of GDP in</w:t>
      </w:r>
      <w:r>
        <w:rPr>
          <w:color w:val="292425"/>
          <w:spacing w:val="-22"/>
          <w:w w:val="110"/>
        </w:rPr>
        <w:t> </w:t>
      </w:r>
      <w:r>
        <w:rPr>
          <w:color w:val="292425"/>
          <w:spacing w:val="-6"/>
          <w:w w:val="110"/>
        </w:rPr>
        <w:t>2003.</w:t>
      </w:r>
    </w:p>
    <w:p>
      <w:pPr>
        <w:spacing w:after="0" w:line="292" w:lineRule="auto"/>
        <w:sectPr>
          <w:type w:val="continuous"/>
          <w:pgSz w:w="11900" w:h="16840"/>
          <w:pgMar w:top="1140" w:bottom="0" w:left="640" w:right="620"/>
          <w:cols w:num="2" w:equalWidth="0">
            <w:col w:w="3698" w:space="1097"/>
            <w:col w:w="5845"/>
          </w:cols>
        </w:sectPr>
      </w:pPr>
    </w:p>
    <w:p>
      <w:pPr>
        <w:pStyle w:val="BodyText"/>
        <w:spacing w:before="8"/>
        <w:rPr>
          <w:sz w:val="11"/>
        </w:rPr>
      </w:pPr>
    </w:p>
    <w:p>
      <w:pPr>
        <w:spacing w:line="136" w:lineRule="exact" w:before="0"/>
        <w:ind w:left="172" w:right="0" w:firstLine="0"/>
        <w:jc w:val="center"/>
        <w:rPr>
          <w:sz w:val="12"/>
        </w:rPr>
      </w:pPr>
      <w:r>
        <w:rPr>
          <w:color w:val="292425"/>
          <w:w w:val="105"/>
          <w:sz w:val="12"/>
        </w:rPr>
        <w:t>United States Japan Germany</w:t>
      </w:r>
    </w:p>
    <w:p>
      <w:pPr>
        <w:spacing w:line="136" w:lineRule="exact" w:before="0"/>
        <w:ind w:left="1606" w:right="0" w:firstLine="0"/>
        <w:jc w:val="left"/>
        <w:rPr>
          <w:sz w:val="12"/>
        </w:rPr>
      </w:pPr>
      <w:r>
        <w:rPr>
          <w:color w:val="292425"/>
          <w:w w:val="105"/>
          <w:sz w:val="12"/>
        </w:rPr>
        <w:t>(b)</w:t>
      </w:r>
    </w:p>
    <w:p>
      <w:pPr>
        <w:spacing w:before="94"/>
        <w:ind w:left="177" w:right="0" w:firstLine="0"/>
        <w:jc w:val="center"/>
        <w:rPr>
          <w:sz w:val="12"/>
        </w:rPr>
      </w:pPr>
      <w:r>
        <w:rPr>
          <w:color w:val="292425"/>
          <w:w w:val="105"/>
          <w:sz w:val="12"/>
        </w:rPr>
        <w:t>Source: Thomson Financial Datastream.</w:t>
      </w:r>
    </w:p>
    <w:p>
      <w:pPr>
        <w:pStyle w:val="BodyText"/>
        <w:spacing w:before="10"/>
        <w:rPr>
          <w:sz w:val="11"/>
        </w:rPr>
      </w:pPr>
      <w:r>
        <w:rPr/>
        <w:br w:type="column"/>
      </w:r>
      <w:r>
        <w:rPr>
          <w:sz w:val="11"/>
        </w:rPr>
      </w:r>
    </w:p>
    <w:p>
      <w:pPr>
        <w:spacing w:line="235" w:lineRule="auto" w:before="0"/>
        <w:ind w:left="-36" w:right="-14" w:firstLine="0"/>
        <w:jc w:val="left"/>
        <w:rPr>
          <w:sz w:val="12"/>
        </w:rPr>
      </w:pPr>
      <w:r>
        <w:rPr>
          <w:color w:val="292425"/>
          <w:w w:val="105"/>
          <w:sz w:val="12"/>
        </w:rPr>
        <w:t>France (c)</w:t>
      </w:r>
    </w:p>
    <w:p>
      <w:pPr>
        <w:spacing w:line="109" w:lineRule="exact" w:before="54"/>
        <w:ind w:left="958" w:right="0" w:firstLine="0"/>
        <w:jc w:val="left"/>
        <w:rPr>
          <w:sz w:val="12"/>
        </w:rPr>
      </w:pPr>
      <w:r>
        <w:rPr/>
        <w:br w:type="column"/>
      </w:r>
      <w:r>
        <w:rPr>
          <w:color w:val="292425"/>
          <w:w w:val="120"/>
          <w:sz w:val="12"/>
        </w:rPr>
        <w:t>0</w:t>
      </w:r>
    </w:p>
    <w:p>
      <w:pPr>
        <w:spacing w:line="108" w:lineRule="exact" w:before="0"/>
        <w:ind w:left="153" w:right="0" w:firstLine="0"/>
        <w:jc w:val="left"/>
        <w:rPr>
          <w:sz w:val="12"/>
        </w:rPr>
      </w:pPr>
      <w:r>
        <w:rPr>
          <w:color w:val="292425"/>
          <w:w w:val="110"/>
          <w:sz w:val="12"/>
        </w:rPr>
        <w:t>United</w:t>
      </w:r>
    </w:p>
    <w:p>
      <w:pPr>
        <w:spacing w:line="136" w:lineRule="exact" w:before="0"/>
        <w:ind w:left="153" w:right="0" w:firstLine="0"/>
        <w:jc w:val="left"/>
        <w:rPr>
          <w:sz w:val="12"/>
        </w:rPr>
      </w:pPr>
      <w:r>
        <w:rPr>
          <w:color w:val="292425"/>
          <w:w w:val="105"/>
          <w:sz w:val="12"/>
        </w:rPr>
        <w:t>Kingdom</w:t>
      </w:r>
    </w:p>
    <w:p>
      <w:pPr>
        <w:pStyle w:val="BodyText"/>
        <w:spacing w:before="6"/>
        <w:rPr>
          <w:sz w:val="19"/>
        </w:rPr>
      </w:pPr>
      <w:r>
        <w:rPr/>
        <w:br w:type="column"/>
      </w:r>
      <w:r>
        <w:rPr>
          <w:sz w:val="19"/>
        </w:rPr>
      </w:r>
    </w:p>
    <w:p>
      <w:pPr>
        <w:pStyle w:val="BodyText"/>
        <w:spacing w:line="280" w:lineRule="atLeast" w:before="1"/>
        <w:ind w:left="177" w:right="153"/>
      </w:pPr>
      <w:r>
        <w:rPr>
          <w:color w:val="292425"/>
          <w:w w:val="110"/>
        </w:rPr>
        <w:t>Export</w:t>
      </w:r>
      <w:r>
        <w:rPr>
          <w:color w:val="292425"/>
          <w:spacing w:val="-15"/>
          <w:w w:val="110"/>
        </w:rPr>
        <w:t> </w:t>
      </w:r>
      <w:r>
        <w:rPr>
          <w:color w:val="292425"/>
          <w:w w:val="110"/>
        </w:rPr>
        <w:t>growth</w:t>
      </w:r>
      <w:r>
        <w:rPr>
          <w:color w:val="292425"/>
          <w:spacing w:val="-14"/>
          <w:w w:val="110"/>
        </w:rPr>
        <w:t> </w:t>
      </w:r>
      <w:r>
        <w:rPr>
          <w:color w:val="292425"/>
          <w:w w:val="110"/>
        </w:rPr>
        <w:t>has</w:t>
      </w:r>
      <w:r>
        <w:rPr>
          <w:color w:val="292425"/>
          <w:spacing w:val="-15"/>
          <w:w w:val="110"/>
        </w:rPr>
        <w:t> </w:t>
      </w:r>
      <w:r>
        <w:rPr>
          <w:color w:val="292425"/>
          <w:spacing w:val="-3"/>
          <w:w w:val="110"/>
        </w:rPr>
        <w:t>recovered</w:t>
      </w:r>
      <w:r>
        <w:rPr>
          <w:color w:val="292425"/>
          <w:spacing w:val="-14"/>
          <w:w w:val="110"/>
        </w:rPr>
        <w:t> </w:t>
      </w:r>
      <w:r>
        <w:rPr>
          <w:color w:val="292425"/>
          <w:w w:val="110"/>
        </w:rPr>
        <w:t>steadily</w:t>
      </w:r>
      <w:r>
        <w:rPr>
          <w:color w:val="292425"/>
          <w:spacing w:val="-15"/>
          <w:w w:val="110"/>
        </w:rPr>
        <w:t> </w:t>
      </w:r>
      <w:r>
        <w:rPr>
          <w:color w:val="292425"/>
          <w:w w:val="110"/>
        </w:rPr>
        <w:t>from</w:t>
      </w:r>
      <w:r>
        <w:rPr>
          <w:color w:val="292425"/>
          <w:spacing w:val="-14"/>
          <w:w w:val="110"/>
        </w:rPr>
        <w:t> </w:t>
      </w:r>
      <w:r>
        <w:rPr>
          <w:color w:val="292425"/>
          <w:w w:val="110"/>
        </w:rPr>
        <w:t>the</w:t>
      </w:r>
      <w:r>
        <w:rPr>
          <w:color w:val="292425"/>
          <w:spacing w:val="-15"/>
          <w:w w:val="110"/>
        </w:rPr>
        <w:t> </w:t>
      </w:r>
      <w:r>
        <w:rPr>
          <w:color w:val="292425"/>
          <w:w w:val="110"/>
        </w:rPr>
        <w:t>trough</w:t>
      </w:r>
      <w:r>
        <w:rPr>
          <w:color w:val="292425"/>
          <w:spacing w:val="-14"/>
          <w:w w:val="110"/>
        </w:rPr>
        <w:t> </w:t>
      </w:r>
      <w:r>
        <w:rPr>
          <w:color w:val="292425"/>
          <w:w w:val="110"/>
        </w:rPr>
        <w:t>in</w:t>
      </w:r>
      <w:r>
        <w:rPr>
          <w:color w:val="292425"/>
          <w:spacing w:val="-14"/>
          <w:w w:val="110"/>
        </w:rPr>
        <w:t> </w:t>
      </w:r>
      <w:r>
        <w:rPr>
          <w:color w:val="292425"/>
          <w:spacing w:val="-11"/>
          <w:w w:val="110"/>
        </w:rPr>
        <w:t>2001 </w:t>
      </w:r>
      <w:r>
        <w:rPr>
          <w:color w:val="292425"/>
          <w:w w:val="110"/>
        </w:rPr>
        <w:t>as</w:t>
      </w:r>
      <w:r>
        <w:rPr>
          <w:color w:val="292425"/>
          <w:spacing w:val="-15"/>
          <w:w w:val="110"/>
        </w:rPr>
        <w:t> </w:t>
      </w:r>
      <w:r>
        <w:rPr>
          <w:color w:val="292425"/>
          <w:spacing w:val="-3"/>
          <w:w w:val="110"/>
        </w:rPr>
        <w:t>overseas</w:t>
      </w:r>
      <w:r>
        <w:rPr>
          <w:color w:val="292425"/>
          <w:spacing w:val="-14"/>
          <w:w w:val="110"/>
        </w:rPr>
        <w:t> </w:t>
      </w:r>
      <w:r>
        <w:rPr>
          <w:color w:val="292425"/>
          <w:w w:val="110"/>
        </w:rPr>
        <w:t>demand</w:t>
      </w:r>
      <w:r>
        <w:rPr>
          <w:color w:val="292425"/>
          <w:spacing w:val="-14"/>
          <w:w w:val="110"/>
        </w:rPr>
        <w:t> </w:t>
      </w:r>
      <w:r>
        <w:rPr>
          <w:color w:val="292425"/>
          <w:w w:val="110"/>
        </w:rPr>
        <w:t>has</w:t>
      </w:r>
      <w:r>
        <w:rPr>
          <w:color w:val="292425"/>
          <w:spacing w:val="-15"/>
          <w:w w:val="110"/>
        </w:rPr>
        <w:t> </w:t>
      </w:r>
      <w:r>
        <w:rPr>
          <w:color w:val="292425"/>
          <w:w w:val="110"/>
        </w:rPr>
        <w:t>picked</w:t>
      </w:r>
      <w:r>
        <w:rPr>
          <w:color w:val="292425"/>
          <w:spacing w:val="-14"/>
          <w:w w:val="110"/>
        </w:rPr>
        <w:t> </w:t>
      </w:r>
      <w:r>
        <w:rPr>
          <w:color w:val="292425"/>
          <w:w w:val="110"/>
        </w:rPr>
        <w:t>up.</w:t>
      </w:r>
      <w:r>
        <w:rPr>
          <w:color w:val="292425"/>
          <w:spacing w:val="27"/>
          <w:w w:val="110"/>
        </w:rPr>
        <w:t> </w:t>
      </w:r>
      <w:r>
        <w:rPr>
          <w:color w:val="292425"/>
          <w:w w:val="110"/>
        </w:rPr>
        <w:t>That</w:t>
      </w:r>
      <w:r>
        <w:rPr>
          <w:color w:val="292425"/>
          <w:spacing w:val="-14"/>
          <w:w w:val="110"/>
        </w:rPr>
        <w:t> </w:t>
      </w:r>
      <w:r>
        <w:rPr>
          <w:color w:val="292425"/>
          <w:w w:val="110"/>
        </w:rPr>
        <w:t>is</w:t>
      </w:r>
      <w:r>
        <w:rPr>
          <w:color w:val="292425"/>
          <w:spacing w:val="-14"/>
          <w:w w:val="110"/>
        </w:rPr>
        <w:t> </w:t>
      </w:r>
      <w:r>
        <w:rPr>
          <w:color w:val="292425"/>
          <w:w w:val="110"/>
        </w:rPr>
        <w:t>true</w:t>
      </w:r>
      <w:r>
        <w:rPr>
          <w:color w:val="292425"/>
          <w:spacing w:val="-15"/>
          <w:w w:val="110"/>
        </w:rPr>
        <w:t> </w:t>
      </w:r>
      <w:r>
        <w:rPr>
          <w:color w:val="292425"/>
          <w:w w:val="110"/>
        </w:rPr>
        <w:t>of</w:t>
      </w:r>
      <w:r>
        <w:rPr>
          <w:color w:val="292425"/>
          <w:spacing w:val="-14"/>
          <w:w w:val="110"/>
        </w:rPr>
        <w:t> </w:t>
      </w:r>
      <w:r>
        <w:rPr>
          <w:color w:val="292425"/>
          <w:w w:val="110"/>
        </w:rPr>
        <w:t>exports</w:t>
      </w:r>
      <w:r>
        <w:rPr>
          <w:color w:val="292425"/>
          <w:spacing w:val="-14"/>
          <w:w w:val="110"/>
        </w:rPr>
        <w:t> </w:t>
      </w:r>
      <w:r>
        <w:rPr>
          <w:color w:val="292425"/>
          <w:spacing w:val="-4"/>
          <w:w w:val="110"/>
        </w:rPr>
        <w:t>to</w:t>
      </w:r>
    </w:p>
    <w:p>
      <w:pPr>
        <w:spacing w:after="0" w:line="280" w:lineRule="atLeast"/>
        <w:sectPr>
          <w:type w:val="continuous"/>
          <w:pgSz w:w="11900" w:h="16840"/>
          <w:pgMar w:top="1140" w:bottom="0" w:left="640" w:right="620"/>
          <w:cols w:num="4" w:equalWidth="0">
            <w:col w:w="2234" w:space="40"/>
            <w:col w:w="313" w:space="39"/>
            <w:col w:w="1072" w:space="1220"/>
            <w:col w:w="5722"/>
          </w:cols>
        </w:sectPr>
      </w:pPr>
    </w:p>
    <w:p>
      <w:pPr>
        <w:pStyle w:val="ListParagraph"/>
        <w:numPr>
          <w:ilvl w:val="0"/>
          <w:numId w:val="21"/>
        </w:numPr>
        <w:tabs>
          <w:tab w:pos="418" w:val="left" w:leader="none"/>
        </w:tabs>
        <w:spacing w:line="85" w:lineRule="exact" w:before="0" w:after="0"/>
        <w:ind w:left="417" w:right="0" w:hanging="241"/>
        <w:jc w:val="left"/>
        <w:rPr>
          <w:sz w:val="12"/>
        </w:rPr>
      </w:pPr>
      <w:r>
        <w:rPr>
          <w:color w:val="292425"/>
          <w:w w:val="110"/>
          <w:sz w:val="12"/>
        </w:rPr>
        <w:t>Includes</w:t>
      </w:r>
      <w:r>
        <w:rPr>
          <w:color w:val="292425"/>
          <w:spacing w:val="-7"/>
          <w:w w:val="110"/>
          <w:sz w:val="12"/>
        </w:rPr>
        <w:t> </w:t>
      </w:r>
      <w:r>
        <w:rPr>
          <w:color w:val="292425"/>
          <w:w w:val="110"/>
          <w:sz w:val="12"/>
        </w:rPr>
        <w:t>Hong</w:t>
      </w:r>
      <w:r>
        <w:rPr>
          <w:color w:val="292425"/>
          <w:spacing w:val="-6"/>
          <w:w w:val="110"/>
          <w:sz w:val="12"/>
        </w:rPr>
        <w:t> </w:t>
      </w:r>
      <w:r>
        <w:rPr>
          <w:color w:val="292425"/>
          <w:w w:val="110"/>
          <w:sz w:val="12"/>
        </w:rPr>
        <w:t>Kong,</w:t>
      </w:r>
      <w:r>
        <w:rPr>
          <w:color w:val="292425"/>
          <w:spacing w:val="-6"/>
          <w:w w:val="110"/>
          <w:sz w:val="12"/>
        </w:rPr>
        <w:t> </w:t>
      </w:r>
      <w:r>
        <w:rPr>
          <w:color w:val="292425"/>
          <w:w w:val="110"/>
          <w:sz w:val="12"/>
        </w:rPr>
        <w:t>and</w:t>
      </w:r>
      <w:r>
        <w:rPr>
          <w:color w:val="292425"/>
          <w:spacing w:val="-7"/>
          <w:w w:val="110"/>
          <w:sz w:val="12"/>
        </w:rPr>
        <w:t> </w:t>
      </w:r>
      <w:r>
        <w:rPr>
          <w:color w:val="292425"/>
          <w:w w:val="110"/>
          <w:sz w:val="12"/>
        </w:rPr>
        <w:t>trade</w:t>
      </w:r>
      <w:r>
        <w:rPr>
          <w:color w:val="292425"/>
          <w:spacing w:val="-6"/>
          <w:w w:val="110"/>
          <w:sz w:val="12"/>
        </w:rPr>
        <w:t> </w:t>
      </w:r>
      <w:r>
        <w:rPr>
          <w:color w:val="292425"/>
          <w:w w:val="110"/>
          <w:sz w:val="12"/>
        </w:rPr>
        <w:t>only</w:t>
      </w:r>
      <w:r>
        <w:rPr>
          <w:color w:val="292425"/>
          <w:spacing w:val="-6"/>
          <w:w w:val="110"/>
          <w:sz w:val="12"/>
        </w:rPr>
        <w:t> </w:t>
      </w:r>
      <w:r>
        <w:rPr>
          <w:color w:val="292425"/>
          <w:w w:val="110"/>
          <w:sz w:val="12"/>
        </w:rPr>
        <w:t>covers</w:t>
      </w:r>
      <w:r>
        <w:rPr>
          <w:color w:val="292425"/>
          <w:spacing w:val="-6"/>
          <w:w w:val="110"/>
          <w:sz w:val="12"/>
        </w:rPr>
        <w:t> </w:t>
      </w:r>
      <w:r>
        <w:rPr>
          <w:color w:val="292425"/>
          <w:w w:val="110"/>
          <w:sz w:val="12"/>
        </w:rPr>
        <w:t>goods.</w:t>
      </w:r>
    </w:p>
    <w:p>
      <w:pPr>
        <w:pStyle w:val="ListParagraph"/>
        <w:numPr>
          <w:ilvl w:val="0"/>
          <w:numId w:val="21"/>
        </w:numPr>
        <w:tabs>
          <w:tab w:pos="418" w:val="left" w:leader="none"/>
        </w:tabs>
        <w:spacing w:line="120" w:lineRule="exact" w:before="0" w:after="0"/>
        <w:ind w:left="417" w:right="0" w:hanging="241"/>
        <w:jc w:val="left"/>
        <w:rPr>
          <w:sz w:val="12"/>
        </w:rPr>
      </w:pPr>
      <w:r>
        <w:rPr>
          <w:color w:val="292425"/>
          <w:w w:val="110"/>
          <w:sz w:val="12"/>
        </w:rPr>
        <w:t>Data labelled as </w:t>
      </w:r>
      <w:r>
        <w:rPr>
          <w:color w:val="292425"/>
          <w:spacing w:val="-9"/>
          <w:w w:val="110"/>
          <w:sz w:val="12"/>
        </w:rPr>
        <w:t>1990 </w:t>
      </w:r>
      <w:r>
        <w:rPr>
          <w:color w:val="292425"/>
          <w:w w:val="110"/>
          <w:sz w:val="12"/>
        </w:rPr>
        <w:t>is for</w:t>
      </w:r>
      <w:r>
        <w:rPr>
          <w:color w:val="292425"/>
          <w:spacing w:val="-7"/>
          <w:w w:val="110"/>
          <w:sz w:val="12"/>
        </w:rPr>
        <w:t> </w:t>
      </w:r>
      <w:r>
        <w:rPr>
          <w:color w:val="292425"/>
          <w:spacing w:val="-10"/>
          <w:w w:val="110"/>
          <w:sz w:val="12"/>
        </w:rPr>
        <w:t>1991.</w:t>
      </w:r>
    </w:p>
    <w:p>
      <w:pPr>
        <w:pStyle w:val="ListParagraph"/>
        <w:numPr>
          <w:ilvl w:val="0"/>
          <w:numId w:val="21"/>
        </w:numPr>
        <w:tabs>
          <w:tab w:pos="418" w:val="left" w:leader="none"/>
        </w:tabs>
        <w:spacing w:line="129" w:lineRule="exact" w:before="0" w:after="0"/>
        <w:ind w:left="417" w:right="0" w:hanging="241"/>
        <w:jc w:val="left"/>
        <w:rPr>
          <w:sz w:val="12"/>
        </w:rPr>
      </w:pPr>
      <w:r>
        <w:rPr>
          <w:color w:val="292425"/>
          <w:w w:val="110"/>
          <w:sz w:val="12"/>
        </w:rPr>
        <w:t>Data labelled as </w:t>
      </w:r>
      <w:r>
        <w:rPr>
          <w:color w:val="292425"/>
          <w:spacing w:val="-9"/>
          <w:w w:val="110"/>
          <w:sz w:val="12"/>
        </w:rPr>
        <w:t>1990 </w:t>
      </w:r>
      <w:r>
        <w:rPr>
          <w:color w:val="292425"/>
          <w:w w:val="110"/>
          <w:sz w:val="12"/>
        </w:rPr>
        <w:t>is for</w:t>
      </w:r>
      <w:r>
        <w:rPr>
          <w:color w:val="292425"/>
          <w:spacing w:val="-10"/>
          <w:w w:val="110"/>
          <w:sz w:val="12"/>
        </w:rPr>
        <w:t> </w:t>
      </w:r>
      <w:r>
        <w:rPr>
          <w:color w:val="292425"/>
          <w:spacing w:val="-8"/>
          <w:w w:val="110"/>
          <w:sz w:val="12"/>
        </w:rPr>
        <w:t>1992.</w:t>
      </w:r>
    </w:p>
    <w:p>
      <w:pPr>
        <w:pStyle w:val="BodyText"/>
        <w:rPr>
          <w:sz w:val="12"/>
        </w:rPr>
      </w:pPr>
    </w:p>
    <w:p>
      <w:pPr>
        <w:pStyle w:val="BodyText"/>
        <w:spacing w:before="1"/>
        <w:rPr>
          <w:sz w:val="13"/>
        </w:rPr>
      </w:pPr>
    </w:p>
    <w:p>
      <w:pPr>
        <w:pStyle w:val="BodyText"/>
        <w:ind w:left="17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106"/>
        </w:rPr>
        <w:t>2</w:t>
      </w:r>
      <w:r>
        <w:rPr>
          <w:rFonts w:ascii="Trebuchet MS"/>
          <w:smallCaps/>
          <w:color w:val="0092C0"/>
          <w:spacing w:val="-1"/>
          <w:w w:val="78"/>
        </w:rPr>
        <w:t>.</w:t>
      </w:r>
      <w:r>
        <w:rPr>
          <w:rFonts w:ascii="Trebuchet MS"/>
          <w:smallCaps/>
          <w:color w:val="0092C0"/>
          <w:spacing w:val="-4"/>
          <w:w w:val="78"/>
        </w:rPr>
        <w:t>1</w:t>
      </w:r>
      <w:r>
        <w:rPr>
          <w:rFonts w:ascii="Trebuchet MS"/>
          <w:smallCaps w:val="0"/>
          <w:color w:val="0092C0"/>
          <w:w w:val="92"/>
        </w:rPr>
        <w:t>7</w:t>
      </w:r>
    </w:p>
    <w:p>
      <w:pPr>
        <w:pStyle w:val="BodyText"/>
        <w:spacing w:before="7"/>
        <w:ind w:left="179"/>
        <w:rPr>
          <w:sz w:val="12"/>
        </w:rPr>
      </w:pPr>
      <w:r>
        <w:rPr>
          <w:rFonts w:ascii="Trebuchet MS"/>
          <w:color w:val="0092C0"/>
        </w:rPr>
        <w:t>Exports of goods to different regions</w:t>
      </w:r>
      <w:r>
        <w:rPr>
          <w:color w:val="292425"/>
          <w:position w:val="4"/>
          <w:sz w:val="12"/>
        </w:rPr>
        <w:t>(a)</w:t>
      </w:r>
    </w:p>
    <w:p>
      <w:pPr>
        <w:spacing w:line="124" w:lineRule="exact" w:before="48"/>
        <w:ind w:left="1586" w:right="0" w:firstLine="0"/>
        <w:jc w:val="left"/>
        <w:rPr>
          <w:sz w:val="12"/>
        </w:rPr>
      </w:pPr>
      <w:r>
        <w:rPr>
          <w:color w:val="292425"/>
          <w:w w:val="110"/>
          <w:sz w:val="12"/>
        </w:rPr>
        <w:t>Percentage changes on a year earlier</w:t>
      </w:r>
    </w:p>
    <w:p>
      <w:pPr>
        <w:spacing w:line="124" w:lineRule="exact" w:before="0"/>
        <w:ind w:left="3502" w:right="0" w:firstLine="0"/>
        <w:jc w:val="left"/>
        <w:rPr>
          <w:sz w:val="12"/>
        </w:rPr>
      </w:pPr>
      <w:r>
        <w:rPr/>
        <w:pict>
          <v:group style="position:absolute;margin-left:42.459999pt;margin-top:7.255053pt;width:163.2pt;height:139.75pt;mso-position-horizontal-relative:page;mso-position-vertical-relative:paragraph;z-index:16044032" coordorigin="849,145" coordsize="3264,2795">
            <v:shape style="position:absolute;left:1055;top:1788;width:3057;height:1146" coordorigin="1056,1789" coordsize="3057,1146" path="m3990,1789l4113,1789m1056,2935l3931,2935m1369,2933l1369,2903m1980,2933l1980,2903m2603,2933l2603,2903m3214,2933l3214,2903m3825,2933l3825,2903m1057,2933l1057,2891m1668,2933l1668,2891m2291,2933l2291,2891m2902,2933l2902,2891m3526,2933l3526,2891e" filled="false" stroked="true" strokeweight=".5pt" strokecolor="#292425">
              <v:path arrowok="t"/>
              <v:stroke dashstyle="solid"/>
            </v:shape>
            <v:shape style="position:absolute;left:1065;top:155;width:2694;height:2606" coordorigin="1066,155" coordsize="2694,2606" path="m1066,857l1141,1988,1227,1458,1302,1659,1377,1730,1452,785,1527,1143,1602,1043,1688,1258,1763,1358,1838,1601,1913,1630,1988,1659,2074,2074,2149,1616,2225,1501,2300,1687,2375,1029,2450,298,2536,885,2611,155,2686,227,2761,1329,2836,284,2911,757,2997,1773,3072,1902,3147,2375,3223,2761,3298,1487,3383,1616,3458,2246,3534,1501,3609,2260,3684,1759,3759,971e" filled="false" stroked="true" strokeweight="1pt" strokecolor="#0067a3">
              <v:path arrowok="t"/>
              <v:stroke dashstyle="solid"/>
            </v:shape>
            <v:shape style="position:absolute;left:1065;top:684;width:2694;height:1648" coordorigin="1066,684" coordsize="2694,1648" path="m1066,684l1141,899,1227,713,1302,1014,1377,1186,1452,1229,1527,1558,1602,1530,1688,1744,1763,1744,1838,1802,1913,1759,1988,1802,2074,1716,2149,1787,2225,1916,2300,2045,2375,1974,2450,1544,2536,1444,2611,1186,2686,1014,2761,1343,2836,1444,2911,1429,2997,1802,3072,2074,3147,2332,3223,2332,3298,2045,3383,1945,3458,1716,3534,1630,3609,1744,3684,1673,3759,1501e" filled="false" stroked="true" strokeweight="1pt" strokecolor="#f9aa54">
              <v:path arrowok="t"/>
              <v:stroke dashstyle="solid"/>
            </v:shape>
            <v:shape style="position:absolute;left:1065;top:569;width:2694;height:2334" coordorigin="1066,570" coordsize="2694,2334" path="m1066,1128l1141,1014,1227,1271,1302,942,1377,970,1452,1056,1527,870,1602,1443,1688,1300,1763,1414,1838,1400,1913,1515,1988,2259,2074,2331,2149,2860,2225,2903,2300,2617,2375,2502,2450,1715,2536,1686,2611,1114,2686,856,2761,1242,2836,570,2911,1071,2997,1658,3072,2001,3147,2259,3223,2316,3298,1873,3383,1729,3458,2245,3534,1085,3609,1529,3684,1257,3759,612e" filled="false" stroked="true" strokeweight="1pt" strokecolor="#ea3131">
              <v:path arrowok="t"/>
              <v:stroke dashstyle="solid"/>
            </v:shape>
            <v:line style="position:absolute" from="1066,1787" to="3921,1787" stroked="true" strokeweight=".494pt" strokecolor="#292425">
              <v:stroke dashstyle="solid"/>
            </v:line>
            <v:shape style="position:absolute;left:849;top:638;width:3264;height:2297" coordorigin="849,638" coordsize="3264,2297" path="m864,2370l986,2370m864,1787l986,1787m864,1212l986,1212m864,638l986,638m849,2935l986,2935m4113,2935l3990,2935e" filled="false" stroked="true" strokeweight=".5pt" strokecolor="#292425">
              <v:path arrowok="t"/>
              <v:stroke dashstyle="solid"/>
            </v:shape>
            <v:shape style="position:absolute;left:1006;top:225;width:580;height:438" type="#_x0000_t202" filled="false" stroked="false">
              <v:textbox inset="0,0,0,0">
                <w:txbxContent>
                  <w:p>
                    <w:pPr>
                      <w:spacing w:line="116" w:lineRule="exact" w:before="0"/>
                      <w:ind w:left="0" w:right="0" w:firstLine="0"/>
                      <w:jc w:val="left"/>
                      <w:rPr>
                        <w:sz w:val="12"/>
                      </w:rPr>
                    </w:pPr>
                    <w:r>
                      <w:rPr>
                        <w:color w:val="292425"/>
                        <w:w w:val="110"/>
                        <w:sz w:val="12"/>
                      </w:rPr>
                      <w:t>European</w:t>
                    </w:r>
                  </w:p>
                  <w:p>
                    <w:pPr>
                      <w:spacing w:line="280" w:lineRule="auto" w:before="17"/>
                      <w:ind w:left="78" w:right="6" w:hanging="18"/>
                      <w:jc w:val="left"/>
                      <w:rPr>
                        <w:sz w:val="12"/>
                      </w:rPr>
                    </w:pPr>
                    <w:r>
                      <w:rPr>
                        <w:color w:val="292425"/>
                        <w:w w:val="105"/>
                        <w:sz w:val="12"/>
                      </w:rPr>
                      <w:t>Union (b) (56%)</w:t>
                    </w:r>
                  </w:p>
                </w:txbxContent>
              </v:textbox>
              <w10:wrap type="none"/>
            </v:shape>
            <v:shape style="position:absolute;left:2873;top:198;width:715;height:265" type="#_x0000_t202" filled="false" stroked="false">
              <v:textbox inset="0,0,0,0">
                <w:txbxContent>
                  <w:p>
                    <w:pPr>
                      <w:spacing w:line="116" w:lineRule="exact" w:before="0"/>
                      <w:ind w:left="0" w:right="0" w:firstLine="0"/>
                      <w:jc w:val="left"/>
                      <w:rPr>
                        <w:sz w:val="12"/>
                      </w:rPr>
                    </w:pPr>
                    <w:r>
                      <w:rPr>
                        <w:color w:val="292425"/>
                        <w:w w:val="110"/>
                        <w:sz w:val="12"/>
                      </w:rPr>
                      <w:t>United States</w:t>
                    </w:r>
                  </w:p>
                  <w:p>
                    <w:pPr>
                      <w:spacing w:before="6"/>
                      <w:ind w:left="87" w:right="0" w:firstLine="0"/>
                      <w:jc w:val="left"/>
                      <w:rPr>
                        <w:sz w:val="12"/>
                      </w:rPr>
                    </w:pPr>
                    <w:r>
                      <w:rPr>
                        <w:color w:val="292425"/>
                        <w:w w:val="105"/>
                        <w:sz w:val="12"/>
                      </w:rPr>
                      <w:t>(15%)</w:t>
                    </w:r>
                  </w:p>
                </w:txbxContent>
              </v:textbox>
              <w10:wrap type="none"/>
            </v:shape>
            <v:shape style="position:absolute;left:1158;top:2430;width:893;height:263" type="#_x0000_t202" filled="false" stroked="false">
              <v:textbox inset="0,0,0,0">
                <w:txbxContent>
                  <w:p>
                    <w:pPr>
                      <w:spacing w:line="116" w:lineRule="exact" w:before="0"/>
                      <w:ind w:left="0" w:right="0" w:firstLine="0"/>
                      <w:jc w:val="left"/>
                      <w:rPr>
                        <w:sz w:val="12"/>
                      </w:rPr>
                    </w:pPr>
                    <w:r>
                      <w:rPr>
                        <w:color w:val="292425"/>
                        <w:w w:val="105"/>
                        <w:sz w:val="12"/>
                      </w:rPr>
                      <w:t>Rest of the world</w:t>
                    </w:r>
                  </w:p>
                  <w:p>
                    <w:pPr>
                      <w:spacing w:before="4"/>
                      <w:ind w:left="69" w:right="0" w:firstLine="0"/>
                      <w:jc w:val="left"/>
                      <w:rPr>
                        <w:sz w:val="12"/>
                      </w:rPr>
                    </w:pPr>
                    <w:r>
                      <w:rPr>
                        <w:color w:val="292425"/>
                        <w:w w:val="105"/>
                        <w:sz w:val="12"/>
                      </w:rPr>
                      <w:t>(29%)</w:t>
                    </w:r>
                  </w:p>
                </w:txbxContent>
              </v:textbox>
              <w10:wrap type="none"/>
            </v:shape>
            <w10:wrap type="none"/>
          </v:group>
        </w:pict>
      </w:r>
      <w:r>
        <w:rPr/>
        <w:pict>
          <v:line style="position:absolute;mso-position-horizontal-relative:page;mso-position-vertical-relative:paragraph;z-index:16045568" from="199.507996pt,2.827053pt" to="205.626996pt,2.827053pt" stroked="true" strokeweight=".5pt" strokecolor="#292425">
            <v:stroke dashstyle="solid"/>
            <w10:wrap type="none"/>
          </v:line>
        </w:pict>
      </w:r>
      <w:r>
        <w:rPr/>
        <w:pict>
          <v:line style="position:absolute;mso-position-horizontal-relative:page;mso-position-vertical-relative:paragraph;z-index:16046080" from="43.208pt,3.329053pt" to="49.313pt,3.329053pt" stroked="true" strokeweight=".5pt" strokecolor="#292425">
            <v:stroke dashstyle="solid"/>
            <w10:wrap type="none"/>
          </v:line>
        </w:pict>
      </w:r>
      <w:r>
        <w:rPr>
          <w:color w:val="292425"/>
          <w:w w:val="120"/>
          <w:sz w:val="12"/>
        </w:rPr>
        <w:t>30</w:t>
      </w:r>
    </w:p>
    <w:p>
      <w:pPr>
        <w:pStyle w:val="BodyText"/>
        <w:rPr>
          <w:sz w:val="12"/>
        </w:rPr>
      </w:pPr>
    </w:p>
    <w:p>
      <w:pPr>
        <w:pStyle w:val="BodyText"/>
        <w:rPr>
          <w:sz w:val="12"/>
        </w:rPr>
      </w:pPr>
    </w:p>
    <w:p>
      <w:pPr>
        <w:pStyle w:val="BodyText"/>
        <w:spacing w:before="9"/>
        <w:rPr>
          <w:sz w:val="13"/>
        </w:rPr>
      </w:pPr>
    </w:p>
    <w:p>
      <w:pPr>
        <w:spacing w:before="0"/>
        <w:ind w:left="3502" w:right="0" w:firstLine="0"/>
        <w:jc w:val="left"/>
        <w:rPr>
          <w:sz w:val="12"/>
        </w:rPr>
      </w:pPr>
      <w:r>
        <w:rPr/>
        <w:pict>
          <v:line style="position:absolute;mso-position-horizontal-relative:page;mso-position-vertical-relative:paragraph;z-index:16045056" from="199.507996pt,3.497218pt" to="205.626996pt,3.497218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pStyle w:val="BodyText"/>
        <w:spacing w:before="9"/>
        <w:rPr>
          <w:sz w:val="13"/>
        </w:rPr>
      </w:pPr>
    </w:p>
    <w:p>
      <w:pPr>
        <w:spacing w:before="0"/>
        <w:ind w:left="3502" w:right="0" w:firstLine="0"/>
        <w:jc w:val="left"/>
        <w:rPr>
          <w:sz w:val="12"/>
        </w:rPr>
      </w:pPr>
      <w:r>
        <w:rPr/>
        <w:pict>
          <v:line style="position:absolute;mso-position-horizontal-relative:page;mso-position-vertical-relative:paragraph;z-index:16044544" from="199.507996pt,3.565063pt" to="205.626996pt,3.565063pt" stroked="true" strokeweight=".5pt" strokecolor="#292425">
            <v:stroke dashstyle="solid"/>
            <w10:wrap type="none"/>
          </v:line>
        </w:pict>
      </w:r>
      <w:r>
        <w:rPr>
          <w:color w:val="292425"/>
          <w:w w:val="120"/>
          <w:sz w:val="12"/>
        </w:rPr>
        <w:t>10</w:t>
      </w:r>
    </w:p>
    <w:p>
      <w:pPr>
        <w:pStyle w:val="BodyText"/>
        <w:spacing w:line="292" w:lineRule="auto" w:before="50"/>
        <w:ind w:left="177" w:right="153"/>
      </w:pPr>
      <w:r>
        <w:rPr/>
        <w:br w:type="column"/>
      </w:r>
      <w:r>
        <w:rPr>
          <w:color w:val="292425"/>
          <w:w w:val="110"/>
        </w:rPr>
        <w:t>most</w:t>
      </w:r>
      <w:r>
        <w:rPr>
          <w:color w:val="292425"/>
          <w:spacing w:val="-14"/>
          <w:w w:val="110"/>
        </w:rPr>
        <w:t> </w:t>
      </w:r>
      <w:r>
        <w:rPr>
          <w:color w:val="292425"/>
          <w:w w:val="110"/>
        </w:rPr>
        <w:t>regions</w:t>
      </w:r>
      <w:r>
        <w:rPr>
          <w:color w:val="292425"/>
          <w:spacing w:val="-14"/>
          <w:w w:val="110"/>
        </w:rPr>
        <w:t> </w:t>
      </w:r>
      <w:r>
        <w:rPr>
          <w:color w:val="292425"/>
          <w:w w:val="110"/>
        </w:rPr>
        <w:t>(see</w:t>
      </w:r>
      <w:r>
        <w:rPr>
          <w:color w:val="292425"/>
          <w:spacing w:val="-14"/>
          <w:w w:val="110"/>
        </w:rPr>
        <w:t> </w:t>
      </w:r>
      <w:r>
        <w:rPr>
          <w:color w:val="292425"/>
          <w:w w:val="110"/>
        </w:rPr>
        <w:t>Chart</w:t>
      </w:r>
      <w:r>
        <w:rPr>
          <w:color w:val="292425"/>
          <w:spacing w:val="-14"/>
          <w:w w:val="110"/>
        </w:rPr>
        <w:t> </w:t>
      </w:r>
      <w:r>
        <w:rPr>
          <w:color w:val="292425"/>
          <w:spacing w:val="-6"/>
          <w:w w:val="110"/>
        </w:rPr>
        <w:t>2.17).</w:t>
      </w:r>
      <w:r>
        <w:rPr>
          <w:color w:val="292425"/>
          <w:spacing w:val="28"/>
          <w:w w:val="110"/>
        </w:rPr>
        <w:t> </w:t>
      </w:r>
      <w:r>
        <w:rPr>
          <w:color w:val="292425"/>
          <w:w w:val="110"/>
        </w:rPr>
        <w:t>But,</w:t>
      </w:r>
      <w:r>
        <w:rPr>
          <w:color w:val="292425"/>
          <w:spacing w:val="-14"/>
          <w:w w:val="110"/>
        </w:rPr>
        <w:t> </w:t>
      </w:r>
      <w:r>
        <w:rPr>
          <w:color w:val="292425"/>
          <w:spacing w:val="-4"/>
          <w:w w:val="110"/>
        </w:rPr>
        <w:t>to</w:t>
      </w:r>
      <w:r>
        <w:rPr>
          <w:color w:val="292425"/>
          <w:spacing w:val="-14"/>
          <w:w w:val="110"/>
        </w:rPr>
        <w:t> </w:t>
      </w:r>
      <w:r>
        <w:rPr>
          <w:color w:val="292425"/>
          <w:w w:val="110"/>
        </w:rPr>
        <w:t>date,</w:t>
      </w:r>
      <w:r>
        <w:rPr>
          <w:color w:val="292425"/>
          <w:spacing w:val="-13"/>
          <w:w w:val="110"/>
        </w:rPr>
        <w:t> </w:t>
      </w:r>
      <w:r>
        <w:rPr>
          <w:color w:val="292425"/>
          <w:w w:val="110"/>
        </w:rPr>
        <w:t>export</w:t>
      </w:r>
      <w:r>
        <w:rPr>
          <w:color w:val="292425"/>
          <w:spacing w:val="-14"/>
          <w:w w:val="110"/>
        </w:rPr>
        <w:t> </w:t>
      </w:r>
      <w:r>
        <w:rPr>
          <w:color w:val="292425"/>
          <w:spacing w:val="-2"/>
          <w:w w:val="110"/>
        </w:rPr>
        <w:t>growth</w:t>
      </w:r>
      <w:r>
        <w:rPr>
          <w:color w:val="292425"/>
          <w:spacing w:val="-14"/>
          <w:w w:val="110"/>
        </w:rPr>
        <w:t> </w:t>
      </w:r>
      <w:r>
        <w:rPr>
          <w:color w:val="292425"/>
          <w:spacing w:val="-4"/>
          <w:w w:val="110"/>
        </w:rPr>
        <w:t>to </w:t>
      </w:r>
      <w:r>
        <w:rPr>
          <w:color w:val="292425"/>
          <w:w w:val="110"/>
        </w:rPr>
        <w:t>the euro area has been lacklustre, despite the gain in competitiveness UK exporters have enjoyed following the depreciation</w:t>
      </w:r>
      <w:r>
        <w:rPr>
          <w:color w:val="292425"/>
          <w:spacing w:val="-10"/>
          <w:w w:val="110"/>
        </w:rPr>
        <w:t> </w:t>
      </w:r>
      <w:r>
        <w:rPr>
          <w:color w:val="292425"/>
          <w:w w:val="110"/>
        </w:rPr>
        <w:t>of</w:t>
      </w:r>
      <w:r>
        <w:rPr>
          <w:color w:val="292425"/>
          <w:spacing w:val="-9"/>
          <w:w w:val="110"/>
        </w:rPr>
        <w:t> </w:t>
      </w:r>
      <w:r>
        <w:rPr>
          <w:color w:val="292425"/>
          <w:w w:val="110"/>
        </w:rPr>
        <w:t>sterling</w:t>
      </w:r>
      <w:r>
        <w:rPr>
          <w:color w:val="292425"/>
          <w:spacing w:val="-9"/>
          <w:w w:val="110"/>
        </w:rPr>
        <w:t> </w:t>
      </w:r>
      <w:r>
        <w:rPr>
          <w:color w:val="292425"/>
          <w:w w:val="110"/>
        </w:rPr>
        <w:t>against</w:t>
      </w:r>
      <w:r>
        <w:rPr>
          <w:color w:val="292425"/>
          <w:spacing w:val="-9"/>
          <w:w w:val="110"/>
        </w:rPr>
        <w:t> </w:t>
      </w:r>
      <w:r>
        <w:rPr>
          <w:color w:val="292425"/>
          <w:w w:val="110"/>
        </w:rPr>
        <w:t>the</w:t>
      </w:r>
      <w:r>
        <w:rPr>
          <w:color w:val="292425"/>
          <w:spacing w:val="-10"/>
          <w:w w:val="110"/>
        </w:rPr>
        <w:t> </w:t>
      </w:r>
      <w:r>
        <w:rPr>
          <w:color w:val="292425"/>
          <w:w w:val="110"/>
        </w:rPr>
        <w:t>euro</w:t>
      </w:r>
      <w:r>
        <w:rPr>
          <w:color w:val="292425"/>
          <w:spacing w:val="-9"/>
          <w:w w:val="110"/>
        </w:rPr>
        <w:t> </w:t>
      </w:r>
      <w:r>
        <w:rPr>
          <w:color w:val="292425"/>
          <w:w w:val="110"/>
        </w:rPr>
        <w:t>since</w:t>
      </w:r>
      <w:r>
        <w:rPr>
          <w:color w:val="292425"/>
          <w:spacing w:val="-9"/>
          <w:w w:val="110"/>
        </w:rPr>
        <w:t> </w:t>
      </w:r>
      <w:r>
        <w:rPr>
          <w:color w:val="292425"/>
          <w:w w:val="110"/>
        </w:rPr>
        <w:t>early</w:t>
      </w:r>
      <w:r>
        <w:rPr>
          <w:color w:val="292425"/>
          <w:spacing w:val="-9"/>
          <w:w w:val="110"/>
        </w:rPr>
        <w:t> </w:t>
      </w:r>
      <w:r>
        <w:rPr>
          <w:color w:val="292425"/>
          <w:spacing w:val="-6"/>
          <w:w w:val="110"/>
        </w:rPr>
        <w:t>2002.</w:t>
      </w:r>
    </w:p>
    <w:p>
      <w:pPr>
        <w:pStyle w:val="BodyText"/>
        <w:spacing w:before="9"/>
        <w:rPr>
          <w:sz w:val="19"/>
        </w:rPr>
      </w:pPr>
    </w:p>
    <w:p>
      <w:pPr>
        <w:pStyle w:val="BodyText"/>
        <w:spacing w:line="280" w:lineRule="atLeast"/>
        <w:ind w:left="177" w:right="349"/>
      </w:pPr>
      <w:r>
        <w:rPr>
          <w:color w:val="292425"/>
          <w:w w:val="110"/>
        </w:rPr>
        <w:t>Measurement</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recent</w:t>
      </w:r>
      <w:r>
        <w:rPr>
          <w:color w:val="292425"/>
          <w:spacing w:val="-16"/>
          <w:w w:val="110"/>
        </w:rPr>
        <w:t> </w:t>
      </w:r>
      <w:r>
        <w:rPr>
          <w:color w:val="292425"/>
          <w:w w:val="110"/>
        </w:rPr>
        <w:t>pattern</w:t>
      </w:r>
      <w:r>
        <w:rPr>
          <w:color w:val="292425"/>
          <w:spacing w:val="-17"/>
          <w:w w:val="110"/>
        </w:rPr>
        <w:t> </w:t>
      </w:r>
      <w:r>
        <w:rPr>
          <w:color w:val="292425"/>
          <w:w w:val="110"/>
        </w:rPr>
        <w:t>of</w:t>
      </w:r>
      <w:r>
        <w:rPr>
          <w:color w:val="292425"/>
          <w:spacing w:val="-16"/>
          <w:w w:val="110"/>
        </w:rPr>
        <w:t> </w:t>
      </w:r>
      <w:r>
        <w:rPr>
          <w:color w:val="292425"/>
          <w:w w:val="110"/>
        </w:rPr>
        <w:t>exports</w:t>
      </w:r>
      <w:r>
        <w:rPr>
          <w:color w:val="292425"/>
          <w:spacing w:val="-17"/>
          <w:w w:val="110"/>
        </w:rPr>
        <w:t> </w:t>
      </w:r>
      <w:r>
        <w:rPr>
          <w:color w:val="292425"/>
          <w:spacing w:val="-3"/>
          <w:w w:val="110"/>
        </w:rPr>
        <w:t>may</w:t>
      </w:r>
      <w:r>
        <w:rPr>
          <w:color w:val="292425"/>
          <w:spacing w:val="-16"/>
          <w:w w:val="110"/>
        </w:rPr>
        <w:t> </w:t>
      </w:r>
      <w:r>
        <w:rPr>
          <w:color w:val="292425"/>
          <w:w w:val="110"/>
        </w:rPr>
        <w:t>have</w:t>
      </w:r>
      <w:r>
        <w:rPr>
          <w:color w:val="292425"/>
          <w:spacing w:val="-16"/>
          <w:w w:val="110"/>
        </w:rPr>
        <w:t> </w:t>
      </w:r>
      <w:r>
        <w:rPr>
          <w:color w:val="292425"/>
          <w:w w:val="110"/>
        </w:rPr>
        <w:t>been affected</w:t>
      </w:r>
      <w:r>
        <w:rPr>
          <w:color w:val="292425"/>
          <w:spacing w:val="-27"/>
          <w:w w:val="110"/>
        </w:rPr>
        <w:t> </w:t>
      </w:r>
      <w:r>
        <w:rPr>
          <w:color w:val="292425"/>
          <w:spacing w:val="-3"/>
          <w:w w:val="110"/>
        </w:rPr>
        <w:t>by</w:t>
      </w:r>
      <w:r>
        <w:rPr>
          <w:color w:val="292425"/>
          <w:spacing w:val="-26"/>
          <w:w w:val="110"/>
        </w:rPr>
        <w:t> </w:t>
      </w:r>
      <w:r>
        <w:rPr>
          <w:color w:val="292425"/>
          <w:w w:val="110"/>
        </w:rPr>
        <w:t>HM</w:t>
      </w:r>
      <w:r>
        <w:rPr>
          <w:color w:val="292425"/>
          <w:spacing w:val="-26"/>
          <w:w w:val="110"/>
        </w:rPr>
        <w:t> </w:t>
      </w:r>
      <w:r>
        <w:rPr>
          <w:color w:val="292425"/>
          <w:w w:val="110"/>
        </w:rPr>
        <w:t>Customs</w:t>
      </w:r>
      <w:r>
        <w:rPr>
          <w:color w:val="292425"/>
          <w:spacing w:val="-26"/>
          <w:w w:val="110"/>
        </w:rPr>
        <w:t> </w:t>
      </w:r>
      <w:r>
        <w:rPr>
          <w:color w:val="292425"/>
          <w:w w:val="110"/>
        </w:rPr>
        <w:t>and</w:t>
      </w:r>
      <w:r>
        <w:rPr>
          <w:color w:val="292425"/>
          <w:spacing w:val="-27"/>
          <w:w w:val="110"/>
        </w:rPr>
        <w:t> </w:t>
      </w:r>
      <w:r>
        <w:rPr>
          <w:color w:val="292425"/>
          <w:spacing w:val="-4"/>
          <w:w w:val="110"/>
        </w:rPr>
        <w:t>Excise’s</w:t>
      </w:r>
      <w:r>
        <w:rPr>
          <w:color w:val="292425"/>
          <w:spacing w:val="-26"/>
          <w:w w:val="110"/>
        </w:rPr>
        <w:t> </w:t>
      </w:r>
      <w:r>
        <w:rPr>
          <w:color w:val="292425"/>
          <w:w w:val="110"/>
        </w:rPr>
        <w:t>new</w:t>
      </w:r>
      <w:r>
        <w:rPr>
          <w:color w:val="292425"/>
          <w:spacing w:val="-26"/>
          <w:w w:val="110"/>
        </w:rPr>
        <w:t> </w:t>
      </w:r>
      <w:r>
        <w:rPr>
          <w:color w:val="292425"/>
          <w:w w:val="110"/>
        </w:rPr>
        <w:t>data-processing </w:t>
      </w:r>
      <w:r>
        <w:rPr>
          <w:color w:val="292425"/>
          <w:spacing w:val="-3"/>
          <w:w w:val="110"/>
        </w:rPr>
        <w:t>system. </w:t>
      </w:r>
      <w:r>
        <w:rPr>
          <w:color w:val="292425"/>
          <w:w w:val="110"/>
        </w:rPr>
        <w:t>As a result the ONS has said that the estimated seasonal</w:t>
      </w:r>
      <w:r>
        <w:rPr>
          <w:color w:val="292425"/>
          <w:spacing w:val="-21"/>
          <w:w w:val="110"/>
        </w:rPr>
        <w:t> </w:t>
      </w:r>
      <w:r>
        <w:rPr>
          <w:color w:val="292425"/>
          <w:w w:val="110"/>
        </w:rPr>
        <w:t>adjustment</w:t>
      </w:r>
      <w:r>
        <w:rPr>
          <w:color w:val="292425"/>
          <w:spacing w:val="-20"/>
          <w:w w:val="110"/>
        </w:rPr>
        <w:t> </w:t>
      </w:r>
      <w:r>
        <w:rPr>
          <w:color w:val="292425"/>
          <w:w w:val="110"/>
        </w:rPr>
        <w:t>for</w:t>
      </w:r>
      <w:r>
        <w:rPr>
          <w:color w:val="292425"/>
          <w:spacing w:val="-21"/>
          <w:w w:val="110"/>
        </w:rPr>
        <w:t> </w:t>
      </w:r>
      <w:r>
        <w:rPr>
          <w:color w:val="292425"/>
          <w:w w:val="110"/>
        </w:rPr>
        <w:t>exports</w:t>
      </w:r>
      <w:r>
        <w:rPr>
          <w:color w:val="292425"/>
          <w:spacing w:val="-20"/>
          <w:w w:val="110"/>
        </w:rPr>
        <w:t> </w:t>
      </w:r>
      <w:r>
        <w:rPr>
          <w:color w:val="292425"/>
          <w:spacing w:val="-4"/>
          <w:w w:val="110"/>
        </w:rPr>
        <w:t>to</w:t>
      </w:r>
      <w:r>
        <w:rPr>
          <w:color w:val="292425"/>
          <w:spacing w:val="-20"/>
          <w:w w:val="110"/>
        </w:rPr>
        <w:t> </w:t>
      </w:r>
      <w:r>
        <w:rPr>
          <w:color w:val="292425"/>
          <w:w w:val="110"/>
        </w:rPr>
        <w:t>non-EU</w:t>
      </w:r>
      <w:r>
        <w:rPr>
          <w:color w:val="292425"/>
          <w:spacing w:val="-21"/>
          <w:w w:val="110"/>
        </w:rPr>
        <w:t> </w:t>
      </w:r>
      <w:r>
        <w:rPr>
          <w:color w:val="292425"/>
          <w:w w:val="110"/>
        </w:rPr>
        <w:t>countries</w:t>
      </w:r>
      <w:r>
        <w:rPr>
          <w:color w:val="292425"/>
          <w:spacing w:val="-20"/>
          <w:w w:val="110"/>
        </w:rPr>
        <w:t> </w:t>
      </w:r>
      <w:r>
        <w:rPr>
          <w:color w:val="292425"/>
          <w:w w:val="110"/>
        </w:rPr>
        <w:t>is</w:t>
      </w:r>
      <w:r>
        <w:rPr>
          <w:color w:val="292425"/>
          <w:spacing w:val="-20"/>
          <w:w w:val="110"/>
        </w:rPr>
        <w:t> </w:t>
      </w:r>
      <w:r>
        <w:rPr>
          <w:color w:val="292425"/>
          <w:w w:val="110"/>
        </w:rPr>
        <w:t>more uncertain</w:t>
      </w:r>
      <w:r>
        <w:rPr>
          <w:color w:val="292425"/>
          <w:spacing w:val="-11"/>
          <w:w w:val="110"/>
        </w:rPr>
        <w:t> </w:t>
      </w:r>
      <w:r>
        <w:rPr>
          <w:color w:val="292425"/>
          <w:w w:val="110"/>
        </w:rPr>
        <w:t>than</w:t>
      </w:r>
      <w:r>
        <w:rPr>
          <w:color w:val="292425"/>
          <w:spacing w:val="-11"/>
          <w:w w:val="110"/>
        </w:rPr>
        <w:t> </w:t>
      </w:r>
      <w:r>
        <w:rPr>
          <w:color w:val="292425"/>
          <w:w w:val="110"/>
        </w:rPr>
        <w:t>usual</w:t>
      </w:r>
      <w:r>
        <w:rPr>
          <w:color w:val="292425"/>
          <w:spacing w:val="-10"/>
          <w:w w:val="110"/>
        </w:rPr>
        <w:t> </w:t>
      </w:r>
      <w:r>
        <w:rPr>
          <w:color w:val="292425"/>
          <w:w w:val="110"/>
        </w:rPr>
        <w:t>and</w:t>
      </w:r>
      <w:r>
        <w:rPr>
          <w:color w:val="292425"/>
          <w:spacing w:val="-11"/>
          <w:w w:val="110"/>
        </w:rPr>
        <w:t> </w:t>
      </w:r>
      <w:r>
        <w:rPr>
          <w:color w:val="292425"/>
          <w:w w:val="110"/>
        </w:rPr>
        <w:t>is</w:t>
      </w:r>
      <w:r>
        <w:rPr>
          <w:color w:val="292425"/>
          <w:spacing w:val="-10"/>
          <w:w w:val="110"/>
        </w:rPr>
        <w:t> </w:t>
      </w:r>
      <w:r>
        <w:rPr>
          <w:color w:val="292425"/>
          <w:w w:val="110"/>
        </w:rPr>
        <w:t>particularly</w:t>
      </w:r>
      <w:r>
        <w:rPr>
          <w:color w:val="292425"/>
          <w:spacing w:val="-11"/>
          <w:w w:val="110"/>
        </w:rPr>
        <w:t> </w:t>
      </w:r>
      <w:r>
        <w:rPr>
          <w:color w:val="292425"/>
          <w:w w:val="110"/>
        </w:rPr>
        <w:t>prone</w:t>
      </w:r>
      <w:r>
        <w:rPr>
          <w:color w:val="292425"/>
          <w:spacing w:val="-10"/>
          <w:w w:val="110"/>
        </w:rPr>
        <w:t> </w:t>
      </w:r>
      <w:r>
        <w:rPr>
          <w:color w:val="292425"/>
          <w:spacing w:val="-4"/>
          <w:w w:val="110"/>
        </w:rPr>
        <w:t>to</w:t>
      </w:r>
      <w:r>
        <w:rPr>
          <w:color w:val="292425"/>
          <w:spacing w:val="-11"/>
          <w:w w:val="110"/>
        </w:rPr>
        <w:t> </w:t>
      </w:r>
      <w:r>
        <w:rPr>
          <w:color w:val="292425"/>
          <w:w w:val="110"/>
        </w:rPr>
        <w:t>revision.</w:t>
      </w:r>
    </w:p>
    <w:p>
      <w:pPr>
        <w:spacing w:after="0" w:line="280" w:lineRule="atLeast"/>
        <w:sectPr>
          <w:type w:val="continuous"/>
          <w:pgSz w:w="11900" w:h="16840"/>
          <w:pgMar w:top="1140" w:bottom="0" w:left="640" w:right="620"/>
          <w:cols w:num="2" w:equalWidth="0">
            <w:col w:w="3689" w:space="1229"/>
            <w:col w:w="5722"/>
          </w:cols>
        </w:sectPr>
      </w:pPr>
    </w:p>
    <w:p>
      <w:pPr>
        <w:spacing w:line="89" w:lineRule="exact" w:before="0"/>
        <w:ind w:left="3477" w:right="0" w:firstLine="0"/>
        <w:jc w:val="left"/>
        <w:rPr>
          <w:sz w:val="16"/>
        </w:rPr>
      </w:pPr>
      <w:r>
        <w:rPr>
          <w:color w:val="292425"/>
          <w:w w:val="107"/>
          <w:sz w:val="16"/>
        </w:rPr>
        <w:t>+</w:t>
      </w:r>
    </w:p>
    <w:p>
      <w:pPr>
        <w:pStyle w:val="BodyText"/>
        <w:tabs>
          <w:tab w:pos="5095" w:val="left" w:leader="none"/>
        </w:tabs>
        <w:spacing w:line="189" w:lineRule="auto"/>
        <w:ind w:left="3575"/>
      </w:pPr>
      <w:r>
        <w:rPr>
          <w:color w:val="292425"/>
          <w:w w:val="110"/>
          <w:position w:val="-5"/>
          <w:sz w:val="12"/>
        </w:rPr>
        <w:t>0</w:t>
        <w:tab/>
      </w:r>
      <w:r>
        <w:rPr>
          <w:color w:val="292425"/>
          <w:w w:val="110"/>
        </w:rPr>
        <w:t>Indeed,</w:t>
      </w:r>
      <w:r>
        <w:rPr>
          <w:color w:val="292425"/>
          <w:spacing w:val="-10"/>
          <w:w w:val="110"/>
        </w:rPr>
        <w:t> </w:t>
      </w:r>
      <w:r>
        <w:rPr>
          <w:color w:val="292425"/>
          <w:w w:val="110"/>
        </w:rPr>
        <w:t>monthly</w:t>
      </w:r>
      <w:r>
        <w:rPr>
          <w:color w:val="292425"/>
          <w:spacing w:val="-10"/>
          <w:w w:val="110"/>
        </w:rPr>
        <w:t> </w:t>
      </w:r>
      <w:r>
        <w:rPr>
          <w:color w:val="292425"/>
          <w:w w:val="110"/>
        </w:rPr>
        <w:t>trade</w:t>
      </w:r>
      <w:r>
        <w:rPr>
          <w:color w:val="292425"/>
          <w:spacing w:val="-9"/>
          <w:w w:val="110"/>
        </w:rPr>
        <w:t> </w:t>
      </w:r>
      <w:r>
        <w:rPr>
          <w:color w:val="292425"/>
          <w:w w:val="110"/>
        </w:rPr>
        <w:t>data</w:t>
      </w:r>
      <w:r>
        <w:rPr>
          <w:color w:val="292425"/>
          <w:spacing w:val="-10"/>
          <w:w w:val="110"/>
        </w:rPr>
        <w:t> </w:t>
      </w:r>
      <w:r>
        <w:rPr>
          <w:color w:val="292425"/>
          <w:w w:val="110"/>
        </w:rPr>
        <w:t>for</w:t>
      </w:r>
      <w:r>
        <w:rPr>
          <w:color w:val="292425"/>
          <w:spacing w:val="-9"/>
          <w:w w:val="110"/>
        </w:rPr>
        <w:t> </w:t>
      </w:r>
      <w:r>
        <w:rPr>
          <w:color w:val="292425"/>
          <w:w w:val="110"/>
        </w:rPr>
        <w:t>January</w:t>
      </w:r>
      <w:r>
        <w:rPr>
          <w:color w:val="292425"/>
          <w:spacing w:val="-10"/>
          <w:w w:val="110"/>
        </w:rPr>
        <w:t> </w:t>
      </w:r>
      <w:r>
        <w:rPr>
          <w:color w:val="292425"/>
          <w:w w:val="110"/>
        </w:rPr>
        <w:t>and</w:t>
      </w:r>
      <w:r>
        <w:rPr>
          <w:color w:val="292425"/>
          <w:spacing w:val="-9"/>
          <w:w w:val="110"/>
        </w:rPr>
        <w:t> </w:t>
      </w:r>
      <w:r>
        <w:rPr>
          <w:color w:val="292425"/>
          <w:w w:val="110"/>
        </w:rPr>
        <w:t>February</w:t>
      </w:r>
    </w:p>
    <w:p>
      <w:pPr>
        <w:pStyle w:val="BodyText"/>
        <w:tabs>
          <w:tab w:pos="5095" w:val="left" w:leader="none"/>
        </w:tabs>
        <w:spacing w:before="12"/>
        <w:ind w:left="3479"/>
      </w:pPr>
      <w:r>
        <w:rPr>
          <w:color w:val="292425"/>
          <w:w w:val="110"/>
          <w:sz w:val="16"/>
        </w:rPr>
        <w:t>–</w:t>
        <w:tab/>
      </w:r>
      <w:r>
        <w:rPr>
          <w:color w:val="292425"/>
          <w:w w:val="110"/>
          <w:position w:val="1"/>
        </w:rPr>
        <w:t>suggested</w:t>
      </w:r>
      <w:r>
        <w:rPr>
          <w:color w:val="292425"/>
          <w:spacing w:val="-12"/>
          <w:w w:val="110"/>
          <w:position w:val="1"/>
        </w:rPr>
        <w:t> </w:t>
      </w:r>
      <w:r>
        <w:rPr>
          <w:color w:val="292425"/>
          <w:w w:val="110"/>
          <w:position w:val="1"/>
        </w:rPr>
        <w:t>that</w:t>
      </w:r>
      <w:r>
        <w:rPr>
          <w:color w:val="292425"/>
          <w:spacing w:val="-11"/>
          <w:w w:val="110"/>
          <w:position w:val="1"/>
        </w:rPr>
        <w:t> </w:t>
      </w:r>
      <w:r>
        <w:rPr>
          <w:color w:val="292425"/>
          <w:w w:val="110"/>
          <w:position w:val="1"/>
        </w:rPr>
        <w:t>goods</w:t>
      </w:r>
      <w:r>
        <w:rPr>
          <w:color w:val="292425"/>
          <w:spacing w:val="-11"/>
          <w:w w:val="110"/>
          <w:position w:val="1"/>
        </w:rPr>
        <w:t> </w:t>
      </w:r>
      <w:r>
        <w:rPr>
          <w:color w:val="292425"/>
          <w:w w:val="110"/>
          <w:position w:val="1"/>
        </w:rPr>
        <w:t>exports</w:t>
      </w:r>
      <w:r>
        <w:rPr>
          <w:color w:val="292425"/>
          <w:spacing w:val="-11"/>
          <w:w w:val="110"/>
          <w:position w:val="1"/>
        </w:rPr>
        <w:t> </w:t>
      </w:r>
      <w:r>
        <w:rPr>
          <w:color w:val="292425"/>
          <w:w w:val="110"/>
          <w:position w:val="1"/>
        </w:rPr>
        <w:t>fell</w:t>
      </w:r>
      <w:r>
        <w:rPr>
          <w:color w:val="292425"/>
          <w:spacing w:val="-12"/>
          <w:w w:val="110"/>
          <w:position w:val="1"/>
        </w:rPr>
        <w:t> </w:t>
      </w:r>
      <w:r>
        <w:rPr>
          <w:color w:val="292425"/>
          <w:w w:val="110"/>
          <w:position w:val="1"/>
        </w:rPr>
        <w:t>back</w:t>
      </w:r>
      <w:r>
        <w:rPr>
          <w:color w:val="292425"/>
          <w:spacing w:val="-11"/>
          <w:w w:val="110"/>
          <w:position w:val="1"/>
        </w:rPr>
        <w:t> </w:t>
      </w:r>
      <w:r>
        <w:rPr>
          <w:color w:val="292425"/>
          <w:w w:val="110"/>
          <w:position w:val="1"/>
        </w:rPr>
        <w:t>sharply</w:t>
      </w:r>
      <w:r>
        <w:rPr>
          <w:color w:val="292425"/>
          <w:spacing w:val="-11"/>
          <w:w w:val="110"/>
          <w:position w:val="1"/>
        </w:rPr>
        <w:t> </w:t>
      </w:r>
      <w:r>
        <w:rPr>
          <w:color w:val="292425"/>
          <w:w w:val="110"/>
          <w:position w:val="1"/>
        </w:rPr>
        <w:t>in</w:t>
      </w:r>
      <w:r>
        <w:rPr>
          <w:color w:val="292425"/>
          <w:spacing w:val="-11"/>
          <w:w w:val="110"/>
          <w:position w:val="1"/>
        </w:rPr>
        <w:t> </w:t>
      </w:r>
      <w:r>
        <w:rPr>
          <w:color w:val="292425"/>
          <w:w w:val="110"/>
          <w:position w:val="1"/>
        </w:rPr>
        <w:t>the</w:t>
      </w:r>
      <w:r>
        <w:rPr>
          <w:color w:val="292425"/>
          <w:spacing w:val="-12"/>
          <w:w w:val="110"/>
          <w:position w:val="1"/>
        </w:rPr>
        <w:t> </w:t>
      </w:r>
      <w:r>
        <w:rPr>
          <w:color w:val="292425"/>
          <w:w w:val="110"/>
          <w:position w:val="1"/>
        </w:rPr>
        <w:t>first</w:t>
      </w:r>
    </w:p>
    <w:p>
      <w:pPr>
        <w:spacing w:after="0"/>
        <w:sectPr>
          <w:type w:val="continuous"/>
          <w:pgSz w:w="11900" w:h="16840"/>
          <w:pgMar w:top="1140" w:bottom="0" w:left="640" w:right="620"/>
        </w:sectPr>
      </w:pPr>
    </w:p>
    <w:p>
      <w:pPr>
        <w:pStyle w:val="BodyText"/>
        <w:spacing w:before="1"/>
        <w:rPr>
          <w:sz w:val="17"/>
        </w:rPr>
      </w:pPr>
    </w:p>
    <w:p>
      <w:pPr>
        <w:spacing w:before="0"/>
        <w:ind w:left="3502" w:right="0" w:firstLine="0"/>
        <w:jc w:val="left"/>
        <w:rPr>
          <w:sz w:val="12"/>
        </w:rPr>
      </w:pPr>
      <w:r>
        <w:rPr/>
        <w:pict>
          <v:line style="position:absolute;mso-position-horizontal-relative:page;mso-position-vertical-relative:paragraph;z-index:16041984" from="199.507996pt,3.609715pt" to="205.626996pt,3.609715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4"/>
        </w:rPr>
      </w:pPr>
    </w:p>
    <w:p>
      <w:pPr>
        <w:spacing w:line="111" w:lineRule="exact" w:before="1"/>
        <w:ind w:left="3502" w:right="0" w:firstLine="0"/>
        <w:jc w:val="left"/>
        <w:rPr>
          <w:sz w:val="12"/>
        </w:rPr>
      </w:pPr>
      <w:r>
        <w:rPr>
          <w:color w:val="292425"/>
          <w:w w:val="120"/>
          <w:sz w:val="12"/>
        </w:rPr>
        <w:t>20</w:t>
      </w:r>
    </w:p>
    <w:p>
      <w:pPr>
        <w:tabs>
          <w:tab w:pos="1106" w:val="left" w:leader="none"/>
          <w:tab w:pos="1721" w:val="left" w:leader="none"/>
          <w:tab w:pos="2271" w:val="left" w:leader="none"/>
          <w:tab w:pos="2951" w:val="left" w:leader="none"/>
        </w:tabs>
        <w:spacing w:line="111" w:lineRule="exact" w:before="0"/>
        <w:ind w:left="426" w:right="0" w:firstLine="0"/>
        <w:jc w:val="left"/>
        <w:rPr>
          <w:sz w:val="12"/>
        </w:rPr>
      </w:pPr>
      <w:r>
        <w:rPr>
          <w:color w:val="292425"/>
          <w:w w:val="120"/>
          <w:sz w:val="12"/>
        </w:rPr>
        <w:t>1995</w:t>
        <w:tab/>
        <w:t>97</w:t>
        <w:tab/>
        <w:t>99</w:t>
        <w:tab/>
        <w:t>2001</w:t>
        <w:tab/>
        <w:t>03</w:t>
      </w:r>
    </w:p>
    <w:p>
      <w:pPr>
        <w:pStyle w:val="ListParagraph"/>
        <w:numPr>
          <w:ilvl w:val="0"/>
          <w:numId w:val="22"/>
        </w:numPr>
        <w:tabs>
          <w:tab w:pos="416" w:val="left" w:leader="none"/>
        </w:tabs>
        <w:spacing w:line="129" w:lineRule="exact" w:before="73" w:after="0"/>
        <w:ind w:left="415" w:right="0" w:hanging="241"/>
        <w:jc w:val="left"/>
        <w:rPr>
          <w:sz w:val="12"/>
        </w:rPr>
      </w:pPr>
      <w:r>
        <w:rPr>
          <w:color w:val="292425"/>
          <w:w w:val="110"/>
          <w:sz w:val="12"/>
        </w:rPr>
        <w:t>In current prices. Export shares in </w:t>
      </w:r>
      <w:r>
        <w:rPr>
          <w:color w:val="292425"/>
          <w:spacing w:val="-5"/>
          <w:w w:val="110"/>
          <w:sz w:val="12"/>
        </w:rPr>
        <w:t>2003 </w:t>
      </w:r>
      <w:r>
        <w:rPr>
          <w:color w:val="292425"/>
          <w:w w:val="110"/>
          <w:sz w:val="12"/>
        </w:rPr>
        <w:t>in</w:t>
      </w:r>
      <w:r>
        <w:rPr>
          <w:color w:val="292425"/>
          <w:spacing w:val="2"/>
          <w:w w:val="110"/>
          <w:sz w:val="12"/>
        </w:rPr>
        <w:t> </w:t>
      </w:r>
      <w:r>
        <w:rPr>
          <w:color w:val="292425"/>
          <w:w w:val="110"/>
          <w:sz w:val="12"/>
        </w:rPr>
        <w:t>brackets.</w:t>
      </w:r>
    </w:p>
    <w:p>
      <w:pPr>
        <w:pStyle w:val="ListParagraph"/>
        <w:numPr>
          <w:ilvl w:val="0"/>
          <w:numId w:val="22"/>
        </w:numPr>
        <w:tabs>
          <w:tab w:pos="416" w:val="left" w:leader="none"/>
        </w:tabs>
        <w:spacing w:line="129" w:lineRule="exact" w:before="0" w:after="0"/>
        <w:ind w:left="415" w:right="0" w:hanging="241"/>
        <w:jc w:val="left"/>
        <w:rPr>
          <w:sz w:val="12"/>
        </w:rPr>
      </w:pPr>
      <w:r>
        <w:rPr>
          <w:color w:val="292425"/>
          <w:w w:val="105"/>
          <w:sz w:val="12"/>
        </w:rPr>
        <w:t>The estimated effect of MTIC fraud has been</w:t>
      </w:r>
      <w:r>
        <w:rPr>
          <w:color w:val="292425"/>
          <w:spacing w:val="-14"/>
          <w:w w:val="105"/>
          <w:sz w:val="12"/>
        </w:rPr>
        <w:t> </w:t>
      </w:r>
      <w:r>
        <w:rPr>
          <w:color w:val="292425"/>
          <w:w w:val="105"/>
          <w:sz w:val="12"/>
        </w:rPr>
        <w:t>removed.</w:t>
      </w:r>
    </w:p>
    <w:p>
      <w:pPr>
        <w:pStyle w:val="BodyText"/>
        <w:rPr>
          <w:sz w:val="12"/>
        </w:rPr>
      </w:pPr>
    </w:p>
    <w:p>
      <w:pPr>
        <w:pStyle w:val="BodyText"/>
        <w:rPr>
          <w:sz w:val="12"/>
        </w:rPr>
      </w:pPr>
    </w:p>
    <w:p>
      <w:pPr>
        <w:pStyle w:val="BodyText"/>
        <w:spacing w:before="86"/>
        <w:ind w:left="165"/>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5"/>
        </w:rPr>
        <w:t>2.18</w:t>
      </w:r>
    </w:p>
    <w:p>
      <w:pPr>
        <w:pStyle w:val="BodyText"/>
        <w:spacing w:before="8"/>
        <w:ind w:left="165"/>
        <w:rPr>
          <w:rFonts w:ascii="Trebuchet MS"/>
        </w:rPr>
      </w:pPr>
      <w:r>
        <w:rPr>
          <w:rFonts w:ascii="Trebuchet MS"/>
          <w:color w:val="0092C0"/>
        </w:rPr>
        <w:t>UK</w:t>
      </w:r>
      <w:r>
        <w:rPr>
          <w:rFonts w:ascii="Trebuchet MS"/>
          <w:color w:val="0092C0"/>
          <w:spacing w:val="-28"/>
        </w:rPr>
        <w:t> </w:t>
      </w:r>
      <w:r>
        <w:rPr>
          <w:rFonts w:ascii="Trebuchet MS"/>
          <w:color w:val="0092C0"/>
        </w:rPr>
        <w:t>goods</w:t>
      </w:r>
      <w:r>
        <w:rPr>
          <w:rFonts w:ascii="Trebuchet MS"/>
          <w:color w:val="0092C0"/>
          <w:spacing w:val="-26"/>
        </w:rPr>
        <w:t> </w:t>
      </w:r>
      <w:r>
        <w:rPr>
          <w:rFonts w:ascii="Trebuchet MS"/>
          <w:color w:val="0092C0"/>
        </w:rPr>
        <w:t>exports</w:t>
      </w:r>
      <w:r>
        <w:rPr>
          <w:rFonts w:ascii="Trebuchet MS"/>
          <w:color w:val="0092C0"/>
          <w:spacing w:val="-26"/>
        </w:rPr>
        <w:t> </w:t>
      </w:r>
      <w:r>
        <w:rPr>
          <w:rFonts w:ascii="Trebuchet MS"/>
          <w:color w:val="0092C0"/>
        </w:rPr>
        <w:t>and</w:t>
      </w:r>
      <w:r>
        <w:rPr>
          <w:rFonts w:ascii="Trebuchet MS"/>
          <w:color w:val="0092C0"/>
          <w:spacing w:val="-25"/>
        </w:rPr>
        <w:t> </w:t>
      </w:r>
      <w:r>
        <w:rPr>
          <w:rFonts w:ascii="Trebuchet MS"/>
          <w:color w:val="0092C0"/>
        </w:rPr>
        <w:t>surveys</w:t>
      </w:r>
      <w:r>
        <w:rPr>
          <w:rFonts w:ascii="Trebuchet MS"/>
          <w:color w:val="0092C0"/>
          <w:spacing w:val="-26"/>
        </w:rPr>
        <w:t> </w:t>
      </w:r>
      <w:r>
        <w:rPr>
          <w:rFonts w:ascii="Trebuchet MS"/>
          <w:color w:val="0092C0"/>
        </w:rPr>
        <w:t>of</w:t>
      </w:r>
      <w:r>
        <w:rPr>
          <w:rFonts w:ascii="Trebuchet MS"/>
          <w:color w:val="0092C0"/>
          <w:spacing w:val="-26"/>
        </w:rPr>
        <w:t> </w:t>
      </w:r>
      <w:r>
        <w:rPr>
          <w:rFonts w:ascii="Trebuchet MS"/>
          <w:color w:val="0092C0"/>
        </w:rPr>
        <w:t>export</w:t>
      </w:r>
      <w:r>
        <w:rPr>
          <w:rFonts w:ascii="Trebuchet MS"/>
          <w:color w:val="0092C0"/>
          <w:spacing w:val="-26"/>
        </w:rPr>
        <w:t> </w:t>
      </w:r>
      <w:r>
        <w:rPr>
          <w:rFonts w:ascii="Trebuchet MS"/>
          <w:color w:val="0092C0"/>
        </w:rPr>
        <w:t>orders</w:t>
      </w:r>
    </w:p>
    <w:p>
      <w:pPr>
        <w:pStyle w:val="BodyText"/>
        <w:spacing w:line="292" w:lineRule="auto" w:before="53"/>
        <w:ind w:left="165" w:right="266"/>
      </w:pPr>
      <w:r>
        <w:rPr/>
        <w:br w:type="column"/>
      </w:r>
      <w:r>
        <w:rPr>
          <w:color w:val="292425"/>
          <w:spacing w:val="-3"/>
          <w:w w:val="110"/>
        </w:rPr>
        <w:t>quarter, </w:t>
      </w:r>
      <w:r>
        <w:rPr>
          <w:color w:val="292425"/>
          <w:w w:val="110"/>
        </w:rPr>
        <w:t>particularly </w:t>
      </w:r>
      <w:r>
        <w:rPr>
          <w:color w:val="292425"/>
          <w:spacing w:val="-4"/>
          <w:w w:val="110"/>
        </w:rPr>
        <w:t>to </w:t>
      </w:r>
      <w:r>
        <w:rPr>
          <w:color w:val="292425"/>
          <w:w w:val="110"/>
        </w:rPr>
        <w:t>non-EU countries, including the United</w:t>
      </w:r>
      <w:r>
        <w:rPr>
          <w:color w:val="292425"/>
          <w:spacing w:val="-21"/>
          <w:w w:val="110"/>
        </w:rPr>
        <w:t> </w:t>
      </w:r>
      <w:r>
        <w:rPr>
          <w:color w:val="292425"/>
          <w:spacing w:val="-3"/>
          <w:w w:val="110"/>
        </w:rPr>
        <w:t>States.</w:t>
      </w:r>
      <w:r>
        <w:rPr>
          <w:color w:val="292425"/>
          <w:spacing w:val="15"/>
          <w:w w:val="110"/>
        </w:rPr>
        <w:t> </w:t>
      </w:r>
      <w:r>
        <w:rPr>
          <w:color w:val="292425"/>
          <w:spacing w:val="-3"/>
          <w:w w:val="110"/>
        </w:rPr>
        <w:t>Survey</w:t>
      </w:r>
      <w:r>
        <w:rPr>
          <w:color w:val="292425"/>
          <w:spacing w:val="-20"/>
          <w:w w:val="110"/>
        </w:rPr>
        <w:t> </w:t>
      </w:r>
      <w:r>
        <w:rPr>
          <w:color w:val="292425"/>
          <w:w w:val="110"/>
        </w:rPr>
        <w:t>evidence</w:t>
      </w:r>
      <w:r>
        <w:rPr>
          <w:color w:val="292425"/>
          <w:spacing w:val="-21"/>
          <w:w w:val="110"/>
        </w:rPr>
        <w:t> </w:t>
      </w:r>
      <w:r>
        <w:rPr>
          <w:color w:val="292425"/>
          <w:w w:val="110"/>
        </w:rPr>
        <w:t>on</w:t>
      </w:r>
      <w:r>
        <w:rPr>
          <w:color w:val="292425"/>
          <w:spacing w:val="-20"/>
          <w:w w:val="110"/>
        </w:rPr>
        <w:t> </w:t>
      </w:r>
      <w:r>
        <w:rPr>
          <w:color w:val="292425"/>
          <w:w w:val="110"/>
        </w:rPr>
        <w:t>export</w:t>
      </w:r>
      <w:r>
        <w:rPr>
          <w:color w:val="292425"/>
          <w:spacing w:val="-20"/>
          <w:w w:val="110"/>
        </w:rPr>
        <w:t> </w:t>
      </w:r>
      <w:r>
        <w:rPr>
          <w:color w:val="292425"/>
          <w:spacing w:val="-3"/>
          <w:w w:val="110"/>
        </w:rPr>
        <w:t>orders</w:t>
      </w:r>
      <w:r>
        <w:rPr>
          <w:color w:val="292425"/>
          <w:spacing w:val="-21"/>
          <w:w w:val="110"/>
        </w:rPr>
        <w:t> </w:t>
      </w:r>
      <w:r>
        <w:rPr>
          <w:color w:val="292425"/>
          <w:w w:val="110"/>
        </w:rPr>
        <w:t>has</w:t>
      </w:r>
      <w:r>
        <w:rPr>
          <w:color w:val="292425"/>
          <w:spacing w:val="-20"/>
          <w:w w:val="110"/>
        </w:rPr>
        <w:t> </w:t>
      </w:r>
      <w:r>
        <w:rPr>
          <w:color w:val="292425"/>
          <w:w w:val="110"/>
        </w:rPr>
        <w:t>given</w:t>
      </w:r>
      <w:r>
        <w:rPr>
          <w:color w:val="292425"/>
          <w:spacing w:val="-20"/>
          <w:w w:val="110"/>
        </w:rPr>
        <w:t> </w:t>
      </w:r>
      <w:r>
        <w:rPr>
          <w:color w:val="292425"/>
          <w:w w:val="110"/>
        </w:rPr>
        <w:t>a reasonable</w:t>
      </w:r>
      <w:r>
        <w:rPr>
          <w:color w:val="292425"/>
          <w:spacing w:val="-18"/>
          <w:w w:val="110"/>
        </w:rPr>
        <w:t> </w:t>
      </w:r>
      <w:r>
        <w:rPr>
          <w:color w:val="292425"/>
          <w:w w:val="110"/>
        </w:rPr>
        <w:t>guide</w:t>
      </w:r>
      <w:r>
        <w:rPr>
          <w:color w:val="292425"/>
          <w:spacing w:val="-17"/>
          <w:w w:val="110"/>
        </w:rPr>
        <w:t> </w:t>
      </w:r>
      <w:r>
        <w:rPr>
          <w:color w:val="292425"/>
          <w:spacing w:val="-4"/>
          <w:w w:val="110"/>
        </w:rPr>
        <w:t>to</w:t>
      </w:r>
      <w:r>
        <w:rPr>
          <w:color w:val="292425"/>
          <w:spacing w:val="-17"/>
          <w:w w:val="110"/>
        </w:rPr>
        <w:t> </w:t>
      </w:r>
      <w:r>
        <w:rPr>
          <w:color w:val="292425"/>
          <w:w w:val="110"/>
        </w:rPr>
        <w:t>export</w:t>
      </w:r>
      <w:r>
        <w:rPr>
          <w:color w:val="292425"/>
          <w:spacing w:val="-18"/>
          <w:w w:val="110"/>
        </w:rPr>
        <w:t> </w:t>
      </w:r>
      <w:r>
        <w:rPr>
          <w:color w:val="292425"/>
          <w:w w:val="110"/>
        </w:rPr>
        <w:t>volumes</w:t>
      </w:r>
      <w:r>
        <w:rPr>
          <w:color w:val="292425"/>
          <w:spacing w:val="-17"/>
          <w:w w:val="110"/>
        </w:rPr>
        <w:t> </w:t>
      </w:r>
      <w:r>
        <w:rPr>
          <w:color w:val="292425"/>
          <w:w w:val="110"/>
        </w:rPr>
        <w:t>growth</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w w:val="110"/>
        </w:rPr>
        <w:t>(see Chart</w:t>
      </w:r>
      <w:r>
        <w:rPr>
          <w:color w:val="292425"/>
          <w:spacing w:val="-22"/>
          <w:w w:val="110"/>
        </w:rPr>
        <w:t> </w:t>
      </w:r>
      <w:r>
        <w:rPr>
          <w:color w:val="292425"/>
          <w:spacing w:val="-6"/>
          <w:w w:val="110"/>
        </w:rPr>
        <w:t>2.18).</w:t>
      </w:r>
      <w:r>
        <w:rPr>
          <w:color w:val="292425"/>
          <w:spacing w:val="11"/>
          <w:w w:val="110"/>
        </w:rPr>
        <w:t> </w:t>
      </w:r>
      <w:r>
        <w:rPr>
          <w:color w:val="292425"/>
          <w:w w:val="110"/>
        </w:rPr>
        <w:t>According</w:t>
      </w:r>
      <w:r>
        <w:rPr>
          <w:color w:val="292425"/>
          <w:spacing w:val="-21"/>
          <w:w w:val="110"/>
        </w:rPr>
        <w:t> </w:t>
      </w:r>
      <w:r>
        <w:rPr>
          <w:color w:val="292425"/>
          <w:spacing w:val="-4"/>
          <w:w w:val="110"/>
        </w:rPr>
        <w:t>to</w:t>
      </w:r>
      <w:r>
        <w:rPr>
          <w:color w:val="292425"/>
          <w:spacing w:val="-22"/>
          <w:w w:val="110"/>
        </w:rPr>
        <w:t> </w:t>
      </w:r>
      <w:r>
        <w:rPr>
          <w:color w:val="292425"/>
          <w:w w:val="110"/>
        </w:rPr>
        <w:t>the</w:t>
      </w:r>
      <w:r>
        <w:rPr>
          <w:color w:val="292425"/>
          <w:spacing w:val="-22"/>
          <w:w w:val="110"/>
        </w:rPr>
        <w:t> </w:t>
      </w:r>
      <w:r>
        <w:rPr>
          <w:color w:val="292425"/>
          <w:w w:val="110"/>
        </w:rPr>
        <w:t>CBI</w:t>
      </w:r>
      <w:r>
        <w:rPr>
          <w:color w:val="292425"/>
          <w:spacing w:val="-22"/>
          <w:w w:val="110"/>
        </w:rPr>
        <w:t> </w:t>
      </w:r>
      <w:r>
        <w:rPr>
          <w:color w:val="292425"/>
          <w:w w:val="110"/>
        </w:rPr>
        <w:t>and</w:t>
      </w:r>
      <w:r>
        <w:rPr>
          <w:color w:val="292425"/>
          <w:spacing w:val="-22"/>
          <w:w w:val="110"/>
        </w:rPr>
        <w:t> </w:t>
      </w:r>
      <w:r>
        <w:rPr>
          <w:color w:val="292425"/>
          <w:w w:val="110"/>
        </w:rPr>
        <w:t>BCC</w:t>
      </w:r>
      <w:r>
        <w:rPr>
          <w:color w:val="292425"/>
          <w:spacing w:val="-22"/>
          <w:w w:val="110"/>
        </w:rPr>
        <w:t> </w:t>
      </w:r>
      <w:r>
        <w:rPr>
          <w:color w:val="292425"/>
          <w:spacing w:val="-3"/>
          <w:w w:val="110"/>
        </w:rPr>
        <w:t>surveys,</w:t>
      </w:r>
      <w:r>
        <w:rPr>
          <w:color w:val="292425"/>
          <w:spacing w:val="-22"/>
          <w:w w:val="110"/>
        </w:rPr>
        <w:t> </w:t>
      </w:r>
      <w:r>
        <w:rPr>
          <w:color w:val="292425"/>
          <w:w w:val="110"/>
        </w:rPr>
        <w:t>export </w:t>
      </w:r>
      <w:r>
        <w:rPr>
          <w:color w:val="292425"/>
          <w:spacing w:val="-3"/>
          <w:w w:val="110"/>
        </w:rPr>
        <w:t>orders </w:t>
      </w:r>
      <w:r>
        <w:rPr>
          <w:color w:val="292425"/>
          <w:w w:val="110"/>
        </w:rPr>
        <w:t>increased sharply in </w:t>
      </w:r>
      <w:r>
        <w:rPr>
          <w:color w:val="292425"/>
          <w:spacing w:val="-7"/>
          <w:w w:val="110"/>
        </w:rPr>
        <w:t>2003 </w:t>
      </w:r>
      <w:r>
        <w:rPr>
          <w:color w:val="292425"/>
          <w:w w:val="110"/>
        </w:rPr>
        <w:t>Q4, and </w:t>
      </w:r>
      <w:r>
        <w:rPr>
          <w:color w:val="292425"/>
          <w:spacing w:val="-3"/>
          <w:w w:val="110"/>
        </w:rPr>
        <w:t>orders </w:t>
      </w:r>
      <w:r>
        <w:rPr>
          <w:color w:val="292425"/>
          <w:w w:val="110"/>
        </w:rPr>
        <w:t>remained strong in </w:t>
      </w:r>
      <w:r>
        <w:rPr>
          <w:color w:val="292425"/>
          <w:spacing w:val="-6"/>
          <w:w w:val="110"/>
        </w:rPr>
        <w:t>2004</w:t>
      </w:r>
      <w:r>
        <w:rPr>
          <w:color w:val="292425"/>
          <w:spacing w:val="-14"/>
          <w:w w:val="110"/>
        </w:rPr>
        <w:t> </w:t>
      </w:r>
      <w:r>
        <w:rPr>
          <w:color w:val="292425"/>
          <w:w w:val="110"/>
        </w:rPr>
        <w:t>Q1.</w:t>
      </w:r>
    </w:p>
    <w:p>
      <w:pPr>
        <w:pStyle w:val="BodyText"/>
        <w:spacing w:before="1"/>
        <w:rPr>
          <w:sz w:val="24"/>
        </w:rPr>
      </w:pPr>
    </w:p>
    <w:p>
      <w:pPr>
        <w:pStyle w:val="BodyText"/>
        <w:ind w:left="165"/>
      </w:pPr>
      <w:r>
        <w:rPr>
          <w:color w:val="292425"/>
          <w:w w:val="110"/>
        </w:rPr>
        <w:t>In the MPC’s central projection, the strong export growth in</w:t>
      </w:r>
    </w:p>
    <w:p>
      <w:pPr>
        <w:spacing w:after="0"/>
        <w:sectPr>
          <w:type w:val="continuous"/>
          <w:pgSz w:w="11900" w:h="16840"/>
          <w:pgMar w:top="1140" w:bottom="0" w:left="640" w:right="620"/>
          <w:cols w:num="2" w:equalWidth="0">
            <w:col w:w="4186" w:space="743"/>
            <w:col w:w="5711"/>
          </w:cols>
        </w:sectPr>
      </w:pPr>
    </w:p>
    <w:p>
      <w:pPr>
        <w:spacing w:line="127" w:lineRule="exact" w:before="6"/>
        <w:ind w:left="330" w:right="0" w:firstLine="0"/>
        <w:jc w:val="left"/>
        <w:rPr>
          <w:sz w:val="12"/>
        </w:rPr>
      </w:pPr>
      <w:r>
        <w:rPr>
          <w:color w:val="292425"/>
          <w:w w:val="110"/>
          <w:sz w:val="12"/>
        </w:rPr>
        <w:t>Percentage change on a quarter earlier (a)</w:t>
      </w:r>
    </w:p>
    <w:p>
      <w:pPr>
        <w:spacing w:line="127" w:lineRule="exact" w:before="0"/>
        <w:ind w:left="220" w:right="0" w:firstLine="0"/>
        <w:jc w:val="left"/>
        <w:rPr>
          <w:sz w:val="12"/>
        </w:rPr>
      </w:pPr>
      <w:r>
        <w:rPr/>
        <w:pict>
          <v:line style="position:absolute;mso-position-horizontal-relative:page;mso-position-vertical-relative:paragraph;z-index:16041472" from="49.202pt,3.102731pt" to="56.055pt,3.102731pt" stroked="true" strokeweight=".5pt" strokecolor="#292425">
            <v:stroke dashstyle="solid"/>
            <w10:wrap type="none"/>
          </v:line>
        </w:pict>
      </w:r>
      <w:r>
        <w:rPr>
          <w:color w:val="292425"/>
          <w:w w:val="121"/>
          <w:sz w:val="12"/>
        </w:rPr>
        <w:t>4</w:t>
      </w:r>
    </w:p>
    <w:p>
      <w:pPr>
        <w:spacing w:line="127" w:lineRule="exact" w:before="6"/>
        <w:ind w:left="220" w:right="0" w:firstLine="0"/>
        <w:jc w:val="left"/>
        <w:rPr>
          <w:sz w:val="12"/>
        </w:rPr>
      </w:pPr>
      <w:r>
        <w:rPr/>
        <w:br w:type="column"/>
      </w:r>
      <w:r>
        <w:rPr>
          <w:color w:val="292425"/>
          <w:w w:val="105"/>
          <w:sz w:val="12"/>
        </w:rPr>
        <w:t>Balances (b)</w:t>
      </w:r>
    </w:p>
    <w:p>
      <w:pPr>
        <w:spacing w:line="127" w:lineRule="exact" w:before="0"/>
        <w:ind w:left="887" w:right="0" w:firstLine="0"/>
        <w:jc w:val="left"/>
        <w:rPr>
          <w:sz w:val="12"/>
        </w:rPr>
      </w:pPr>
      <w:r>
        <w:rPr/>
        <w:pict>
          <v:line style="position:absolute;mso-position-horizontal-relative:page;mso-position-vertical-relative:paragraph;z-index:16039936" from="205.242004pt,3.102731pt" to="211.361004pt,3.102731pt" stroked="true" strokeweight=".5pt" strokecolor="#292425">
            <v:stroke dashstyle="solid"/>
            <w10:wrap type="none"/>
          </v:line>
        </w:pict>
      </w:r>
      <w:r>
        <w:rPr>
          <w:color w:val="292425"/>
          <w:w w:val="120"/>
          <w:sz w:val="12"/>
        </w:rPr>
        <w:t>60</w:t>
      </w:r>
    </w:p>
    <w:p>
      <w:pPr>
        <w:pStyle w:val="BodyText"/>
        <w:spacing w:before="50"/>
        <w:ind w:left="220"/>
      </w:pPr>
      <w:r>
        <w:rPr/>
        <w:br w:type="column"/>
      </w:r>
      <w:r>
        <w:rPr>
          <w:color w:val="292425"/>
          <w:w w:val="110"/>
        </w:rPr>
        <w:t>2003 Q4 is expected to continue this year, supported by the</w:t>
      </w:r>
    </w:p>
    <w:p>
      <w:pPr>
        <w:spacing w:after="0"/>
        <w:sectPr>
          <w:type w:val="continuous"/>
          <w:pgSz w:w="11900" w:h="16840"/>
          <w:pgMar w:top="1140" w:bottom="0" w:left="640" w:right="620"/>
          <w:cols w:num="3" w:equalWidth="0">
            <w:col w:w="2547" w:space="191"/>
            <w:col w:w="1074" w:space="1063"/>
            <w:col w:w="5765"/>
          </w:cols>
        </w:sectPr>
      </w:pPr>
    </w:p>
    <w:p>
      <w:pPr>
        <w:pStyle w:val="BodyText"/>
        <w:spacing w:before="2"/>
        <w:rPr>
          <w:sz w:val="17"/>
        </w:rPr>
      </w:pPr>
    </w:p>
    <w:p>
      <w:pPr>
        <w:spacing w:before="0"/>
        <w:ind w:left="220" w:right="0" w:firstLine="0"/>
        <w:jc w:val="left"/>
        <w:rPr>
          <w:sz w:val="12"/>
        </w:rPr>
      </w:pPr>
      <w:r>
        <w:rPr>
          <w:color w:val="292425"/>
          <w:w w:val="121"/>
          <w:sz w:val="12"/>
        </w:rPr>
        <w:t>3</w:t>
      </w:r>
    </w:p>
    <w:p>
      <w:pPr>
        <w:pStyle w:val="BodyText"/>
        <w:rPr>
          <w:sz w:val="12"/>
        </w:rPr>
      </w:pPr>
    </w:p>
    <w:p>
      <w:pPr>
        <w:spacing w:before="91"/>
        <w:ind w:left="220" w:right="0" w:firstLine="0"/>
        <w:jc w:val="left"/>
        <w:rPr>
          <w:sz w:val="12"/>
        </w:rPr>
      </w:pPr>
      <w:r>
        <w:rPr>
          <w:color w:val="292425"/>
          <w:w w:val="121"/>
          <w:sz w:val="12"/>
        </w:rPr>
        <w:t>2</w:t>
      </w:r>
    </w:p>
    <w:p>
      <w:pPr>
        <w:pStyle w:val="BodyText"/>
        <w:rPr>
          <w:sz w:val="12"/>
        </w:rPr>
      </w:pPr>
    </w:p>
    <w:p>
      <w:pPr>
        <w:spacing w:before="79"/>
        <w:ind w:left="220" w:right="0" w:firstLine="0"/>
        <w:jc w:val="left"/>
        <w:rPr>
          <w:sz w:val="12"/>
        </w:rPr>
      </w:pPr>
      <w:r>
        <w:rPr>
          <w:color w:val="292425"/>
          <w:w w:val="121"/>
          <w:sz w:val="12"/>
        </w:rPr>
        <w:t>1</w:t>
      </w:r>
    </w:p>
    <w:p>
      <w:pPr>
        <w:spacing w:before="24"/>
        <w:ind w:left="281" w:right="0" w:firstLine="0"/>
        <w:jc w:val="left"/>
        <w:rPr>
          <w:sz w:val="16"/>
        </w:rPr>
      </w:pPr>
      <w:r>
        <w:rPr>
          <w:color w:val="292425"/>
          <w:w w:val="107"/>
          <w:sz w:val="16"/>
        </w:rPr>
        <w:t>+</w:t>
      </w:r>
    </w:p>
    <w:p>
      <w:pPr>
        <w:spacing w:line="133" w:lineRule="exact" w:before="20"/>
        <w:ind w:left="220" w:right="0" w:firstLine="0"/>
        <w:jc w:val="left"/>
        <w:rPr>
          <w:sz w:val="12"/>
        </w:rPr>
      </w:pPr>
      <w:r>
        <w:rPr>
          <w:color w:val="292425"/>
          <w:w w:val="121"/>
          <w:sz w:val="12"/>
        </w:rPr>
        <w:t>0</w:t>
      </w:r>
    </w:p>
    <w:p>
      <w:pPr>
        <w:spacing w:line="179" w:lineRule="exact" w:before="0"/>
        <w:ind w:left="283" w:right="0" w:firstLine="0"/>
        <w:jc w:val="left"/>
        <w:rPr>
          <w:sz w:val="16"/>
        </w:rPr>
      </w:pPr>
      <w:r>
        <w:rPr>
          <w:color w:val="292425"/>
          <w:w w:val="117"/>
          <w:sz w:val="16"/>
        </w:rPr>
        <w:t>–</w:t>
      </w:r>
    </w:p>
    <w:p>
      <w:pPr>
        <w:spacing w:line="118" w:lineRule="exact" w:before="41"/>
        <w:ind w:left="220" w:right="0" w:firstLine="0"/>
        <w:jc w:val="left"/>
        <w:rPr>
          <w:sz w:val="12"/>
        </w:rPr>
      </w:pPr>
      <w:r>
        <w:rPr>
          <w:color w:val="292425"/>
          <w:w w:val="121"/>
          <w:sz w:val="12"/>
        </w:rPr>
        <w:t>1</w:t>
      </w:r>
    </w:p>
    <w:p>
      <w:pPr>
        <w:spacing w:line="106" w:lineRule="exact" w:before="0"/>
        <w:ind w:left="924" w:right="12" w:firstLine="0"/>
        <w:jc w:val="center"/>
        <w:rPr>
          <w:sz w:val="12"/>
        </w:rPr>
      </w:pPr>
      <w:r>
        <w:rPr>
          <w:color w:val="292425"/>
          <w:sz w:val="12"/>
        </w:rPr>
        <w:t>CBI</w:t>
      </w:r>
    </w:p>
    <w:p>
      <w:pPr>
        <w:spacing w:line="127" w:lineRule="exact" w:before="0"/>
        <w:ind w:left="924" w:right="13" w:firstLine="0"/>
        <w:jc w:val="center"/>
        <w:rPr>
          <w:sz w:val="12"/>
        </w:rPr>
      </w:pPr>
      <w:r>
        <w:rPr>
          <w:color w:val="292425"/>
          <w:w w:val="110"/>
          <w:sz w:val="12"/>
        </w:rPr>
        <w:t>(right-hand scale)</w:t>
      </w:r>
    </w:p>
    <w:p>
      <w:pPr>
        <w:spacing w:before="4"/>
        <w:ind w:left="220" w:right="0" w:firstLine="0"/>
        <w:jc w:val="left"/>
        <w:rPr>
          <w:sz w:val="12"/>
        </w:rPr>
      </w:pPr>
      <w:r>
        <w:rPr>
          <w:color w:val="292425"/>
          <w:w w:val="121"/>
          <w:sz w:val="12"/>
        </w:rPr>
        <w:t>2</w:t>
      </w:r>
    </w:p>
    <w:p>
      <w:pPr>
        <w:spacing w:line="138" w:lineRule="exact" w:before="40"/>
        <w:ind w:left="220" w:right="0" w:firstLine="0"/>
        <w:jc w:val="left"/>
        <w:rPr>
          <w:sz w:val="12"/>
        </w:rPr>
      </w:pPr>
      <w:r>
        <w:rPr/>
        <w:br w:type="column"/>
      </w:r>
      <w:r>
        <w:rPr>
          <w:color w:val="292425"/>
          <w:w w:val="105"/>
          <w:sz w:val="12"/>
        </w:rPr>
        <w:t>Exports (c)</w:t>
      </w:r>
    </w:p>
    <w:p>
      <w:pPr>
        <w:spacing w:line="138" w:lineRule="exact" w:before="0"/>
        <w:ind w:left="287" w:right="0" w:firstLine="0"/>
        <w:jc w:val="left"/>
        <w:rPr>
          <w:sz w:val="12"/>
        </w:rPr>
      </w:pPr>
      <w:r>
        <w:rPr/>
        <w:pict>
          <v:group style="position:absolute;margin-left:49.202pt;margin-top:-2.557221pt;width:152.25pt;height:120.95pt;mso-position-horizontal-relative:page;mso-position-vertical-relative:paragraph;z-index:-22710272" coordorigin="984,-51" coordsize="3045,2419">
            <v:shape style="position:absolute;left:1187;top:370;width:2694;height:1988" coordorigin="1188,371" coordsize="2694,1988" path="m1188,680l1237,857,1285,1401,1334,1519,1383,1666,1419,1504,1468,1357,1517,1210,1566,1092,1615,1092,1663,1475,1712,1048,1761,857,1809,857,1858,1121,1907,857,1956,753,2004,621,2053,562,2102,371,2151,444,2200,547,2248,709,2297,665,2346,857,2394,827,2443,739,2492,857,2541,945,2589,1239,2626,1592,2675,1401,2724,1622,2772,1902,2821,2358,2870,1902,2918,1548,2967,1401,3016,1092,3065,1063,3113,1136,3162,1504,3211,1166,3260,1327,3308,1313,3357,1313,3406,1828,3455,1813,3503,1313,3552,1210,3601,1283,3650,1136,3698,1401,3747,1239,3796,1386,3833,945,3881,930e" filled="false" stroked="true" strokeweight="1pt" strokecolor="#a68fc3">
              <v:path arrowok="t"/>
              <v:stroke dashstyle="solid"/>
            </v:shape>
            <v:shape style="position:absolute;left:1187;top:91;width:2694;height:1870" coordorigin="1188,91" coordsize="2694,1870" path="m1188,1416l1237,1431,1285,1240,1334,1431,1383,1534,1419,1504,1468,1387,1517,1298,1566,1107,1615,1151,1663,1372,1712,1181,1761,665,1809,739,1858,1107,1907,724,1956,665,2004,577,2053,503,2102,342,2151,91,2200,415,2248,651,2297,812,2346,886,2394,842,2443,842,2492,931,2541,1078,2589,1387,2626,1460,2675,1416,2724,1681,2772,1843,2821,1961,2870,1769,2918,1696,2967,1490,3065,989,3113,1107,3162,1343,3211,1181,3260,931,3308,1269,3357,1387,3406,1681,3455,1769,3503,1343,3552,1240,3601,1372,3650,1416,3698,1416,3747,1460,3796,1431,3833,812,3881,842e" filled="false" stroked="true" strokeweight="1pt" strokecolor="#ec2131">
              <v:path arrowok="t"/>
              <v:stroke dashstyle="solid"/>
            </v:shape>
            <v:shape style="position:absolute;left:984;top:92;width:138;height:2165" coordorigin="984,92" coordsize="138,2165" path="m984,2257l1121,2257m984,1887l1121,1887m984,1535l1121,1535m984,1181l1121,1181m984,814l1121,814m984,459l1121,459m984,92l1121,92e" filled="false" stroked="true" strokeweight=".5pt" strokecolor="#292425">
              <v:path arrowok="t"/>
              <v:stroke dashstyle="solid"/>
            </v:shape>
            <v:shape style="position:absolute;left:1187;top:-42;width:2646;height:2003" coordorigin="1188,-41" coordsize="2646,2003" path="m1188,386l1237,975,1285,1092,1334,1460,1383,960,1420,872,1468,680,1517,1137,1566,1048,1615,1078,1664,695,1712,798,1761,768,1810,1019,1858,916,1907,253,1956,180,2005,209,2054,283,2102,77,2151,371,2200,371,2249,562,2297,283,2346,592,2395,518,2444,548,2493,415,2541,356,2590,386,2627,621,2675,989,2724,1034,2773,1284,2822,1313,2870,1784,2919,1181,2968,180,3017,-41,3066,3,3114,298,3163,268,3212,298,3261,857,3309,1092,3358,1652,3407,1858,3456,1961,3505,1092,3553,1225,3602,1357,3651,1372,3700,901,3748,342,3797,724,3834,783e" filled="false" stroked="true" strokeweight="1pt" strokecolor="#008357">
              <v:path arrowok="t"/>
              <v:stroke dashstyle="solid"/>
            </v:shape>
            <v:shape style="position:absolute;left:1187;top:1007;width:2841;height:526" coordorigin="1188,1008" coordsize="2841,526" path="m1188,1179l4028,1179m2134,1533l2390,1008e" filled="false" stroked="true" strokeweight=".5pt" strokecolor="#292425">
              <v:path arrowok="t"/>
              <v:stroke dashstyle="solid"/>
            </v:shape>
            <v:shape style="position:absolute;left:2360;top:946;width:60;height:88" coordorigin="2360,947" coordsize="60,88" path="m2420,947l2360,1012,2406,1034,2415,966,2418,955,2420,947xe" filled="true" fillcolor="#292425" stroked="false">
              <v:path arrowok="t"/>
              <v:fill type="solid"/>
            </v:shape>
            <w10:wrap type="none"/>
          </v:group>
        </w:pict>
      </w:r>
      <w:r>
        <w:rPr>
          <w:color w:val="292425"/>
          <w:w w:val="105"/>
          <w:sz w:val="12"/>
        </w:rPr>
        <w:t>(left-hand scale)</w:t>
      </w:r>
    </w:p>
    <w:p>
      <w:pPr>
        <w:spacing w:before="14"/>
        <w:ind w:left="1401" w:right="0" w:firstLine="0"/>
        <w:jc w:val="left"/>
        <w:rPr>
          <w:sz w:val="12"/>
        </w:rPr>
      </w:pPr>
      <w:r>
        <w:rPr/>
        <w:pict>
          <v:line style="position:absolute;mso-position-horizontal-relative:page;mso-position-vertical-relative:paragraph;z-index:16039424" from="205.242004pt,4.346938pt" to="211.361004pt,4.346938pt" stroked="true" strokeweight=".5pt" strokecolor="#292425">
            <v:stroke dashstyle="solid"/>
            <w10:wrap type="none"/>
          </v:line>
        </w:pict>
      </w:r>
      <w:r>
        <w:rPr>
          <w:color w:val="292425"/>
          <w:w w:val="120"/>
          <w:sz w:val="12"/>
        </w:rPr>
        <w:t>40</w:t>
      </w:r>
    </w:p>
    <w:p>
      <w:pPr>
        <w:pStyle w:val="BodyText"/>
        <w:rPr>
          <w:sz w:val="12"/>
        </w:rPr>
      </w:pPr>
    </w:p>
    <w:p>
      <w:pPr>
        <w:pStyle w:val="BodyText"/>
        <w:spacing w:before="10"/>
        <w:rPr>
          <w:sz w:val="16"/>
        </w:rPr>
      </w:pPr>
    </w:p>
    <w:p>
      <w:pPr>
        <w:spacing w:before="0"/>
        <w:ind w:left="1401" w:right="0" w:firstLine="0"/>
        <w:jc w:val="left"/>
        <w:rPr>
          <w:sz w:val="12"/>
        </w:rPr>
      </w:pPr>
      <w:r>
        <w:rPr/>
        <w:pict>
          <v:line style="position:absolute;mso-position-horizontal-relative:page;mso-position-vertical-relative:paragraph;z-index:16038912" from="205.242004pt,3.752546pt" to="211.361004pt,3.752546pt" stroked="true" strokeweight=".5pt" strokecolor="#292425">
            <v:stroke dashstyle="solid"/>
            <w10:wrap type="none"/>
          </v:line>
        </w:pict>
      </w:r>
      <w:r>
        <w:rPr>
          <w:color w:val="292425"/>
          <w:w w:val="120"/>
          <w:sz w:val="12"/>
        </w:rPr>
        <w:t>20</w:t>
      </w:r>
    </w:p>
    <w:p>
      <w:pPr>
        <w:spacing w:before="105"/>
        <w:ind w:left="1360" w:right="0" w:firstLine="0"/>
        <w:jc w:val="left"/>
        <w:rPr>
          <w:sz w:val="16"/>
        </w:rPr>
      </w:pPr>
      <w:r>
        <w:rPr>
          <w:color w:val="292425"/>
          <w:w w:val="107"/>
          <w:sz w:val="16"/>
        </w:rPr>
        <w:t>+</w:t>
      </w:r>
    </w:p>
    <w:p>
      <w:pPr>
        <w:spacing w:before="60"/>
        <w:ind w:left="1474" w:right="0" w:firstLine="0"/>
        <w:jc w:val="left"/>
        <w:rPr>
          <w:sz w:val="12"/>
        </w:rPr>
      </w:pPr>
      <w:r>
        <w:rPr/>
        <w:pict>
          <v:line style="position:absolute;mso-position-horizontal-relative:page;mso-position-vertical-relative:paragraph;z-index:16038400" from="205.242004pt,6.640349pt" to="211.361004pt,6.640349pt" stroked="true" strokeweight=".5pt" strokecolor="#292425">
            <v:stroke dashstyle="solid"/>
            <w10:wrap type="none"/>
          </v:line>
        </w:pict>
      </w:r>
      <w:r>
        <w:rPr>
          <w:color w:val="292425"/>
          <w:w w:val="121"/>
          <w:sz w:val="12"/>
        </w:rPr>
        <w:t>0</w:t>
      </w:r>
    </w:p>
    <w:p>
      <w:pPr>
        <w:spacing w:before="6"/>
        <w:ind w:left="1362" w:right="0" w:firstLine="0"/>
        <w:jc w:val="left"/>
        <w:rPr>
          <w:sz w:val="16"/>
        </w:rPr>
      </w:pPr>
      <w:r>
        <w:rPr>
          <w:color w:val="292425"/>
          <w:w w:val="117"/>
          <w:sz w:val="16"/>
        </w:rPr>
        <w:t>–</w:t>
      </w:r>
    </w:p>
    <w:p>
      <w:pPr>
        <w:spacing w:before="144"/>
        <w:ind w:left="1401" w:right="0" w:firstLine="0"/>
        <w:jc w:val="left"/>
        <w:rPr>
          <w:sz w:val="12"/>
        </w:rPr>
      </w:pPr>
      <w:r>
        <w:rPr/>
        <w:pict>
          <v:line style="position:absolute;mso-position-horizontal-relative:page;mso-position-vertical-relative:paragraph;z-index:16037888" from="205.242004pt,10.825558pt" to="211.361004pt,10.825558pt" stroked="true" strokeweight=".5pt" strokecolor="#292425">
            <v:stroke dashstyle="solid"/>
            <w10:wrap type="none"/>
          </v:line>
        </w:pict>
      </w:r>
      <w:r>
        <w:rPr>
          <w:color w:val="292425"/>
          <w:w w:val="120"/>
          <w:sz w:val="12"/>
        </w:rPr>
        <w:t>20</w:t>
      </w:r>
    </w:p>
    <w:p>
      <w:pPr>
        <w:pStyle w:val="BodyText"/>
        <w:spacing w:line="292" w:lineRule="auto" w:before="50"/>
        <w:ind w:left="220" w:right="223"/>
      </w:pPr>
      <w:r>
        <w:rPr/>
        <w:br w:type="column"/>
      </w:r>
      <w:r>
        <w:rPr>
          <w:color w:val="292425"/>
          <w:w w:val="110"/>
        </w:rPr>
        <w:t>expected</w:t>
      </w:r>
      <w:r>
        <w:rPr>
          <w:color w:val="292425"/>
          <w:spacing w:val="-21"/>
          <w:w w:val="110"/>
        </w:rPr>
        <w:t> </w:t>
      </w:r>
      <w:r>
        <w:rPr>
          <w:color w:val="292425"/>
          <w:w w:val="110"/>
        </w:rPr>
        <w:t>recovery</w:t>
      </w:r>
      <w:r>
        <w:rPr>
          <w:color w:val="292425"/>
          <w:spacing w:val="-21"/>
          <w:w w:val="110"/>
        </w:rPr>
        <w:t> </w:t>
      </w:r>
      <w:r>
        <w:rPr>
          <w:color w:val="292425"/>
          <w:w w:val="110"/>
        </w:rPr>
        <w:t>in</w:t>
      </w:r>
      <w:r>
        <w:rPr>
          <w:color w:val="292425"/>
          <w:spacing w:val="-21"/>
          <w:w w:val="110"/>
        </w:rPr>
        <w:t> </w:t>
      </w:r>
      <w:r>
        <w:rPr>
          <w:color w:val="292425"/>
          <w:w w:val="110"/>
        </w:rPr>
        <w:t>external</w:t>
      </w:r>
      <w:r>
        <w:rPr>
          <w:color w:val="292425"/>
          <w:spacing w:val="-20"/>
          <w:w w:val="110"/>
        </w:rPr>
        <w:t> </w:t>
      </w:r>
      <w:r>
        <w:rPr>
          <w:color w:val="292425"/>
          <w:w w:val="110"/>
        </w:rPr>
        <w:t>demand,</w:t>
      </w:r>
      <w:r>
        <w:rPr>
          <w:color w:val="292425"/>
          <w:spacing w:val="-21"/>
          <w:w w:val="110"/>
        </w:rPr>
        <w:t> </w:t>
      </w:r>
      <w:r>
        <w:rPr>
          <w:color w:val="292425"/>
          <w:w w:val="110"/>
        </w:rPr>
        <w:t>particularly</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0"/>
          <w:w w:val="110"/>
        </w:rPr>
        <w:t> </w:t>
      </w:r>
      <w:r>
        <w:rPr>
          <w:color w:val="292425"/>
          <w:w w:val="110"/>
        </w:rPr>
        <w:t>euro area.</w:t>
      </w:r>
    </w:p>
    <w:p>
      <w:pPr>
        <w:spacing w:after="0" w:line="292" w:lineRule="auto"/>
        <w:sectPr>
          <w:type w:val="continuous"/>
          <w:pgSz w:w="11900" w:h="16840"/>
          <w:pgMar w:top="1140" w:bottom="0" w:left="640" w:right="620"/>
          <w:cols w:num="3" w:equalWidth="0">
            <w:col w:w="1913" w:space="312"/>
            <w:col w:w="1588" w:space="1063"/>
            <w:col w:w="5764"/>
          </w:cols>
        </w:sectPr>
      </w:pPr>
    </w:p>
    <w:p>
      <w:pPr>
        <w:pStyle w:val="BodyText"/>
        <w:spacing w:before="7"/>
        <w:rPr>
          <w:sz w:val="9"/>
        </w:rPr>
      </w:pPr>
    </w:p>
    <w:p>
      <w:pPr>
        <w:spacing w:line="128" w:lineRule="exact" w:before="0"/>
        <w:ind w:left="3625" w:right="0" w:firstLine="0"/>
        <w:jc w:val="left"/>
        <w:rPr>
          <w:sz w:val="12"/>
        </w:rPr>
      </w:pPr>
      <w:r>
        <w:rPr/>
        <w:pict>
          <v:line style="position:absolute;mso-position-horizontal-relative:page;mso-position-vertical-relative:paragraph;z-index:16037376" from="205.242004pt,3.759745pt" to="211.361004pt,3.759745pt" stroked="true" strokeweight=".5pt" strokecolor="#292425">
            <v:stroke dashstyle="solid"/>
            <w10:wrap type="none"/>
          </v:line>
        </w:pict>
      </w:r>
      <w:r>
        <w:rPr>
          <w:color w:val="292425"/>
          <w:w w:val="120"/>
          <w:sz w:val="12"/>
        </w:rPr>
        <w:t>40</w:t>
      </w:r>
    </w:p>
    <w:p>
      <w:pPr>
        <w:spacing w:line="128" w:lineRule="exact" w:before="0"/>
        <w:ind w:left="220" w:right="0" w:firstLine="0"/>
        <w:jc w:val="left"/>
        <w:rPr>
          <w:sz w:val="12"/>
        </w:rPr>
      </w:pPr>
      <w:r>
        <w:rPr>
          <w:color w:val="292425"/>
          <w:w w:val="121"/>
          <w:sz w:val="12"/>
        </w:rPr>
        <w:t>3</w:t>
      </w:r>
    </w:p>
    <w:p>
      <w:pPr>
        <w:spacing w:before="45"/>
        <w:ind w:left="1162" w:right="0" w:firstLine="0"/>
        <w:jc w:val="left"/>
        <w:rPr>
          <w:sz w:val="12"/>
        </w:rPr>
      </w:pPr>
      <w:r>
        <w:rPr>
          <w:color w:val="292425"/>
          <w:w w:val="105"/>
          <w:sz w:val="12"/>
        </w:rPr>
        <w:t>BCC manufacturing (right-hand scale)</w:t>
      </w:r>
    </w:p>
    <w:p>
      <w:pPr>
        <w:tabs>
          <w:tab w:pos="3625" w:val="left" w:leader="none"/>
        </w:tabs>
        <w:spacing w:line="114" w:lineRule="exact" w:before="34"/>
        <w:ind w:left="220" w:right="0" w:firstLine="0"/>
        <w:jc w:val="left"/>
        <w:rPr>
          <w:sz w:val="12"/>
        </w:rPr>
      </w:pPr>
      <w:r>
        <w:rPr/>
        <w:pict>
          <v:shape style="position:absolute;margin-left:49.202pt;margin-top:3.133564pt;width:162.2pt;height:2.2pt;mso-position-horizontal-relative:page;mso-position-vertical-relative:paragraph;z-index:-22710784" coordorigin="984,63" coordsize="3244,44" path="m1176,106l4041,106m1371,105l1371,75m1763,105l1763,75m2139,105l2139,75m2531,105l2531,75m2920,105l2920,75m3299,105l3299,75m3688,105l3688,75m1177,105l1177,63m1568,105l1568,63m1945,105l1945,63m2334,105l2334,63m2725,105l2725,63m3102,105l3102,63m3493,105l3493,63m3882,105l3882,63m984,106l1121,106m4105,106l4227,106e" filled="false" stroked="true" strokeweight=".5pt" strokecolor="#292425">
            <v:path arrowok="t"/>
            <v:stroke dashstyle="solid"/>
            <w10:wrap type="none"/>
          </v:shape>
        </w:pict>
      </w:r>
      <w:r>
        <w:rPr>
          <w:color w:val="292425"/>
          <w:w w:val="120"/>
          <w:sz w:val="12"/>
        </w:rPr>
        <w:t>4</w:t>
        <w:tab/>
        <w:t>60</w:t>
      </w:r>
    </w:p>
    <w:p>
      <w:pPr>
        <w:tabs>
          <w:tab w:pos="1323" w:val="left" w:leader="none"/>
          <w:tab w:pos="1714" w:val="left" w:leader="none"/>
          <w:tab w:pos="2110" w:val="left" w:leader="none"/>
          <w:tab w:pos="3248" w:val="left" w:leader="none"/>
        </w:tabs>
        <w:spacing w:line="114" w:lineRule="exact" w:before="0"/>
        <w:ind w:left="495" w:right="0" w:firstLine="0"/>
        <w:jc w:val="left"/>
        <w:rPr>
          <w:sz w:val="12"/>
        </w:rPr>
      </w:pPr>
      <w:r>
        <w:rPr>
          <w:color w:val="292425"/>
          <w:w w:val="120"/>
          <w:sz w:val="12"/>
        </w:rPr>
        <w:t>1990   </w:t>
      </w:r>
      <w:r>
        <w:rPr>
          <w:color w:val="292425"/>
          <w:spacing w:val="25"/>
          <w:w w:val="120"/>
          <w:sz w:val="12"/>
        </w:rPr>
        <w:t> </w:t>
      </w:r>
      <w:r>
        <w:rPr>
          <w:color w:val="292425"/>
          <w:w w:val="120"/>
          <w:sz w:val="12"/>
        </w:rPr>
        <w:t>92</w:t>
        <w:tab/>
        <w:t>94</w:t>
        <w:tab/>
        <w:t>96</w:t>
        <w:tab/>
        <w:t>98    </w:t>
      </w:r>
      <w:r>
        <w:rPr>
          <w:color w:val="292425"/>
          <w:spacing w:val="11"/>
          <w:w w:val="120"/>
          <w:sz w:val="12"/>
        </w:rPr>
        <w:t> </w:t>
      </w:r>
      <w:r>
        <w:rPr>
          <w:color w:val="292425"/>
          <w:w w:val="120"/>
          <w:sz w:val="12"/>
        </w:rPr>
        <w:t>2000  </w:t>
      </w:r>
      <w:r>
        <w:rPr>
          <w:color w:val="292425"/>
          <w:spacing w:val="32"/>
          <w:w w:val="120"/>
          <w:sz w:val="12"/>
        </w:rPr>
        <w:t> </w:t>
      </w:r>
      <w:r>
        <w:rPr>
          <w:color w:val="292425"/>
          <w:w w:val="120"/>
          <w:sz w:val="12"/>
        </w:rPr>
        <w:t>02</w:t>
        <w:tab/>
        <w:t>04</w:t>
      </w:r>
    </w:p>
    <w:p>
      <w:pPr>
        <w:spacing w:before="107"/>
        <w:ind w:left="172" w:right="0" w:firstLine="0"/>
        <w:jc w:val="left"/>
        <w:rPr>
          <w:sz w:val="12"/>
        </w:rPr>
      </w:pPr>
      <w:r>
        <w:rPr>
          <w:color w:val="292425"/>
          <w:w w:val="105"/>
          <w:sz w:val="12"/>
        </w:rPr>
        <w:t>Sources: BCC, CBI and ONS.</w:t>
      </w:r>
    </w:p>
    <w:p>
      <w:pPr>
        <w:pStyle w:val="ListParagraph"/>
        <w:numPr>
          <w:ilvl w:val="0"/>
          <w:numId w:val="23"/>
        </w:numPr>
        <w:tabs>
          <w:tab w:pos="413" w:val="left" w:leader="none"/>
        </w:tabs>
        <w:spacing w:line="129" w:lineRule="exact" w:before="102" w:after="0"/>
        <w:ind w:left="412" w:right="0" w:hanging="241"/>
        <w:jc w:val="left"/>
        <w:rPr>
          <w:sz w:val="12"/>
        </w:rPr>
      </w:pPr>
      <w:r>
        <w:rPr>
          <w:color w:val="292425"/>
          <w:w w:val="110"/>
          <w:sz w:val="12"/>
        </w:rPr>
        <w:t>Three-quarter centred moving</w:t>
      </w:r>
      <w:r>
        <w:rPr>
          <w:color w:val="292425"/>
          <w:spacing w:val="-10"/>
          <w:w w:val="110"/>
          <w:sz w:val="12"/>
        </w:rPr>
        <w:t> </w:t>
      </w:r>
      <w:r>
        <w:rPr>
          <w:color w:val="292425"/>
          <w:w w:val="110"/>
          <w:sz w:val="12"/>
        </w:rPr>
        <w:t>average.</w:t>
      </w:r>
    </w:p>
    <w:p>
      <w:pPr>
        <w:pStyle w:val="ListParagraph"/>
        <w:numPr>
          <w:ilvl w:val="0"/>
          <w:numId w:val="23"/>
        </w:numPr>
        <w:tabs>
          <w:tab w:pos="413" w:val="left" w:leader="none"/>
        </w:tabs>
        <w:spacing w:line="120" w:lineRule="exact" w:before="0" w:after="0"/>
        <w:ind w:left="412" w:right="0" w:hanging="241"/>
        <w:jc w:val="left"/>
        <w:rPr>
          <w:sz w:val="12"/>
        </w:rPr>
      </w:pPr>
      <w:r>
        <w:rPr>
          <w:color w:val="292425"/>
          <w:w w:val="105"/>
          <w:sz w:val="12"/>
        </w:rPr>
        <w:t>Deviations from averages since</w:t>
      </w:r>
      <w:r>
        <w:rPr>
          <w:color w:val="292425"/>
          <w:spacing w:val="-6"/>
          <w:w w:val="105"/>
          <w:sz w:val="12"/>
        </w:rPr>
        <w:t> </w:t>
      </w:r>
      <w:r>
        <w:rPr>
          <w:color w:val="292425"/>
          <w:spacing w:val="-7"/>
          <w:w w:val="105"/>
          <w:sz w:val="12"/>
        </w:rPr>
        <w:t>1990.</w:t>
      </w:r>
    </w:p>
    <w:p>
      <w:pPr>
        <w:pStyle w:val="ListParagraph"/>
        <w:numPr>
          <w:ilvl w:val="0"/>
          <w:numId w:val="23"/>
        </w:numPr>
        <w:tabs>
          <w:tab w:pos="413" w:val="left" w:leader="none"/>
        </w:tabs>
        <w:spacing w:line="129" w:lineRule="exact" w:before="0" w:after="0"/>
        <w:ind w:left="412" w:right="0" w:hanging="241"/>
        <w:jc w:val="left"/>
        <w:rPr>
          <w:sz w:val="12"/>
        </w:rPr>
      </w:pPr>
      <w:r>
        <w:rPr>
          <w:color w:val="292425"/>
          <w:w w:val="105"/>
          <w:sz w:val="12"/>
        </w:rPr>
        <w:t>Goods volumes, excluding MTIC fraud, ends in </w:t>
      </w:r>
      <w:r>
        <w:rPr>
          <w:color w:val="292425"/>
          <w:spacing w:val="-5"/>
          <w:w w:val="105"/>
          <w:sz w:val="12"/>
        </w:rPr>
        <w:t>2003</w:t>
      </w:r>
      <w:r>
        <w:rPr>
          <w:color w:val="292425"/>
          <w:spacing w:val="-13"/>
          <w:w w:val="105"/>
          <w:sz w:val="12"/>
        </w:rPr>
        <w:t> </w:t>
      </w:r>
      <w:r>
        <w:rPr>
          <w:color w:val="292425"/>
          <w:w w:val="105"/>
          <w:sz w:val="12"/>
        </w:rPr>
        <w:t>Q4.</w:t>
      </w:r>
    </w:p>
    <w:p>
      <w:pPr>
        <w:spacing w:after="0" w:line="129" w:lineRule="exact"/>
        <w:jc w:val="left"/>
        <w:rPr>
          <w:sz w:val="12"/>
        </w:rPr>
        <w:sectPr>
          <w:type w:val="continuous"/>
          <w:pgSz w:w="11900" w:h="16840"/>
          <w:pgMar w:top="1140" w:bottom="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09152;mso-wrap-distance-left:0;mso-wrap-distance-right:0" type="#_x0000_t202" filled="true" fillcolor="#bddfed" stroked="false">
            <v:textbox inset="0,0,0,0">
              <w:txbxContent>
                <w:p>
                  <w:pPr>
                    <w:tabs>
                      <w:tab w:pos="10101" w:val="right" w:leader="none"/>
                    </w:tabs>
                    <w:spacing w:before="204"/>
                    <w:ind w:left="260" w:right="0" w:firstLine="0"/>
                    <w:jc w:val="left"/>
                    <w:rPr>
                      <w:rFonts w:ascii="Trebuchet MS"/>
                      <w:sz w:val="48"/>
                    </w:rPr>
                  </w:pPr>
                  <w:bookmarkStart w:name="Output and supply" w:id="49"/>
                  <w:bookmarkEnd w:id="49"/>
                  <w:r>
                    <w:rPr/>
                  </w:r>
                  <w:bookmarkStart w:name="Output" w:id="50"/>
                  <w:bookmarkEnd w:id="50"/>
                  <w:r>
                    <w:rPr/>
                  </w:r>
                  <w:bookmarkStart w:name="_bookmark17" w:id="51"/>
                  <w:bookmarkEnd w:id="51"/>
                  <w:r>
                    <w:rPr/>
                  </w:r>
                  <w:r>
                    <w:rPr>
                      <w:rFonts w:ascii="Trebuchet MS"/>
                      <w:color w:val="0092C0"/>
                      <w:sz w:val="48"/>
                    </w:rPr>
                    <w:t>Output</w:t>
                  </w:r>
                  <w:r>
                    <w:rPr>
                      <w:rFonts w:ascii="Trebuchet MS"/>
                      <w:color w:val="0092C0"/>
                      <w:spacing w:val="-41"/>
                      <w:sz w:val="48"/>
                    </w:rPr>
                    <w:t> </w:t>
                  </w:r>
                  <w:r>
                    <w:rPr>
                      <w:rFonts w:ascii="Trebuchet MS"/>
                      <w:color w:val="0092C0"/>
                      <w:sz w:val="48"/>
                    </w:rPr>
                    <w:t>and</w:t>
                  </w:r>
                  <w:r>
                    <w:rPr>
                      <w:rFonts w:ascii="Trebuchet MS"/>
                      <w:color w:val="0092C0"/>
                      <w:spacing w:val="-37"/>
                      <w:sz w:val="48"/>
                    </w:rPr>
                    <w:t> </w:t>
                  </w:r>
                  <w:r>
                    <w:rPr>
                      <w:rFonts w:ascii="Trebuchet MS"/>
                      <w:color w:val="0092C0"/>
                      <w:sz w:val="48"/>
                    </w:rPr>
                    <w:t>supply</w:t>
                    <w:tab/>
                    <w:t>3</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5pt;height:121pt;mso-position-horizontal-relative:page;mso-position-vertical-relative:paragraph;z-index:-15408640;mso-wrap-distance-left:0;mso-wrap-distance-right:0" type="#_x0000_t202" filled="true" fillcolor="#bddfed" stroked="true" strokeweight="1pt" strokecolor="#006bb6">
            <v:textbox inset="0,0,0,0">
              <w:txbxContent>
                <w:p>
                  <w:pPr>
                    <w:pStyle w:val="BodyText"/>
                    <w:spacing w:before="9"/>
                    <w:rPr>
                      <w:sz w:val="19"/>
                    </w:rPr>
                  </w:pPr>
                </w:p>
                <w:p>
                  <w:pPr>
                    <w:spacing w:line="242" w:lineRule="auto" w:before="0"/>
                    <w:ind w:left="240" w:right="411" w:firstLine="0"/>
                    <w:jc w:val="left"/>
                    <w:rPr>
                      <w:i/>
                      <w:sz w:val="24"/>
                    </w:rPr>
                  </w:pPr>
                  <w:r>
                    <w:rPr>
                      <w:i/>
                      <w:color w:val="292425"/>
                      <w:spacing w:val="-1"/>
                      <w:w w:val="100"/>
                      <w:sz w:val="24"/>
                    </w:rPr>
                    <w:t>Outpu</w:t>
                  </w:r>
                  <w:r>
                    <w:rPr>
                      <w:i/>
                      <w:color w:val="292425"/>
                      <w:w w:val="100"/>
                      <w:sz w:val="24"/>
                    </w:rPr>
                    <w:t>t</w:t>
                  </w:r>
                  <w:r>
                    <w:rPr>
                      <w:i/>
                      <w:color w:val="292425"/>
                      <w:sz w:val="24"/>
                    </w:rPr>
                    <w:t> </w:t>
                  </w:r>
                  <w:r>
                    <w:rPr>
                      <w:i/>
                      <w:color w:val="292425"/>
                      <w:spacing w:val="-1"/>
                      <w:w w:val="88"/>
                      <w:sz w:val="24"/>
                    </w:rPr>
                    <w:t>g</w:t>
                  </w:r>
                  <w:r>
                    <w:rPr>
                      <w:i/>
                      <w:color w:val="292425"/>
                      <w:spacing w:val="-3"/>
                      <w:w w:val="88"/>
                      <w:sz w:val="24"/>
                    </w:rPr>
                    <w:t>r</w:t>
                  </w:r>
                  <w:r>
                    <w:rPr>
                      <w:i/>
                      <w:color w:val="292425"/>
                      <w:spacing w:val="-4"/>
                      <w:w w:val="95"/>
                      <w:sz w:val="24"/>
                    </w:rPr>
                    <w:t>o</w:t>
                  </w:r>
                  <w:r>
                    <w:rPr>
                      <w:i/>
                      <w:color w:val="292425"/>
                      <w:spacing w:val="-1"/>
                      <w:w w:val="94"/>
                      <w:sz w:val="24"/>
                    </w:rPr>
                    <w:t>wt</w:t>
                  </w:r>
                  <w:r>
                    <w:rPr>
                      <w:i/>
                      <w:color w:val="292425"/>
                      <w:w w:val="94"/>
                      <w:sz w:val="24"/>
                    </w:rPr>
                    <w:t>h</w:t>
                  </w:r>
                  <w:r>
                    <w:rPr>
                      <w:i/>
                      <w:color w:val="292425"/>
                      <w:sz w:val="24"/>
                    </w:rPr>
                    <w:t> </w:t>
                  </w:r>
                  <w:r>
                    <w:rPr>
                      <w:i/>
                      <w:color w:val="292425"/>
                      <w:spacing w:val="-1"/>
                      <w:w w:val="93"/>
                      <w:sz w:val="24"/>
                    </w:rPr>
                    <w:t>i</w:t>
                  </w:r>
                  <w:r>
                    <w:rPr>
                      <w:i/>
                      <w:color w:val="292425"/>
                      <w:w w:val="93"/>
                      <w:sz w:val="24"/>
                    </w:rPr>
                    <w:t>s</w:t>
                  </w:r>
                  <w:r>
                    <w:rPr>
                      <w:i/>
                      <w:color w:val="292425"/>
                      <w:sz w:val="24"/>
                    </w:rPr>
                    <w:t> </w:t>
                  </w:r>
                  <w:r>
                    <w:rPr>
                      <w:i/>
                      <w:color w:val="292425"/>
                      <w:spacing w:val="-5"/>
                      <w:w w:val="86"/>
                      <w:sz w:val="24"/>
                    </w:rPr>
                    <w:t>r</w:t>
                  </w:r>
                  <w:r>
                    <w:rPr>
                      <w:i/>
                      <w:color w:val="292425"/>
                      <w:spacing w:val="-1"/>
                      <w:w w:val="96"/>
                      <w:sz w:val="24"/>
                    </w:rPr>
                    <w:t>eporte</w:t>
                  </w:r>
                  <w:r>
                    <w:rPr>
                      <w:i/>
                      <w:color w:val="292425"/>
                      <w:w w:val="96"/>
                      <w:sz w:val="24"/>
                    </w:rPr>
                    <w:t>d</w:t>
                  </w:r>
                  <w:r>
                    <w:rPr>
                      <w:i/>
                      <w:color w:val="292425"/>
                      <w:sz w:val="24"/>
                    </w:rPr>
                    <w:t> </w:t>
                  </w:r>
                  <w:r>
                    <w:rPr>
                      <w:i/>
                      <w:color w:val="292425"/>
                      <w:spacing w:val="-3"/>
                      <w:w w:val="113"/>
                      <w:sz w:val="24"/>
                    </w:rPr>
                    <w:t>t</w:t>
                  </w:r>
                  <w:r>
                    <w:rPr>
                      <w:i/>
                      <w:color w:val="292425"/>
                      <w:w w:val="95"/>
                      <w:sz w:val="24"/>
                    </w:rPr>
                    <w:t>o</w:t>
                  </w:r>
                  <w:r>
                    <w:rPr>
                      <w:i/>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color w:val="292425"/>
                      <w:spacing w:val="-1"/>
                      <w:w w:val="89"/>
                      <w:sz w:val="24"/>
                    </w:rPr>
                    <w:t>somewhat</w:t>
                  </w:r>
                  <w:r>
                    <w:rPr>
                      <w:i/>
                      <w:smallCaps/>
                      <w:color w:val="292425"/>
                      <w:w w:val="89"/>
                      <w:sz w:val="24"/>
                    </w:rPr>
                    <w:t>,</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92"/>
                      <w:sz w:val="24"/>
                    </w:rPr>
                    <w:t>risin</w:t>
                  </w:r>
                  <w:r>
                    <w:rPr>
                      <w:i/>
                      <w:smallCaps w:val="0"/>
                      <w:color w:val="292425"/>
                      <w:w w:val="92"/>
                      <w:sz w:val="24"/>
                    </w:rPr>
                    <w:t>g</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104"/>
                      <w:sz w:val="24"/>
                    </w:rPr>
                    <w:t>0.6</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firs</w:t>
                  </w:r>
                  <w:r>
                    <w:rPr>
                      <w:i/>
                      <w:smallCaps w:val="0"/>
                      <w:color w:val="292425"/>
                      <w:w w:val="97"/>
                      <w:sz w:val="24"/>
                    </w:rPr>
                    <w:t>t</w:t>
                  </w:r>
                  <w:r>
                    <w:rPr>
                      <w:i/>
                      <w:smallCaps w:val="0"/>
                      <w:color w:val="292425"/>
                      <w:sz w:val="24"/>
                    </w:rPr>
                    <w:t> </w:t>
                  </w:r>
                  <w:r>
                    <w:rPr>
                      <w:i/>
                      <w:smallCaps/>
                      <w:color w:val="292425"/>
                      <w:spacing w:val="-1"/>
                      <w:w w:val="79"/>
                      <w:sz w:val="24"/>
                    </w:rPr>
                    <w:t>quarte</w:t>
                  </w:r>
                  <w:r>
                    <w:rPr>
                      <w:i/>
                      <w:smallCaps/>
                      <w:color w:val="292425"/>
                      <w:w w:val="79"/>
                      <w:sz w:val="24"/>
                    </w:rPr>
                    <w:t>r</w:t>
                  </w:r>
                  <w:r>
                    <w:rPr>
                      <w:i/>
                      <w:smallCaps w:val="0"/>
                      <w:color w:val="292425"/>
                      <w:sz w:val="24"/>
                    </w:rPr>
                    <w:t> </w:t>
                  </w:r>
                  <w:r>
                    <w:rPr>
                      <w:i/>
                      <w:smallCaps w:val="0"/>
                      <w:color w:val="292425"/>
                      <w:spacing w:val="-1"/>
                      <w:w w:val="98"/>
                      <w:sz w:val="24"/>
                    </w:rPr>
                    <w:t>of</w:t>
                  </w:r>
                  <w:r>
                    <w:rPr>
                      <w:i/>
                      <w:smallCaps w:val="0"/>
                      <w:color w:val="292425"/>
                      <w:spacing w:val="-1"/>
                      <w:w w:val="98"/>
                      <w:sz w:val="24"/>
                    </w:rPr>
                    <w:t> </w:t>
                  </w:r>
                  <w:r>
                    <w:rPr>
                      <w:i/>
                      <w:smallCaps w:val="0"/>
                      <w:color w:val="292425"/>
                      <w:spacing w:val="-17"/>
                      <w:w w:val="118"/>
                      <w:sz w:val="24"/>
                    </w:rPr>
                    <w:t>2</w:t>
                  </w:r>
                  <w:r>
                    <w:rPr>
                      <w:i/>
                      <w:smallCaps w:val="0"/>
                      <w:color w:val="292425"/>
                      <w:w w:val="118"/>
                      <w:sz w:val="24"/>
                    </w:rPr>
                    <w:t>0</w:t>
                  </w:r>
                  <w:r>
                    <w:rPr>
                      <w:i/>
                      <w:smallCaps w:val="0"/>
                      <w:color w:val="292425"/>
                      <w:spacing w:val="-12"/>
                      <w:w w:val="118"/>
                      <w:sz w:val="24"/>
                    </w:rPr>
                    <w:t>0</w:t>
                  </w:r>
                  <w:r>
                    <w:rPr>
                      <w:i/>
                      <w:smallCaps w:val="0"/>
                      <w:color w:val="292425"/>
                      <w:w w:val="118"/>
                      <w:sz w:val="24"/>
                    </w:rPr>
                    <w:t>4</w:t>
                  </w:r>
                  <w:r>
                    <w:rPr>
                      <w:i/>
                      <w:smallCaps w:val="0"/>
                      <w:color w:val="292425"/>
                      <w:sz w:val="24"/>
                    </w:rPr>
                    <w:t> </w:t>
                  </w:r>
                  <w:r>
                    <w:rPr>
                      <w:i/>
                      <w:smallCaps/>
                      <w:color w:val="292425"/>
                      <w:spacing w:val="-1"/>
                      <w:w w:val="80"/>
                      <w:sz w:val="24"/>
                    </w:rPr>
                    <w:t>acco</w:t>
                  </w:r>
                  <w:r>
                    <w:rPr>
                      <w:i/>
                      <w:smallCaps/>
                      <w:color w:val="292425"/>
                      <w:spacing w:val="-8"/>
                      <w:w w:val="80"/>
                      <w:sz w:val="24"/>
                    </w:rPr>
                    <w:t>r</w:t>
                  </w:r>
                  <w:r>
                    <w:rPr>
                      <w:i/>
                      <w:smallCaps w:val="0"/>
                      <w:color w:val="292425"/>
                      <w:spacing w:val="-1"/>
                      <w:w w:val="95"/>
                      <w:sz w:val="24"/>
                    </w:rPr>
                    <w:t>din</w:t>
                  </w:r>
                  <w:r>
                    <w:rPr>
                      <w:i/>
                      <w:smallCaps w:val="0"/>
                      <w:color w:val="292425"/>
                      <w:w w:val="95"/>
                      <w:sz w:val="24"/>
                    </w:rPr>
                    <w:t>g</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4"/>
                      <w:sz w:val="24"/>
                    </w:rPr>
                    <w:t>ON</w:t>
                  </w:r>
                  <w:r>
                    <w:rPr>
                      <w:i/>
                      <w:smallCaps w:val="0"/>
                      <w:color w:val="292425"/>
                      <w:w w:val="104"/>
                      <w:sz w:val="24"/>
                    </w:rPr>
                    <w:t>S</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color w:val="292425"/>
                      <w:spacing w:val="-1"/>
                      <w:w w:val="87"/>
                      <w:sz w:val="24"/>
                    </w:rPr>
                    <w:t>elimina</w:t>
                  </w:r>
                  <w:r>
                    <w:rPr>
                      <w:i/>
                      <w:smallCaps/>
                      <w:color w:val="292425"/>
                      <w:spacing w:val="6"/>
                      <w:w w:val="87"/>
                      <w:sz w:val="24"/>
                    </w:rPr>
                    <w:t>r</w:t>
                  </w:r>
                  <w:r>
                    <w:rPr>
                      <w:i/>
                      <w:smallCaps w:val="0"/>
                      <w:color w:val="292425"/>
                      <w:w w:val="96"/>
                      <w:sz w:val="24"/>
                    </w:rPr>
                    <w:t>y</w:t>
                  </w:r>
                  <w:r>
                    <w:rPr>
                      <w:i/>
                      <w:smallCaps w:val="0"/>
                      <w:color w:val="292425"/>
                      <w:sz w:val="24"/>
                    </w:rPr>
                    <w:t> </w:t>
                  </w:r>
                  <w:r>
                    <w:rPr>
                      <w:i/>
                      <w:smallCaps w:val="0"/>
                      <w:color w:val="292425"/>
                      <w:spacing w:val="-5"/>
                      <w:w w:val="91"/>
                      <w:sz w:val="24"/>
                    </w:rPr>
                    <w:t>e</w:t>
                  </w:r>
                  <w:r>
                    <w:rPr>
                      <w:i/>
                      <w:smallCaps/>
                      <w:color w:val="292425"/>
                      <w:spacing w:val="-1"/>
                      <w:w w:val="89"/>
                      <w:sz w:val="24"/>
                    </w:rPr>
                    <w:t>stimate</w:t>
                  </w:r>
                  <w:r>
                    <w:rPr>
                      <w:i/>
                      <w:smallCaps/>
                      <w:color w:val="292425"/>
                      <w:w w:val="89"/>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1"/>
                      <w:sz w:val="24"/>
                    </w:rPr>
                    <w:t>su</w:t>
                  </w:r>
                  <w:r>
                    <w:rPr>
                      <w:i/>
                      <w:smallCaps w:val="0"/>
                      <w:color w:val="292425"/>
                      <w:spacing w:val="6"/>
                      <w:w w:val="91"/>
                      <w:sz w:val="24"/>
                    </w:rPr>
                    <w:t>r</w:t>
                  </w:r>
                  <w:r>
                    <w:rPr>
                      <w:i/>
                      <w:smallCaps w:val="0"/>
                      <w:color w:val="292425"/>
                      <w:spacing w:val="-8"/>
                      <w:w w:val="96"/>
                      <w:sz w:val="24"/>
                    </w:rPr>
                    <w:t>v</w:t>
                  </w:r>
                  <w:r>
                    <w:rPr>
                      <w:i/>
                      <w:smallCaps w:val="0"/>
                      <w:color w:val="292425"/>
                      <w:spacing w:val="-1"/>
                      <w:w w:val="94"/>
                      <w:sz w:val="24"/>
                    </w:rPr>
                    <w:t>e</w:t>
                  </w:r>
                  <w:r>
                    <w:rPr>
                      <w:i/>
                      <w:smallCaps w:val="0"/>
                      <w:color w:val="292425"/>
                      <w:w w:val="94"/>
                      <w:sz w:val="24"/>
                    </w:rPr>
                    <w:t>y</w:t>
                  </w:r>
                  <w:r>
                    <w:rPr>
                      <w:i/>
                      <w:smallCaps w:val="0"/>
                      <w:color w:val="292425"/>
                      <w:sz w:val="24"/>
                    </w:rPr>
                    <w:t> </w:t>
                  </w:r>
                  <w:r>
                    <w:rPr>
                      <w:i/>
                      <w:smallCaps/>
                      <w:color w:val="292425"/>
                      <w:spacing w:val="-1"/>
                      <w:w w:val="86"/>
                      <w:sz w:val="24"/>
                    </w:rPr>
                    <w:t>da</w:t>
                  </w:r>
                  <w:r>
                    <w:rPr>
                      <w:i/>
                      <w:smallCaps/>
                      <w:color w:val="292425"/>
                      <w:spacing w:val="-3"/>
                      <w:w w:val="86"/>
                      <w:sz w:val="24"/>
                    </w:rPr>
                    <w:t>t</w:t>
                  </w:r>
                  <w:r>
                    <w:rPr>
                      <w:i/>
                      <w:smallCaps/>
                      <w:color w:val="292425"/>
                      <w:w w:val="99"/>
                      <w:sz w:val="24"/>
                    </w:rPr>
                    <w:t>a</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7"/>
                      <w:sz w:val="24"/>
                    </w:rPr>
                    <w:t>consisten</w:t>
                  </w:r>
                  <w:r>
                    <w:rPr>
                      <w:i/>
                      <w:smallCaps w:val="0"/>
                      <w:color w:val="292425"/>
                      <w:w w:val="97"/>
                      <w:sz w:val="24"/>
                    </w:rPr>
                    <w:t>t</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2"/>
                      <w:sz w:val="24"/>
                    </w:rPr>
                    <w:t>onger </w:t>
                  </w:r>
                  <w:r>
                    <w:rPr>
                      <w:i/>
                      <w:smallCaps w:val="0"/>
                      <w:color w:val="292425"/>
                      <w:spacing w:val="-1"/>
                      <w:w w:val="98"/>
                      <w:sz w:val="24"/>
                    </w:rPr>
                    <w:t>ou</w:t>
                  </w:r>
                  <w:r>
                    <w:rPr>
                      <w:i/>
                      <w:smallCaps w:val="0"/>
                      <w:color w:val="292425"/>
                      <w:spacing w:val="-5"/>
                      <w:w w:val="98"/>
                      <w:sz w:val="24"/>
                    </w:rPr>
                    <w:t>t</w:t>
                  </w:r>
                  <w:r>
                    <w:rPr>
                      <w:i/>
                      <w:smallCaps w:val="0"/>
                      <w:color w:val="292425"/>
                      <w:spacing w:val="-1"/>
                      <w:w w:val="98"/>
                      <w:sz w:val="24"/>
                    </w:rPr>
                    <w:t>turn</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3"/>
                      <w:sz w:val="24"/>
                    </w:rPr>
                    <w:t>Empl</w:t>
                  </w:r>
                  <w:r>
                    <w:rPr>
                      <w:i/>
                      <w:smallCaps w:val="0"/>
                      <w:color w:val="292425"/>
                      <w:spacing w:val="-5"/>
                      <w:w w:val="93"/>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val="0"/>
                      <w:color w:val="292425"/>
                      <w:spacing w:val="-3"/>
                      <w:w w:val="86"/>
                      <w:sz w:val="24"/>
                    </w:rPr>
                    <w:t>r</w:t>
                  </w:r>
                  <w:r>
                    <w:rPr>
                      <w:i/>
                      <w:smallCaps w:val="0"/>
                      <w:color w:val="292425"/>
                      <w:spacing w:val="-1"/>
                      <w:w w:val="93"/>
                      <w:sz w:val="24"/>
                    </w:rPr>
                    <w:t>os</w:t>
                  </w:r>
                  <w:r>
                    <w:rPr>
                      <w:i/>
                      <w:smallCaps w:val="0"/>
                      <w:color w:val="292425"/>
                      <w:w w:val="93"/>
                      <w:sz w:val="24"/>
                    </w:rPr>
                    <w:t>e</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beginnin</w:t>
                  </w:r>
                  <w:r>
                    <w:rPr>
                      <w:i/>
                      <w:smallCaps w:val="0"/>
                      <w:color w:val="292425"/>
                      <w:w w:val="94"/>
                      <w:sz w:val="24"/>
                    </w:rPr>
                    <w:t>g</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1"/>
                      <w:sz w:val="24"/>
                    </w:rPr>
                    <w:t>su</w:t>
                  </w:r>
                  <w:r>
                    <w:rPr>
                      <w:i/>
                      <w:smallCaps w:val="0"/>
                      <w:color w:val="292425"/>
                      <w:spacing w:val="6"/>
                      <w:w w:val="91"/>
                      <w:sz w:val="24"/>
                    </w:rPr>
                    <w:t>r</w:t>
                  </w:r>
                  <w:r>
                    <w:rPr>
                      <w:i/>
                      <w:smallCaps w:val="0"/>
                      <w:color w:val="292425"/>
                      <w:spacing w:val="-8"/>
                      <w:w w:val="96"/>
                      <w:sz w:val="24"/>
                    </w:rPr>
                    <w:t>v</w:t>
                  </w:r>
                  <w:r>
                    <w:rPr>
                      <w:i/>
                      <w:smallCaps w:val="0"/>
                      <w:color w:val="292425"/>
                      <w:spacing w:val="-1"/>
                      <w:w w:val="94"/>
                      <w:sz w:val="24"/>
                    </w:rPr>
                    <w:t>e</w:t>
                  </w:r>
                  <w:r>
                    <w:rPr>
                      <w:i/>
                      <w:smallCaps w:val="0"/>
                      <w:color w:val="292425"/>
                      <w:w w:val="94"/>
                      <w:sz w:val="24"/>
                    </w:rPr>
                    <w:t>y</w:t>
                  </w:r>
                  <w:r>
                    <w:rPr>
                      <w:i/>
                      <w:smallCaps w:val="0"/>
                      <w:color w:val="292425"/>
                      <w:sz w:val="24"/>
                    </w:rPr>
                    <w:t> </w:t>
                  </w:r>
                  <w:r>
                    <w:rPr>
                      <w:i/>
                      <w:smallCaps w:val="0"/>
                      <w:color w:val="292425"/>
                      <w:spacing w:val="-1"/>
                      <w:w w:val="94"/>
                      <w:sz w:val="24"/>
                    </w:rPr>
                    <w:t>evidenc</w:t>
                  </w:r>
                  <w:r>
                    <w:rPr>
                      <w:i/>
                      <w:smallCaps w:val="0"/>
                      <w:color w:val="292425"/>
                      <w:w w:val="94"/>
                      <w:sz w:val="24"/>
                    </w:rPr>
                    <w:t>e</w:t>
                  </w:r>
                  <w:r>
                    <w:rPr>
                      <w:i/>
                      <w:smallCaps w:val="0"/>
                      <w:color w:val="292425"/>
                      <w:sz w:val="24"/>
                    </w:rPr>
                    <w:t> </w:t>
                  </w:r>
                  <w:r>
                    <w:rPr>
                      <w:i/>
                      <w:smallCaps w:val="0"/>
                      <w:color w:val="292425"/>
                      <w:spacing w:val="-1"/>
                      <w:w w:val="91"/>
                      <w:sz w:val="24"/>
                    </w:rPr>
                    <w:t>sugg</w:t>
                  </w:r>
                  <w:r>
                    <w:rPr>
                      <w:i/>
                      <w:smallCaps w:val="0"/>
                      <w:color w:val="292425"/>
                      <w:spacing w:val="-5"/>
                      <w:w w:val="91"/>
                      <w:sz w:val="24"/>
                    </w:rPr>
                    <w:t>e</w:t>
                  </w:r>
                  <w:r>
                    <w:rPr>
                      <w:i/>
                      <w:smallCaps w:val="0"/>
                      <w:color w:val="292425"/>
                      <w:spacing w:val="-1"/>
                      <w:w w:val="98"/>
                      <w:sz w:val="24"/>
                    </w:rPr>
                    <w:t>st</w:t>
                  </w:r>
                  <w:r>
                    <w:rPr>
                      <w:i/>
                      <w:smallCaps w:val="0"/>
                      <w:color w:val="292425"/>
                      <w:w w:val="98"/>
                      <w:sz w:val="24"/>
                    </w:rPr>
                    <w:t>s</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8"/>
                      <w:sz w:val="24"/>
                    </w:rPr>
                    <w:t>months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7"/>
                      <w:w w:val="96"/>
                      <w:sz w:val="24"/>
                    </w:rPr>
                    <w:t>T</w:t>
                  </w:r>
                  <w:r>
                    <w:rPr>
                      <w:i/>
                      <w:smallCaps w:val="0"/>
                      <w:color w:val="292425"/>
                      <w:spacing w:val="-1"/>
                      <w:w w:val="95"/>
                      <w:sz w:val="24"/>
                    </w:rPr>
                    <w:t>o</w:t>
                  </w:r>
                  <w:r>
                    <w:rPr>
                      <w:i/>
                      <w:smallCaps w:val="0"/>
                      <w:color w:val="292425"/>
                      <w:spacing w:val="-3"/>
                      <w:w w:val="113"/>
                      <w:sz w:val="24"/>
                    </w:rPr>
                    <w:t>t</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3"/>
                      <w:sz w:val="24"/>
                    </w:rPr>
                    <w:t>hour</w:t>
                  </w:r>
                  <w:r>
                    <w:rPr>
                      <w:i/>
                      <w:smallCaps w:val="0"/>
                      <w:color w:val="292425"/>
                      <w:w w:val="93"/>
                      <w:sz w:val="24"/>
                    </w:rPr>
                    <w:t>s</w:t>
                  </w:r>
                  <w:r>
                    <w:rPr>
                      <w:i/>
                      <w:smallCaps w:val="0"/>
                      <w:color w:val="292425"/>
                      <w:sz w:val="24"/>
                    </w:rPr>
                    <w:t> </w:t>
                  </w:r>
                  <w:r>
                    <w:rPr>
                      <w:i/>
                      <w:smallCaps w:val="0"/>
                      <w:color w:val="292425"/>
                      <w:spacing w:val="-5"/>
                      <w:w w:val="87"/>
                      <w:sz w:val="24"/>
                    </w:rPr>
                    <w:t>w</w:t>
                  </w:r>
                  <w:r>
                    <w:rPr>
                      <w:i/>
                      <w:smallCaps w:val="0"/>
                      <w:color w:val="292425"/>
                      <w:spacing w:val="-1"/>
                      <w:w w:val="91"/>
                      <w:sz w:val="24"/>
                    </w:rPr>
                    <w:t>or</w:t>
                  </w:r>
                  <w:r>
                    <w:rPr>
                      <w:i/>
                      <w:smallCaps w:val="0"/>
                      <w:color w:val="292425"/>
                      <w:spacing w:val="-5"/>
                      <w:w w:val="91"/>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92"/>
                      <w:sz w:val="24"/>
                    </w:rPr>
                    <w:t>b</w:t>
                  </w:r>
                  <w:r>
                    <w:rPr>
                      <w:i/>
                      <w:smallCaps w:val="0"/>
                      <w:color w:val="292425"/>
                      <w:spacing w:val="-3"/>
                      <w:w w:val="92"/>
                      <w:sz w:val="24"/>
                    </w:rPr>
                    <w:t>r</w:t>
                  </w:r>
                  <w:r>
                    <w:rPr>
                      <w:i/>
                      <w:smallCaps/>
                      <w:color w:val="292425"/>
                      <w:spacing w:val="-1"/>
                      <w:w w:val="81"/>
                      <w:sz w:val="24"/>
                    </w:rPr>
                    <w:t>oad</w:t>
                  </w:r>
                  <w:r>
                    <w:rPr>
                      <w:i/>
                      <w:smallCaps/>
                      <w:color w:val="292425"/>
                      <w:spacing w:val="-5"/>
                      <w:w w:val="81"/>
                      <w:sz w:val="24"/>
                    </w:rPr>
                    <w:t>l</w:t>
                  </w:r>
                  <w:r>
                    <w:rPr>
                      <w:i/>
                      <w:smallCaps w:val="0"/>
                      <w:color w:val="292425"/>
                      <w:w w:val="96"/>
                      <w:sz w:val="24"/>
                    </w:rPr>
                    <w:t>y</w:t>
                  </w:r>
                  <w:r>
                    <w:rPr>
                      <w:i/>
                      <w:smallCaps w:val="0"/>
                      <w:color w:val="292425"/>
                      <w:sz w:val="24"/>
                    </w:rPr>
                    <w:t> </w:t>
                  </w:r>
                  <w:r>
                    <w:rPr>
                      <w:i/>
                      <w:smallCaps/>
                      <w:color w:val="292425"/>
                      <w:spacing w:val="-1"/>
                      <w:w w:val="85"/>
                      <w:sz w:val="24"/>
                    </w:rPr>
                    <w:t>unchange</w:t>
                  </w:r>
                  <w:r>
                    <w:rPr>
                      <w:i/>
                      <w:smallCaps/>
                      <w:color w:val="292425"/>
                      <w:w w:val="85"/>
                      <w:sz w:val="24"/>
                    </w:rPr>
                    <w:t>d</w:t>
                  </w:r>
                  <w:r>
                    <w:rPr>
                      <w:i/>
                      <w:smallCaps w:val="0"/>
                      <w:color w:val="292425"/>
                      <w:sz w:val="24"/>
                    </w:rPr>
                    <w:t> </w:t>
                  </w:r>
                  <w:r>
                    <w:rPr>
                      <w:i/>
                      <w:smallCaps w:val="0"/>
                      <w:color w:val="292425"/>
                      <w:spacing w:val="-1"/>
                      <w:w w:val="94"/>
                      <w:sz w:val="24"/>
                    </w:rPr>
                    <w:t>fo</w:t>
                  </w:r>
                  <w:r>
                    <w:rPr>
                      <w:i/>
                      <w:smallCaps w:val="0"/>
                      <w:color w:val="292425"/>
                      <w:w w:val="94"/>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th</w:t>
                  </w:r>
                  <w:r>
                    <w:rPr>
                      <w:i/>
                      <w:smallCaps w:val="0"/>
                      <w:color w:val="292425"/>
                      <w:spacing w:val="-5"/>
                      <w:w w:val="96"/>
                      <w:sz w:val="24"/>
                    </w:rPr>
                    <w:t>r</w:t>
                  </w:r>
                  <w:r>
                    <w:rPr>
                      <w:i/>
                      <w:smallCaps w:val="0"/>
                      <w:color w:val="292425"/>
                      <w:spacing w:val="-1"/>
                      <w:w w:val="91"/>
                      <w:sz w:val="24"/>
                    </w:rPr>
                    <w:t>ee </w:t>
                  </w:r>
                  <w:r>
                    <w:rPr>
                      <w:i/>
                      <w:smallCaps w:val="0"/>
                      <w:color w:val="292425"/>
                      <w:spacing w:val="-8"/>
                      <w:w w:val="96"/>
                      <w:sz w:val="24"/>
                    </w:rPr>
                    <w:t>y</w:t>
                  </w:r>
                  <w:r>
                    <w:rPr>
                      <w:i/>
                      <w:smallCaps/>
                      <w:color w:val="292425"/>
                      <w:spacing w:val="-1"/>
                      <w:w w:val="88"/>
                      <w:sz w:val="24"/>
                    </w:rPr>
                    <w:t>ears</w:t>
                  </w:r>
                  <w:r>
                    <w:rPr>
                      <w:i/>
                      <w:smallCaps/>
                      <w:color w:val="292425"/>
                      <w:w w:val="88"/>
                      <w:sz w:val="24"/>
                    </w:rPr>
                    <w:t>,</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2"/>
                      <w:sz w:val="24"/>
                    </w:rPr>
                    <w:t>risin</w:t>
                  </w:r>
                  <w:r>
                    <w:rPr>
                      <w:i/>
                      <w:smallCaps w:val="0"/>
                      <w:color w:val="292425"/>
                      <w:w w:val="92"/>
                      <w:sz w:val="24"/>
                    </w:rPr>
                    <w:t>g</w:t>
                  </w:r>
                  <w:r>
                    <w:rPr>
                      <w:i/>
                      <w:smallCaps w:val="0"/>
                      <w:color w:val="292425"/>
                      <w:sz w:val="24"/>
                    </w:rPr>
                    <w:t> </w:t>
                  </w:r>
                  <w:r>
                    <w:rPr>
                      <w:i/>
                      <w:smallCaps w:val="0"/>
                      <w:color w:val="292425"/>
                      <w:spacing w:val="-1"/>
                      <w:w w:val="94"/>
                      <w:sz w:val="24"/>
                    </w:rPr>
                    <w:t>empl</w:t>
                  </w:r>
                  <w:r>
                    <w:rPr>
                      <w:i/>
                      <w:smallCaps w:val="0"/>
                      <w:color w:val="292425"/>
                      <w:spacing w:val="-5"/>
                      <w:w w:val="94"/>
                      <w:sz w:val="24"/>
                    </w:rPr>
                    <w:t>o</w:t>
                  </w:r>
                  <w:r>
                    <w:rPr>
                      <w:i/>
                      <w:smallCaps w:val="0"/>
                      <w:color w:val="292425"/>
                      <w:spacing w:val="-1"/>
                      <w:w w:val="97"/>
                      <w:sz w:val="24"/>
                    </w:rPr>
                    <w:t>ymen</w:t>
                  </w:r>
                  <w:r>
                    <w:rPr>
                      <w:i/>
                      <w:smallCaps w:val="0"/>
                      <w:color w:val="292425"/>
                      <w:w w:val="97"/>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val="0"/>
                      <w:color w:val="292425"/>
                      <w:spacing w:val="-1"/>
                      <w:w w:val="100"/>
                      <w:sz w:val="24"/>
                    </w:rPr>
                    <w:t>of</w:t>
                  </w:r>
                  <w:r>
                    <w:rPr>
                      <w:i/>
                      <w:smallCaps w:val="0"/>
                      <w:color w:val="292425"/>
                      <w:spacing w:val="-5"/>
                      <w:w w:val="100"/>
                      <w:sz w:val="24"/>
                    </w:rPr>
                    <w:t>f</w:t>
                  </w:r>
                  <w:r>
                    <w:rPr>
                      <w:i/>
                      <w:smallCaps w:val="0"/>
                      <w:color w:val="292425"/>
                      <w:spacing w:val="-1"/>
                      <w:w w:val="97"/>
                      <w:sz w:val="24"/>
                    </w:rPr>
                    <w:t>se</w:t>
                  </w:r>
                  <w:r>
                    <w:rPr>
                      <w:i/>
                      <w:smallCaps w:val="0"/>
                      <w:color w:val="292425"/>
                      <w:w w:val="97"/>
                      <w:sz w:val="24"/>
                    </w:rPr>
                    <w:t>t</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spacing w:val="-1"/>
                      <w:w w:val="75"/>
                      <w:sz w:val="24"/>
                    </w:rPr>
                    <w:t>fallin</w:t>
                  </w:r>
                  <w:r>
                    <w:rPr>
                      <w:i/>
                      <w:smallCaps/>
                      <w:color w:val="292425"/>
                      <w:w w:val="75"/>
                      <w:sz w:val="24"/>
                    </w:rPr>
                    <w:t>g</w:t>
                  </w:r>
                  <w:r>
                    <w:rPr>
                      <w:i/>
                      <w:smallCaps w:val="0"/>
                      <w:color w:val="292425"/>
                      <w:sz w:val="24"/>
                    </w:rPr>
                    <w:t> </w:t>
                  </w:r>
                  <w:r>
                    <w:rPr>
                      <w:i/>
                      <w:smallCaps/>
                      <w:color w:val="292425"/>
                      <w:spacing w:val="-1"/>
                      <w:w w:val="93"/>
                      <w:sz w:val="24"/>
                    </w:rPr>
                    <w:t>a</w:t>
                  </w:r>
                  <w:r>
                    <w:rPr>
                      <w:i/>
                      <w:smallCaps/>
                      <w:color w:val="292425"/>
                      <w:spacing w:val="-8"/>
                      <w:w w:val="93"/>
                      <w:sz w:val="24"/>
                    </w:rPr>
                    <w:t>v</w:t>
                  </w:r>
                  <w:r>
                    <w:rPr>
                      <w:i/>
                      <w:smallCaps w:val="0"/>
                      <w:color w:val="292425"/>
                      <w:spacing w:val="-1"/>
                      <w:w w:val="89"/>
                      <w:sz w:val="24"/>
                    </w:rPr>
                    <w:t>e</w:t>
                  </w:r>
                  <w:r>
                    <w:rPr>
                      <w:i/>
                      <w:smallCaps w:val="0"/>
                      <w:color w:val="292425"/>
                      <w:spacing w:val="-8"/>
                      <w:w w:val="89"/>
                      <w:sz w:val="24"/>
                    </w:rPr>
                    <w:t>r</w:t>
                  </w:r>
                  <w:r>
                    <w:rPr>
                      <w:i/>
                      <w:smallCaps/>
                      <w:color w:val="292425"/>
                      <w:spacing w:val="-1"/>
                      <w:w w:val="86"/>
                      <w:sz w:val="24"/>
                    </w:rPr>
                    <w:t>ag</w:t>
                  </w:r>
                  <w:r>
                    <w:rPr>
                      <w:i/>
                      <w:smallCaps/>
                      <w:color w:val="292425"/>
                      <w:w w:val="86"/>
                      <w:sz w:val="24"/>
                    </w:rPr>
                    <w:t>e</w:t>
                  </w:r>
                  <w:r>
                    <w:rPr>
                      <w:i/>
                      <w:smallCaps w:val="0"/>
                      <w:color w:val="292425"/>
                      <w:sz w:val="24"/>
                    </w:rPr>
                    <w:t> </w:t>
                  </w:r>
                  <w:r>
                    <w:rPr>
                      <w:i/>
                      <w:smallCaps w:val="0"/>
                      <w:color w:val="292425"/>
                      <w:spacing w:val="-1"/>
                      <w:w w:val="94"/>
                      <w:sz w:val="24"/>
                    </w:rPr>
                    <w:t>hours</w:t>
                  </w:r>
                  <w:r>
                    <w:rPr>
                      <w:i/>
                      <w:smallCaps w:val="0"/>
                      <w:color w:val="292425"/>
                      <w:w w:val="94"/>
                      <w:sz w:val="24"/>
                    </w:rPr>
                    <w:t>.</w:t>
                  </w:r>
                  <w:r>
                    <w:rPr>
                      <w:i/>
                      <w:smallCaps w:val="0"/>
                      <w:color w:val="292425"/>
                      <w:sz w:val="24"/>
                    </w:rPr>
                    <w:t> </w:t>
                  </w:r>
                  <w:r>
                    <w:rPr>
                      <w:i/>
                      <w:smallCaps w:val="0"/>
                      <w:color w:val="292425"/>
                      <w:spacing w:val="1"/>
                      <w:sz w:val="24"/>
                    </w:rPr>
                    <w:t> </w:t>
                  </w:r>
                  <w:r>
                    <w:rPr>
                      <w:i/>
                      <w:smallCaps w:val="0"/>
                      <w:color w:val="292425"/>
                      <w:spacing w:val="-12"/>
                      <w:w w:val="85"/>
                      <w:sz w:val="24"/>
                    </w:rPr>
                    <w:t>P</w:t>
                  </w:r>
                  <w:r>
                    <w:rPr>
                      <w:i/>
                      <w:smallCaps/>
                      <w:color w:val="292425"/>
                      <w:spacing w:val="-1"/>
                      <w:w w:val="80"/>
                      <w:sz w:val="24"/>
                    </w:rPr>
                    <w:t>ar</w:t>
                  </w:r>
                  <w:r>
                    <w:rPr>
                      <w:i/>
                      <w:smallCaps/>
                      <w:color w:val="292425"/>
                      <w:w w:val="80"/>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66"/>
                      <w:sz w:val="24"/>
                    </w:rPr>
                    <w:t>fal</w:t>
                  </w:r>
                  <w:r>
                    <w:rPr>
                      <w:i/>
                      <w:smallCaps/>
                      <w:color w:val="292425"/>
                      <w:w w:val="66"/>
                      <w:sz w:val="24"/>
                    </w:rPr>
                    <w:t>l</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 </w:t>
                  </w:r>
                  <w:r>
                    <w:rPr>
                      <w:i/>
                      <w:smallCaps w:val="0"/>
                      <w:color w:val="292425"/>
                      <w:spacing w:val="-1"/>
                      <w:w w:val="94"/>
                      <w:sz w:val="24"/>
                    </w:rPr>
                    <w:t>bee</w:t>
                  </w:r>
                  <w:r>
                    <w:rPr>
                      <w:i/>
                      <w:smallCaps w:val="0"/>
                      <w:color w:val="292425"/>
                      <w:w w:val="94"/>
                      <w:sz w:val="24"/>
                    </w:rPr>
                    <w:t>n</w:t>
                  </w:r>
                  <w:r>
                    <w:rPr>
                      <w:i/>
                      <w:smallCaps w:val="0"/>
                      <w:color w:val="292425"/>
                      <w:sz w:val="24"/>
                    </w:rPr>
                    <w:t> </w:t>
                  </w:r>
                  <w:r>
                    <w:rPr>
                      <w:i/>
                      <w:smallCaps/>
                      <w:color w:val="292425"/>
                      <w:spacing w:val="-1"/>
                      <w:w w:val="90"/>
                      <w:sz w:val="24"/>
                    </w:rPr>
                    <w:t>permanent</w:t>
                  </w:r>
                  <w:r>
                    <w:rPr>
                      <w:i/>
                      <w:smallCaps/>
                      <w:color w:val="292425"/>
                      <w:w w:val="90"/>
                      <w:sz w:val="24"/>
                    </w:rPr>
                    <w:t>.</w:t>
                  </w:r>
                  <w:r>
                    <w:rPr>
                      <w:i/>
                      <w:smallCaps w:val="0"/>
                      <w:color w:val="292425"/>
                      <w:sz w:val="24"/>
                    </w:rPr>
                    <w:t> </w:t>
                  </w:r>
                  <w:r>
                    <w:rPr>
                      <w:i/>
                      <w:smallCaps w:val="0"/>
                      <w:color w:val="292425"/>
                      <w:spacing w:val="1"/>
                      <w:sz w:val="24"/>
                    </w:rPr>
                    <w:t> </w:t>
                  </w:r>
                  <w:r>
                    <w:rPr>
                      <w:i/>
                      <w:smallCaps w:val="0"/>
                      <w:color w:val="292425"/>
                      <w:spacing w:val="-1"/>
                      <w:w w:val="93"/>
                      <w:sz w:val="24"/>
                    </w:rPr>
                    <w:t>The</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4"/>
                      <w:sz w:val="24"/>
                    </w:rPr>
                    <w:t>evidenc</w:t>
                  </w:r>
                  <w:r>
                    <w:rPr>
                      <w:i/>
                      <w:smallCaps w:val="0"/>
                      <w:color w:val="292425"/>
                      <w:w w:val="94"/>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5"/>
                      <w:sz w:val="24"/>
                    </w:rPr>
                    <w:t>mod</w:t>
                  </w:r>
                  <w:r>
                    <w:rPr>
                      <w:i/>
                      <w:smallCaps w:val="0"/>
                      <w:color w:val="292425"/>
                      <w:spacing w:val="-5"/>
                      <w:w w:val="95"/>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color w:val="292425"/>
                      <w:spacing w:val="-1"/>
                      <w:w w:val="90"/>
                      <w:sz w:val="24"/>
                    </w:rPr>
                    <w:t>spa</w:t>
                  </w:r>
                  <w:r>
                    <w:rPr>
                      <w:i/>
                      <w:smallCaps/>
                      <w:color w:val="292425"/>
                      <w:spacing w:val="-5"/>
                      <w:w w:val="90"/>
                      <w:sz w:val="24"/>
                    </w:rPr>
                    <w:t>r</w:t>
                  </w:r>
                  <w:r>
                    <w:rPr>
                      <w:i/>
                      <w:smallCaps w:val="0"/>
                      <w:color w:val="292425"/>
                      <w:w w:val="91"/>
                      <w:sz w:val="24"/>
                    </w:rPr>
                    <w:t>e</w:t>
                  </w:r>
                  <w:r>
                    <w:rPr>
                      <w:i/>
                      <w:smallCaps w:val="0"/>
                      <w:color w:val="292425"/>
                      <w:sz w:val="24"/>
                    </w:rPr>
                    <w:t> </w:t>
                  </w:r>
                  <w:r>
                    <w:rPr>
                      <w:i/>
                      <w:smallCaps/>
                      <w:color w:val="292425"/>
                      <w:spacing w:val="-1"/>
                      <w:w w:val="88"/>
                      <w:sz w:val="24"/>
                    </w:rPr>
                    <w:t>capaci</w:t>
                  </w:r>
                  <w:r>
                    <w:rPr>
                      <w:i/>
                      <w:smallCaps/>
                      <w:color w:val="292425"/>
                      <w:spacing w:val="-3"/>
                      <w:w w:val="88"/>
                      <w:sz w:val="24"/>
                    </w:rPr>
                    <w:t>t</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econo</w:t>
                  </w:r>
                  <w:r>
                    <w:rPr>
                      <w:i/>
                      <w:smallCaps w:val="0"/>
                      <w:color w:val="292425"/>
                      <w:spacing w:val="-5"/>
                      <w:w w:val="94"/>
                      <w:sz w:val="24"/>
                    </w:rPr>
                    <w:t>m</w:t>
                  </w:r>
                  <w:r>
                    <w:rPr>
                      <w:i/>
                      <w:smallCaps w:val="0"/>
                      <w:color w:val="292425"/>
                      <w:spacing w:val="-29"/>
                      <w:w w:val="96"/>
                      <w:sz w:val="24"/>
                    </w:rPr>
                    <w:t>y</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1"/>
                      <w:sz w:val="24"/>
                    </w:rPr>
                    <w:t>labou</w:t>
                  </w:r>
                  <w:r>
                    <w:rPr>
                      <w:i/>
                      <w:smallCaps/>
                      <w:color w:val="292425"/>
                      <w:w w:val="81"/>
                      <w:sz w:val="24"/>
                    </w:rPr>
                    <w:t>r</w:t>
                  </w:r>
                  <w:r>
                    <w:rPr>
                      <w:i/>
                      <w:smallCaps w:val="0"/>
                      <w:color w:val="292425"/>
                      <w:sz w:val="24"/>
                    </w:rPr>
                    <w:t> </w:t>
                  </w:r>
                  <w:r>
                    <w:rPr>
                      <w:i/>
                      <w:smallCaps/>
                      <w:color w:val="292425"/>
                      <w:spacing w:val="-1"/>
                      <w:w w:val="88"/>
                      <w:sz w:val="24"/>
                    </w:rPr>
                    <w:t>mar</w:t>
                  </w:r>
                  <w:r>
                    <w:rPr>
                      <w:i/>
                      <w:smallCaps/>
                      <w:color w:val="292425"/>
                      <w:spacing w:val="-5"/>
                      <w:w w:val="88"/>
                      <w:sz w:val="24"/>
                    </w:rPr>
                    <w:t>k</w:t>
                  </w:r>
                  <w:r>
                    <w:rPr>
                      <w:i/>
                      <w:smallCaps w:val="0"/>
                      <w:color w:val="292425"/>
                      <w:spacing w:val="-1"/>
                      <w:w w:val="100"/>
                      <w:sz w:val="24"/>
                    </w:rPr>
                    <w:t>e</w:t>
                  </w:r>
                  <w:r>
                    <w:rPr>
                      <w:i/>
                      <w:smallCaps w:val="0"/>
                      <w:color w:val="292425"/>
                      <w:w w:val="100"/>
                      <w:sz w:val="24"/>
                    </w:rPr>
                    <w:t>t</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 </w:t>
                  </w:r>
                  <w:r>
                    <w:rPr>
                      <w:i/>
                      <w:smallCaps w:val="0"/>
                      <w:color w:val="292425"/>
                      <w:spacing w:val="-1"/>
                      <w:w w:val="97"/>
                      <w:sz w:val="24"/>
                    </w:rPr>
                    <w:t>tightened.</w:t>
                  </w:r>
                </w:p>
              </w:txbxContent>
            </v:textbox>
            <v:fill type="solid"/>
            <v:stroke dashstyle="solid"/>
            <w10:wrap type="topAndBottom"/>
          </v:shape>
        </w:pict>
      </w:r>
    </w:p>
    <w:p>
      <w:pPr>
        <w:pStyle w:val="BodyText"/>
      </w:pPr>
    </w:p>
    <w:p>
      <w:pPr>
        <w:pStyle w:val="BodyText"/>
      </w:pPr>
    </w:p>
    <w:p>
      <w:pPr>
        <w:pStyle w:val="BodyText"/>
        <w:spacing w:before="10"/>
        <w:rPr>
          <w:sz w:val="29"/>
        </w:rPr>
      </w:pPr>
    </w:p>
    <w:p>
      <w:pPr>
        <w:spacing w:after="0"/>
        <w:rPr>
          <w:sz w:val="29"/>
        </w:rPr>
        <w:sectPr>
          <w:headerReference w:type="default" r:id="rId76"/>
          <w:footerReference w:type="default" r:id="rId77"/>
          <w:footerReference w:type="even" r:id="rId78"/>
          <w:pgSz w:w="11900" w:h="16840"/>
          <w:pgMar w:header="0" w:footer="581" w:top="800" w:bottom="780" w:left="640" w:right="620"/>
          <w:pgNumType w:start="21"/>
        </w:sectPr>
      </w:pPr>
    </w:p>
    <w:p>
      <w:pPr>
        <w:pStyle w:val="BodyText"/>
        <w:spacing w:before="118"/>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3.1</w:t>
      </w:r>
    </w:p>
    <w:p>
      <w:pPr>
        <w:pStyle w:val="BodyText"/>
        <w:spacing w:line="247" w:lineRule="auto" w:before="8"/>
        <w:ind w:left="180" w:right="33"/>
        <w:rPr>
          <w:sz w:val="12"/>
        </w:rPr>
      </w:pPr>
      <w:r>
        <w:rPr>
          <w:rFonts w:ascii="Trebuchet MS"/>
          <w:color w:val="0092C0"/>
        </w:rPr>
        <w:t>GDP</w:t>
      </w:r>
      <w:r>
        <w:rPr>
          <w:rFonts w:ascii="Trebuchet MS"/>
          <w:color w:val="0092C0"/>
          <w:spacing w:val="-33"/>
        </w:rPr>
        <w:t> </w:t>
      </w:r>
      <w:r>
        <w:rPr>
          <w:rFonts w:ascii="Trebuchet MS"/>
          <w:color w:val="0092C0"/>
        </w:rPr>
        <w:t>at</w:t>
      </w:r>
      <w:r>
        <w:rPr>
          <w:rFonts w:ascii="Trebuchet MS"/>
          <w:color w:val="0092C0"/>
          <w:spacing w:val="-34"/>
        </w:rPr>
        <w:t> </w:t>
      </w:r>
      <w:r>
        <w:rPr>
          <w:rFonts w:ascii="Trebuchet MS"/>
          <w:color w:val="0092C0"/>
        </w:rPr>
        <w:t>market</w:t>
      </w:r>
      <w:r>
        <w:rPr>
          <w:rFonts w:ascii="Trebuchet MS"/>
          <w:color w:val="0092C0"/>
          <w:spacing w:val="-34"/>
        </w:rPr>
        <w:t> </w:t>
      </w:r>
      <w:r>
        <w:rPr>
          <w:rFonts w:ascii="Trebuchet MS"/>
          <w:color w:val="0092C0"/>
        </w:rPr>
        <w:t>prices</w:t>
      </w:r>
      <w:r>
        <w:rPr>
          <w:rFonts w:ascii="Trebuchet MS"/>
          <w:color w:val="0092C0"/>
          <w:spacing w:val="-34"/>
        </w:rPr>
        <w:t> </w:t>
      </w:r>
      <w:r>
        <w:rPr>
          <w:rFonts w:ascii="Trebuchet MS"/>
          <w:color w:val="0092C0"/>
        </w:rPr>
        <w:t>and</w:t>
      </w:r>
      <w:r>
        <w:rPr>
          <w:rFonts w:ascii="Trebuchet MS"/>
          <w:color w:val="0092C0"/>
          <w:spacing w:val="-33"/>
        </w:rPr>
        <w:t> </w:t>
      </w:r>
      <w:r>
        <w:rPr>
          <w:rFonts w:ascii="Trebuchet MS"/>
          <w:color w:val="0092C0"/>
          <w:spacing w:val="-4"/>
        </w:rPr>
        <w:t>GVA</w:t>
      </w:r>
      <w:r>
        <w:rPr>
          <w:rFonts w:ascii="Trebuchet MS"/>
          <w:color w:val="0092C0"/>
          <w:spacing w:val="-33"/>
        </w:rPr>
        <w:t> </w:t>
      </w:r>
      <w:r>
        <w:rPr>
          <w:rFonts w:ascii="Trebuchet MS"/>
          <w:color w:val="0092C0"/>
        </w:rPr>
        <w:t>at</w:t>
      </w:r>
      <w:r>
        <w:rPr>
          <w:rFonts w:ascii="Trebuchet MS"/>
          <w:color w:val="0092C0"/>
          <w:spacing w:val="-34"/>
        </w:rPr>
        <w:t> </w:t>
      </w:r>
      <w:r>
        <w:rPr>
          <w:rFonts w:ascii="Trebuchet MS"/>
          <w:color w:val="0092C0"/>
        </w:rPr>
        <w:t>basic prices</w:t>
      </w:r>
      <w:r>
        <w:rPr>
          <w:color w:val="292425"/>
          <w:position w:val="4"/>
          <w:sz w:val="12"/>
        </w:rPr>
        <w:t>(a)</w:t>
      </w:r>
    </w:p>
    <w:p>
      <w:pPr>
        <w:spacing w:before="65"/>
        <w:ind w:left="351" w:right="0" w:firstLine="0"/>
        <w:jc w:val="left"/>
        <w:rPr>
          <w:sz w:val="12"/>
        </w:rPr>
      </w:pPr>
      <w:r>
        <w:rPr/>
        <w:pict>
          <v:group style="position:absolute;margin-left:40.25pt;margin-top:2.866155pt;width:7.7pt;height:17.4pt;mso-position-horizontal-relative:page;mso-position-vertical-relative:paragraph;z-index:16061440" coordorigin="805,57" coordsize="154,348">
            <v:shape style="position:absolute;left:805;top:57;width:154;height:303" type="#_x0000_t75" stroked="false">
              <v:imagedata r:id="rId79" o:title=""/>
            </v:shape>
            <v:line style="position:absolute" from="810,400" to="911,400" stroked="true" strokeweight=".5pt" strokecolor="#292425">
              <v:stroke dashstyle="solid"/>
            </v:line>
            <w10:wrap type="none"/>
          </v:group>
        </w:pict>
      </w:r>
      <w:r>
        <w:rPr>
          <w:color w:val="292425"/>
          <w:w w:val="110"/>
          <w:sz w:val="12"/>
        </w:rPr>
        <w:t>GDP at market prices</w:t>
      </w:r>
    </w:p>
    <w:p>
      <w:pPr>
        <w:pStyle w:val="Heading4"/>
        <w:tabs>
          <w:tab w:pos="5480" w:val="left" w:leader="none"/>
        </w:tabs>
        <w:spacing w:before="101"/>
        <w:ind w:left="0"/>
        <w:jc w:val="center"/>
        <w:rPr>
          <w:u w:val="none"/>
        </w:rPr>
      </w:pPr>
      <w:r>
        <w:rPr>
          <w:u w:val="none"/>
        </w:rPr>
        <w:br w:type="column"/>
      </w:r>
      <w:r>
        <w:rPr>
          <w:smallCaps/>
          <w:color w:val="0092C0"/>
          <w:spacing w:val="-1"/>
          <w:w w:val="91"/>
          <w:u w:val="single" w:color="006BB6"/>
        </w:rPr>
        <w:t>3.</w:t>
      </w:r>
      <w:r>
        <w:rPr>
          <w:smallCaps w:val="0"/>
          <w:color w:val="0092C0"/>
          <w:w w:val="80"/>
          <w:u w:val="single" w:color="006BB6"/>
        </w:rPr>
        <w:t>1</w:t>
      </w:r>
      <w:r>
        <w:rPr>
          <w:smallCaps w:val="0"/>
          <w:color w:val="0092C0"/>
          <w:u w:val="single" w:color="006BB6"/>
        </w:rPr>
        <w:t> </w:t>
      </w:r>
      <w:r>
        <w:rPr>
          <w:smallCaps w:val="0"/>
          <w:color w:val="0092C0"/>
          <w:spacing w:val="-36"/>
          <w:u w:val="single" w:color="006BB6"/>
        </w:rPr>
        <w:t> </w:t>
      </w:r>
      <w:r>
        <w:rPr>
          <w:smallCaps w:val="0"/>
          <w:color w:val="0092C0"/>
          <w:spacing w:val="-1"/>
          <w:w w:val="97"/>
          <w:u w:val="single" w:color="006BB6"/>
        </w:rPr>
        <w:t>Outpu</w:t>
      </w:r>
      <w:r>
        <w:rPr>
          <w:smallCaps w:val="0"/>
          <w:color w:val="0092C0"/>
          <w:w w:val="86"/>
          <w:u w:val="single" w:color="006BB6"/>
        </w:rPr>
        <w:t>t</w:t>
      </w:r>
      <w:r>
        <w:rPr>
          <w:smallCaps w:val="0"/>
          <w:color w:val="0092C0"/>
          <w:u w:val="single" w:color="006BB6"/>
        </w:rPr>
        <w:tab/>
      </w:r>
    </w:p>
    <w:p>
      <w:pPr>
        <w:pStyle w:val="BodyText"/>
        <w:spacing w:before="9"/>
        <w:rPr>
          <w:rFonts w:ascii="Trebuchet MS"/>
          <w:sz w:val="26"/>
        </w:rPr>
      </w:pPr>
    </w:p>
    <w:p>
      <w:pPr>
        <w:pStyle w:val="BodyText"/>
        <w:spacing w:before="1"/>
        <w:ind w:right="35"/>
        <w:jc w:val="center"/>
      </w:pPr>
      <w:r>
        <w:rPr>
          <w:color w:val="292425"/>
          <w:w w:val="105"/>
        </w:rPr>
        <w:t>The output of the UK economy as a whole reflects the sum</w:t>
      </w:r>
      <w:r>
        <w:rPr>
          <w:color w:val="292425"/>
          <w:spacing w:val="14"/>
          <w:w w:val="105"/>
        </w:rPr>
        <w:t> </w:t>
      </w:r>
      <w:r>
        <w:rPr>
          <w:color w:val="292425"/>
          <w:w w:val="105"/>
        </w:rPr>
        <w:t>of</w:t>
      </w:r>
    </w:p>
    <w:p>
      <w:pPr>
        <w:spacing w:after="0"/>
        <w:jc w:val="center"/>
        <w:sectPr>
          <w:type w:val="continuous"/>
          <w:pgSz w:w="11900" w:h="16840"/>
          <w:pgMar w:top="1140" w:bottom="0" w:left="640" w:right="620"/>
          <w:cols w:num="2" w:equalWidth="0">
            <w:col w:w="3470" w:space="1330"/>
            <w:col w:w="5840"/>
          </w:cols>
        </w:sectPr>
      </w:pPr>
    </w:p>
    <w:p>
      <w:pPr>
        <w:spacing w:before="19"/>
        <w:ind w:left="351" w:right="0" w:firstLine="0"/>
        <w:jc w:val="left"/>
        <w:rPr>
          <w:sz w:val="12"/>
        </w:rPr>
      </w:pPr>
      <w:r>
        <w:rPr>
          <w:color w:val="292425"/>
          <w:w w:val="105"/>
          <w:sz w:val="12"/>
        </w:rPr>
        <w:t>GVA at basic prices</w:t>
      </w:r>
    </w:p>
    <w:p>
      <w:pPr>
        <w:pStyle w:val="BodyText"/>
        <w:spacing w:before="1" w:after="39"/>
        <w:rPr>
          <w:sz w:val="25"/>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r>
        <w:rPr/>
        <w:pict>
          <v:shape style="position:absolute;margin-left:40.5pt;margin-top:13.724pt;width:5.05pt;height:.1pt;mso-position-horizontal-relative:page;mso-position-vertical-relative:paragraph;z-index:-15407616;mso-wrap-distance-left:0;mso-wrap-distance-right:0" coordorigin="810,274" coordsize="101,0" path="m810,274l911,274e" filled="false" stroked="true" strokeweight=".5pt" strokecolor="#292425">
            <v:path arrowok="t"/>
            <v:stroke dashstyle="solid"/>
            <w10:wrap type="topAndBottom"/>
          </v:shape>
        </w:pict>
      </w:r>
      <w:r>
        <w:rPr/>
        <w:pict>
          <v:shape style="position:absolute;margin-left:40.5pt;margin-top:28.207001pt;width:5.05pt;height:.1pt;mso-position-horizontal-relative:page;mso-position-vertical-relative:paragraph;z-index:-15407104;mso-wrap-distance-left:0;mso-wrap-distance-right:0" coordorigin="810,564" coordsize="101,0" path="m810,564l911,564e" filled="false" stroked="true" strokeweight=".5pt" strokecolor="#292425">
            <v:path arrowok="t"/>
            <v:stroke dashstyle="solid"/>
            <w10:wrap type="topAndBottom"/>
          </v:shape>
        </w:pict>
      </w:r>
      <w:r>
        <w:rPr/>
        <w:pict>
          <v:shape style="position:absolute;margin-left:40.5pt;margin-top:42.681pt;width:5.05pt;height:.1pt;mso-position-horizontal-relative:page;mso-position-vertical-relative:paragraph;z-index:-15406592;mso-wrap-distance-left:0;mso-wrap-distance-right:0" coordorigin="810,854" coordsize="101,0" path="m810,854l911,854e" filled="false" stroked="true" strokeweight=".5pt" strokecolor="#292425">
            <v:path arrowok="t"/>
            <v:stroke dashstyle="solid"/>
            <w10:wrap type="topAndBottom"/>
          </v:shape>
        </w:pict>
      </w:r>
      <w:r>
        <w:rPr/>
        <w:pict>
          <v:shape style="position:absolute;margin-left:40.5pt;margin-top:56.407001pt;width:5.05pt;height:.1pt;mso-position-horizontal-relative:page;mso-position-vertical-relative:paragraph;z-index:-15406080;mso-wrap-distance-left:0;mso-wrap-distance-right:0" coordorigin="810,1128" coordsize="101,0" path="m810,1128l911,1128e" filled="false" stroked="true" strokeweight=".5pt" strokecolor="#292425">
            <v:path arrowok="t"/>
            <v:stroke dashstyle="solid"/>
            <w10:wrap type="topAndBottom"/>
          </v:shape>
        </w:pict>
      </w:r>
      <w:r>
        <w:rPr/>
        <w:pict>
          <v:shape style="position:absolute;margin-left:40.5pt;margin-top:71.009003pt;width:5.05pt;height:.1pt;mso-position-horizontal-relative:page;mso-position-vertical-relative:paragraph;z-index:-15405568;mso-wrap-distance-left:0;mso-wrap-distance-right:0" coordorigin="810,1420" coordsize="101,0" path="m810,1420l911,1420e" filled="false" stroked="true" strokeweight=".5pt" strokecolor="#292425">
            <v:path arrowok="t"/>
            <v:stroke dashstyle="solid"/>
            <w10:wrap type="topAndBottom"/>
          </v:shape>
        </w:pict>
      </w:r>
      <w:r>
        <w:rPr/>
        <w:pict>
          <v:shape style="position:absolute;margin-left:40.5pt;margin-top:85.489998pt;width:5.05pt;height:.1pt;mso-position-horizontal-relative:page;mso-position-vertical-relative:paragraph;z-index:-15405056;mso-wrap-distance-left:0;mso-wrap-distance-right:0" coordorigin="810,1710" coordsize="101,0" path="m810,1710l911,1710e" filled="false" stroked="true" strokeweight=".5pt" strokecolor="#292425">
            <v:path arrowok="t"/>
            <v:stroke dashstyle="solid"/>
            <w10:wrap type="topAndBottom"/>
          </v:shape>
        </w:pict>
      </w:r>
      <w:r>
        <w:rPr/>
        <w:pict>
          <v:shape style="position:absolute;margin-left:40.5pt;margin-top:99.964996pt;width:5.05pt;height:.1pt;mso-position-horizontal-relative:page;mso-position-vertical-relative:paragraph;z-index:-15404544;mso-wrap-distance-left:0;mso-wrap-distance-right:0" coordorigin="810,1999" coordsize="101,0" path="m810,1999l911,1999e" filled="false" stroked="true" strokeweight=".5pt" strokecolor="#292425">
            <v:path arrowok="t"/>
            <v:stroke dashstyle="solid"/>
            <w10:wrap type="topAndBottom"/>
          </v:shape>
        </w:pict>
      </w:r>
      <w:r>
        <w:rPr/>
        <w:pict>
          <v:shape style="position:absolute;margin-left:40.5pt;margin-top:114.440002pt;width:5.05pt;height:.1pt;mso-position-horizontal-relative:page;mso-position-vertical-relative:paragraph;z-index:-15404032;mso-wrap-distance-left:0;mso-wrap-distance-right:0" coordorigin="810,2289" coordsize="101,0" path="m810,2289l911,2289e" filled="false" stroked="true" strokeweight=".5pt" strokecolor="#292425">
            <v:path arrowok="t"/>
            <v:stroke dashstyle="solid"/>
            <w10:wrap type="topAndBottom"/>
          </v:shape>
        </w:pict>
      </w:r>
    </w:p>
    <w:p>
      <w:pPr>
        <w:pStyle w:val="BodyText"/>
        <w:spacing w:before="4"/>
        <w:rPr>
          <w:sz w:val="18"/>
        </w:rPr>
      </w:pPr>
    </w:p>
    <w:p>
      <w:pPr>
        <w:pStyle w:val="BodyText"/>
        <w:spacing w:before="4"/>
        <w:rPr>
          <w:sz w:val="18"/>
        </w:rPr>
      </w:pPr>
    </w:p>
    <w:p>
      <w:pPr>
        <w:pStyle w:val="BodyText"/>
        <w:spacing w:before="1"/>
        <w:rPr>
          <w:sz w:val="17"/>
        </w:rPr>
      </w:pPr>
    </w:p>
    <w:p>
      <w:pPr>
        <w:pStyle w:val="BodyText"/>
        <w:spacing w:before="7"/>
        <w:rPr>
          <w:sz w:val="18"/>
        </w:rPr>
      </w:pPr>
    </w:p>
    <w:p>
      <w:pPr>
        <w:pStyle w:val="BodyText"/>
        <w:spacing w:before="4"/>
        <w:rPr>
          <w:sz w:val="18"/>
        </w:rPr>
      </w:pPr>
    </w:p>
    <w:p>
      <w:pPr>
        <w:pStyle w:val="BodyText"/>
        <w:spacing w:before="4"/>
        <w:rPr>
          <w:sz w:val="18"/>
        </w:rPr>
      </w:pPr>
    </w:p>
    <w:p>
      <w:pPr>
        <w:pStyle w:val="BodyText"/>
        <w:spacing w:before="4"/>
        <w:rPr>
          <w:sz w:val="18"/>
        </w:rPr>
      </w:pPr>
    </w:p>
    <w:p>
      <w:pPr>
        <w:spacing w:line="115" w:lineRule="exact" w:before="21"/>
        <w:ind w:left="351" w:right="0" w:firstLine="0"/>
        <w:jc w:val="left"/>
        <w:rPr>
          <w:sz w:val="12"/>
        </w:rPr>
      </w:pPr>
      <w:r>
        <w:rPr/>
        <w:br w:type="column"/>
      </w:r>
      <w:r>
        <w:rPr>
          <w:color w:val="292425"/>
          <w:w w:val="110"/>
          <w:sz w:val="12"/>
        </w:rPr>
        <w:t>Percentage changes</w:t>
      </w:r>
    </w:p>
    <w:p>
      <w:pPr>
        <w:spacing w:line="115" w:lineRule="exact" w:before="0"/>
        <w:ind w:left="1416" w:right="0" w:firstLine="0"/>
        <w:jc w:val="left"/>
        <w:rPr>
          <w:sz w:val="12"/>
        </w:rPr>
      </w:pPr>
      <w:r>
        <w:rPr/>
        <w:pict>
          <v:line style="position:absolute;mso-position-horizontal-relative:page;mso-position-vertical-relative:paragraph;z-index:16066560" from="197.554993pt,3.078454pt" to="202.594993pt,3.078454pt" stroked="true" strokeweight=".5pt" strokecolor="#292425">
            <v:stroke dashstyle="solid"/>
            <w10:wrap type="none"/>
          </v:line>
        </w:pict>
      </w:r>
      <w:r>
        <w:rPr>
          <w:color w:val="292425"/>
          <w:w w:val="115"/>
          <w:sz w:val="12"/>
        </w:rPr>
        <w:t>5.0</w:t>
      </w:r>
    </w:p>
    <w:p>
      <w:pPr>
        <w:pStyle w:val="BodyText"/>
        <w:spacing w:before="1"/>
        <w:rPr>
          <w:sz w:val="13"/>
        </w:rPr>
      </w:pPr>
    </w:p>
    <w:p>
      <w:pPr>
        <w:spacing w:before="0"/>
        <w:ind w:left="0" w:right="38" w:firstLine="0"/>
        <w:jc w:val="right"/>
        <w:rPr>
          <w:sz w:val="12"/>
        </w:rPr>
      </w:pPr>
      <w:r>
        <w:rPr/>
        <w:pict>
          <v:group style="position:absolute;margin-left:49.544998pt;margin-top:8.222759pt;width:143.950pt;height:125.25pt;mso-position-horizontal-relative:page;mso-position-vertical-relative:paragraph;z-index:16060928" coordorigin="991,164" coordsize="2879,2505">
            <v:rect style="position:absolute;left:1004;top:2176;width:45;height:487" filled="true" fillcolor="#f37a7c" stroked="false">
              <v:fill type="solid"/>
            </v:rect>
            <v:rect style="position:absolute;left:1004;top:2176;width:45;height:487" filled="false" stroked="true" strokeweight=".5pt" strokecolor="#292425">
              <v:stroke dashstyle="solid"/>
            </v:rect>
            <v:rect style="position:absolute;left:1124;top:2313;width:43;height:350" filled="true" fillcolor="#f37a7c" stroked="false">
              <v:fill type="solid"/>
            </v:rect>
            <v:rect style="position:absolute;left:1124;top:2313;width:43;height:350" filled="false" stroked="true" strokeweight=".5pt" strokecolor="#292425">
              <v:stroke dashstyle="solid"/>
            </v:rect>
            <v:rect style="position:absolute;left:1231;top:2053;width:45;height:609" filled="true" fillcolor="#f37a7c" stroked="false">
              <v:fill type="solid"/>
            </v:rect>
            <v:rect style="position:absolute;left:1231;top:2053;width:45;height:609" filled="false" stroked="true" strokeweight=".5pt" strokecolor="#292425">
              <v:stroke dashstyle="solid"/>
            </v:rect>
            <v:rect style="position:absolute;left:1351;top:2206;width:43;height:457" filled="true" fillcolor="#f37a7c" stroked="false">
              <v:fill type="solid"/>
            </v:rect>
            <v:rect style="position:absolute;left:1351;top:2206;width:43;height:457" filled="false" stroked="true" strokeweight=".5pt" strokecolor="#292425">
              <v:stroke dashstyle="solid"/>
            </v:rect>
            <v:rect style="position:absolute;left:1471;top:2543;width:43;height:120" filled="true" fillcolor="#f37a7c" stroked="false">
              <v:fill type="solid"/>
            </v:rect>
            <v:rect style="position:absolute;left:1471;top:2543;width:43;height:120" filled="false" stroked="true" strokeweight=".5pt" strokecolor="#292425">
              <v:stroke dashstyle="solid"/>
            </v:rect>
            <v:rect style="position:absolute;left:1578;top:2420;width:45;height:242" filled="true" fillcolor="#f37a7c" stroked="false">
              <v:fill type="solid"/>
            </v:rect>
            <v:rect style="position:absolute;left:1578;top:2420;width:45;height:242" filled="false" stroked="true" strokeweight=".5pt" strokecolor="#292425">
              <v:stroke dashstyle="solid"/>
            </v:rect>
            <v:rect style="position:absolute;left:1697;top:2161;width:43;height:502" filled="true" fillcolor="#f37a7c" stroked="false">
              <v:fill type="solid"/>
            </v:rect>
            <v:rect style="position:absolute;left:1697;top:2161;width:43;height:502" filled="false" stroked="true" strokeweight=".5pt" strokecolor="#292425">
              <v:stroke dashstyle="solid"/>
            </v:rect>
            <v:rect style="position:absolute;left:1805;top:2053;width:45;height:609" filled="true" fillcolor="#f37a7c" stroked="false">
              <v:fill type="solid"/>
            </v:rect>
            <v:rect style="position:absolute;left:1805;top:2053;width:45;height:609" filled="false" stroked="true" strokeweight=".5pt" strokecolor="#292425">
              <v:stroke dashstyle="solid"/>
            </v:rect>
            <v:rect style="position:absolute;left:1924;top:1869;width:43;height:794" filled="true" fillcolor="#f37a7c" stroked="false">
              <v:fill type="solid"/>
            </v:rect>
            <v:rect style="position:absolute;left:1924;top:1869;width:43;height:794" filled="false" stroked="true" strokeweight=".5pt" strokecolor="#292425">
              <v:stroke dashstyle="solid"/>
            </v:rect>
            <v:rect style="position:absolute;left:2044;top:2236;width:43;height:427" filled="true" fillcolor="#f37a7c" stroked="false">
              <v:fill type="solid"/>
            </v:rect>
            <v:rect style="position:absolute;left:2044;top:2236;width:43;height:427" filled="false" stroked="true" strokeweight=".5pt" strokecolor="#292425">
              <v:stroke dashstyle="solid"/>
            </v:rect>
            <v:rect style="position:absolute;left:2151;top:2143;width:43;height:520" filled="true" fillcolor="#f37a7c" stroked="false">
              <v:fill type="solid"/>
            </v:rect>
            <v:rect style="position:absolute;left:2151;top:2143;width:43;height:520" filled="false" stroked="true" strokeweight=".5pt" strokecolor="#292425">
              <v:stroke dashstyle="solid"/>
            </v:rect>
            <v:rect style="position:absolute;left:2271;top:2495;width:43;height:168" filled="true" fillcolor="#f37a7c" stroked="false">
              <v:fill type="solid"/>
            </v:rect>
            <v:rect style="position:absolute;left:2271;top:2495;width:43;height:168" filled="false" stroked="true" strokeweight=".5pt" strokecolor="#292425">
              <v:stroke dashstyle="solid"/>
            </v:rect>
            <v:rect style="position:absolute;left:2388;top:2191;width:45;height:472" filled="true" fillcolor="#f37a7c" stroked="false">
              <v:fill type="solid"/>
            </v:rect>
            <v:rect style="position:absolute;left:2388;top:2191;width:45;height:472" filled="false" stroked="true" strokeweight=".5pt" strokecolor="#292425">
              <v:stroke dashstyle="solid"/>
            </v:rect>
            <v:rect style="position:absolute;left:2498;top:2632;width:43;height:30" filled="true" fillcolor="#f37a7c" stroked="false">
              <v:fill type="solid"/>
            </v:rect>
            <v:rect style="position:absolute;left:2498;top:2632;width:43;height:30" filled="false" stroked="true" strokeweight=".5pt" strokecolor="#292425">
              <v:stroke dashstyle="solid"/>
            </v:rect>
            <v:rect style="position:absolute;left:2615;top:2632;width:45;height:30" filled="true" fillcolor="#f37a7c" stroked="false">
              <v:fill type="solid"/>
            </v:rect>
            <v:rect style="position:absolute;left:2615;top:2632;width:45;height:30" filled="false" stroked="true" strokeweight=".5pt" strokecolor="#292425">
              <v:stroke dashstyle="solid"/>
            </v:rect>
            <v:rect style="position:absolute;left:2735;top:2403;width:43;height:260" filled="true" fillcolor="#f37a7c" stroked="false">
              <v:fill type="solid"/>
            </v:rect>
            <v:rect style="position:absolute;left:2735;top:2403;width:43;height:260" filled="false" stroked="true" strokeweight=".5pt" strokecolor="#292425">
              <v:stroke dashstyle="solid"/>
            </v:rect>
            <v:rect style="position:absolute;left:2842;top:2510;width:45;height:153" filled="true" fillcolor="#f37a7c" stroked="false">
              <v:fill type="solid"/>
            </v:rect>
            <v:rect style="position:absolute;left:2842;top:2510;width:45;height:153" filled="false" stroked="true" strokeweight=".5pt" strokecolor="#292425">
              <v:stroke dashstyle="solid"/>
            </v:rect>
            <v:rect style="position:absolute;left:2962;top:2588;width:43;height:75" filled="true" fillcolor="#f37a7c" stroked="false">
              <v:fill type="solid"/>
            </v:rect>
            <v:rect style="position:absolute;left:2962;top:2588;width:43;height:75" filled="false" stroked="true" strokeweight=".5pt" strokecolor="#292425">
              <v:stroke dashstyle="solid"/>
            </v:rect>
            <v:rect style="position:absolute;left:3081;top:2206;width:43;height:457" filled="true" fillcolor="#f37a7c" stroked="false">
              <v:fill type="solid"/>
            </v:rect>
            <v:rect style="position:absolute;left:3081;top:2206;width:43;height:457" filled="false" stroked="true" strokeweight=".5pt" strokecolor="#292425">
              <v:stroke dashstyle="solid"/>
            </v:rect>
            <v:rect style="position:absolute;left:3189;top:2435;width:43;height:228" filled="true" fillcolor="#f37a7c" stroked="false">
              <v:fill type="solid"/>
            </v:rect>
            <v:rect style="position:absolute;left:3189;top:2435;width:43;height:228" filled="false" stroked="true" strokeweight=".5pt" strokecolor="#292425">
              <v:stroke dashstyle="solid"/>
            </v:rect>
            <v:rect style="position:absolute;left:3308;top:2588;width:43;height:75" filled="true" fillcolor="#f37a7c" stroked="false">
              <v:fill type="solid"/>
            </v:rect>
            <v:rect style="position:absolute;left:3308;top:2588;width:43;height:75" filled="false" stroked="true" strokeweight=".5pt" strokecolor="#292425">
              <v:stroke dashstyle="solid"/>
            </v:rect>
            <v:rect style="position:absolute;left:3416;top:2403;width:45;height:260" filled="true" fillcolor="#f37a7c" stroked="false">
              <v:fill type="solid"/>
            </v:rect>
            <v:rect style="position:absolute;left:3416;top:2403;width:45;height:260" filled="false" stroked="true" strokeweight=".5pt" strokecolor="#292425">
              <v:stroke dashstyle="solid"/>
            </v:rect>
            <v:rect style="position:absolute;left:3535;top:2236;width:43;height:427" filled="true" fillcolor="#f37a7c" stroked="false">
              <v:fill type="solid"/>
            </v:rect>
            <v:rect style="position:absolute;left:3535;top:2236;width:43;height:427" filled="false" stroked="true" strokeweight=".5pt" strokecolor="#292425">
              <v:stroke dashstyle="solid"/>
            </v:rect>
            <v:rect style="position:absolute;left:3655;top:2221;width:43;height:442" filled="true" fillcolor="#f37a7c" stroked="false">
              <v:fill type="solid"/>
            </v:rect>
            <v:rect style="position:absolute;left:3655;top:2221;width:43;height:442" filled="false" stroked="true" strokeweight=".5pt" strokecolor="#292425">
              <v:stroke dashstyle="solid"/>
            </v:rect>
            <v:rect style="position:absolute;left:3762;top:2313;width:43;height:350" filled="true" fillcolor="#f37a7c" stroked="false">
              <v:fill type="solid"/>
            </v:rect>
            <v:rect style="position:absolute;left:3762;top:2313;width:43;height:350" filled="false" stroked="true" strokeweight=".5pt" strokecolor="#292425">
              <v:stroke dashstyle="solid"/>
            </v:rect>
            <v:rect style="position:absolute;left:1049;top:2313;width:43;height:350" filled="true" fillcolor="#008357" stroked="false">
              <v:fill type="solid"/>
            </v:rect>
            <v:rect style="position:absolute;left:1049;top:2313;width:43;height:350" filled="false" stroked="true" strokeweight=".5pt" strokecolor="#292425">
              <v:stroke dashstyle="solid"/>
            </v:rect>
            <v:rect style="position:absolute;left:1166;top:2403;width:33;height:260" filled="true" fillcolor="#008357" stroked="false">
              <v:fill type="solid"/>
            </v:rect>
            <v:rect style="position:absolute;left:1166;top:2403;width:33;height:260" filled="false" stroked="true" strokeweight=".5pt" strokecolor="#292425">
              <v:stroke dashstyle="solid"/>
            </v:rect>
            <v:rect style="position:absolute;left:1276;top:2024;width:43;height:639" filled="true" fillcolor="#008357" stroked="false">
              <v:fill type="solid"/>
            </v:rect>
            <v:rect style="position:absolute;left:1276;top:2024;width:43;height:639" filled="false" stroked="true" strokeweight=".5pt" strokecolor="#292425">
              <v:stroke dashstyle="solid"/>
            </v:rect>
            <v:rect style="position:absolute;left:1393;top:2298;width:45;height:365" filled="true" fillcolor="#008357" stroked="false">
              <v:fill type="solid"/>
            </v:rect>
            <v:rect style="position:absolute;left:1393;top:2298;width:45;height:365" filled="false" stroked="true" strokeweight=".5pt" strokecolor="#292425">
              <v:stroke dashstyle="solid"/>
            </v:rect>
            <v:rect style="position:absolute;left:1513;top:2373;width:33;height:290" filled="true" fillcolor="#008357" stroked="false">
              <v:fill type="solid"/>
            </v:rect>
            <v:rect style="position:absolute;left:1513;top:2373;width:33;height:290" filled="false" stroked="true" strokeweight=".5pt" strokecolor="#292425">
              <v:stroke dashstyle="solid"/>
            </v:rect>
            <v:rect style="position:absolute;left:1623;top:2465;width:43;height:198" filled="true" fillcolor="#008357" stroked="false">
              <v:fill type="solid"/>
            </v:rect>
            <v:rect style="position:absolute;left:1623;top:2465;width:43;height:198" filled="false" stroked="true" strokeweight=".5pt" strokecolor="#292425">
              <v:stroke dashstyle="solid"/>
            </v:rect>
            <v:rect style="position:absolute;left:1740;top:2038;width:33;height:624" filled="true" fillcolor="#008357" stroked="false">
              <v:fill type="solid"/>
            </v:rect>
            <v:rect style="position:absolute;left:1740;top:2038;width:33;height:624" filled="false" stroked="true" strokeweight=".5pt" strokecolor="#292425">
              <v:stroke dashstyle="solid"/>
            </v:rect>
            <v:rect style="position:absolute;left:1849;top:1931;width:43;height:732" filled="true" fillcolor="#008357" stroked="false">
              <v:fill type="solid"/>
            </v:rect>
            <v:rect style="position:absolute;left:1849;top:1931;width:43;height:732" filled="false" stroked="true" strokeweight=".5pt" strokecolor="#292425">
              <v:stroke dashstyle="solid"/>
            </v:rect>
            <v:rect style="position:absolute;left:1967;top:1976;width:45;height:687" filled="true" fillcolor="#008357" stroked="false">
              <v:fill type="solid"/>
            </v:rect>
            <v:rect style="position:absolute;left:1967;top:1976;width:45;height:687" filled="false" stroked="true" strokeweight=".5pt" strokecolor="#292425">
              <v:stroke dashstyle="solid"/>
            </v:rect>
            <v:rect style="position:absolute;left:2086;top:2266;width:33;height:397" filled="true" fillcolor="#008357" stroked="false">
              <v:fill type="solid"/>
            </v:rect>
            <v:rect style="position:absolute;left:2086;top:2266;width:33;height:397" filled="false" stroked="true" strokeweight=".5pt" strokecolor="#292425">
              <v:stroke dashstyle="solid"/>
            </v:rect>
            <v:rect style="position:absolute;left:2194;top:2236;width:45;height:427" filled="true" fillcolor="#008357" stroked="false">
              <v:fill type="solid"/>
            </v:rect>
            <v:rect style="position:absolute;left:2194;top:2236;width:45;height:427" filled="false" stroked="true" strokeweight=".5pt" strokecolor="#292425">
              <v:stroke dashstyle="solid"/>
            </v:rect>
            <v:rect style="position:absolute;left:2313;top:2495;width:43;height:168" filled="true" fillcolor="#008357" stroked="false">
              <v:fill type="solid"/>
            </v:rect>
            <v:rect style="position:absolute;left:2313;top:2495;width:43;height:168" filled="false" stroked="true" strokeweight=".5pt" strokecolor="#292425">
              <v:stroke dashstyle="solid"/>
            </v:rect>
            <v:rect style="position:absolute;left:2433;top:2191;width:33;height:472" filled="true" fillcolor="#008357" stroked="false">
              <v:fill type="solid"/>
            </v:rect>
            <v:rect style="position:absolute;left:2433;top:2191;width:33;height:472" filled="false" stroked="true" strokeweight=".5pt" strokecolor="#292425">
              <v:stroke dashstyle="solid"/>
            </v:rect>
            <v:rect style="position:absolute;left:2540;top:2450;width:43;height:213" filled="true" fillcolor="#008357" stroked="false">
              <v:fill type="solid"/>
            </v:rect>
            <v:rect style="position:absolute;left:2540;top:2450;width:43;height:213" filled="false" stroked="true" strokeweight=".5pt" strokecolor="#292425">
              <v:stroke dashstyle="solid"/>
            </v:rect>
            <v:rect style="position:absolute;left:2660;top:2480;width:43;height:183" filled="true" fillcolor="#008357" stroked="false">
              <v:fill type="solid"/>
            </v:rect>
            <v:rect style="position:absolute;left:2660;top:2480;width:43;height:183" filled="false" stroked="true" strokeweight=".5pt" strokecolor="#292425">
              <v:stroke dashstyle="solid"/>
            </v:rect>
            <v:rect style="position:absolute;left:2777;top:2403;width:33;height:260" filled="true" fillcolor="#008357" stroked="false">
              <v:fill type="solid"/>
            </v:rect>
            <v:rect style="position:absolute;left:2777;top:2403;width:33;height:260" filled="false" stroked="true" strokeweight=".5pt" strokecolor="#292425">
              <v:stroke dashstyle="solid"/>
            </v:rect>
            <v:rect style="position:absolute;left:2887;top:2510;width:43;height:153" filled="true" fillcolor="#008357" stroked="false">
              <v:fill type="solid"/>
            </v:rect>
            <v:rect style="position:absolute;left:2887;top:2510;width:43;height:153" filled="false" stroked="true" strokeweight=".5pt" strokecolor="#292425">
              <v:stroke dashstyle="solid"/>
            </v:rect>
            <v:rect style="position:absolute;left:3004;top:2465;width:45;height:198" filled="true" fillcolor="#008357" stroked="false">
              <v:fill type="solid"/>
            </v:rect>
            <v:rect style="position:absolute;left:3004;top:2465;width:45;height:198" filled="false" stroked="true" strokeweight=".5pt" strokecolor="#292425">
              <v:stroke dashstyle="solid"/>
            </v:rect>
            <v:rect style="position:absolute;left:3124;top:2176;width:33;height:487" filled="true" fillcolor="#008357" stroked="false">
              <v:fill type="solid"/>
            </v:rect>
            <v:rect style="position:absolute;left:3124;top:2176;width:33;height:487" filled="false" stroked="true" strokeweight=".5pt" strokecolor="#292425">
              <v:stroke dashstyle="solid"/>
            </v:rect>
            <v:rect style="position:absolute;left:3231;top:2420;width:45;height:242" filled="true" fillcolor="#008357" stroked="false">
              <v:fill type="solid"/>
            </v:rect>
            <v:rect style="position:absolute;left:3231;top:2420;width:45;height:242" filled="false" stroked="true" strokeweight=".5pt" strokecolor="#292425">
              <v:stroke dashstyle="solid"/>
            </v:rect>
            <v:rect style="position:absolute;left:3351;top:2510;width:33;height:153" filled="true" fillcolor="#008357" stroked="false">
              <v:fill type="solid"/>
            </v:rect>
            <v:rect style="position:absolute;left:3351;top:2510;width:33;height:153" filled="false" stroked="true" strokeweight=".5pt" strokecolor="#292425">
              <v:stroke dashstyle="solid"/>
            </v:rect>
            <v:rect style="position:absolute;left:3461;top:2313;width:43;height:350" filled="true" fillcolor="#008357" stroked="false">
              <v:fill type="solid"/>
            </v:rect>
            <v:rect style="position:absolute;left:3461;top:2313;width:43;height:350" filled="false" stroked="true" strokeweight=".5pt" strokecolor="#292425">
              <v:stroke dashstyle="solid"/>
            </v:rect>
            <v:rect style="position:absolute;left:3578;top:2176;width:45;height:487" filled="true" fillcolor="#008357" stroked="false">
              <v:fill type="solid"/>
            </v:rect>
            <v:rect style="position:absolute;left:3578;top:2176;width:45;height:487" filled="false" stroked="true" strokeweight=".5pt" strokecolor="#292425">
              <v:stroke dashstyle="solid"/>
            </v:rect>
            <v:rect style="position:absolute;left:3697;top:2128;width:33;height:535" filled="true" fillcolor="#008357" stroked="false">
              <v:fill type="solid"/>
            </v:rect>
            <v:rect style="position:absolute;left:3697;top:2128;width:33;height:535" filled="false" stroked="true" strokeweight=".5pt" strokecolor="#292425">
              <v:stroke dashstyle="solid"/>
            </v:rect>
            <v:rect style="position:absolute;left:3805;top:2313;width:45;height:350" filled="true" fillcolor="#008357" stroked="false">
              <v:fill type="solid"/>
            </v:rect>
            <v:rect style="position:absolute;left:3805;top:2313;width:45;height:350" filled="false" stroked="true" strokeweight=".5pt" strokecolor="#292425">
              <v:stroke dashstyle="solid"/>
            </v:rect>
            <v:shape style="position:absolute;left:994;top:2606;width:2876;height:58" coordorigin="995,2607" coordsize="2876,58" path="m995,2664l3870,2664m996,2664l996,2607m1452,2664l1452,2607m1908,2664l1908,2607m2374,2664l2374,2607m2826,2664l2826,2607m3294,2664l3294,2607m3749,2664l3749,2607e" filled="false" stroked="true" strokeweight=".5pt" strokecolor="#292425">
              <v:path arrowok="t"/>
              <v:stroke dashstyle="solid"/>
            </v:shape>
            <v:shape style="position:absolute;left:1049;top:174;width:2769;height:1695" coordorigin="1049,174" coordsize="2769,1695" path="m1049,709l1169,1060,1287,648,1396,1030,1514,1091,1634,1152,1742,1167,1860,785,1969,373,2088,174,2207,388,2315,968,2433,1182,2553,1381,2661,1625,2780,1533,2898,1854,3007,1869,3126,1564,3234,1579,3353,1579,3472,1411,3580,1411,3699,1137,3817,938e" filled="false" stroked="true" strokeweight="1pt" strokecolor="#008357">
              <v:path arrowok="t"/>
              <v:stroke dashstyle="solid"/>
            </v:shape>
            <v:shape style="position:absolute;left:1049;top:281;width:2769;height:1910" coordorigin="1049,282" coordsize="2769,1910" path="m1049,648l1169,648,1287,496,1396,725,1514,1107,1634,1214,1742,1320,1860,1168,1969,480,2088,297,2207,282,2315,740,2433,1045,2553,1458,2661,1947,2780,1855,2898,2191,3007,2130,3126,1718,3234,1748,3353,1825,3472,1626,3580,1656,3699,1443,3817,1168e" filled="false" stroked="true" strokeweight="1pt" strokecolor="#f37a7c">
              <v:path arrowok="t"/>
              <v:stroke dashstyle="solid"/>
            </v:shape>
            <v:shape style="position:absolute;left:2372;top:322;width:877;height:120" type="#_x0000_t202" filled="false" stroked="false">
              <v:textbox inset="0,0,0,0">
                <w:txbxContent>
                  <w:p>
                    <w:pPr>
                      <w:spacing w:line="116" w:lineRule="exact" w:before="0"/>
                      <w:ind w:left="0" w:right="0" w:firstLine="0"/>
                      <w:jc w:val="left"/>
                      <w:rPr>
                        <w:sz w:val="12"/>
                      </w:rPr>
                    </w:pPr>
                    <w:r>
                      <w:rPr>
                        <w:color w:val="292425"/>
                        <w:w w:val="110"/>
                        <w:sz w:val="12"/>
                      </w:rPr>
                      <w:t>On a year</w:t>
                    </w:r>
                    <w:r>
                      <w:rPr>
                        <w:color w:val="292425"/>
                        <w:spacing w:val="-25"/>
                        <w:w w:val="110"/>
                        <w:sz w:val="12"/>
                      </w:rPr>
                      <w:t> </w:t>
                    </w:r>
                    <w:r>
                      <w:rPr>
                        <w:color w:val="292425"/>
                        <w:w w:val="110"/>
                        <w:sz w:val="12"/>
                      </w:rPr>
                      <w:t>earlier</w:t>
                    </w:r>
                  </w:p>
                </w:txbxContent>
              </v:textbox>
              <w10:wrap type="none"/>
            </v:shape>
            <v:shape style="position:absolute;left:1183;top:1737;width:1043;height:120" type="#_x0000_t202" filled="false" stroked="false">
              <v:textbox inset="0,0,0,0">
                <w:txbxContent>
                  <w:p>
                    <w:pPr>
                      <w:spacing w:line="116" w:lineRule="exact" w:before="0"/>
                      <w:ind w:left="0" w:right="0" w:firstLine="0"/>
                      <w:jc w:val="left"/>
                      <w:rPr>
                        <w:sz w:val="12"/>
                      </w:rPr>
                    </w:pPr>
                    <w:r>
                      <w:rPr>
                        <w:color w:val="292425"/>
                        <w:w w:val="110"/>
                        <w:sz w:val="12"/>
                      </w:rPr>
                      <w:t>On a quarter earlier</w:t>
                    </w:r>
                  </w:p>
                </w:txbxContent>
              </v:textbox>
              <w10:wrap type="none"/>
            </v:shape>
            <w10:wrap type="none"/>
          </v:group>
        </w:pict>
      </w:r>
      <w:r>
        <w:rPr/>
        <w:pict>
          <v:line style="position:absolute;mso-position-horizontal-relative:page;mso-position-vertical-relative:paragraph;z-index:16066048" from="197.554993pt,4.417759pt" to="202.594993pt,4.417759pt" stroked="true" strokeweight=".5pt" strokecolor="#292425">
            <v:stroke dashstyle="solid"/>
            <w10:wrap type="none"/>
          </v:line>
        </w:pict>
      </w:r>
      <w:r>
        <w:rPr>
          <w:color w:val="292425"/>
          <w:w w:val="110"/>
          <w:sz w:val="12"/>
        </w:rPr>
        <w:t>4.5</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065536" from="197.554993pt,4.466558pt" to="202.594993pt,4.466558pt" stroked="true" strokeweight=".5pt" strokecolor="#292425">
            <v:stroke dashstyle="solid"/>
            <w10:wrap type="none"/>
          </v:line>
        </w:pict>
      </w:r>
      <w:r>
        <w:rPr>
          <w:color w:val="292425"/>
          <w:w w:val="110"/>
          <w:sz w:val="12"/>
        </w:rPr>
        <w:t>4.0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065024" from="197.554993pt,4.523356pt" to="202.594993pt,4.523356pt" stroked="true" strokeweight=".5pt" strokecolor="#292425">
            <v:stroke dashstyle="solid"/>
            <w10:wrap type="none"/>
          </v:line>
        </w:pict>
      </w:r>
      <w:r>
        <w:rPr>
          <w:color w:val="292425"/>
          <w:w w:val="110"/>
          <w:sz w:val="12"/>
        </w:rPr>
        <w:t>3.5</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064512" from="197.554993pt,4.572155pt" to="202.594993pt,4.572155pt" stroked="true" strokeweight=".5pt" strokecolor="#292425">
            <v:stroke dashstyle="solid"/>
            <w10:wrap type="none"/>
          </v:line>
        </w:pict>
      </w:r>
      <w:r>
        <w:rPr>
          <w:color w:val="292425"/>
          <w:w w:val="110"/>
          <w:sz w:val="12"/>
        </w:rPr>
        <w:t>3.0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064000" from="197.554993pt,3.872954pt" to="202.594993pt,3.872954pt" stroked="true" strokeweight=".5pt" strokecolor="#292425">
            <v:stroke dashstyle="solid"/>
            <w10:wrap type="none"/>
          </v:line>
        </w:pict>
      </w:r>
      <w:r>
        <w:rPr>
          <w:color w:val="292425"/>
          <w:w w:val="110"/>
          <w:sz w:val="12"/>
        </w:rPr>
        <w:t>2.5</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063488" from="197.554993pt,4.049752pt" to="202.594993pt,4.049752pt" stroked="true" strokeweight=".5pt" strokecolor="#292425">
            <v:stroke dashstyle="solid"/>
            <w10:wrap type="none"/>
          </v:line>
        </w:pict>
      </w:r>
      <w:r>
        <w:rPr>
          <w:color w:val="292425"/>
          <w:w w:val="110"/>
          <w:sz w:val="12"/>
        </w:rPr>
        <w:t>2.0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062976" from="197.554993pt,4.106551pt" to="202.594993pt,4.106551pt" stroked="true" strokeweight=".5pt" strokecolor="#292425">
            <v:stroke dashstyle="solid"/>
            <w10:wrap type="none"/>
          </v:line>
        </w:pict>
      </w:r>
      <w:r>
        <w:rPr>
          <w:color w:val="292425"/>
          <w:w w:val="110"/>
          <w:sz w:val="12"/>
        </w:rPr>
        <w:t>1.5</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062464" from="197.554993pt,4.155349pt" to="202.594993pt,4.155349pt" stroked="true" strokeweight=".5pt" strokecolor="#292425">
            <v:stroke dashstyle="solid"/>
            <w10:wrap type="none"/>
          </v:line>
        </w:pict>
      </w:r>
      <w:r>
        <w:rPr>
          <w:color w:val="292425"/>
          <w:w w:val="110"/>
          <w:sz w:val="12"/>
        </w:rPr>
        <w:t>1.0</w:t>
      </w:r>
    </w:p>
    <w:p>
      <w:pPr>
        <w:pStyle w:val="BodyText"/>
        <w:spacing w:before="1"/>
        <w:rPr>
          <w:sz w:val="13"/>
        </w:rPr>
      </w:pPr>
    </w:p>
    <w:p>
      <w:pPr>
        <w:spacing w:before="0"/>
        <w:ind w:left="0" w:right="38" w:firstLine="0"/>
        <w:jc w:val="right"/>
        <w:rPr>
          <w:sz w:val="12"/>
        </w:rPr>
      </w:pPr>
      <w:r>
        <w:rPr/>
        <w:pict>
          <v:line style="position:absolute;mso-position-horizontal-relative:page;mso-position-vertical-relative:paragraph;z-index:16061952" from="197.554993pt,4.204568pt" to="202.594993pt,4.204568pt" stroked="true" strokeweight=".5pt" strokecolor="#292425">
            <v:stroke dashstyle="solid"/>
            <w10:wrap type="none"/>
          </v:line>
        </w:pict>
      </w:r>
      <w:r>
        <w:rPr>
          <w:color w:val="292425"/>
          <w:w w:val="110"/>
          <w:sz w:val="12"/>
        </w:rPr>
        <w:t>0.5</w:t>
      </w:r>
    </w:p>
    <w:p>
      <w:pPr>
        <w:pStyle w:val="BodyText"/>
        <w:spacing w:line="208" w:lineRule="exact"/>
        <w:ind w:left="351"/>
      </w:pPr>
      <w:r>
        <w:rPr/>
        <w:br w:type="column"/>
      </w:r>
      <w:r>
        <w:rPr>
          <w:color w:val="292425"/>
          <w:w w:val="105"/>
        </w:rPr>
        <w:t>all goods produced and services provided by both the private</w:t>
      </w:r>
    </w:p>
    <w:p>
      <w:pPr>
        <w:pStyle w:val="BodyText"/>
        <w:spacing w:line="292" w:lineRule="auto" w:before="50"/>
        <w:ind w:left="351" w:right="301"/>
      </w:pPr>
      <w:r>
        <w:rPr/>
        <w:pict>
          <v:line style="position:absolute;mso-position-horizontal-relative:page;mso-position-vertical-relative:paragraph;z-index:16067072" from="197.554993pt,142.726944pt" to="202.594993pt,142.726944pt" stroked="true" strokeweight=".5pt" strokecolor="#292425">
            <v:stroke dashstyle="solid"/>
            <w10:wrap type="none"/>
          </v:line>
        </w:pict>
      </w:r>
      <w:r>
        <w:rPr>
          <w:color w:val="292425"/>
          <w:w w:val="105"/>
        </w:rPr>
        <w:t>and public </w:t>
      </w:r>
      <w:r>
        <w:rPr>
          <w:color w:val="292425"/>
          <w:spacing w:val="-3"/>
          <w:w w:val="105"/>
        </w:rPr>
        <w:t>sectors. </w:t>
      </w:r>
      <w:r>
        <w:rPr>
          <w:color w:val="292425"/>
          <w:w w:val="105"/>
        </w:rPr>
        <w:t>According </w:t>
      </w:r>
      <w:r>
        <w:rPr>
          <w:color w:val="292425"/>
          <w:spacing w:val="-4"/>
          <w:w w:val="105"/>
        </w:rPr>
        <w:t>to </w:t>
      </w:r>
      <w:r>
        <w:rPr>
          <w:color w:val="292425"/>
          <w:w w:val="105"/>
        </w:rPr>
        <w:t>the preliminary estimate, gross domestic product (GDP) at </w:t>
      </w:r>
      <w:r>
        <w:rPr>
          <w:color w:val="292425"/>
          <w:spacing w:val="-2"/>
          <w:w w:val="105"/>
        </w:rPr>
        <w:t>market </w:t>
      </w:r>
      <w:r>
        <w:rPr>
          <w:color w:val="292425"/>
          <w:w w:val="105"/>
        </w:rPr>
        <w:t>prices increased </w:t>
      </w:r>
      <w:r>
        <w:rPr>
          <w:color w:val="292425"/>
          <w:spacing w:val="-3"/>
          <w:w w:val="105"/>
        </w:rPr>
        <w:t>by </w:t>
      </w:r>
      <w:r>
        <w:rPr>
          <w:color w:val="292425"/>
          <w:w w:val="105"/>
        </w:rPr>
        <w:t>0.6% in </w:t>
      </w:r>
      <w:r>
        <w:rPr>
          <w:color w:val="292425"/>
          <w:spacing w:val="-6"/>
          <w:w w:val="105"/>
        </w:rPr>
        <w:t>2004 </w:t>
      </w:r>
      <w:r>
        <w:rPr>
          <w:color w:val="292425"/>
          <w:w w:val="105"/>
        </w:rPr>
        <w:t>Q1, following a rise of 0.9% in the previous </w:t>
      </w:r>
      <w:r>
        <w:rPr>
          <w:color w:val="292425"/>
          <w:spacing w:val="-3"/>
          <w:w w:val="105"/>
        </w:rPr>
        <w:t>quarter. </w:t>
      </w:r>
      <w:r>
        <w:rPr>
          <w:color w:val="292425"/>
          <w:w w:val="105"/>
        </w:rPr>
        <w:t>Gross value added </w:t>
      </w:r>
      <w:r>
        <w:rPr>
          <w:color w:val="292425"/>
          <w:spacing w:val="-4"/>
          <w:w w:val="105"/>
        </w:rPr>
        <w:t>(GVA) </w:t>
      </w:r>
      <w:r>
        <w:rPr>
          <w:color w:val="292425"/>
          <w:w w:val="105"/>
        </w:rPr>
        <w:t>at basic prices also </w:t>
      </w:r>
      <w:r>
        <w:rPr>
          <w:color w:val="292425"/>
          <w:spacing w:val="-3"/>
          <w:w w:val="105"/>
        </w:rPr>
        <w:t>grew </w:t>
      </w:r>
      <w:r>
        <w:rPr>
          <w:color w:val="292425"/>
          <w:w w:val="105"/>
        </w:rPr>
        <w:t>by 0.6% in Q1.  When estimated </w:t>
      </w:r>
      <w:r>
        <w:rPr>
          <w:color w:val="292425"/>
          <w:spacing w:val="-4"/>
          <w:w w:val="105"/>
        </w:rPr>
        <w:t>accurately, </w:t>
      </w:r>
      <w:r>
        <w:rPr>
          <w:color w:val="292425"/>
          <w:w w:val="105"/>
        </w:rPr>
        <w:t>the </w:t>
      </w:r>
      <w:r>
        <w:rPr>
          <w:color w:val="292425"/>
          <w:spacing w:val="-3"/>
          <w:w w:val="105"/>
        </w:rPr>
        <w:t>latter </w:t>
      </w:r>
      <w:r>
        <w:rPr>
          <w:color w:val="292425"/>
          <w:w w:val="105"/>
        </w:rPr>
        <w:t>gives a </w:t>
      </w:r>
      <w:r>
        <w:rPr>
          <w:color w:val="292425"/>
          <w:spacing w:val="-3"/>
          <w:w w:val="105"/>
        </w:rPr>
        <w:t>better </w:t>
      </w:r>
      <w:r>
        <w:rPr>
          <w:color w:val="292425"/>
          <w:w w:val="105"/>
        </w:rPr>
        <w:t>indication of the demand for resources in the </w:t>
      </w:r>
      <w:r>
        <w:rPr>
          <w:color w:val="292425"/>
          <w:spacing w:val="-3"/>
          <w:w w:val="105"/>
        </w:rPr>
        <w:t>economy, </w:t>
      </w:r>
      <w:r>
        <w:rPr>
          <w:color w:val="292425"/>
          <w:w w:val="105"/>
        </w:rPr>
        <w:t>and hence the </w:t>
      </w:r>
      <w:r>
        <w:rPr>
          <w:color w:val="292425"/>
          <w:spacing w:val="-3"/>
          <w:w w:val="105"/>
        </w:rPr>
        <w:t>pressure </w:t>
      </w:r>
      <w:r>
        <w:rPr>
          <w:color w:val="292425"/>
          <w:w w:val="105"/>
        </w:rPr>
        <w:t>on </w:t>
      </w:r>
      <w:r>
        <w:rPr>
          <w:color w:val="292425"/>
          <w:spacing w:val="-4"/>
          <w:w w:val="105"/>
        </w:rPr>
        <w:t>supply. </w:t>
      </w:r>
      <w:r>
        <w:rPr>
          <w:color w:val="292425"/>
          <w:w w:val="105"/>
        </w:rPr>
        <w:t>That is because it </w:t>
      </w:r>
      <w:r>
        <w:rPr>
          <w:color w:val="292425"/>
          <w:spacing w:val="-3"/>
          <w:w w:val="105"/>
        </w:rPr>
        <w:t>excludes </w:t>
      </w:r>
      <w:r>
        <w:rPr>
          <w:color w:val="292425"/>
          <w:w w:val="105"/>
        </w:rPr>
        <w:t>indirect </w:t>
      </w:r>
      <w:r>
        <w:rPr>
          <w:color w:val="292425"/>
          <w:spacing w:val="-3"/>
          <w:w w:val="105"/>
        </w:rPr>
        <w:t>taxes </w:t>
      </w:r>
      <w:r>
        <w:rPr>
          <w:color w:val="292425"/>
          <w:w w:val="105"/>
        </w:rPr>
        <w:t>and subsidies on products: changes in these do not reflect changes in the actual quantity of goods and  services produced. In previous quarters, </w:t>
      </w:r>
      <w:r>
        <w:rPr>
          <w:color w:val="292425"/>
          <w:spacing w:val="-5"/>
          <w:w w:val="105"/>
        </w:rPr>
        <w:t>GVA </w:t>
      </w:r>
      <w:r>
        <w:rPr>
          <w:color w:val="292425"/>
          <w:w w:val="105"/>
        </w:rPr>
        <w:t>at basic</w:t>
      </w:r>
      <w:r>
        <w:rPr>
          <w:color w:val="292425"/>
          <w:spacing w:val="-24"/>
          <w:w w:val="105"/>
        </w:rPr>
        <w:t> </w:t>
      </w:r>
      <w:r>
        <w:rPr>
          <w:color w:val="292425"/>
          <w:w w:val="105"/>
        </w:rPr>
        <w:t>prices</w:t>
      </w:r>
    </w:p>
    <w:p>
      <w:pPr>
        <w:spacing w:after="0" w:line="292" w:lineRule="auto"/>
        <w:sectPr>
          <w:type w:val="continuous"/>
          <w:pgSz w:w="11900" w:h="16840"/>
          <w:pgMar w:top="1140" w:bottom="0" w:left="640" w:right="620"/>
          <w:cols w:num="3" w:equalWidth="0">
            <w:col w:w="1380" w:space="665"/>
            <w:col w:w="1628" w:space="1075"/>
            <w:col w:w="5892"/>
          </w:cols>
        </w:sect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tabs>
          <w:tab w:pos="974" w:val="left" w:leader="none"/>
          <w:tab w:pos="1367" w:val="left" w:leader="none"/>
          <w:tab w:pos="1913" w:val="left" w:leader="none"/>
          <w:tab w:pos="2357" w:val="left" w:leader="none"/>
          <w:tab w:pos="2810" w:val="left" w:leader="none"/>
        </w:tabs>
        <w:spacing w:before="5"/>
        <w:ind w:left="458"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w w:val="120"/>
          <w:sz w:val="12"/>
        </w:rPr>
        <w:t> </w:t>
      </w:r>
      <w:r>
        <w:rPr>
          <w:color w:val="292425"/>
          <w:spacing w:val="-13"/>
          <w:w w:val="120"/>
          <w:sz w:val="12"/>
        </w:rPr>
        <w:t>04</w:t>
      </w:r>
    </w:p>
    <w:p>
      <w:pPr>
        <w:spacing w:line="72" w:lineRule="exact" w:before="0"/>
        <w:ind w:left="172" w:right="0" w:firstLine="0"/>
        <w:jc w:val="left"/>
        <w:rPr>
          <w:sz w:val="12"/>
        </w:rPr>
      </w:pPr>
      <w:r>
        <w:rPr/>
        <w:br w:type="column"/>
      </w:r>
      <w:r>
        <w:rPr>
          <w:color w:val="292425"/>
          <w:w w:val="115"/>
          <w:sz w:val="12"/>
        </w:rPr>
        <w:t>0.0</w:t>
      </w:r>
    </w:p>
    <w:p>
      <w:pPr>
        <w:pStyle w:val="BodyText"/>
        <w:spacing w:line="224" w:lineRule="exact"/>
        <w:ind w:left="458"/>
      </w:pPr>
      <w:r>
        <w:rPr/>
        <w:br w:type="column"/>
      </w:r>
      <w:r>
        <w:rPr>
          <w:color w:val="292425"/>
          <w:w w:val="105"/>
        </w:rPr>
        <w:t>grew a little more slowly than GDP at market prices (see</w:t>
      </w:r>
    </w:p>
    <w:p>
      <w:pPr>
        <w:spacing w:after="0" w:line="224" w:lineRule="exact"/>
        <w:sectPr>
          <w:type w:val="continuous"/>
          <w:pgSz w:w="11900" w:h="16840"/>
          <w:pgMar w:top="1140" w:bottom="0" w:left="640" w:right="620"/>
          <w:cols w:num="3" w:equalWidth="0">
            <w:col w:w="3250" w:space="40"/>
            <w:col w:w="384" w:space="967"/>
            <w:col w:w="5999"/>
          </w:cols>
        </w:sectPr>
      </w:pPr>
    </w:p>
    <w:p>
      <w:pPr>
        <w:spacing w:line="208" w:lineRule="auto" w:before="29"/>
        <w:ind w:left="416" w:right="0" w:hanging="240"/>
        <w:jc w:val="left"/>
        <w:rPr>
          <w:sz w:val="12"/>
        </w:rPr>
      </w:pPr>
      <w:r>
        <w:rPr>
          <w:color w:val="292425"/>
          <w:w w:val="110"/>
          <w:sz w:val="12"/>
        </w:rPr>
        <w:t>(a)</w:t>
      </w:r>
      <w:r>
        <w:rPr>
          <w:color w:val="292425"/>
          <w:spacing w:val="21"/>
          <w:w w:val="110"/>
          <w:sz w:val="12"/>
        </w:rPr>
        <w:t> </w:t>
      </w:r>
      <w:r>
        <w:rPr>
          <w:color w:val="292425"/>
          <w:w w:val="110"/>
          <w:sz w:val="12"/>
        </w:rPr>
        <w:t>Chained</w:t>
      </w:r>
      <w:r>
        <w:rPr>
          <w:color w:val="292425"/>
          <w:spacing w:val="-17"/>
          <w:w w:val="110"/>
          <w:sz w:val="12"/>
        </w:rPr>
        <w:t> </w:t>
      </w:r>
      <w:r>
        <w:rPr>
          <w:color w:val="292425"/>
          <w:w w:val="110"/>
          <w:sz w:val="12"/>
        </w:rPr>
        <w:t>volume</w:t>
      </w:r>
      <w:r>
        <w:rPr>
          <w:color w:val="292425"/>
          <w:spacing w:val="-17"/>
          <w:w w:val="110"/>
          <w:sz w:val="12"/>
        </w:rPr>
        <w:t> </w:t>
      </w:r>
      <w:r>
        <w:rPr>
          <w:color w:val="292425"/>
          <w:w w:val="110"/>
          <w:sz w:val="12"/>
        </w:rPr>
        <w:t>measures. Annual</w:t>
      </w:r>
      <w:r>
        <w:rPr>
          <w:color w:val="292425"/>
          <w:spacing w:val="-17"/>
          <w:w w:val="110"/>
          <w:sz w:val="12"/>
        </w:rPr>
        <w:t> </w:t>
      </w:r>
      <w:r>
        <w:rPr>
          <w:color w:val="292425"/>
          <w:w w:val="110"/>
          <w:sz w:val="12"/>
        </w:rPr>
        <w:t>growth</w:t>
      </w:r>
      <w:r>
        <w:rPr>
          <w:color w:val="292425"/>
          <w:spacing w:val="-17"/>
          <w:w w:val="110"/>
          <w:sz w:val="12"/>
        </w:rPr>
        <w:t> </w:t>
      </w:r>
      <w:r>
        <w:rPr>
          <w:color w:val="292425"/>
          <w:w w:val="110"/>
          <w:sz w:val="12"/>
        </w:rPr>
        <w:t>in</w:t>
      </w:r>
      <w:r>
        <w:rPr>
          <w:color w:val="292425"/>
          <w:spacing w:val="-17"/>
          <w:w w:val="110"/>
          <w:sz w:val="12"/>
        </w:rPr>
        <w:t> </w:t>
      </w:r>
      <w:r>
        <w:rPr>
          <w:color w:val="292425"/>
          <w:spacing w:val="-4"/>
          <w:w w:val="110"/>
          <w:sz w:val="12"/>
        </w:rPr>
        <w:t>GVA</w:t>
      </w:r>
      <w:r>
        <w:rPr>
          <w:color w:val="292425"/>
          <w:spacing w:val="-17"/>
          <w:w w:val="110"/>
          <w:sz w:val="12"/>
        </w:rPr>
        <w:t> </w:t>
      </w:r>
      <w:r>
        <w:rPr>
          <w:color w:val="292425"/>
          <w:w w:val="110"/>
          <w:sz w:val="12"/>
        </w:rPr>
        <w:t>at</w:t>
      </w:r>
      <w:r>
        <w:rPr>
          <w:color w:val="292425"/>
          <w:spacing w:val="-17"/>
          <w:w w:val="110"/>
          <w:sz w:val="12"/>
        </w:rPr>
        <w:t> </w:t>
      </w:r>
      <w:r>
        <w:rPr>
          <w:color w:val="292425"/>
          <w:w w:val="110"/>
          <w:sz w:val="12"/>
        </w:rPr>
        <w:t>basic</w:t>
      </w:r>
      <w:r>
        <w:rPr>
          <w:color w:val="292425"/>
          <w:spacing w:val="-17"/>
          <w:w w:val="110"/>
          <w:sz w:val="12"/>
        </w:rPr>
        <w:t> </w:t>
      </w:r>
      <w:r>
        <w:rPr>
          <w:color w:val="292425"/>
          <w:w w:val="110"/>
          <w:sz w:val="12"/>
        </w:rPr>
        <w:t>prices for </w:t>
      </w:r>
      <w:r>
        <w:rPr>
          <w:color w:val="292425"/>
          <w:spacing w:val="-4"/>
          <w:w w:val="110"/>
          <w:sz w:val="12"/>
        </w:rPr>
        <w:t>2004 </w:t>
      </w:r>
      <w:r>
        <w:rPr>
          <w:color w:val="292425"/>
          <w:w w:val="110"/>
          <w:sz w:val="12"/>
        </w:rPr>
        <w:t>Q1 has been estimated using the published quarterly growth </w:t>
      </w:r>
      <w:r>
        <w:rPr>
          <w:color w:val="292425"/>
          <w:spacing w:val="-3"/>
          <w:w w:val="110"/>
          <w:sz w:val="12"/>
        </w:rPr>
        <w:t>rate </w:t>
      </w:r>
      <w:r>
        <w:rPr>
          <w:color w:val="292425"/>
          <w:w w:val="110"/>
          <w:sz w:val="12"/>
        </w:rPr>
        <w:t>of</w:t>
      </w:r>
      <w:r>
        <w:rPr>
          <w:color w:val="292425"/>
          <w:spacing w:val="-8"/>
          <w:w w:val="110"/>
          <w:sz w:val="12"/>
        </w:rPr>
        <w:t> </w:t>
      </w:r>
      <w:r>
        <w:rPr>
          <w:color w:val="292425"/>
          <w:w w:val="110"/>
          <w:sz w:val="12"/>
        </w:rPr>
        <w:t>0.6%.</w:t>
      </w:r>
    </w:p>
    <w:p>
      <w:pPr>
        <w:pStyle w:val="BodyText"/>
        <w:spacing w:before="101"/>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2"/>
        </w:rPr>
        <w:t>3</w:t>
      </w:r>
      <w:r>
        <w:rPr>
          <w:rFonts w:ascii="Trebuchet MS"/>
          <w:smallCaps/>
          <w:color w:val="0092C0"/>
          <w:spacing w:val="-1"/>
          <w:w w:val="93"/>
        </w:rPr>
        <w:t>.2</w:t>
      </w:r>
    </w:p>
    <w:p>
      <w:pPr>
        <w:pStyle w:val="BodyText"/>
        <w:spacing w:before="8"/>
        <w:ind w:left="180"/>
        <w:rPr>
          <w:sz w:val="12"/>
        </w:rPr>
      </w:pPr>
      <w:r>
        <w:rPr>
          <w:rFonts w:ascii="Trebuchet MS"/>
          <w:color w:val="0092C0"/>
        </w:rPr>
        <w:t>GDP growth estimates</w:t>
      </w:r>
      <w:r>
        <w:rPr>
          <w:color w:val="292425"/>
          <w:position w:val="4"/>
          <w:sz w:val="12"/>
        </w:rPr>
        <w:t>(a)</w:t>
      </w:r>
    </w:p>
    <w:p>
      <w:pPr>
        <w:spacing w:line="312" w:lineRule="auto" w:before="64"/>
        <w:ind w:left="317" w:right="1780" w:firstLine="0"/>
        <w:jc w:val="left"/>
        <w:rPr>
          <w:sz w:val="12"/>
        </w:rPr>
      </w:pPr>
      <w:r>
        <w:rPr/>
        <w:pict>
          <v:group style="position:absolute;margin-left:40.25pt;margin-top:3.781967pt;width:5.25pt;height:23.8pt;mso-position-horizontal-relative:page;mso-position-vertical-relative:paragraph;z-index:16072704" coordorigin="805,76" coordsize="105,476">
            <v:shape style="position:absolute;left:805;top:431;width:105;height:120" type="#_x0000_t75" stroked="false">
              <v:imagedata r:id="rId80" o:title=""/>
            </v:shape>
            <v:shape style="position:absolute;left:805;top:253;width:105;height:120" type="#_x0000_t75" stroked="false">
              <v:imagedata r:id="rId81" o:title=""/>
            </v:shape>
            <v:shape style="position:absolute;left:805;top:75;width:105;height:120" type="#_x0000_t75" stroked="false">
              <v:imagedata r:id="rId82" o:title=""/>
            </v:shape>
            <w10:wrap type="none"/>
          </v:group>
        </w:pict>
      </w:r>
      <w:r>
        <w:rPr>
          <w:color w:val="292425"/>
          <w:w w:val="105"/>
          <w:sz w:val="12"/>
        </w:rPr>
        <w:t>Preliminary estimates </w:t>
      </w:r>
      <w:r>
        <w:rPr>
          <w:color w:val="292425"/>
          <w:w w:val="110"/>
          <w:sz w:val="12"/>
        </w:rPr>
        <w:t>Subsequent estimates</w:t>
      </w:r>
    </w:p>
    <w:p>
      <w:pPr>
        <w:pStyle w:val="BodyText"/>
        <w:spacing w:line="292" w:lineRule="auto" w:before="50"/>
        <w:ind w:left="176" w:right="627"/>
      </w:pPr>
      <w:r>
        <w:rPr/>
        <w:br w:type="column"/>
      </w:r>
      <w:r>
        <w:rPr>
          <w:color w:val="292425"/>
          <w:w w:val="110"/>
        </w:rPr>
        <w:t>Chart 3.1). But both measures show the same pattern of growth over the past year.</w:t>
      </w:r>
    </w:p>
    <w:p>
      <w:pPr>
        <w:pStyle w:val="BodyText"/>
        <w:spacing w:before="1"/>
        <w:rPr>
          <w:sz w:val="18"/>
        </w:rPr>
      </w:pPr>
    </w:p>
    <w:p>
      <w:pPr>
        <w:pStyle w:val="BodyText"/>
        <w:spacing w:line="280" w:lineRule="atLeast" w:before="1"/>
        <w:ind w:left="176"/>
      </w:pPr>
      <w:r>
        <w:rPr>
          <w:color w:val="292425"/>
          <w:w w:val="105"/>
        </w:rPr>
        <w:t>Estimates of GDP growth are often revised as the ONS incorporates new information or, less frequently, adopts</w:t>
      </w:r>
    </w:p>
    <w:p>
      <w:pPr>
        <w:spacing w:after="0" w:line="280" w:lineRule="atLeast"/>
        <w:sectPr>
          <w:type w:val="continuous"/>
          <w:pgSz w:w="11900" w:h="16840"/>
          <w:pgMar w:top="1140" w:bottom="0" w:left="640" w:right="620"/>
          <w:cols w:num="2" w:equalWidth="0">
            <w:col w:w="3781" w:space="1142"/>
            <w:col w:w="5717"/>
          </w:cols>
        </w:sectPr>
      </w:pPr>
    </w:p>
    <w:p>
      <w:pPr>
        <w:spacing w:before="1"/>
        <w:ind w:left="317" w:right="0" w:firstLine="0"/>
        <w:jc w:val="left"/>
        <w:rPr>
          <w:sz w:val="12"/>
        </w:rPr>
      </w:pPr>
      <w:r>
        <w:rPr>
          <w:color w:val="292425"/>
          <w:w w:val="105"/>
          <w:sz w:val="12"/>
        </w:rPr>
        <w:t>Latest estimates</w:t>
      </w:r>
    </w:p>
    <w:p>
      <w:pPr>
        <w:pStyle w:val="BodyText"/>
        <w:spacing w:before="2"/>
        <w:rPr>
          <w:sz w:val="8"/>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11"/>
        <w:rPr>
          <w:sz w:val="25"/>
        </w:rPr>
      </w:pPr>
      <w:r>
        <w:rPr/>
        <w:pict>
          <v:shape style="position:absolute;margin-left:40.547001pt;margin-top:17.140291pt;width:5.05pt;height:.1pt;mso-position-horizontal-relative:page;mso-position-vertical-relative:paragraph;z-index:-15402496;mso-wrap-distance-left:0;mso-wrap-distance-right:0" coordorigin="811,343" coordsize="101,0" path="m811,343l912,343e" filled="false" stroked="true" strokeweight=".5pt" strokecolor="#292425">
            <v:path arrowok="t"/>
            <v:stroke dashstyle="solid"/>
            <w10:wrap type="topAndBottom"/>
          </v:shape>
        </w:pict>
      </w:r>
      <w:r>
        <w:rPr/>
        <w:pict>
          <v:shape style="position:absolute;margin-left:40.547001pt;margin-top:35.733292pt;width:5.05pt;height:.1pt;mso-position-horizontal-relative:page;mso-position-vertical-relative:paragraph;z-index:-15401984;mso-wrap-distance-left:0;mso-wrap-distance-right:0" coordorigin="811,715" coordsize="101,0" path="m811,715l912,715e" filled="false" stroked="true" strokeweight=".5pt" strokecolor="#292425">
            <v:path arrowok="t"/>
            <v:stroke dashstyle="solid"/>
            <w10:wrap type="topAndBottom"/>
          </v:shape>
        </w:pict>
      </w:r>
      <w:r>
        <w:rPr/>
        <w:pict>
          <v:shape style="position:absolute;margin-left:40.547001pt;margin-top:53.457291pt;width:5.05pt;height:.1pt;mso-position-horizontal-relative:page;mso-position-vertical-relative:paragraph;z-index:-15401472;mso-wrap-distance-left:0;mso-wrap-distance-right:0" coordorigin="811,1069" coordsize="101,0" path="m811,1069l912,1069e" filled="false" stroked="true" strokeweight=".5pt" strokecolor="#292425">
            <v:path arrowok="t"/>
            <v:stroke dashstyle="solid"/>
            <w10:wrap type="topAndBottom"/>
          </v:shape>
        </w:pict>
      </w:r>
    </w:p>
    <w:p>
      <w:pPr>
        <w:pStyle w:val="BodyText"/>
        <w:spacing w:before="6"/>
        <w:rPr>
          <w:sz w:val="25"/>
        </w:rPr>
      </w:pPr>
    </w:p>
    <w:p>
      <w:pPr>
        <w:pStyle w:val="BodyText"/>
        <w:rPr>
          <w:sz w:val="24"/>
        </w:rPr>
      </w:pPr>
    </w:p>
    <w:p>
      <w:pPr>
        <w:spacing w:line="61" w:lineRule="exact" w:before="0"/>
        <w:ind w:left="0" w:right="245" w:firstLine="0"/>
        <w:jc w:val="right"/>
        <w:rPr>
          <w:sz w:val="12"/>
        </w:rPr>
      </w:pPr>
      <w:r>
        <w:rPr/>
        <w:br w:type="column"/>
      </w:r>
      <w:r>
        <w:rPr>
          <w:color w:val="292425"/>
          <w:w w:val="110"/>
          <w:sz w:val="12"/>
        </w:rPr>
        <w:t>Percentage changes</w:t>
      </w:r>
      <w:r>
        <w:rPr>
          <w:color w:val="292425"/>
          <w:spacing w:val="-26"/>
          <w:w w:val="110"/>
          <w:sz w:val="12"/>
        </w:rPr>
        <w:t> </w:t>
      </w:r>
      <w:r>
        <w:rPr>
          <w:color w:val="292425"/>
          <w:w w:val="110"/>
          <w:sz w:val="12"/>
        </w:rPr>
        <w:t>on</w:t>
      </w:r>
    </w:p>
    <w:p>
      <w:pPr>
        <w:spacing w:line="116" w:lineRule="exact" w:before="2"/>
        <w:ind w:left="0" w:right="245" w:firstLine="0"/>
        <w:jc w:val="right"/>
        <w:rPr>
          <w:sz w:val="12"/>
        </w:rPr>
      </w:pPr>
      <w:r>
        <w:rPr>
          <w:color w:val="292425"/>
          <w:w w:val="110"/>
          <w:sz w:val="12"/>
        </w:rPr>
        <w:t>a quarter</w:t>
      </w:r>
      <w:r>
        <w:rPr>
          <w:color w:val="292425"/>
          <w:spacing w:val="-5"/>
          <w:w w:val="110"/>
          <w:sz w:val="12"/>
        </w:rPr>
        <w:t> </w:t>
      </w:r>
      <w:r>
        <w:rPr>
          <w:color w:val="292425"/>
          <w:w w:val="110"/>
          <w:sz w:val="12"/>
        </w:rPr>
        <w:t>earlier</w:t>
      </w:r>
    </w:p>
    <w:p>
      <w:pPr>
        <w:spacing w:line="116" w:lineRule="exact" w:before="0"/>
        <w:ind w:left="0" w:right="38" w:firstLine="0"/>
        <w:jc w:val="right"/>
        <w:rPr>
          <w:sz w:val="12"/>
        </w:rPr>
      </w:pPr>
      <w:r>
        <w:rPr/>
        <w:drawing>
          <wp:anchor distT="0" distB="0" distL="0" distR="0" allowOverlap="1" layoutInCell="1" locked="0" behindDoc="0" simplePos="0" relativeHeight="16067584">
            <wp:simplePos x="0" y="0"/>
            <wp:positionH relativeFrom="page">
              <wp:posOffset>625792</wp:posOffset>
            </wp:positionH>
            <wp:positionV relativeFrom="paragraph">
              <wp:posOffset>133005</wp:posOffset>
            </wp:positionV>
            <wp:extent cx="1819465" cy="1576908"/>
            <wp:effectExtent l="0" t="0" r="0" b="0"/>
            <wp:wrapNone/>
            <wp:docPr id="7" name="image26.png"/>
            <wp:cNvGraphicFramePr>
              <a:graphicFrameLocks noChangeAspect="1"/>
            </wp:cNvGraphicFramePr>
            <a:graphic>
              <a:graphicData uri="http://schemas.openxmlformats.org/drawingml/2006/picture">
                <pic:pic>
                  <pic:nvPicPr>
                    <pic:cNvPr id="8" name="image26.png"/>
                    <pic:cNvPicPr/>
                  </pic:nvPicPr>
                  <pic:blipFill>
                    <a:blip r:embed="rId83" cstate="print"/>
                    <a:stretch>
                      <a:fillRect/>
                    </a:stretch>
                  </pic:blipFill>
                  <pic:spPr>
                    <a:xfrm>
                      <a:off x="0" y="0"/>
                      <a:ext cx="1819465" cy="1576908"/>
                    </a:xfrm>
                    <a:prstGeom prst="rect">
                      <a:avLst/>
                    </a:prstGeom>
                  </pic:spPr>
                </pic:pic>
              </a:graphicData>
            </a:graphic>
          </wp:anchor>
        </w:drawing>
      </w:r>
      <w:r>
        <w:rPr/>
        <w:pict>
          <v:line style="position:absolute;mso-position-horizontal-relative:page;mso-position-vertical-relative:paragraph;z-index:16071680" from="197.595001pt,2.730852pt" to="202.634001pt,2.730852pt" stroked="true" strokeweight=".5pt" strokecolor="#292425">
            <v:stroke dashstyle="solid"/>
            <w10:wrap type="none"/>
          </v:line>
        </w:pict>
      </w:r>
      <w:r>
        <w:rPr>
          <w:color w:val="292425"/>
          <w:w w:val="110"/>
          <w:sz w:val="12"/>
        </w:rPr>
        <w:t>1.4</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071168" from="197.595001pt,7.838568pt" to="202.634001pt,7.838568pt" stroked="true" strokeweight=".5pt" strokecolor="#292425">
            <v:stroke dashstyle="solid"/>
            <w10:wrap type="none"/>
          </v:line>
        </w:pict>
      </w:r>
      <w:r>
        <w:rPr>
          <w:color w:val="292425"/>
          <w:w w:val="110"/>
          <w:sz w:val="12"/>
        </w:rPr>
        <w:t>1.2</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70656" from="197.595001pt,8.503362pt" to="202.634001pt,8.503362pt" stroked="true" strokeweight=".5pt" strokecolor="#292425">
            <v:stroke dashstyle="solid"/>
            <w10:wrap type="none"/>
          </v:line>
        </w:pict>
      </w:r>
      <w:r>
        <w:rPr>
          <w:color w:val="292425"/>
          <w:w w:val="110"/>
          <w:sz w:val="12"/>
        </w:rPr>
        <w:t>1.0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70144" from="197.595001pt,8.234156pt" to="202.634001pt,8.234156pt" stroked="true" strokeweight=".5pt" strokecolor="#292425">
            <v:stroke dashstyle="solid"/>
            <w10:wrap type="none"/>
          </v:line>
        </w:pict>
      </w:r>
      <w:r>
        <w:rPr>
          <w:color w:val="292425"/>
          <w:w w:val="110"/>
          <w:sz w:val="12"/>
        </w:rPr>
        <w:t>0.8</w:t>
      </w:r>
    </w:p>
    <w:p>
      <w:pPr>
        <w:pStyle w:val="BodyText"/>
        <w:spacing w:line="292" w:lineRule="auto" w:before="44"/>
        <w:ind w:left="317" w:right="213"/>
      </w:pPr>
      <w:r>
        <w:rPr/>
        <w:br w:type="column"/>
      </w:r>
      <w:r>
        <w:rPr>
          <w:color w:val="292425"/>
          <w:w w:val="105"/>
        </w:rPr>
        <w:t>methodological changes.</w:t>
      </w:r>
      <w:r>
        <w:rPr>
          <w:color w:val="292425"/>
          <w:w w:val="105"/>
          <w:position w:val="5"/>
          <w:sz w:val="14"/>
        </w:rPr>
        <w:t>(1) </w:t>
      </w:r>
      <w:r>
        <w:rPr>
          <w:color w:val="292425"/>
          <w:w w:val="105"/>
        </w:rPr>
        <w:t>Chart 3.2 shows all official estimates since 1998 Q3, when the preliminary estimate of GDP at market prices was first published. On average, first estimates of growth have been revised up by 0.1 to</w:t>
      </w:r>
    </w:p>
    <w:p>
      <w:pPr>
        <w:pStyle w:val="BodyText"/>
        <w:spacing w:line="228" w:lineRule="exact"/>
        <w:ind w:left="317"/>
      </w:pPr>
      <w:r>
        <w:rPr>
          <w:color w:val="292425"/>
          <w:w w:val="110"/>
        </w:rPr>
        <w:t>0.2 percentage points over that period.</w:t>
      </w:r>
    </w:p>
    <w:p>
      <w:pPr>
        <w:spacing w:after="0" w:line="228" w:lineRule="exact"/>
        <w:sectPr>
          <w:type w:val="continuous"/>
          <w:pgSz w:w="11900" w:h="16840"/>
          <w:pgMar w:top="1140" w:bottom="0" w:left="640" w:right="620"/>
          <w:cols w:num="3" w:equalWidth="0">
            <w:col w:w="1169" w:space="747"/>
            <w:col w:w="1745" w:space="1121"/>
            <w:col w:w="5858"/>
          </w:cols>
        </w:sectPr>
      </w:pPr>
    </w:p>
    <w:p>
      <w:pPr>
        <w:pStyle w:val="BodyText"/>
        <w:spacing w:before="8"/>
        <w:rPr>
          <w:sz w:val="10"/>
        </w:rPr>
      </w:pPr>
    </w:p>
    <w:p>
      <w:pPr>
        <w:spacing w:after="0"/>
        <w:rPr>
          <w:sz w:val="10"/>
        </w:rPr>
        <w:sectPr>
          <w:type w:val="continuous"/>
          <w:pgSz w:w="11900" w:h="16840"/>
          <w:pgMar w:top="1140" w:bottom="0" w:left="640" w:right="620"/>
        </w:sectPr>
      </w:pPr>
    </w:p>
    <w:p>
      <w:pPr>
        <w:pStyle w:val="BodyText"/>
        <w:spacing w:before="7"/>
        <w:rPr>
          <w:sz w:val="13"/>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8"/>
        <w:rPr>
          <w:sz w:val="25"/>
        </w:rPr>
      </w:pPr>
      <w:r>
        <w:rPr/>
        <w:pict>
          <v:shape style="position:absolute;margin-left:40.547001pt;margin-top:16.974001pt;width:5.05pt;height:.1pt;mso-position-horizontal-relative:page;mso-position-vertical-relative:paragraph;z-index:-15400448;mso-wrap-distance-left:0;mso-wrap-distance-right:0" coordorigin="811,339" coordsize="101,0" path="m811,339l912,339e" filled="false" stroked="true" strokeweight=".5pt" strokecolor="#292425">
            <v:path arrowok="t"/>
            <v:stroke dashstyle="solid"/>
            <w10:wrap type="topAndBottom"/>
          </v:shape>
        </w:pict>
      </w:r>
      <w:r>
        <w:rPr/>
        <w:pict>
          <v:shape style="position:absolute;margin-left:40.547001pt;margin-top:35.566002pt;width:5.05pt;height:.1pt;mso-position-horizontal-relative:page;mso-position-vertical-relative:paragraph;z-index:-15399936;mso-wrap-distance-left:0;mso-wrap-distance-right:0" coordorigin="811,711" coordsize="101,0" path="m811,711l912,711e" filled="false" stroked="true" strokeweight=".5pt" strokecolor="#292425">
            <v:path arrowok="t"/>
            <v:stroke dashstyle="solid"/>
            <w10:wrap type="topAndBottom"/>
          </v:shape>
        </w:pict>
      </w:r>
      <w:r>
        <w:rPr/>
        <w:pict>
          <v:shape style="position:absolute;margin-left:40.547001pt;margin-top:53.410999pt;width:5.05pt;height:.1pt;mso-position-horizontal-relative:page;mso-position-vertical-relative:paragraph;z-index:-15399424;mso-wrap-distance-left:0;mso-wrap-distance-right:0" coordorigin="811,1068" coordsize="101,0" path="m811,1068l912,1068e" filled="false" stroked="true" strokeweight=".5pt" strokecolor="#292425">
            <v:path arrowok="t"/>
            <v:stroke dashstyle="solid"/>
            <w10:wrap type="topAndBottom"/>
          </v:shape>
        </w:pict>
      </w:r>
      <w:r>
        <w:rPr/>
        <w:pict>
          <v:group style="position:absolute;margin-left:40.547001pt;margin-top:68.502998pt;width:152.65pt;height:3.4pt;mso-position-horizontal-relative:page;mso-position-vertical-relative:paragraph;z-index:-15398912;mso-wrap-distance-left:0;mso-wrap-distance-right:0" coordorigin="811,1370" coordsize="3053,68">
            <v:shape style="position:absolute;left:986;top:1370;width:2877;height:58" coordorigin="987,1370" coordsize="2877,58" path="m987,1428l987,1370m1443,1428l1443,1370m1902,1428l1902,1370m2358,1428l2358,1370m2817,1428l2817,1370m3276,1428l3276,1370m3732,1428l3732,1370m998,1428l3863,1428e" filled="false" stroked="true" strokeweight=".5pt" strokecolor="#292425">
              <v:path arrowok="t"/>
              <v:stroke dashstyle="solid"/>
            </v:shape>
            <v:line style="position:absolute" from="811,1433" to="912,1433" stroked="true" strokeweight=".5pt" strokecolor="#292425">
              <v:stroke dashstyle="solid"/>
            </v:line>
            <w10:wrap type="topAndBottom"/>
          </v:group>
        </w:pict>
      </w:r>
    </w:p>
    <w:p>
      <w:pPr>
        <w:pStyle w:val="BodyText"/>
        <w:spacing w:before="6"/>
        <w:rPr>
          <w:sz w:val="25"/>
        </w:rPr>
      </w:pPr>
    </w:p>
    <w:p>
      <w:pPr>
        <w:pStyle w:val="BodyText"/>
        <w:spacing w:before="2"/>
        <w:rPr>
          <w:sz w:val="24"/>
        </w:rPr>
      </w:pPr>
    </w:p>
    <w:p>
      <w:pPr>
        <w:pStyle w:val="BodyText"/>
        <w:spacing w:before="5"/>
        <w:rPr>
          <w:sz w:val="19"/>
        </w:rPr>
      </w:pPr>
    </w:p>
    <w:p>
      <w:pPr>
        <w:tabs>
          <w:tab w:pos="952" w:val="left" w:leader="none"/>
          <w:tab w:pos="1349" w:val="left" w:leader="none"/>
          <w:tab w:pos="1878" w:val="left" w:leader="none"/>
          <w:tab w:pos="2336" w:val="left" w:leader="none"/>
          <w:tab w:pos="2793" w:val="left" w:leader="none"/>
        </w:tabs>
        <w:spacing w:line="82" w:lineRule="exact" w:before="0"/>
        <w:ind w:left="452"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21"/>
          <w:w w:val="120"/>
          <w:sz w:val="12"/>
        </w:rPr>
        <w:t> </w:t>
      </w:r>
      <w:r>
        <w:rPr>
          <w:color w:val="292425"/>
          <w:spacing w:val="-13"/>
          <w:w w:val="120"/>
          <w:sz w:val="12"/>
        </w:rPr>
        <w:t>04</w:t>
      </w:r>
    </w:p>
    <w:p>
      <w:pPr>
        <w:spacing w:before="79"/>
        <w:ind w:left="155" w:right="0" w:firstLine="0"/>
        <w:jc w:val="left"/>
        <w:rPr>
          <w:sz w:val="12"/>
        </w:rPr>
      </w:pPr>
      <w:r>
        <w:rPr/>
        <w:br w:type="column"/>
      </w:r>
      <w:r>
        <w:rPr>
          <w:color w:val="292425"/>
          <w:w w:val="115"/>
          <w:sz w:val="12"/>
        </w:rPr>
        <w:t>0.6</w:t>
      </w:r>
    </w:p>
    <w:p>
      <w:pPr>
        <w:pStyle w:val="BodyText"/>
        <w:rPr>
          <w:sz w:val="12"/>
        </w:rPr>
      </w:pPr>
    </w:p>
    <w:p>
      <w:pPr>
        <w:spacing w:before="84"/>
        <w:ind w:left="155" w:right="0" w:firstLine="0"/>
        <w:jc w:val="left"/>
        <w:rPr>
          <w:sz w:val="12"/>
        </w:rPr>
      </w:pPr>
      <w:r>
        <w:rPr/>
        <w:pict>
          <v:line style="position:absolute;mso-position-horizontal-relative:page;mso-position-vertical-relative:paragraph;z-index:16069120" from="197.595001pt,7.829759pt" to="202.634001pt,7.829759pt" stroked="true" strokeweight=".5pt" strokecolor="#292425">
            <v:stroke dashstyle="solid"/>
            <w10:wrap type="none"/>
          </v:line>
        </w:pict>
      </w:r>
      <w:r>
        <w:rPr/>
        <w:pict>
          <v:line style="position:absolute;mso-position-horizontal-relative:page;mso-position-vertical-relative:paragraph;z-index:16069632" from="197.595001pt,-9.886241pt" to="202.634001pt,-9.886241pt" stroked="true" strokeweight=".5pt" strokecolor="#292425">
            <v:stroke dashstyle="solid"/>
            <w10:wrap type="none"/>
          </v:line>
        </w:pict>
      </w:r>
      <w:r>
        <w:rPr>
          <w:color w:val="292425"/>
          <w:w w:val="115"/>
          <w:sz w:val="12"/>
        </w:rPr>
        <w:t>0.4</w:t>
      </w:r>
    </w:p>
    <w:p>
      <w:pPr>
        <w:pStyle w:val="BodyText"/>
        <w:rPr>
          <w:sz w:val="12"/>
        </w:rPr>
      </w:pPr>
    </w:p>
    <w:p>
      <w:pPr>
        <w:spacing w:before="83"/>
        <w:ind w:left="155" w:right="0" w:firstLine="0"/>
        <w:jc w:val="left"/>
        <w:rPr>
          <w:sz w:val="12"/>
        </w:rPr>
      </w:pPr>
      <w:r>
        <w:rPr/>
        <w:pict>
          <v:line style="position:absolute;mso-position-horizontal-relative:page;mso-position-vertical-relative:paragraph;z-index:16068608" from="197.595001pt,8.393966pt" to="202.634001pt,8.393966pt" stroked="true" strokeweight=".5pt" strokecolor="#292425">
            <v:stroke dashstyle="solid"/>
            <w10:wrap type="none"/>
          </v:line>
        </w:pict>
      </w:r>
      <w:r>
        <w:rPr>
          <w:color w:val="292425"/>
          <w:w w:val="115"/>
          <w:sz w:val="12"/>
        </w:rPr>
        <w:t>0.2</w:t>
      </w:r>
    </w:p>
    <w:p>
      <w:pPr>
        <w:spacing w:before="24"/>
        <w:ind w:left="89" w:right="0" w:firstLine="0"/>
        <w:jc w:val="left"/>
        <w:rPr>
          <w:sz w:val="16"/>
        </w:rPr>
      </w:pPr>
      <w:r>
        <w:rPr>
          <w:color w:val="292425"/>
          <w:w w:val="107"/>
          <w:sz w:val="16"/>
        </w:rPr>
        <w:t>+</w:t>
      </w:r>
    </w:p>
    <w:p>
      <w:pPr>
        <w:spacing w:line="110" w:lineRule="exact" w:before="14"/>
        <w:ind w:left="155" w:right="0" w:firstLine="0"/>
        <w:jc w:val="left"/>
        <w:rPr>
          <w:sz w:val="12"/>
        </w:rPr>
      </w:pPr>
      <w:r>
        <w:rPr/>
        <w:pict>
          <v:line style="position:absolute;mso-position-horizontal-relative:page;mso-position-vertical-relative:paragraph;z-index:16068096" from="197.595001pt,5.048759pt" to="202.634001pt,5.048759pt" stroked="true" strokeweight=".5pt" strokecolor="#292425">
            <v:stroke dashstyle="solid"/>
            <w10:wrap type="none"/>
          </v:line>
        </w:pict>
      </w:r>
      <w:r>
        <w:rPr>
          <w:color w:val="292425"/>
          <w:w w:val="115"/>
          <w:sz w:val="12"/>
        </w:rPr>
        <w:t>0.0</w:t>
      </w:r>
    </w:p>
    <w:p>
      <w:pPr>
        <w:spacing w:line="156" w:lineRule="exact" w:before="0"/>
        <w:ind w:left="103" w:right="0" w:firstLine="0"/>
        <w:jc w:val="left"/>
        <w:rPr>
          <w:sz w:val="16"/>
        </w:rPr>
      </w:pPr>
      <w:r>
        <w:rPr>
          <w:color w:val="292425"/>
          <w:w w:val="87"/>
          <w:sz w:val="16"/>
        </w:rPr>
        <w:t>_</w:t>
      </w:r>
    </w:p>
    <w:p>
      <w:pPr>
        <w:spacing w:before="94"/>
        <w:ind w:left="155" w:right="0" w:firstLine="0"/>
        <w:jc w:val="left"/>
        <w:rPr>
          <w:sz w:val="12"/>
        </w:rPr>
      </w:pPr>
      <w:r>
        <w:rPr/>
        <w:pict>
          <v:line style="position:absolute;mso-position-horizontal-relative:page;mso-position-vertical-relative:paragraph;z-index:16072192" from="197.595001pt,9.033561pt" to="202.634001pt,9.033561pt" stroked="true" strokeweight=".5pt" strokecolor="#292425">
            <v:stroke dashstyle="solid"/>
            <w10:wrap type="none"/>
          </v:line>
        </w:pict>
      </w:r>
      <w:r>
        <w:rPr>
          <w:color w:val="292425"/>
          <w:w w:val="115"/>
          <w:sz w:val="12"/>
        </w:rPr>
        <w:t>0.2</w:t>
      </w:r>
    </w:p>
    <w:p>
      <w:pPr>
        <w:pStyle w:val="BodyText"/>
        <w:rPr>
          <w:sz w:val="18"/>
        </w:rPr>
      </w:pPr>
      <w:r>
        <w:rPr/>
        <w:br w:type="column"/>
      </w:r>
      <w:r>
        <w:rPr>
          <w:sz w:val="18"/>
        </w:rPr>
      </w:r>
    </w:p>
    <w:p>
      <w:pPr>
        <w:pStyle w:val="BodyText"/>
        <w:spacing w:line="292" w:lineRule="auto"/>
        <w:ind w:left="345" w:right="134"/>
      </w:pPr>
      <w:r>
        <w:rPr>
          <w:color w:val="292425"/>
          <w:w w:val="110"/>
        </w:rPr>
        <w:t>According </w:t>
      </w:r>
      <w:r>
        <w:rPr>
          <w:color w:val="292425"/>
          <w:spacing w:val="-4"/>
          <w:w w:val="110"/>
        </w:rPr>
        <w:t>to </w:t>
      </w:r>
      <w:r>
        <w:rPr>
          <w:color w:val="292425"/>
          <w:w w:val="110"/>
        </w:rPr>
        <w:t>the preliminary estimate, service sector output rose</w:t>
      </w:r>
      <w:r>
        <w:rPr>
          <w:color w:val="292425"/>
          <w:spacing w:val="-23"/>
          <w:w w:val="110"/>
        </w:rPr>
        <w:t> </w:t>
      </w:r>
      <w:r>
        <w:rPr>
          <w:color w:val="292425"/>
          <w:spacing w:val="-3"/>
          <w:w w:val="110"/>
        </w:rPr>
        <w:t>by</w:t>
      </w:r>
      <w:r>
        <w:rPr>
          <w:color w:val="292425"/>
          <w:spacing w:val="-22"/>
          <w:w w:val="110"/>
        </w:rPr>
        <w:t> </w:t>
      </w:r>
      <w:r>
        <w:rPr>
          <w:color w:val="292425"/>
          <w:w w:val="110"/>
        </w:rPr>
        <w:t>0.8%</w:t>
      </w:r>
      <w:r>
        <w:rPr>
          <w:color w:val="292425"/>
          <w:spacing w:val="-22"/>
          <w:w w:val="110"/>
        </w:rPr>
        <w:t> </w:t>
      </w:r>
      <w:r>
        <w:rPr>
          <w:color w:val="292425"/>
          <w:w w:val="110"/>
        </w:rPr>
        <w:t>in</w:t>
      </w:r>
      <w:r>
        <w:rPr>
          <w:color w:val="292425"/>
          <w:spacing w:val="-22"/>
          <w:w w:val="110"/>
        </w:rPr>
        <w:t> </w:t>
      </w:r>
      <w:r>
        <w:rPr>
          <w:color w:val="292425"/>
          <w:w w:val="110"/>
        </w:rPr>
        <w:t>Q1,</w:t>
      </w:r>
      <w:r>
        <w:rPr>
          <w:color w:val="292425"/>
          <w:spacing w:val="-22"/>
          <w:w w:val="110"/>
        </w:rPr>
        <w:t> </w:t>
      </w:r>
      <w:r>
        <w:rPr>
          <w:color w:val="292425"/>
          <w:w w:val="110"/>
        </w:rPr>
        <w:t>following</w:t>
      </w:r>
      <w:r>
        <w:rPr>
          <w:color w:val="292425"/>
          <w:spacing w:val="-22"/>
          <w:w w:val="110"/>
        </w:rPr>
        <w:t> </w:t>
      </w:r>
      <w:r>
        <w:rPr>
          <w:color w:val="292425"/>
          <w:w w:val="110"/>
        </w:rPr>
        <w:t>growth</w:t>
      </w:r>
      <w:r>
        <w:rPr>
          <w:color w:val="292425"/>
          <w:spacing w:val="-22"/>
          <w:w w:val="110"/>
        </w:rPr>
        <w:t> </w:t>
      </w:r>
      <w:r>
        <w:rPr>
          <w:color w:val="292425"/>
          <w:w w:val="110"/>
        </w:rPr>
        <w:t>of</w:t>
      </w:r>
      <w:r>
        <w:rPr>
          <w:color w:val="292425"/>
          <w:spacing w:val="-22"/>
          <w:w w:val="110"/>
        </w:rPr>
        <w:t> </w:t>
      </w:r>
      <w:r>
        <w:rPr>
          <w:color w:val="292425"/>
          <w:w w:val="110"/>
        </w:rPr>
        <w:t>1.0%</w:t>
      </w:r>
      <w:r>
        <w:rPr>
          <w:color w:val="292425"/>
          <w:spacing w:val="-22"/>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previous </w:t>
      </w:r>
      <w:r>
        <w:rPr>
          <w:color w:val="292425"/>
          <w:spacing w:val="-3"/>
          <w:w w:val="110"/>
        </w:rPr>
        <w:t>quarter. </w:t>
      </w:r>
      <w:r>
        <w:rPr>
          <w:color w:val="292425"/>
          <w:w w:val="110"/>
        </w:rPr>
        <w:t>According </w:t>
      </w:r>
      <w:r>
        <w:rPr>
          <w:color w:val="292425"/>
          <w:spacing w:val="-4"/>
          <w:w w:val="110"/>
        </w:rPr>
        <w:t>to </w:t>
      </w:r>
      <w:r>
        <w:rPr>
          <w:color w:val="292425"/>
          <w:w w:val="110"/>
        </w:rPr>
        <w:t>the GDP press release, manufacturing output fell in Q1, the first fall for five quarters. These outturns</w:t>
      </w:r>
      <w:r>
        <w:rPr>
          <w:color w:val="292425"/>
          <w:spacing w:val="-25"/>
          <w:w w:val="110"/>
        </w:rPr>
        <w:t> </w:t>
      </w:r>
      <w:r>
        <w:rPr>
          <w:color w:val="292425"/>
          <w:w w:val="110"/>
        </w:rPr>
        <w:t>contrast</w:t>
      </w:r>
      <w:r>
        <w:rPr>
          <w:color w:val="292425"/>
          <w:spacing w:val="-24"/>
          <w:w w:val="110"/>
        </w:rPr>
        <w:t> </w:t>
      </w:r>
      <w:r>
        <w:rPr>
          <w:color w:val="292425"/>
          <w:w w:val="110"/>
        </w:rPr>
        <w:t>with</w:t>
      </w:r>
      <w:r>
        <w:rPr>
          <w:color w:val="292425"/>
          <w:spacing w:val="-24"/>
          <w:w w:val="110"/>
        </w:rPr>
        <w:t> </w:t>
      </w:r>
      <w:r>
        <w:rPr>
          <w:color w:val="292425"/>
          <w:w w:val="110"/>
        </w:rPr>
        <w:t>more</w:t>
      </w:r>
      <w:r>
        <w:rPr>
          <w:color w:val="292425"/>
          <w:spacing w:val="-24"/>
          <w:w w:val="110"/>
        </w:rPr>
        <w:t> </w:t>
      </w:r>
      <w:r>
        <w:rPr>
          <w:color w:val="292425"/>
          <w:w w:val="110"/>
        </w:rPr>
        <w:t>vigorous</w:t>
      </w:r>
      <w:r>
        <w:rPr>
          <w:color w:val="292425"/>
          <w:spacing w:val="-24"/>
          <w:w w:val="110"/>
        </w:rPr>
        <w:t> </w:t>
      </w:r>
      <w:r>
        <w:rPr>
          <w:color w:val="292425"/>
          <w:spacing w:val="-3"/>
          <w:w w:val="110"/>
        </w:rPr>
        <w:t>survey</w:t>
      </w:r>
      <w:r>
        <w:rPr>
          <w:color w:val="292425"/>
          <w:spacing w:val="-24"/>
          <w:w w:val="110"/>
        </w:rPr>
        <w:t> </w:t>
      </w:r>
      <w:r>
        <w:rPr>
          <w:color w:val="292425"/>
          <w:w w:val="110"/>
        </w:rPr>
        <w:t>evidence,</w:t>
      </w:r>
      <w:r>
        <w:rPr>
          <w:color w:val="292425"/>
          <w:spacing w:val="-24"/>
          <w:w w:val="110"/>
        </w:rPr>
        <w:t> </w:t>
      </w:r>
      <w:r>
        <w:rPr>
          <w:color w:val="292425"/>
          <w:w w:val="110"/>
        </w:rPr>
        <w:t>such</w:t>
      </w:r>
      <w:r>
        <w:rPr>
          <w:color w:val="292425"/>
          <w:spacing w:val="-24"/>
          <w:w w:val="110"/>
        </w:rPr>
        <w:t> </w:t>
      </w:r>
      <w:r>
        <w:rPr>
          <w:color w:val="292425"/>
          <w:w w:val="110"/>
        </w:rPr>
        <w:t>as</w:t>
      </w:r>
    </w:p>
    <w:p>
      <w:pPr>
        <w:pStyle w:val="BodyText"/>
        <w:spacing w:before="4"/>
        <w:rPr>
          <w:sz w:val="5"/>
        </w:rPr>
      </w:pPr>
    </w:p>
    <w:p>
      <w:pPr>
        <w:pStyle w:val="BodyText"/>
        <w:spacing w:line="20" w:lineRule="exact"/>
        <w:ind w:left="183"/>
        <w:rPr>
          <w:sz w:val="2"/>
        </w:rPr>
      </w:pPr>
      <w:r>
        <w:rPr>
          <w:sz w:val="2"/>
        </w:rPr>
        <w:pict>
          <v:group style="width:277.55pt;height:.5pt;mso-position-horizontal-relative:char;mso-position-vertical-relative:line" coordorigin="0,0" coordsize="5551,10">
            <v:line style="position:absolute" from="0,5" to="5551,5" stroked="true" strokeweight=".5pt" strokecolor="#006bb6">
              <v:stroke dashstyle="solid"/>
            </v:line>
          </v:group>
        </w:pict>
      </w:r>
      <w:r>
        <w:rPr>
          <w:sz w:val="2"/>
        </w:rPr>
      </w:r>
    </w:p>
    <w:p>
      <w:pPr>
        <w:spacing w:after="0" w:line="20" w:lineRule="exact"/>
        <w:rPr>
          <w:sz w:val="2"/>
        </w:rPr>
        <w:sectPr>
          <w:type w:val="continuous"/>
          <w:pgSz w:w="11900" w:h="16840"/>
          <w:pgMar w:top="1140" w:bottom="0" w:left="640" w:right="620"/>
          <w:cols w:num="3" w:equalWidth="0">
            <w:col w:w="3253" w:space="40"/>
            <w:col w:w="368" w:space="1094"/>
            <w:col w:w="5885"/>
          </w:cols>
        </w:sectPr>
      </w:pPr>
    </w:p>
    <w:p>
      <w:pPr>
        <w:spacing w:line="208" w:lineRule="auto" w:before="81"/>
        <w:ind w:left="416" w:right="0" w:hanging="240"/>
        <w:jc w:val="left"/>
        <w:rPr>
          <w:sz w:val="12"/>
        </w:rPr>
      </w:pPr>
      <w:r>
        <w:rPr/>
        <w:pict>
          <v:shape style="position:absolute;margin-left:353.683014pt;margin-top:642.000183pt;width:200pt;height:200pt;mso-position-horizontal-relative:page;mso-position-vertical-relative:page;z-index:1607321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11:20:13</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Building a real-time database for GDP(E)’,</w:t>
                  </w:r>
                </w:p>
              </w:txbxContent>
            </v:textbox>
            <v:fill opacity="45875f" type="gradient"/>
            <v:stroke dashstyle="dash"/>
            <w10:wrap type="none"/>
          </v:shape>
        </w:pict>
      </w:r>
      <w:r>
        <w:rPr>
          <w:color w:val="292425"/>
          <w:w w:val="110"/>
          <w:sz w:val="12"/>
        </w:rPr>
        <w:t>(a)</w:t>
      </w:r>
      <w:r>
        <w:rPr>
          <w:color w:val="292425"/>
          <w:spacing w:val="26"/>
          <w:w w:val="110"/>
          <w:sz w:val="12"/>
        </w:rPr>
        <w:t> </w:t>
      </w:r>
      <w:r>
        <w:rPr>
          <w:color w:val="292425"/>
          <w:w w:val="110"/>
          <w:sz w:val="12"/>
        </w:rPr>
        <w:t>Chained</w:t>
      </w:r>
      <w:r>
        <w:rPr>
          <w:color w:val="292425"/>
          <w:spacing w:val="-15"/>
          <w:w w:val="110"/>
          <w:sz w:val="12"/>
        </w:rPr>
        <w:t> </w:t>
      </w:r>
      <w:r>
        <w:rPr>
          <w:color w:val="292425"/>
          <w:w w:val="110"/>
          <w:sz w:val="12"/>
        </w:rPr>
        <w:t>volume</w:t>
      </w:r>
      <w:r>
        <w:rPr>
          <w:color w:val="292425"/>
          <w:spacing w:val="-16"/>
          <w:w w:val="110"/>
          <w:sz w:val="12"/>
        </w:rPr>
        <w:t> </w:t>
      </w:r>
      <w:r>
        <w:rPr>
          <w:color w:val="292425"/>
          <w:w w:val="110"/>
          <w:sz w:val="12"/>
        </w:rPr>
        <w:t>(previously</w:t>
      </w:r>
      <w:r>
        <w:rPr>
          <w:color w:val="292425"/>
          <w:spacing w:val="-15"/>
          <w:w w:val="110"/>
          <w:sz w:val="12"/>
        </w:rPr>
        <w:t> </w:t>
      </w:r>
      <w:r>
        <w:rPr>
          <w:color w:val="292425"/>
          <w:w w:val="110"/>
          <w:sz w:val="12"/>
        </w:rPr>
        <w:t>constant</w:t>
      </w:r>
      <w:r>
        <w:rPr>
          <w:color w:val="292425"/>
          <w:spacing w:val="-15"/>
          <w:w w:val="110"/>
          <w:sz w:val="12"/>
        </w:rPr>
        <w:t> </w:t>
      </w:r>
      <w:r>
        <w:rPr>
          <w:color w:val="292425"/>
          <w:w w:val="110"/>
          <w:sz w:val="12"/>
        </w:rPr>
        <w:t>price)</w:t>
      </w:r>
      <w:r>
        <w:rPr>
          <w:color w:val="292425"/>
          <w:spacing w:val="-16"/>
          <w:w w:val="110"/>
          <w:sz w:val="12"/>
        </w:rPr>
        <w:t> </w:t>
      </w:r>
      <w:r>
        <w:rPr>
          <w:color w:val="292425"/>
          <w:w w:val="110"/>
          <w:sz w:val="12"/>
        </w:rPr>
        <w:t>measure</w:t>
      </w:r>
      <w:r>
        <w:rPr>
          <w:color w:val="292425"/>
          <w:spacing w:val="-15"/>
          <w:w w:val="110"/>
          <w:sz w:val="12"/>
        </w:rPr>
        <w:t> </w:t>
      </w:r>
      <w:r>
        <w:rPr>
          <w:color w:val="292425"/>
          <w:w w:val="110"/>
          <w:sz w:val="12"/>
        </w:rPr>
        <w:t>of</w:t>
      </w:r>
      <w:r>
        <w:rPr>
          <w:color w:val="292425"/>
          <w:spacing w:val="-16"/>
          <w:w w:val="110"/>
          <w:sz w:val="12"/>
        </w:rPr>
        <w:t> </w:t>
      </w:r>
      <w:r>
        <w:rPr>
          <w:color w:val="292425"/>
          <w:w w:val="110"/>
          <w:sz w:val="12"/>
        </w:rPr>
        <w:t>GDP</w:t>
      </w:r>
      <w:r>
        <w:rPr>
          <w:color w:val="292425"/>
          <w:spacing w:val="-15"/>
          <w:w w:val="110"/>
          <w:sz w:val="12"/>
        </w:rPr>
        <w:t> </w:t>
      </w:r>
      <w:r>
        <w:rPr>
          <w:color w:val="292425"/>
          <w:w w:val="110"/>
          <w:sz w:val="12"/>
        </w:rPr>
        <w:t>at market prices. Growth </w:t>
      </w:r>
      <w:r>
        <w:rPr>
          <w:color w:val="292425"/>
          <w:spacing w:val="-3"/>
          <w:w w:val="110"/>
          <w:sz w:val="12"/>
        </w:rPr>
        <w:t>rates </w:t>
      </w:r>
      <w:r>
        <w:rPr>
          <w:color w:val="292425"/>
          <w:w w:val="110"/>
          <w:sz w:val="12"/>
        </w:rPr>
        <w:t>have been calculated from the published</w:t>
      </w:r>
      <w:r>
        <w:rPr>
          <w:color w:val="292425"/>
          <w:spacing w:val="-4"/>
          <w:w w:val="110"/>
          <w:sz w:val="12"/>
        </w:rPr>
        <w:t> </w:t>
      </w:r>
      <w:r>
        <w:rPr>
          <w:color w:val="292425"/>
          <w:w w:val="110"/>
          <w:sz w:val="12"/>
        </w:rPr>
        <w:t>levels.</w:t>
      </w:r>
    </w:p>
    <w:p>
      <w:pPr>
        <w:spacing w:line="135" w:lineRule="exact" w:before="0"/>
        <w:ind w:left="176" w:right="0" w:firstLine="0"/>
        <w:jc w:val="left"/>
        <w:rPr>
          <w:sz w:val="14"/>
        </w:rPr>
      </w:pPr>
      <w:r>
        <w:rPr/>
        <w:br w:type="column"/>
      </w:r>
      <w:hyperlink r:id="rId84">
        <w:r>
          <w:rPr>
            <w:color w:val="292425"/>
            <w:w w:val="105"/>
            <w:sz w:val="14"/>
          </w:rPr>
          <w:t>(1) For a discussion of historic revisions to GDP and its components, see Castle, J</w:t>
        </w:r>
      </w:hyperlink>
    </w:p>
    <w:p>
      <w:pPr>
        <w:spacing w:before="0"/>
        <w:ind w:left="416" w:right="654" w:firstLine="0"/>
        <w:jc w:val="left"/>
        <w:rPr>
          <w:sz w:val="14"/>
        </w:rPr>
      </w:pPr>
      <w:r>
        <w:rPr/>
        <w:pict>
          <v:line style="position:absolute;mso-position-horizontal-relative:page;mso-position-vertical-relative:paragraph;z-index:16059392" from="353.683014pt,7.333056pt" to="478.263014pt,7.333056pt" stroked="true" strokeweight=".4257pt" strokecolor="#0070ff">
            <v:stroke dashstyle="solid"/>
            <w10:wrap type="none"/>
          </v:line>
        </w:pict>
      </w:r>
      <w:hyperlink r:id="rId84">
        <w:r>
          <w:rPr>
            <w:color w:val="292425"/>
            <w:spacing w:val="-1"/>
            <w:w w:val="111"/>
            <w:sz w:val="14"/>
          </w:rPr>
          <w:t>an</w:t>
        </w:r>
        <w:r>
          <w:rPr>
            <w:color w:val="292425"/>
            <w:w w:val="111"/>
            <w:sz w:val="14"/>
          </w:rPr>
          <w:t>d</w:t>
        </w:r>
        <w:r>
          <w:rPr>
            <w:color w:val="292425"/>
            <w:sz w:val="14"/>
          </w:rPr>
          <w:t> </w:t>
        </w:r>
        <w:r>
          <w:rPr>
            <w:color w:val="292425"/>
            <w:spacing w:val="-1"/>
            <w:w w:val="97"/>
            <w:sz w:val="14"/>
          </w:rPr>
          <w:t>Ellis</w:t>
        </w:r>
        <w:r>
          <w:rPr>
            <w:color w:val="292425"/>
            <w:w w:val="97"/>
            <w:sz w:val="14"/>
          </w:rPr>
          <w:t>,</w:t>
        </w:r>
        <w:r>
          <w:rPr>
            <w:color w:val="292425"/>
            <w:sz w:val="14"/>
          </w:rPr>
          <w:t> </w:t>
        </w:r>
        <w:r>
          <w:rPr>
            <w:color w:val="292425"/>
            <w:w w:val="100"/>
            <w:sz w:val="14"/>
          </w:rPr>
          <w:t>C</w:t>
        </w:r>
        <w:r>
          <w:rPr>
            <w:color w:val="292425"/>
            <w:sz w:val="14"/>
          </w:rPr>
          <w:t> </w:t>
        </w:r>
        <w:r>
          <w:rPr>
            <w:color w:val="292425"/>
            <w:spacing w:val="-1"/>
            <w:w w:val="112"/>
            <w:sz w:val="14"/>
          </w:rPr>
          <w:t>(</w:t>
        </w:r>
        <w:r>
          <w:rPr>
            <w:color w:val="292425"/>
            <w:spacing w:val="-9"/>
            <w:w w:val="112"/>
            <w:sz w:val="14"/>
          </w:rPr>
          <w:t>2</w:t>
        </w:r>
        <w:r>
          <w:rPr>
            <w:color w:val="292425"/>
            <w:spacing w:val="-1"/>
            <w:w w:val="121"/>
            <w:sz w:val="14"/>
          </w:rPr>
          <w:t>0</w:t>
        </w:r>
        <w:r>
          <w:rPr>
            <w:color w:val="292425"/>
            <w:spacing w:val="-7"/>
            <w:w w:val="121"/>
            <w:sz w:val="14"/>
          </w:rPr>
          <w:t>0</w:t>
        </w:r>
        <w:r>
          <w:rPr>
            <w:color w:val="292425"/>
            <w:spacing w:val="-1"/>
            <w:w w:val="106"/>
            <w:sz w:val="14"/>
          </w:rPr>
          <w:t>2)</w:t>
        </w:r>
        <w:r>
          <w:rPr>
            <w:color w:val="292425"/>
            <w:w w:val="106"/>
            <w:sz w:val="14"/>
          </w:rPr>
          <w:t>,</w:t>
        </w:r>
        <w:r>
          <w:rPr>
            <w:color w:val="292425"/>
            <w:sz w:val="14"/>
          </w:rPr>
          <w:t> </w:t>
        </w:r>
        <w:r>
          <w:rPr>
            <w:color w:val="292425"/>
            <w:spacing w:val="-1"/>
            <w:w w:val="100"/>
            <w:sz w:val="14"/>
          </w:rPr>
          <w:t>‘Buildin</w:t>
        </w:r>
        <w:r>
          <w:rPr>
            <w:color w:val="292425"/>
            <w:w w:val="100"/>
            <w:sz w:val="14"/>
          </w:rPr>
          <w:t>g</w:t>
        </w:r>
        <w:r>
          <w:rPr>
            <w:color w:val="292425"/>
            <w:sz w:val="14"/>
          </w:rPr>
          <w:t> </w:t>
        </w:r>
        <w:r>
          <w:rPr>
            <w:color w:val="292425"/>
            <w:w w:val="108"/>
            <w:sz w:val="14"/>
          </w:rPr>
          <w:t>a</w:t>
        </w:r>
        <w:r>
          <w:rPr>
            <w:color w:val="292425"/>
            <w:sz w:val="14"/>
          </w:rPr>
          <w:t> </w:t>
        </w:r>
        <w:r>
          <w:rPr>
            <w:color w:val="292425"/>
            <w:spacing w:val="-4"/>
            <w:w w:val="116"/>
            <w:sz w:val="14"/>
          </w:rPr>
          <w:t>r</w:t>
        </w:r>
        <w:r>
          <w:rPr>
            <w:color w:val="292425"/>
            <w:spacing w:val="-1"/>
            <w:w w:val="106"/>
            <w:sz w:val="14"/>
          </w:rPr>
          <w:t>eal-tim</w:t>
        </w:r>
        <w:r>
          <w:rPr>
            <w:color w:val="292425"/>
            <w:w w:val="106"/>
            <w:sz w:val="14"/>
          </w:rPr>
          <w:t>e</w:t>
        </w:r>
        <w:r>
          <w:rPr>
            <w:color w:val="292425"/>
            <w:sz w:val="14"/>
          </w:rPr>
          <w:t> </w:t>
        </w:r>
        <w:r>
          <w:rPr>
            <w:color w:val="292425"/>
            <w:spacing w:val="-1"/>
            <w:w w:val="113"/>
            <w:sz w:val="14"/>
          </w:rPr>
          <w:t>da</w:t>
        </w:r>
        <w:r>
          <w:rPr>
            <w:color w:val="292425"/>
            <w:spacing w:val="-3"/>
            <w:w w:val="113"/>
            <w:sz w:val="14"/>
          </w:rPr>
          <w:t>t</w:t>
        </w:r>
        <w:r>
          <w:rPr>
            <w:color w:val="292425"/>
            <w:spacing w:val="-1"/>
            <w:w w:val="109"/>
            <w:sz w:val="14"/>
          </w:rPr>
          <w:t>ab</w:t>
        </w:r>
        <w:r>
          <w:rPr>
            <w:color w:val="292425"/>
            <w:spacing w:val="-2"/>
            <w:w w:val="109"/>
            <w:sz w:val="14"/>
          </w:rPr>
          <w:t>a</w:t>
        </w:r>
        <w:r>
          <w:rPr>
            <w:color w:val="292425"/>
            <w:spacing w:val="-1"/>
            <w:w w:val="106"/>
            <w:sz w:val="14"/>
          </w:rPr>
          <w:t>s</w:t>
        </w:r>
        <w:r>
          <w:rPr>
            <w:color w:val="292425"/>
            <w:w w:val="106"/>
            <w:sz w:val="14"/>
          </w:rPr>
          <w:t>e</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9"/>
            <w:sz w:val="14"/>
          </w:rPr>
          <w:t>GDP(E)</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w:t>
        </w:r>
        <w:r>
          <w:rPr>
            <w:i/>
            <w:smallCaps w:val="0"/>
            <w:color w:val="292425"/>
            <w:w w:val="98"/>
            <w:sz w:val="14"/>
          </w:rPr>
          <w:t>f</w:t>
        </w:r>
        <w:r>
          <w:rPr>
            <w:i/>
            <w:smallCaps w:val="0"/>
            <w:color w:val="292425"/>
            <w:sz w:val="14"/>
          </w:rPr>
          <w:t> </w:t>
        </w:r>
        <w:r>
          <w:rPr>
            <w:i/>
            <w:smallCaps/>
            <w:color w:val="292425"/>
            <w:spacing w:val="-1"/>
            <w:w w:val="85"/>
            <w:sz w:val="14"/>
          </w:rPr>
          <w:t>England</w:t>
        </w:r>
        <w:r>
          <w:rPr>
            <w:i/>
            <w:smallCaps w:val="0"/>
            <w:color w:val="292425"/>
            <w:spacing w:val="-1"/>
            <w:w w:val="8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Bulletin</w:t>
        </w:r>
        <w:r>
          <w:rPr>
            <w:smallCaps w:val="0"/>
            <w:color w:val="292425"/>
            <w:w w:val="86"/>
            <w:sz w:val="14"/>
          </w:rPr>
          <w:t>,</w:t>
        </w:r>
        <w:r>
          <w:rPr>
            <w:smallCaps w:val="0"/>
            <w:color w:val="292425"/>
            <w:sz w:val="14"/>
          </w:rPr>
          <w:t> </w:t>
        </w:r>
        <w:r>
          <w:rPr>
            <w:smallCaps w:val="0"/>
            <w:color w:val="292425"/>
            <w:spacing w:val="-1"/>
            <w:w w:val="104"/>
            <w:sz w:val="14"/>
          </w:rPr>
          <w:t>Spring</w:t>
        </w:r>
        <w:r>
          <w:rPr>
            <w:smallCaps w:val="0"/>
            <w:color w:val="292425"/>
            <w:w w:val="104"/>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6"/>
            <w:w w:val="121"/>
            <w:sz w:val="14"/>
          </w:rPr>
          <w:t>4</w:t>
        </w:r>
        <w:r>
          <w:rPr>
            <w:smallCaps w:val="0"/>
            <w:color w:val="292425"/>
            <w:spacing w:val="-1"/>
            <w:w w:val="119"/>
            <w:sz w:val="14"/>
          </w:rPr>
          <w:t>2–</w:t>
        </w:r>
        <w:r>
          <w:rPr>
            <w:smallCaps w:val="0"/>
            <w:color w:val="292425"/>
            <w:spacing w:val="-13"/>
            <w:w w:val="119"/>
            <w:sz w:val="14"/>
          </w:rPr>
          <w:t>4</w:t>
        </w:r>
        <w:r>
          <w:rPr>
            <w:smallCaps w:val="0"/>
            <w:color w:val="292425"/>
            <w:spacing w:val="-1"/>
            <w:w w:val="109"/>
            <w:sz w:val="14"/>
          </w:rPr>
          <w:t>9.</w:t>
        </w:r>
      </w:hyperlink>
    </w:p>
    <w:p>
      <w:pPr>
        <w:spacing w:after="0"/>
        <w:jc w:val="left"/>
        <w:rPr>
          <w:sz w:val="14"/>
        </w:rPr>
        <w:sectPr>
          <w:type w:val="continuous"/>
          <w:pgSz w:w="11900" w:h="16840"/>
          <w:pgMar w:top="1140" w:bottom="0" w:left="640" w:right="620"/>
          <w:cols w:num="2" w:equalWidth="0">
            <w:col w:w="3683" w:space="1112"/>
            <w:col w:w="5845"/>
          </w:cols>
        </w:sectPr>
      </w:pPr>
    </w:p>
    <w:p>
      <w:pPr>
        <w:pStyle w:val="BodyText"/>
      </w:pPr>
    </w:p>
    <w:p>
      <w:pPr>
        <w:pStyle w:val="BodyText"/>
        <w:spacing w:before="10"/>
        <w:rPr>
          <w:sz w:val="15"/>
        </w:rPr>
      </w:pPr>
    </w:p>
    <w:p>
      <w:pPr>
        <w:pStyle w:val="BodyText"/>
        <w:spacing w:line="292" w:lineRule="auto" w:before="66"/>
        <w:ind w:left="5094" w:right="209"/>
      </w:pPr>
      <w:bookmarkStart w:name="Labour and productivity" w:id="52"/>
      <w:bookmarkEnd w:id="52"/>
      <w:r>
        <w:rPr/>
      </w:r>
      <w:bookmarkStart w:name="Labour" w:id="53"/>
      <w:bookmarkEnd w:id="53"/>
      <w:r>
        <w:rPr/>
      </w:r>
      <w:bookmarkStart w:name="_bookmark18" w:id="54"/>
      <w:bookmarkEnd w:id="54"/>
      <w:r>
        <w:rPr/>
      </w:r>
      <w:r>
        <w:rPr>
          <w:color w:val="292425"/>
          <w:w w:val="110"/>
        </w:rPr>
        <w:t>that</w:t>
      </w:r>
      <w:r>
        <w:rPr>
          <w:color w:val="292425"/>
          <w:spacing w:val="-26"/>
          <w:w w:val="110"/>
        </w:rPr>
        <w:t> </w:t>
      </w:r>
      <w:r>
        <w:rPr>
          <w:color w:val="292425"/>
          <w:w w:val="110"/>
        </w:rPr>
        <w:t>from</w:t>
      </w:r>
      <w:r>
        <w:rPr>
          <w:color w:val="292425"/>
          <w:spacing w:val="-25"/>
          <w:w w:val="110"/>
        </w:rPr>
        <w:t> </w:t>
      </w:r>
      <w:r>
        <w:rPr>
          <w:color w:val="292425"/>
          <w:w w:val="110"/>
        </w:rPr>
        <w:t>CIPS.</w:t>
      </w:r>
      <w:r>
        <w:rPr>
          <w:color w:val="292425"/>
          <w:w w:val="110"/>
          <w:position w:val="5"/>
          <w:sz w:val="14"/>
        </w:rPr>
        <w:t>(1)</w:t>
      </w:r>
      <w:r>
        <w:rPr>
          <w:color w:val="292425"/>
          <w:spacing w:val="23"/>
          <w:w w:val="110"/>
          <w:position w:val="5"/>
          <w:sz w:val="14"/>
        </w:rPr>
        <w:t> </w:t>
      </w:r>
      <w:r>
        <w:rPr>
          <w:color w:val="292425"/>
          <w:w w:val="110"/>
        </w:rPr>
        <w:t>The</w:t>
      </w:r>
      <w:r>
        <w:rPr>
          <w:color w:val="292425"/>
          <w:spacing w:val="-26"/>
          <w:w w:val="110"/>
        </w:rPr>
        <w:t> </w:t>
      </w:r>
      <w:r>
        <w:rPr>
          <w:color w:val="292425"/>
          <w:w w:val="110"/>
        </w:rPr>
        <w:t>BCC</w:t>
      </w:r>
      <w:r>
        <w:rPr>
          <w:color w:val="292425"/>
          <w:spacing w:val="-25"/>
          <w:w w:val="110"/>
        </w:rPr>
        <w:t> </w:t>
      </w:r>
      <w:r>
        <w:rPr>
          <w:color w:val="292425"/>
          <w:w w:val="110"/>
        </w:rPr>
        <w:t>and</w:t>
      </w:r>
      <w:r>
        <w:rPr>
          <w:color w:val="292425"/>
          <w:spacing w:val="-25"/>
          <w:w w:val="110"/>
        </w:rPr>
        <w:t> </w:t>
      </w:r>
      <w:r>
        <w:rPr>
          <w:color w:val="292425"/>
          <w:w w:val="110"/>
        </w:rPr>
        <w:t>CBI</w:t>
      </w:r>
      <w:r>
        <w:rPr>
          <w:color w:val="292425"/>
          <w:spacing w:val="-25"/>
          <w:w w:val="110"/>
        </w:rPr>
        <w:t> </w:t>
      </w:r>
      <w:r>
        <w:rPr>
          <w:color w:val="292425"/>
          <w:spacing w:val="-3"/>
          <w:w w:val="110"/>
        </w:rPr>
        <w:t>surveys</w:t>
      </w:r>
      <w:r>
        <w:rPr>
          <w:color w:val="292425"/>
          <w:spacing w:val="-25"/>
          <w:w w:val="110"/>
        </w:rPr>
        <w:t> </w:t>
      </w:r>
      <w:r>
        <w:rPr>
          <w:color w:val="292425"/>
          <w:w w:val="110"/>
        </w:rPr>
        <w:t>and</w:t>
      </w:r>
      <w:r>
        <w:rPr>
          <w:color w:val="292425"/>
          <w:spacing w:val="-25"/>
          <w:w w:val="110"/>
        </w:rPr>
        <w:t> </w:t>
      </w:r>
      <w:r>
        <w:rPr>
          <w:color w:val="292425"/>
          <w:w w:val="110"/>
        </w:rPr>
        <w:t>reports</w:t>
      </w:r>
      <w:r>
        <w:rPr>
          <w:color w:val="292425"/>
          <w:spacing w:val="-25"/>
          <w:w w:val="110"/>
        </w:rPr>
        <w:t> </w:t>
      </w:r>
      <w:r>
        <w:rPr>
          <w:color w:val="292425"/>
          <w:w w:val="110"/>
        </w:rPr>
        <w:t>from the </w:t>
      </w:r>
      <w:r>
        <w:rPr>
          <w:color w:val="292425"/>
          <w:spacing w:val="-3"/>
          <w:w w:val="110"/>
        </w:rPr>
        <w:t>Bank’s </w:t>
      </w:r>
      <w:r>
        <w:rPr>
          <w:color w:val="292425"/>
          <w:w w:val="110"/>
        </w:rPr>
        <w:t>regional Agents also painted a more buoyant picture for GDP growth in Q1 than ONS data. For services, part</w:t>
      </w:r>
      <w:r>
        <w:rPr>
          <w:color w:val="292425"/>
          <w:spacing w:val="-23"/>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w w:val="110"/>
        </w:rPr>
        <w:t>discrepancy</w:t>
      </w:r>
      <w:r>
        <w:rPr>
          <w:color w:val="292425"/>
          <w:spacing w:val="-22"/>
          <w:w w:val="110"/>
        </w:rPr>
        <w:t> </w:t>
      </w:r>
      <w:r>
        <w:rPr>
          <w:color w:val="292425"/>
          <w:spacing w:val="-3"/>
          <w:w w:val="110"/>
        </w:rPr>
        <w:t>may</w:t>
      </w:r>
      <w:r>
        <w:rPr>
          <w:color w:val="292425"/>
          <w:spacing w:val="-23"/>
          <w:w w:val="110"/>
        </w:rPr>
        <w:t> </w:t>
      </w:r>
      <w:r>
        <w:rPr>
          <w:color w:val="292425"/>
          <w:w w:val="110"/>
        </w:rPr>
        <w:t>reflect</w:t>
      </w:r>
      <w:r>
        <w:rPr>
          <w:color w:val="292425"/>
          <w:spacing w:val="-22"/>
          <w:w w:val="110"/>
        </w:rPr>
        <w:t> </w:t>
      </w:r>
      <w:r>
        <w:rPr>
          <w:color w:val="292425"/>
          <w:w w:val="110"/>
        </w:rPr>
        <w:t>the</w:t>
      </w:r>
      <w:r>
        <w:rPr>
          <w:color w:val="292425"/>
          <w:spacing w:val="-22"/>
          <w:w w:val="110"/>
        </w:rPr>
        <w:t> </w:t>
      </w:r>
      <w:r>
        <w:rPr>
          <w:color w:val="292425"/>
          <w:w w:val="110"/>
        </w:rPr>
        <w:t>unusually</w:t>
      </w:r>
      <w:r>
        <w:rPr>
          <w:color w:val="292425"/>
          <w:spacing w:val="-22"/>
          <w:w w:val="110"/>
        </w:rPr>
        <w:t> </w:t>
      </w:r>
      <w:r>
        <w:rPr>
          <w:color w:val="292425"/>
          <w:w w:val="110"/>
        </w:rPr>
        <w:t>low</w:t>
      </w:r>
      <w:r>
        <w:rPr>
          <w:color w:val="292425"/>
          <w:spacing w:val="-22"/>
          <w:w w:val="110"/>
        </w:rPr>
        <w:t> </w:t>
      </w:r>
      <w:r>
        <w:rPr>
          <w:color w:val="292425"/>
          <w:w w:val="110"/>
        </w:rPr>
        <w:t>response of</w:t>
      </w:r>
      <w:r>
        <w:rPr>
          <w:color w:val="292425"/>
          <w:spacing w:val="-10"/>
          <w:w w:val="110"/>
        </w:rPr>
        <w:t> </w:t>
      </w:r>
      <w:r>
        <w:rPr>
          <w:color w:val="292425"/>
          <w:w w:val="110"/>
        </w:rPr>
        <w:t>firms</w:t>
      </w:r>
      <w:r>
        <w:rPr>
          <w:color w:val="292425"/>
          <w:spacing w:val="-10"/>
          <w:w w:val="110"/>
        </w:rPr>
        <w:t> </w:t>
      </w:r>
      <w:r>
        <w:rPr>
          <w:color w:val="292425"/>
          <w:spacing w:val="-4"/>
          <w:w w:val="110"/>
        </w:rPr>
        <w:t>to</w:t>
      </w:r>
      <w:r>
        <w:rPr>
          <w:color w:val="292425"/>
          <w:spacing w:val="-10"/>
          <w:w w:val="110"/>
        </w:rPr>
        <w:t> </w:t>
      </w:r>
      <w:r>
        <w:rPr>
          <w:color w:val="292425"/>
          <w:w w:val="110"/>
        </w:rPr>
        <w:t>the</w:t>
      </w:r>
      <w:r>
        <w:rPr>
          <w:color w:val="292425"/>
          <w:spacing w:val="-9"/>
          <w:w w:val="110"/>
        </w:rPr>
        <w:t> </w:t>
      </w:r>
      <w:r>
        <w:rPr>
          <w:color w:val="292425"/>
          <w:spacing w:val="-3"/>
          <w:w w:val="110"/>
        </w:rPr>
        <w:t>ONS’s</w:t>
      </w:r>
      <w:r>
        <w:rPr>
          <w:color w:val="292425"/>
          <w:spacing w:val="-10"/>
          <w:w w:val="110"/>
        </w:rPr>
        <w:t> </w:t>
      </w:r>
      <w:r>
        <w:rPr>
          <w:color w:val="292425"/>
          <w:w w:val="110"/>
        </w:rPr>
        <w:t>March</w:t>
      </w:r>
      <w:r>
        <w:rPr>
          <w:color w:val="292425"/>
          <w:spacing w:val="-10"/>
          <w:w w:val="110"/>
        </w:rPr>
        <w:t> </w:t>
      </w:r>
      <w:r>
        <w:rPr>
          <w:color w:val="292425"/>
          <w:w w:val="110"/>
        </w:rPr>
        <w:t>inquiry</w:t>
      </w:r>
      <w:r>
        <w:rPr>
          <w:color w:val="292425"/>
          <w:spacing w:val="-10"/>
          <w:w w:val="110"/>
        </w:rPr>
        <w:t> </w:t>
      </w:r>
      <w:r>
        <w:rPr>
          <w:color w:val="292425"/>
          <w:w w:val="110"/>
        </w:rPr>
        <w:t>for</w:t>
      </w:r>
      <w:r>
        <w:rPr>
          <w:color w:val="292425"/>
          <w:spacing w:val="-9"/>
          <w:w w:val="110"/>
        </w:rPr>
        <w:t> </w:t>
      </w:r>
      <w:r>
        <w:rPr>
          <w:color w:val="292425"/>
          <w:w w:val="110"/>
        </w:rPr>
        <w:t>that</w:t>
      </w:r>
      <w:r>
        <w:rPr>
          <w:color w:val="292425"/>
          <w:spacing w:val="-10"/>
          <w:w w:val="110"/>
        </w:rPr>
        <w:t> </w:t>
      </w:r>
      <w:r>
        <w:rPr>
          <w:color w:val="292425"/>
          <w:spacing w:val="-3"/>
          <w:w w:val="110"/>
        </w:rPr>
        <w:t>sector.</w:t>
      </w:r>
    </w:p>
    <w:p>
      <w:pPr>
        <w:pStyle w:val="BodyText"/>
        <w:spacing w:before="6"/>
        <w:rPr>
          <w:sz w:val="18"/>
        </w:rPr>
      </w:pPr>
    </w:p>
    <w:p>
      <w:pPr>
        <w:spacing w:after="0"/>
        <w:rPr>
          <w:sz w:val="18"/>
        </w:rPr>
        <w:sectPr>
          <w:headerReference w:type="even" r:id="rId85"/>
          <w:headerReference w:type="default" r:id="rId86"/>
          <w:pgSz w:w="11900" w:h="16840"/>
          <w:pgMar w:header="601" w:footer="581" w:top="800" w:bottom="780" w:left="640" w:right="620"/>
        </w:sectPr>
      </w:pPr>
    </w:p>
    <w:p>
      <w:pPr>
        <w:pStyle w:val="BodyText"/>
        <w:rPr>
          <w:sz w:val="22"/>
        </w:rPr>
      </w:pPr>
      <w:r>
        <w:rPr/>
        <w:pict>
          <v:shape style="position:absolute;margin-left:395pt;margin-top:641.999817pt;width:200pt;height:200pt;mso-position-horizontal-relative:page;mso-position-vertical-relative:page;z-index:1608652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11:21:51</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 22 of the</w:t>
                  </w:r>
                </w:p>
              </w:txbxContent>
            </v:textbox>
            <v:fill opacity="45875f" type="gradient"/>
            <v:stroke dashstyle="dash"/>
            <w10:wrap type="none"/>
          </v:shape>
        </w:pict>
      </w:r>
      <w:r>
        <w:rPr/>
        <w:pict>
          <v:shape style="position:absolute;margin-left:292.798004pt;margin-top:642.000122pt;width:200pt;height:200pt;mso-position-horizontal-relative:page;mso-position-vertical-relative:page;z-index:1608704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11:21:54</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February 2004 Inflation Report.</w:t>
                  </w:r>
                </w:p>
              </w:txbxContent>
            </v:textbox>
            <v:fill opacity="45875f" type="gradient"/>
            <v:stroke dashstyle="dash"/>
            <w10:wrap type="none"/>
          </v:shape>
        </w:pict>
      </w:r>
      <w:r>
        <w:rPr/>
        <w:pict>
          <v:shape style="position:absolute;margin-left:395pt;margin-top:642.000427pt;width:200pt;height:200pt;mso-position-horizontal-relative:page;mso-position-vertical-relative:page;z-index:1608755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11:21:58</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pages 26–27 of</w:t>
                  </w:r>
                </w:p>
              </w:txbxContent>
            </v:textbox>
            <v:fill opacity="45875f" type="gradient"/>
            <v:stroke dashstyle="dash"/>
            <w10:wrap type="none"/>
          </v:shape>
        </w:pict>
      </w:r>
      <w:r>
        <w:rPr/>
        <w:pict>
          <v:shape style="position:absolute;margin-left:292.798004pt;margin-top:641.999695pt;width:200pt;height:200pt;mso-position-horizontal-relative:page;mso-position-vertical-relative:page;z-index:1608806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11:22:00</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the August 2003 Inflation Report.</w:t>
                  </w:r>
                </w:p>
              </w:txbxContent>
            </v:textbox>
            <v:fill opacity="45875f" type="gradient"/>
            <v:stroke dashstyle="dash"/>
            <w10:wrap type="none"/>
          </v:shape>
        </w:pict>
      </w:r>
    </w:p>
    <w:p>
      <w:pPr>
        <w:pStyle w:val="BodyText"/>
        <w:rPr>
          <w:sz w:val="22"/>
        </w:rPr>
      </w:pPr>
    </w:p>
    <w:p>
      <w:pPr>
        <w:pStyle w:val="BodyText"/>
        <w:spacing w:before="1"/>
        <w:rPr>
          <w:sz w:val="31"/>
        </w:rPr>
      </w:pPr>
    </w:p>
    <w:p>
      <w:pPr>
        <w:pStyle w:val="BodyText"/>
        <w:ind w:left="179"/>
        <w:rPr>
          <w:rFonts w:ascii="Trebuchet MS"/>
        </w:rPr>
      </w:pPr>
      <w:r>
        <w:rPr>
          <w:rFonts w:ascii="Trebuchet MS"/>
          <w:color w:val="0092C0"/>
        </w:rPr>
        <w:t>Table 3.A</w:t>
      </w:r>
    </w:p>
    <w:p>
      <w:pPr>
        <w:pStyle w:val="BodyText"/>
        <w:spacing w:before="8"/>
        <w:ind w:left="179"/>
        <w:rPr>
          <w:sz w:val="12"/>
        </w:rPr>
      </w:pPr>
      <w:r>
        <w:rPr>
          <w:rFonts w:ascii="Trebuchet MS"/>
          <w:color w:val="0092C0"/>
        </w:rPr>
        <w:t>Activity measures</w:t>
      </w:r>
      <w:r>
        <w:rPr>
          <w:color w:val="292425"/>
          <w:position w:val="4"/>
          <w:sz w:val="12"/>
        </w:rPr>
        <w:t>(a)</w:t>
      </w:r>
    </w:p>
    <w:p>
      <w:pPr>
        <w:spacing w:before="105"/>
        <w:ind w:left="179" w:right="0" w:firstLine="0"/>
        <w:jc w:val="left"/>
        <w:rPr>
          <w:sz w:val="14"/>
        </w:rPr>
      </w:pPr>
      <w:r>
        <w:rPr/>
        <w:pict>
          <v:shape style="position:absolute;margin-left:38.473202pt;margin-top:20.505524pt;width:217.9pt;height:48.8pt;mso-position-horizontal-relative:page;mso-position-vertical-relative:paragraph;z-index:160855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6"/>
                    <w:gridCol w:w="451"/>
                    <w:gridCol w:w="541"/>
                    <w:gridCol w:w="534"/>
                    <w:gridCol w:w="462"/>
                    <w:gridCol w:w="489"/>
                  </w:tblGrid>
                  <w:tr>
                    <w:trPr>
                      <w:trHeight w:val="150" w:hRule="atLeast"/>
                    </w:trPr>
                    <w:tc>
                      <w:tcPr>
                        <w:tcW w:w="1876" w:type="dxa"/>
                      </w:tcPr>
                      <w:p>
                        <w:pPr>
                          <w:pStyle w:val="TableParagraph"/>
                          <w:spacing w:line="130" w:lineRule="exact"/>
                          <w:ind w:right="72"/>
                          <w:jc w:val="right"/>
                          <w:rPr>
                            <w:rFonts w:ascii="Times New Roman"/>
                            <w:sz w:val="14"/>
                          </w:rPr>
                        </w:pPr>
                        <w:r>
                          <w:rPr>
                            <w:rFonts w:ascii="Times New Roman"/>
                            <w:color w:val="292425"/>
                            <w:w w:val="120"/>
                            <w:sz w:val="14"/>
                            <w:u w:val="single" w:color="292425"/>
                          </w:rPr>
                          <w:t>2002</w:t>
                        </w:r>
                        <w:r>
                          <w:rPr>
                            <w:rFonts w:ascii="Times New Roman"/>
                            <w:color w:val="292425"/>
                            <w:sz w:val="14"/>
                            <w:u w:val="single" w:color="292425"/>
                          </w:rPr>
                          <w:t> </w:t>
                        </w:r>
                      </w:p>
                    </w:tc>
                    <w:tc>
                      <w:tcPr>
                        <w:tcW w:w="1988" w:type="dxa"/>
                        <w:gridSpan w:val="4"/>
                      </w:tcPr>
                      <w:p>
                        <w:pPr>
                          <w:pStyle w:val="TableParagraph"/>
                          <w:tabs>
                            <w:tab w:pos="1895" w:val="left" w:leader="none"/>
                          </w:tabs>
                          <w:spacing w:line="130" w:lineRule="exact"/>
                          <w:ind w:left="75"/>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tc>
                    <w:tc>
                      <w:tcPr>
                        <w:tcW w:w="489" w:type="dxa"/>
                      </w:tcPr>
                      <w:p>
                        <w:pPr>
                          <w:pStyle w:val="TableParagraph"/>
                          <w:spacing w:line="130" w:lineRule="exact"/>
                          <w:ind w:left="53"/>
                          <w:jc w:val="center"/>
                          <w:rPr>
                            <w:rFonts w:ascii="Times New Roman"/>
                            <w:sz w:val="14"/>
                          </w:rPr>
                        </w:pPr>
                        <w:r>
                          <w:rPr>
                            <w:rFonts w:ascii="Times New Roman"/>
                            <w:color w:val="292425"/>
                            <w:w w:val="101"/>
                            <w:sz w:val="14"/>
                            <w:u w:val="single" w:color="292425"/>
                          </w:rPr>
                          <w:t> </w:t>
                        </w:r>
                        <w:r>
                          <w:rPr>
                            <w:rFonts w:ascii="Times New Roman"/>
                            <w:color w:val="292425"/>
                            <w:w w:val="120"/>
                            <w:sz w:val="14"/>
                            <w:u w:val="single" w:color="292425"/>
                          </w:rPr>
                          <w:t>2004</w:t>
                        </w:r>
                      </w:p>
                    </w:tc>
                  </w:tr>
                  <w:tr>
                    <w:trPr>
                      <w:trHeight w:val="150" w:hRule="atLeast"/>
                    </w:trPr>
                    <w:tc>
                      <w:tcPr>
                        <w:tcW w:w="1876" w:type="dxa"/>
                      </w:tcPr>
                      <w:p>
                        <w:pPr>
                          <w:pStyle w:val="TableParagraph"/>
                          <w:spacing w:line="130" w:lineRule="exact"/>
                          <w:ind w:right="77"/>
                          <w:jc w:val="right"/>
                          <w:rPr>
                            <w:rFonts w:ascii="Times New Roman"/>
                            <w:sz w:val="14"/>
                          </w:rPr>
                        </w:pPr>
                        <w:r>
                          <w:rPr>
                            <w:rFonts w:ascii="Times New Roman"/>
                            <w:color w:val="292425"/>
                            <w:w w:val="101"/>
                            <w:sz w:val="14"/>
                            <w:u w:val="single" w:color="292425"/>
                          </w:rPr>
                          <w:t> </w:t>
                        </w:r>
                        <w:r>
                          <w:rPr>
                            <w:rFonts w:ascii="Times New Roman"/>
                            <w:color w:val="292425"/>
                            <w:sz w:val="14"/>
                            <w:u w:val="single" w:color="292425"/>
                          </w:rPr>
                          <w:t>Average</w:t>
                        </w:r>
                      </w:p>
                    </w:tc>
                    <w:tc>
                      <w:tcPr>
                        <w:tcW w:w="1988" w:type="dxa"/>
                        <w:gridSpan w:val="4"/>
                      </w:tcPr>
                      <w:p>
                        <w:pPr>
                          <w:pStyle w:val="TableParagraph"/>
                          <w:tabs>
                            <w:tab w:pos="598" w:val="left" w:leader="none"/>
                            <w:tab w:pos="1158" w:val="left" w:leader="none"/>
                            <w:tab w:pos="1667" w:val="left" w:leader="none"/>
                          </w:tabs>
                          <w:spacing w:line="130" w:lineRule="exact"/>
                          <w:ind w:left="75"/>
                          <w:rPr>
                            <w:rFonts w:ascii="Times New Roman"/>
                            <w:sz w:val="14"/>
                          </w:rPr>
                        </w:pPr>
                        <w:r>
                          <w:rPr>
                            <w:rFonts w:ascii="Times New Roman"/>
                            <w:color w:val="292425"/>
                            <w:w w:val="115"/>
                            <w:sz w:val="14"/>
                            <w:u w:val="single" w:color="292425"/>
                          </w:rPr>
                          <w:t>Q1</w:t>
                        </w:r>
                        <w:r>
                          <w:rPr>
                            <w:rFonts w:ascii="Times New Roman"/>
                            <w:color w:val="292425"/>
                            <w:w w:val="115"/>
                            <w:sz w:val="14"/>
                          </w:rPr>
                          <w:tab/>
                        </w:r>
                        <w:r>
                          <w:rPr>
                            <w:rFonts w:ascii="Times New Roman"/>
                            <w:color w:val="292425"/>
                            <w:w w:val="115"/>
                            <w:sz w:val="14"/>
                            <w:u w:val="single" w:color="292425"/>
                          </w:rPr>
                          <w:t>Q2</w:t>
                        </w:r>
                        <w:r>
                          <w:rPr>
                            <w:rFonts w:ascii="Times New Roman"/>
                            <w:color w:val="292425"/>
                            <w:w w:val="115"/>
                            <w:sz w:val="14"/>
                          </w:rPr>
                          <w:tab/>
                        </w:r>
                        <w:r>
                          <w:rPr>
                            <w:rFonts w:ascii="Times New Roman"/>
                            <w:color w:val="292425"/>
                            <w:w w:val="115"/>
                            <w:sz w:val="14"/>
                            <w:u w:val="single" w:color="292425"/>
                          </w:rPr>
                          <w:t>Q3</w:t>
                        </w:r>
                        <w:r>
                          <w:rPr>
                            <w:rFonts w:ascii="Times New Roman"/>
                            <w:color w:val="292425"/>
                            <w:w w:val="115"/>
                            <w:sz w:val="14"/>
                          </w:rPr>
                          <w:tab/>
                        </w:r>
                        <w:r>
                          <w:rPr>
                            <w:rFonts w:ascii="Times New Roman"/>
                            <w:color w:val="292425"/>
                            <w:w w:val="115"/>
                            <w:sz w:val="14"/>
                            <w:u w:val="single" w:color="292425"/>
                          </w:rPr>
                          <w:t>Q4</w:t>
                        </w:r>
                      </w:p>
                    </w:tc>
                    <w:tc>
                      <w:tcPr>
                        <w:tcW w:w="489" w:type="dxa"/>
                      </w:tcPr>
                      <w:p>
                        <w:pPr>
                          <w:pStyle w:val="TableParagraph"/>
                          <w:spacing w:line="130" w:lineRule="exact"/>
                          <w:ind w:left="53" w:right="75"/>
                          <w:jc w:val="center"/>
                          <w:rPr>
                            <w:rFonts w:ascii="Times New Roman"/>
                            <w:sz w:val="14"/>
                          </w:rPr>
                        </w:pPr>
                        <w:r>
                          <w:rPr>
                            <w:rFonts w:ascii="Times New Roman"/>
                            <w:color w:val="292425"/>
                            <w:w w:val="115"/>
                            <w:sz w:val="14"/>
                            <w:u w:val="single" w:color="292425"/>
                          </w:rPr>
                          <w:t>Q1</w:t>
                        </w:r>
                        <w:r>
                          <w:rPr>
                            <w:rFonts w:ascii="Times New Roman"/>
                            <w:color w:val="292425"/>
                            <w:sz w:val="14"/>
                            <w:u w:val="single" w:color="292425"/>
                          </w:rPr>
                          <w:t> </w:t>
                        </w:r>
                      </w:p>
                    </w:tc>
                  </w:tr>
                  <w:tr>
                    <w:trPr>
                      <w:trHeight w:val="280" w:hRule="atLeast"/>
                    </w:trPr>
                    <w:tc>
                      <w:tcPr>
                        <w:tcW w:w="1876" w:type="dxa"/>
                      </w:tcPr>
                      <w:p>
                        <w:pPr>
                          <w:pStyle w:val="TableParagraph"/>
                          <w:tabs>
                            <w:tab w:pos="1435" w:val="left" w:leader="none"/>
                          </w:tabs>
                          <w:spacing w:line="145" w:lineRule="exact" w:before="115"/>
                          <w:ind w:left="50"/>
                          <w:rPr>
                            <w:rFonts w:ascii="Times New Roman"/>
                            <w:sz w:val="14"/>
                          </w:rPr>
                        </w:pPr>
                        <w:r>
                          <w:rPr>
                            <w:rFonts w:ascii="Times New Roman"/>
                            <w:color w:val="292425"/>
                            <w:spacing w:val="-4"/>
                            <w:w w:val="105"/>
                            <w:sz w:val="14"/>
                          </w:rPr>
                          <w:t>GVA </w:t>
                        </w:r>
                        <w:r>
                          <w:rPr>
                            <w:rFonts w:ascii="Times New Roman"/>
                            <w:color w:val="292425"/>
                            <w:w w:val="105"/>
                            <w:sz w:val="14"/>
                          </w:rPr>
                          <w:t>at</w:t>
                        </w:r>
                        <w:r>
                          <w:rPr>
                            <w:rFonts w:ascii="Times New Roman"/>
                            <w:color w:val="292425"/>
                            <w:spacing w:val="-11"/>
                            <w:w w:val="105"/>
                            <w:sz w:val="14"/>
                          </w:rPr>
                          <w:t> </w:t>
                        </w:r>
                        <w:r>
                          <w:rPr>
                            <w:rFonts w:ascii="Times New Roman"/>
                            <w:color w:val="292425"/>
                            <w:w w:val="105"/>
                            <w:sz w:val="14"/>
                          </w:rPr>
                          <w:t>basic</w:t>
                        </w:r>
                        <w:r>
                          <w:rPr>
                            <w:rFonts w:ascii="Times New Roman"/>
                            <w:color w:val="292425"/>
                            <w:spacing w:val="-8"/>
                            <w:w w:val="105"/>
                            <w:sz w:val="14"/>
                          </w:rPr>
                          <w:t> </w:t>
                        </w:r>
                        <w:r>
                          <w:rPr>
                            <w:rFonts w:ascii="Times New Roman"/>
                            <w:color w:val="292425"/>
                            <w:w w:val="105"/>
                            <w:sz w:val="14"/>
                          </w:rPr>
                          <w:t>prices</w:t>
                          <w:tab/>
                          <w:t>0.4</w:t>
                        </w:r>
                      </w:p>
                    </w:tc>
                    <w:tc>
                      <w:tcPr>
                        <w:tcW w:w="451" w:type="dxa"/>
                      </w:tcPr>
                      <w:p>
                        <w:pPr>
                          <w:pStyle w:val="TableParagraph"/>
                          <w:spacing w:line="145" w:lineRule="exact" w:before="115"/>
                          <w:ind w:left="90"/>
                          <w:rPr>
                            <w:rFonts w:ascii="Times New Roman"/>
                            <w:sz w:val="14"/>
                          </w:rPr>
                        </w:pPr>
                        <w:r>
                          <w:rPr>
                            <w:rFonts w:ascii="Times New Roman"/>
                            <w:color w:val="292425"/>
                            <w:w w:val="115"/>
                            <w:sz w:val="14"/>
                          </w:rPr>
                          <w:t>0.1</w:t>
                        </w:r>
                      </w:p>
                    </w:tc>
                    <w:tc>
                      <w:tcPr>
                        <w:tcW w:w="541" w:type="dxa"/>
                      </w:tcPr>
                      <w:p>
                        <w:pPr>
                          <w:pStyle w:val="TableParagraph"/>
                          <w:spacing w:line="145" w:lineRule="exact" w:before="115"/>
                          <w:ind w:left="143" w:right="156"/>
                          <w:jc w:val="center"/>
                          <w:rPr>
                            <w:rFonts w:ascii="Times New Roman"/>
                            <w:sz w:val="14"/>
                          </w:rPr>
                        </w:pPr>
                        <w:r>
                          <w:rPr>
                            <w:rFonts w:ascii="Times New Roman"/>
                            <w:color w:val="292425"/>
                            <w:w w:val="115"/>
                            <w:sz w:val="14"/>
                          </w:rPr>
                          <w:t>0.5</w:t>
                        </w:r>
                      </w:p>
                    </w:tc>
                    <w:tc>
                      <w:tcPr>
                        <w:tcW w:w="534" w:type="dxa"/>
                      </w:tcPr>
                      <w:p>
                        <w:pPr>
                          <w:pStyle w:val="TableParagraph"/>
                          <w:spacing w:line="145" w:lineRule="exact" w:before="115"/>
                          <w:ind w:right="150"/>
                          <w:jc w:val="right"/>
                          <w:rPr>
                            <w:rFonts w:ascii="Times New Roman"/>
                            <w:sz w:val="14"/>
                          </w:rPr>
                        </w:pPr>
                        <w:r>
                          <w:rPr>
                            <w:rFonts w:ascii="Times New Roman"/>
                            <w:color w:val="292425"/>
                            <w:w w:val="110"/>
                            <w:sz w:val="14"/>
                          </w:rPr>
                          <w:t>0.7</w:t>
                        </w:r>
                      </w:p>
                    </w:tc>
                    <w:tc>
                      <w:tcPr>
                        <w:tcW w:w="462" w:type="dxa"/>
                      </w:tcPr>
                      <w:p>
                        <w:pPr>
                          <w:pStyle w:val="TableParagraph"/>
                          <w:spacing w:line="145" w:lineRule="exact" w:before="115"/>
                          <w:ind w:right="102"/>
                          <w:jc w:val="right"/>
                          <w:rPr>
                            <w:rFonts w:ascii="Times New Roman"/>
                            <w:sz w:val="14"/>
                          </w:rPr>
                        </w:pPr>
                        <w:r>
                          <w:rPr>
                            <w:rFonts w:ascii="Times New Roman"/>
                            <w:color w:val="292425"/>
                            <w:w w:val="110"/>
                            <w:sz w:val="14"/>
                          </w:rPr>
                          <w:t>0.8</w:t>
                        </w:r>
                      </w:p>
                    </w:tc>
                    <w:tc>
                      <w:tcPr>
                        <w:tcW w:w="489" w:type="dxa"/>
                      </w:tcPr>
                      <w:p>
                        <w:pPr>
                          <w:pStyle w:val="TableParagraph"/>
                          <w:spacing w:line="145" w:lineRule="exact" w:before="115"/>
                          <w:ind w:left="62"/>
                          <w:jc w:val="center"/>
                          <w:rPr>
                            <w:rFonts w:ascii="Times New Roman"/>
                            <w:sz w:val="14"/>
                          </w:rPr>
                        </w:pPr>
                        <w:r>
                          <w:rPr>
                            <w:rFonts w:ascii="Times New Roman"/>
                            <w:color w:val="292425"/>
                            <w:w w:val="115"/>
                            <w:sz w:val="14"/>
                          </w:rPr>
                          <w:t>0.6</w:t>
                        </w:r>
                      </w:p>
                    </w:tc>
                  </w:tr>
                  <w:tr>
                    <w:trPr>
                      <w:trHeight w:val="207" w:hRule="atLeast"/>
                    </w:trPr>
                    <w:tc>
                      <w:tcPr>
                        <w:tcW w:w="1876" w:type="dxa"/>
                      </w:tcPr>
                      <w:p>
                        <w:pPr>
                          <w:pStyle w:val="TableParagraph"/>
                          <w:tabs>
                            <w:tab w:pos="1635" w:val="right" w:leader="none"/>
                          </w:tabs>
                          <w:spacing w:line="136" w:lineRule="exact"/>
                          <w:ind w:left="50"/>
                          <w:rPr>
                            <w:rFonts w:ascii="Times New Roman"/>
                            <w:sz w:val="14"/>
                          </w:rPr>
                        </w:pPr>
                        <w:r>
                          <w:rPr>
                            <w:rFonts w:ascii="Times New Roman"/>
                            <w:color w:val="292425"/>
                            <w:spacing w:val="-4"/>
                            <w:w w:val="105"/>
                            <w:sz w:val="14"/>
                          </w:rPr>
                          <w:t>GVA</w:t>
                        </w:r>
                        <w:r>
                          <w:rPr>
                            <w:rFonts w:ascii="Times New Roman"/>
                            <w:color w:val="292425"/>
                            <w:spacing w:val="-6"/>
                            <w:w w:val="105"/>
                            <w:sz w:val="14"/>
                          </w:rPr>
                          <w:t> </w:t>
                        </w:r>
                        <w:r>
                          <w:rPr>
                            <w:rFonts w:ascii="Times New Roman"/>
                            <w:color w:val="292425"/>
                            <w:w w:val="105"/>
                            <w:sz w:val="14"/>
                          </w:rPr>
                          <w:t>excluding</w:t>
                        </w:r>
                        <w:r>
                          <w:rPr>
                            <w:rFonts w:ascii="Times New Roman"/>
                            <w:color w:val="292425"/>
                            <w:spacing w:val="-6"/>
                            <w:w w:val="105"/>
                            <w:sz w:val="14"/>
                          </w:rPr>
                          <w:t> </w:t>
                        </w:r>
                        <w:r>
                          <w:rPr>
                            <w:rFonts w:ascii="Times New Roman"/>
                            <w:color w:val="292425"/>
                            <w:w w:val="105"/>
                            <w:sz w:val="14"/>
                          </w:rPr>
                          <w:t>oil</w:t>
                          <w:tab/>
                          <w:t>0.4</w:t>
                        </w:r>
                      </w:p>
                    </w:tc>
                    <w:tc>
                      <w:tcPr>
                        <w:tcW w:w="451" w:type="dxa"/>
                      </w:tcPr>
                      <w:p>
                        <w:pPr>
                          <w:pStyle w:val="TableParagraph"/>
                          <w:spacing w:line="136" w:lineRule="exact"/>
                          <w:ind w:left="90"/>
                          <w:rPr>
                            <w:rFonts w:ascii="Times New Roman"/>
                            <w:sz w:val="14"/>
                          </w:rPr>
                        </w:pPr>
                        <w:r>
                          <w:rPr>
                            <w:rFonts w:ascii="Times New Roman"/>
                            <w:color w:val="292425"/>
                            <w:w w:val="115"/>
                            <w:sz w:val="14"/>
                          </w:rPr>
                          <w:t>0.2</w:t>
                        </w:r>
                      </w:p>
                    </w:tc>
                    <w:tc>
                      <w:tcPr>
                        <w:tcW w:w="541" w:type="dxa"/>
                      </w:tcPr>
                      <w:p>
                        <w:pPr>
                          <w:pStyle w:val="TableParagraph"/>
                          <w:spacing w:line="136" w:lineRule="exact"/>
                          <w:ind w:left="143" w:right="156"/>
                          <w:jc w:val="center"/>
                          <w:rPr>
                            <w:rFonts w:ascii="Times New Roman"/>
                            <w:sz w:val="14"/>
                          </w:rPr>
                        </w:pPr>
                        <w:r>
                          <w:rPr>
                            <w:rFonts w:ascii="Times New Roman"/>
                            <w:color w:val="292425"/>
                            <w:w w:val="115"/>
                            <w:sz w:val="14"/>
                          </w:rPr>
                          <w:t>0.6</w:t>
                        </w:r>
                      </w:p>
                    </w:tc>
                    <w:tc>
                      <w:tcPr>
                        <w:tcW w:w="534" w:type="dxa"/>
                      </w:tcPr>
                      <w:p>
                        <w:pPr>
                          <w:pStyle w:val="TableParagraph"/>
                          <w:spacing w:line="136" w:lineRule="exact"/>
                          <w:ind w:right="150"/>
                          <w:jc w:val="right"/>
                          <w:rPr>
                            <w:rFonts w:ascii="Times New Roman"/>
                            <w:sz w:val="14"/>
                          </w:rPr>
                        </w:pPr>
                        <w:r>
                          <w:rPr>
                            <w:rFonts w:ascii="Times New Roman"/>
                            <w:color w:val="292425"/>
                            <w:w w:val="110"/>
                            <w:sz w:val="14"/>
                          </w:rPr>
                          <w:t>0.8</w:t>
                        </w:r>
                      </w:p>
                    </w:tc>
                    <w:tc>
                      <w:tcPr>
                        <w:tcW w:w="462" w:type="dxa"/>
                      </w:tcPr>
                      <w:p>
                        <w:pPr>
                          <w:pStyle w:val="TableParagraph"/>
                          <w:spacing w:line="136" w:lineRule="exact"/>
                          <w:ind w:right="102"/>
                          <w:jc w:val="right"/>
                          <w:rPr>
                            <w:rFonts w:ascii="Times New Roman"/>
                            <w:sz w:val="14"/>
                          </w:rPr>
                        </w:pPr>
                        <w:r>
                          <w:rPr>
                            <w:rFonts w:ascii="Times New Roman"/>
                            <w:color w:val="292425"/>
                            <w:w w:val="110"/>
                            <w:sz w:val="14"/>
                          </w:rPr>
                          <w:t>0.9</w:t>
                        </w:r>
                      </w:p>
                    </w:tc>
                    <w:tc>
                      <w:tcPr>
                        <w:tcW w:w="489" w:type="dxa"/>
                      </w:tcPr>
                      <w:p>
                        <w:pPr>
                          <w:pStyle w:val="TableParagraph"/>
                          <w:spacing w:line="136" w:lineRule="exact"/>
                          <w:ind w:left="54"/>
                          <w:jc w:val="center"/>
                          <w:rPr>
                            <w:rFonts w:ascii="Times New Roman"/>
                            <w:sz w:val="14"/>
                          </w:rPr>
                        </w:pPr>
                        <w:r>
                          <w:rPr>
                            <w:rFonts w:ascii="Times New Roman"/>
                            <w:color w:val="292425"/>
                            <w:w w:val="105"/>
                            <w:sz w:val="14"/>
                          </w:rPr>
                          <w:t>n.a.</w:t>
                        </w:r>
                      </w:p>
                    </w:tc>
                  </w:tr>
                  <w:tr>
                    <w:trPr>
                      <w:trHeight w:val="187" w:hRule="atLeast"/>
                    </w:trPr>
                    <w:tc>
                      <w:tcPr>
                        <w:tcW w:w="1876" w:type="dxa"/>
                      </w:tcPr>
                      <w:p>
                        <w:pPr>
                          <w:pStyle w:val="TableParagraph"/>
                          <w:spacing w:line="122" w:lineRule="exact" w:before="46"/>
                          <w:ind w:left="50"/>
                          <w:rPr>
                            <w:rFonts w:ascii="Times New Roman"/>
                            <w:sz w:val="12"/>
                          </w:rPr>
                        </w:pPr>
                        <w:r>
                          <w:rPr>
                            <w:rFonts w:ascii="Times New Roman"/>
                            <w:color w:val="292425"/>
                            <w:w w:val="105"/>
                            <w:sz w:val="12"/>
                          </w:rPr>
                          <w:t>(a) Chained volume measures.</w:t>
                        </w:r>
                      </w:p>
                    </w:tc>
                    <w:tc>
                      <w:tcPr>
                        <w:tcW w:w="451" w:type="dxa"/>
                      </w:tcPr>
                      <w:p>
                        <w:pPr>
                          <w:pStyle w:val="TableParagraph"/>
                          <w:rPr>
                            <w:rFonts w:ascii="Times New Roman"/>
                            <w:sz w:val="12"/>
                          </w:rPr>
                        </w:pPr>
                      </w:p>
                    </w:tc>
                    <w:tc>
                      <w:tcPr>
                        <w:tcW w:w="541" w:type="dxa"/>
                      </w:tcPr>
                      <w:p>
                        <w:pPr>
                          <w:pStyle w:val="TableParagraph"/>
                          <w:rPr>
                            <w:rFonts w:ascii="Times New Roman"/>
                            <w:sz w:val="12"/>
                          </w:rPr>
                        </w:pPr>
                      </w:p>
                    </w:tc>
                    <w:tc>
                      <w:tcPr>
                        <w:tcW w:w="534" w:type="dxa"/>
                      </w:tcPr>
                      <w:p>
                        <w:pPr>
                          <w:pStyle w:val="TableParagraph"/>
                          <w:rPr>
                            <w:rFonts w:ascii="Times New Roman"/>
                            <w:sz w:val="12"/>
                          </w:rPr>
                        </w:pPr>
                      </w:p>
                    </w:tc>
                    <w:tc>
                      <w:tcPr>
                        <w:tcW w:w="462" w:type="dxa"/>
                      </w:tcPr>
                      <w:p>
                        <w:pPr>
                          <w:pStyle w:val="TableParagraph"/>
                          <w:rPr>
                            <w:rFonts w:ascii="Times New Roman"/>
                            <w:sz w:val="12"/>
                          </w:rPr>
                        </w:pPr>
                      </w:p>
                    </w:tc>
                    <w:tc>
                      <w:tcPr>
                        <w:tcW w:w="489" w:type="dxa"/>
                      </w:tcPr>
                      <w:p>
                        <w:pPr>
                          <w:pStyle w:val="TableParagraph"/>
                          <w:rPr>
                            <w:rFonts w:ascii="Times New Roman"/>
                            <w:sz w:val="12"/>
                          </w:rPr>
                        </w:pPr>
                      </w:p>
                    </w:tc>
                  </w:tr>
                </w:tbl>
                <w:p>
                  <w:pPr>
                    <w:pStyle w:val="BodyText"/>
                  </w:pPr>
                </w:p>
              </w:txbxContent>
            </v:textbox>
            <w10:wrap type="none"/>
          </v:shape>
        </w:pict>
      </w:r>
      <w:r>
        <w:rPr>
          <w:color w:val="292425"/>
          <w:w w:val="110"/>
          <w:sz w:val="14"/>
        </w:rPr>
        <w:t>Percentage changes on a quarter earlier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1"/>
        <w:ind w:left="179"/>
        <w:rPr>
          <w:rFonts w:ascii="Trebuchet MS"/>
        </w:rPr>
      </w:pPr>
      <w:r>
        <w:rPr>
          <w:rFonts w:ascii="Trebuchet MS"/>
          <w:color w:val="0092C0"/>
        </w:rPr>
        <w:t>Chart 3.3</w:t>
      </w:r>
    </w:p>
    <w:p>
      <w:pPr>
        <w:spacing w:before="8"/>
        <w:ind w:left="179" w:right="0" w:firstLine="0"/>
        <w:jc w:val="left"/>
        <w:rPr>
          <w:rFonts w:ascii="Trebuchet MS"/>
          <w:sz w:val="20"/>
        </w:rPr>
      </w:pPr>
      <w:r>
        <w:rPr>
          <w:rFonts w:ascii="Trebuchet MS"/>
          <w:color w:val="0092C0"/>
          <w:sz w:val="20"/>
        </w:rPr>
        <w:t>Public</w:t>
      </w:r>
      <w:r>
        <w:rPr>
          <w:color w:val="292425"/>
          <w:position w:val="4"/>
          <w:sz w:val="12"/>
        </w:rPr>
        <w:t>(a) </w:t>
      </w:r>
      <w:r>
        <w:rPr>
          <w:rFonts w:ascii="Trebuchet MS"/>
          <w:color w:val="0092C0"/>
          <w:sz w:val="20"/>
        </w:rPr>
        <w:t>and private</w:t>
      </w:r>
      <w:r>
        <w:rPr>
          <w:color w:val="292425"/>
          <w:position w:val="4"/>
          <w:sz w:val="12"/>
        </w:rPr>
        <w:t>(b) </w:t>
      </w:r>
      <w:r>
        <w:rPr>
          <w:rFonts w:ascii="Trebuchet MS"/>
          <w:color w:val="0092C0"/>
          <w:sz w:val="20"/>
        </w:rPr>
        <w:t>sector output</w:t>
      </w:r>
    </w:p>
    <w:p>
      <w:pPr>
        <w:spacing w:line="112" w:lineRule="exact" w:before="58"/>
        <w:ind w:left="1554" w:right="0" w:firstLine="0"/>
        <w:jc w:val="left"/>
        <w:rPr>
          <w:sz w:val="12"/>
        </w:rPr>
      </w:pPr>
      <w:r>
        <w:rPr>
          <w:color w:val="292425"/>
          <w:w w:val="110"/>
          <w:sz w:val="12"/>
        </w:rPr>
        <w:t>Percentage changes on a year earlier</w:t>
      </w:r>
    </w:p>
    <w:p>
      <w:pPr>
        <w:spacing w:line="112" w:lineRule="exact" w:before="0"/>
        <w:ind w:left="3479" w:right="0" w:firstLine="0"/>
        <w:jc w:val="left"/>
        <w:rPr>
          <w:sz w:val="12"/>
        </w:rPr>
      </w:pPr>
      <w:r>
        <w:rPr/>
        <w:pict>
          <v:line style="position:absolute;mso-position-horizontal-relative:page;mso-position-vertical-relative:paragraph;z-index:16080896" from="198.513pt,2.761045pt" to="203.553pt,2.761045pt" stroked="true" strokeweight=".5pt" strokecolor="#292425">
            <v:stroke dashstyle="solid"/>
            <w10:wrap type="none"/>
          </v:line>
        </w:pict>
      </w:r>
      <w:r>
        <w:rPr/>
        <w:pict>
          <v:line style="position:absolute;mso-position-horizontal-relative:page;mso-position-vertical-relative:paragraph;z-index:16084480" from="40.450001pt,2.259044pt" to="45.490001pt,2.259044pt" stroked="true" strokeweight=".5pt" strokecolor="#292425">
            <v:stroke dashstyle="solid"/>
            <w10:wrap type="none"/>
          </v:line>
        </w:pict>
      </w:r>
      <w:r>
        <w:rPr>
          <w:color w:val="292425"/>
          <w:w w:val="121"/>
          <w:sz w:val="12"/>
        </w:rPr>
        <w:t>8</w:t>
      </w:r>
    </w:p>
    <w:p>
      <w:pPr>
        <w:pStyle w:val="BodyText"/>
        <w:rPr>
          <w:sz w:val="12"/>
        </w:rPr>
      </w:pPr>
    </w:p>
    <w:p>
      <w:pPr>
        <w:pStyle w:val="BodyText"/>
        <w:spacing w:before="8"/>
        <w:rPr>
          <w:sz w:val="17"/>
        </w:rPr>
      </w:pPr>
    </w:p>
    <w:p>
      <w:pPr>
        <w:spacing w:before="0"/>
        <w:ind w:left="0" w:right="356" w:firstLine="0"/>
        <w:jc w:val="right"/>
        <w:rPr>
          <w:sz w:val="12"/>
        </w:rPr>
      </w:pPr>
      <w:r>
        <w:rPr/>
        <w:pict>
          <v:group style="position:absolute;margin-left:49.558998pt;margin-top:-2.646636pt;width:144.9pt;height:126.25pt;mso-position-horizontal-relative:page;mso-position-vertical-relative:paragraph;z-index:-22672896" coordorigin="991,-53" coordsize="2898,2525">
            <v:shape style="position:absolute;left:1002;top:2409;width:2552;height:58" coordorigin="1002,2409" coordsize="2552,58" path="m1002,2467l1002,2409m1369,2467l1369,2409m1726,2467l1726,2409m2095,2467l2095,2409m2461,2467l2461,2409m2820,2467l2820,2409m3187,2467l3187,2409m3553,2467l3553,2409e" filled="false" stroked="true" strokeweight=".5pt" strokecolor="#292425">
              <v:path arrowok="t"/>
              <v:stroke dashstyle="solid"/>
            </v:shape>
            <v:shape style="position:absolute;left:1001;top:413;width:2868;height:1141" coordorigin="1001,414" coordsize="2868,1141" path="m1001,1137l1042,1165,1093,1026,1134,1026,1185,1109,1226,915,1277,1123,1317,1151,1369,1123,1409,1332,1461,1179,1501,1054,1552,859,1593,525,1634,414,1685,455,1726,650,1777,984,1818,1332,1869,1541,1909,1554,1961,1443,2001,1235,2052,1081,2093,1221,2144,1193,2185,1193,2226,1249,2277,1068,2318,1081,2369,1179,2410,1040,2461,1179,2501,1262,2552,1262,2593,1318,2644,1318,2685,1235,2726,1346,2777,1513,2818,1276,2869,1304,2910,1012,2961,984,3002,1040,3053,1054,3094,1054,3144,1026,3185,970,3236,804,3277,776,3318,845,3369,1109,3410,1276,3461,1429,3502,1096,3553,1054,3594,998,3644,970,3685,1040,3736,915,3777,887,3828,901,3869,942e" filled="false" stroked="true" strokeweight="1pt" strokecolor="#523391">
              <v:path arrowok="t"/>
              <v:stroke dashstyle="solid"/>
            </v:shape>
            <v:shape style="position:absolute;left:1001;top:-43;width:2868;height:2392" coordorigin="1001,-43" coordsize="2868,2392" path="m1001,-43l1042,263,1134,263,1185,694,1226,750,1277,1125,1317,1236,1369,1069,1409,1028,1461,1417,1501,1653,1552,2126,1593,2348,1634,2140,1685,2001,1726,1792,1777,1681,1818,1417,1869,1264,1909,1041,1961,875,2001,805,2052,750,2093,513,2144,235,2185,138,2226,96,2277,485,2318,791,2369,944,2410,1000,2461,819,2501,916,2552,889,2593,680,2644,708,2685,597,2726,569,2777,611,2818,527,2869,513,2910,485,2961,611,3002,791,3053,847,3094,902,3144,819,3185,638,3236,569,3277,569,3318,777,3369,861,3410,1055,3461,1250,3502,1278,3553,1333,3594,1306,3644,1111,3685,1125,3736,1236,3777,1153,3828,1167,3869,1055e" filled="false" stroked="true" strokeweight="1pt" strokecolor="#ec2131">
              <v:path arrowok="t"/>
              <v:stroke dashstyle="solid"/>
            </v:shape>
            <v:line style="position:absolute" from="1009,2467" to="3876,2467" stroked="true" strokeweight=".5pt" strokecolor="#292425">
              <v:stroke dashstyle="solid"/>
            </v:line>
            <v:shape style="position:absolute;left:2281;top:40;width:373;height:120" type="#_x0000_t202" filled="false" stroked="false">
              <v:textbox inset="0,0,0,0">
                <w:txbxContent>
                  <w:p>
                    <w:pPr>
                      <w:spacing w:line="116" w:lineRule="exact" w:before="0"/>
                      <w:ind w:left="0" w:right="0" w:firstLine="0"/>
                      <w:jc w:val="left"/>
                      <w:rPr>
                        <w:sz w:val="12"/>
                      </w:rPr>
                    </w:pPr>
                    <w:r>
                      <w:rPr>
                        <w:color w:val="292425"/>
                        <w:w w:val="105"/>
                        <w:sz w:val="12"/>
                      </w:rPr>
                      <w:t>Private</w:t>
                    </w:r>
                  </w:p>
                </w:txbxContent>
              </v:textbox>
              <w10:wrap type="none"/>
            </v:shape>
            <v:shape style="position:absolute;left:1402;top:290;width:346;height:120" type="#_x0000_t202" filled="false" stroked="false">
              <v:textbox inset="0,0,0,0">
                <w:txbxContent>
                  <w:p>
                    <w:pPr>
                      <w:spacing w:line="116" w:lineRule="exact" w:before="0"/>
                      <w:ind w:left="0" w:right="0" w:firstLine="0"/>
                      <w:jc w:val="left"/>
                      <w:rPr>
                        <w:sz w:val="12"/>
                      </w:rPr>
                    </w:pPr>
                    <w:r>
                      <w:rPr>
                        <w:color w:val="292425"/>
                        <w:w w:val="105"/>
                        <w:sz w:val="12"/>
                      </w:rPr>
                      <w:t>Public</w:t>
                    </w:r>
                  </w:p>
                </w:txbxContent>
              </v:textbox>
              <w10:wrap type="none"/>
            </v:shape>
            <v:shape style="position:absolute;left:1001;top:1460;width:2888;height:120" type="#_x0000_t202" filled="false" stroked="false">
              <v:textbox inset="0,0,0,0">
                <w:txbxContent>
                  <w:p>
                    <w:pPr>
                      <w:tabs>
                        <w:tab w:pos="2867"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pict>
          <v:line style="position:absolute;mso-position-horizontal-relative:page;mso-position-vertical-relative:paragraph;z-index:16080384" from="198.513pt,4.405364pt" to="203.553pt,4.405364pt" stroked="true" strokeweight=".5pt" strokecolor="#292425">
            <v:stroke dashstyle="solid"/>
            <w10:wrap type="none"/>
          </v:line>
        </w:pict>
      </w:r>
      <w:r>
        <w:rPr/>
        <w:pict>
          <v:line style="position:absolute;mso-position-horizontal-relative:page;mso-position-vertical-relative:paragraph;z-index:16083968" from="40.450001pt,3.903363pt" to="45.490001pt,3.903363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7"/>
        </w:rPr>
      </w:pPr>
    </w:p>
    <w:p>
      <w:pPr>
        <w:spacing w:before="0"/>
        <w:ind w:left="0" w:right="356" w:firstLine="0"/>
        <w:jc w:val="right"/>
        <w:rPr>
          <w:sz w:val="12"/>
        </w:rPr>
      </w:pPr>
      <w:r>
        <w:rPr/>
        <w:pict>
          <v:line style="position:absolute;mso-position-horizontal-relative:page;mso-position-vertical-relative:paragraph;z-index:16079872" from="198.513pt,4.011949pt" to="203.553pt,4.011949pt" stroked="true" strokeweight=".5pt" strokecolor="#292425">
            <v:stroke dashstyle="solid"/>
            <w10:wrap type="none"/>
          </v:line>
        </w:pict>
      </w:r>
      <w:r>
        <w:rPr/>
        <w:pict>
          <v:line style="position:absolute;mso-position-horizontal-relative:page;mso-position-vertical-relative:paragraph;z-index:16083456" from="40.450001pt,3.509949pt" to="45.490001pt,3.509949pt" stroked="true" strokeweight=".5pt" strokecolor="#292425">
            <v:stroke dashstyle="solid"/>
            <w10:wrap type="none"/>
          </v:line>
        </w:pict>
      </w:r>
      <w:r>
        <w:rPr>
          <w:color w:val="292425"/>
          <w:w w:val="121"/>
          <w:sz w:val="12"/>
        </w:rPr>
        <w:t>4</w:t>
      </w:r>
    </w:p>
    <w:p>
      <w:pPr>
        <w:pStyle w:val="BodyText"/>
        <w:rPr>
          <w:sz w:val="12"/>
        </w:rPr>
      </w:pPr>
    </w:p>
    <w:p>
      <w:pPr>
        <w:pStyle w:val="BodyText"/>
        <w:spacing w:before="8"/>
        <w:rPr>
          <w:sz w:val="17"/>
        </w:rPr>
      </w:pPr>
    </w:p>
    <w:p>
      <w:pPr>
        <w:spacing w:before="0"/>
        <w:ind w:left="0" w:right="356" w:firstLine="0"/>
        <w:jc w:val="right"/>
        <w:rPr>
          <w:sz w:val="12"/>
        </w:rPr>
      </w:pPr>
      <w:r>
        <w:rPr/>
        <w:pict>
          <v:line style="position:absolute;mso-position-horizontal-relative:page;mso-position-vertical-relative:paragraph;z-index:16079360" from="198.513pt,4.366564pt" to="203.553pt,4.366564pt" stroked="true" strokeweight=".5pt" strokecolor="#292425">
            <v:stroke dashstyle="solid"/>
            <w10:wrap type="none"/>
          </v:line>
        </w:pict>
      </w:r>
      <w:r>
        <w:rPr/>
        <w:pict>
          <v:line style="position:absolute;mso-position-horizontal-relative:page;mso-position-vertical-relative:paragraph;z-index:16082944" from="40.450001pt,3.864564pt" to="45.490001pt,3.864564pt" stroked="true" strokeweight=".5pt" strokecolor="#292425">
            <v:stroke dashstyle="solid"/>
            <w10:wrap type="none"/>
          </v:line>
        </w:pict>
      </w:r>
      <w:r>
        <w:rPr>
          <w:color w:val="292425"/>
          <w:w w:val="121"/>
          <w:sz w:val="12"/>
        </w:rPr>
        <w:t>2</w:t>
      </w:r>
    </w:p>
    <w:p>
      <w:pPr>
        <w:spacing w:before="103"/>
        <w:ind w:left="3405" w:right="0" w:firstLine="0"/>
        <w:jc w:val="left"/>
        <w:rPr>
          <w:sz w:val="16"/>
        </w:rPr>
      </w:pPr>
      <w:r>
        <w:rPr>
          <w:color w:val="292425"/>
          <w:w w:val="107"/>
          <w:sz w:val="16"/>
        </w:rPr>
        <w:t>+</w:t>
      </w:r>
    </w:p>
    <w:p>
      <w:pPr>
        <w:spacing w:line="134" w:lineRule="exact" w:before="55"/>
        <w:ind w:left="3330" w:right="0" w:firstLine="0"/>
        <w:jc w:val="left"/>
        <w:rPr>
          <w:sz w:val="12"/>
        </w:rPr>
      </w:pPr>
      <w:r>
        <w:rPr/>
        <w:pict>
          <v:line style="position:absolute;mso-position-horizontal-relative:page;mso-position-vertical-relative:paragraph;z-index:16082432" from="40.450001pt,6.84957pt" to="45.490001pt,6.84957pt" stroked="true" strokeweight=".5pt" strokecolor="#292425">
            <v:stroke dashstyle="solid"/>
            <w10:wrap type="none"/>
          </v:line>
        </w:pict>
      </w:r>
      <w:r>
        <w:rPr>
          <w:color w:val="292425"/>
          <w:w w:val="101"/>
          <w:sz w:val="12"/>
          <w:u w:val="single" w:color="292425"/>
        </w:rPr>
        <w:t> </w:t>
      </w:r>
      <w:r>
        <w:rPr>
          <w:color w:val="292425"/>
          <w:sz w:val="12"/>
          <w:u w:val="single" w:color="292425"/>
        </w:rPr>
        <w:t> </w:t>
      </w:r>
      <w:r>
        <w:rPr>
          <w:color w:val="292425"/>
          <w:spacing w:val="10"/>
          <w:sz w:val="12"/>
          <w:u w:val="single" w:color="292425"/>
        </w:rPr>
        <w:t> </w:t>
      </w:r>
      <w:r>
        <w:rPr>
          <w:color w:val="292425"/>
          <w:sz w:val="12"/>
        </w:rPr>
        <w:t> </w:t>
      </w:r>
      <w:r>
        <w:rPr>
          <w:color w:val="292425"/>
          <w:spacing w:val="-12"/>
          <w:sz w:val="12"/>
        </w:rPr>
        <w:t> </w:t>
      </w:r>
      <w:r>
        <w:rPr>
          <w:color w:val="292425"/>
          <w:w w:val="120"/>
          <w:sz w:val="12"/>
        </w:rPr>
        <w:t>0</w:t>
      </w:r>
    </w:p>
    <w:p>
      <w:pPr>
        <w:spacing w:line="180" w:lineRule="exact" w:before="0"/>
        <w:ind w:left="3419" w:right="0" w:firstLine="0"/>
        <w:jc w:val="left"/>
        <w:rPr>
          <w:sz w:val="16"/>
        </w:rPr>
      </w:pPr>
      <w:r>
        <w:rPr>
          <w:color w:val="292425"/>
          <w:w w:val="87"/>
          <w:sz w:val="16"/>
        </w:rPr>
        <w:t>_</w:t>
      </w:r>
    </w:p>
    <w:p>
      <w:pPr>
        <w:pStyle w:val="BodyText"/>
        <w:spacing w:before="5"/>
        <w:rPr>
          <w:sz w:val="14"/>
        </w:rPr>
      </w:pPr>
    </w:p>
    <w:p>
      <w:pPr>
        <w:spacing w:before="0"/>
        <w:ind w:left="0" w:right="356" w:firstLine="0"/>
        <w:jc w:val="right"/>
        <w:rPr>
          <w:sz w:val="12"/>
        </w:rPr>
      </w:pPr>
      <w:r>
        <w:rPr/>
        <w:pict>
          <v:line style="position:absolute;mso-position-horizontal-relative:page;mso-position-vertical-relative:paragraph;z-index:16078848" from="198.513pt,4.453575pt" to="203.553pt,4.453575pt" stroked="true" strokeweight=".5pt" strokecolor="#292425">
            <v:stroke dashstyle="solid"/>
            <w10:wrap type="none"/>
          </v:line>
        </w:pict>
      </w:r>
      <w:r>
        <w:rPr/>
        <w:pict>
          <v:line style="position:absolute;mso-position-horizontal-relative:page;mso-position-vertical-relative:paragraph;z-index:16081920" from="40.450001pt,3.951575pt" to="45.490001pt,3.951575pt" stroked="true" strokeweight=".5pt" strokecolor="#292425">
            <v:stroke dashstyle="solid"/>
            <w10:wrap type="none"/>
          </v:line>
        </w:pict>
      </w:r>
      <w:r>
        <w:rPr>
          <w:color w:val="292425"/>
          <w:w w:val="121"/>
          <w:sz w:val="12"/>
        </w:rPr>
        <w:t>2</w:t>
      </w:r>
    </w:p>
    <w:p>
      <w:pPr>
        <w:pStyle w:val="BodyText"/>
        <w:rPr>
          <w:sz w:val="12"/>
        </w:rPr>
      </w:pPr>
    </w:p>
    <w:p>
      <w:pPr>
        <w:pStyle w:val="BodyText"/>
        <w:spacing w:before="4"/>
        <w:rPr>
          <w:sz w:val="17"/>
        </w:rPr>
      </w:pPr>
    </w:p>
    <w:p>
      <w:pPr>
        <w:tabs>
          <w:tab w:pos="1095" w:val="left" w:leader="none"/>
          <w:tab w:pos="1461" w:val="left" w:leader="none"/>
          <w:tab w:pos="1824" w:val="left" w:leader="none"/>
          <w:tab w:pos="2193" w:val="left" w:leader="none"/>
          <w:tab w:pos="2543" w:val="left" w:leader="none"/>
          <w:tab w:pos="3479" w:val="left" w:leader="none"/>
        </w:tabs>
        <w:spacing w:before="1"/>
        <w:ind w:left="348" w:right="0" w:firstLine="0"/>
        <w:jc w:val="left"/>
        <w:rPr>
          <w:sz w:val="12"/>
        </w:rPr>
      </w:pPr>
      <w:r>
        <w:rPr/>
        <w:pict>
          <v:line style="position:absolute;mso-position-horizontal-relative:page;mso-position-vertical-relative:paragraph;z-index:-22669824" from="198.513pt,4.048764pt" to="203.553pt,4.048764pt" stroked="true" strokeweight=".5pt" strokecolor="#292425">
            <v:stroke dashstyle="solid"/>
            <w10:wrap type="none"/>
          </v:line>
        </w:pict>
      </w:r>
      <w:r>
        <w:rPr/>
        <w:pict>
          <v:line style="position:absolute;mso-position-horizontal-relative:page;mso-position-vertical-relative:paragraph;z-index:16084992" from="40.450001pt,3.553764pt" to="45.490001pt,3.553764pt" stroked="true" strokeweight=".5pt" strokecolor="#292425">
            <v:stroke dashstyle="solid"/>
            <w10:wrap type="none"/>
          </v:line>
        </w:pict>
      </w:r>
      <w:r>
        <w:rPr>
          <w:color w:val="292425"/>
          <w:spacing w:val="-12"/>
          <w:w w:val="120"/>
          <w:sz w:val="12"/>
        </w:rPr>
        <w:t>1988    </w:t>
      </w:r>
      <w:r>
        <w:rPr>
          <w:color w:val="292425"/>
          <w:spacing w:val="2"/>
          <w:w w:val="120"/>
          <w:sz w:val="12"/>
        </w:rPr>
        <w:t> </w:t>
      </w:r>
      <w:r>
        <w:rPr>
          <w:color w:val="292425"/>
          <w:spacing w:val="-3"/>
          <w:w w:val="120"/>
          <w:sz w:val="12"/>
        </w:rPr>
        <w:t>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 </w:t>
      </w:r>
      <w:r>
        <w:rPr>
          <w:color w:val="292425"/>
          <w:spacing w:val="19"/>
          <w:w w:val="120"/>
          <w:sz w:val="12"/>
        </w:rPr>
        <w:t> </w:t>
      </w:r>
      <w:r>
        <w:rPr>
          <w:color w:val="292425"/>
          <w:spacing w:val="-3"/>
          <w:w w:val="120"/>
          <w:sz w:val="12"/>
        </w:rPr>
        <w:t>02</w:t>
        <w:tab/>
      </w:r>
      <w:r>
        <w:rPr>
          <w:color w:val="292425"/>
          <w:w w:val="120"/>
          <w:position w:val="8"/>
          <w:sz w:val="12"/>
        </w:rPr>
        <w:t>4</w:t>
      </w:r>
    </w:p>
    <w:p>
      <w:pPr>
        <w:pStyle w:val="ListParagraph"/>
        <w:numPr>
          <w:ilvl w:val="0"/>
          <w:numId w:val="24"/>
        </w:numPr>
        <w:tabs>
          <w:tab w:pos="416" w:val="left" w:leader="none"/>
        </w:tabs>
        <w:spacing w:line="208" w:lineRule="auto" w:before="111" w:after="0"/>
        <w:ind w:left="415" w:right="38" w:hanging="240"/>
        <w:jc w:val="left"/>
        <w:rPr>
          <w:sz w:val="12"/>
        </w:rPr>
      </w:pPr>
      <w:r>
        <w:rPr>
          <w:color w:val="292425"/>
          <w:w w:val="110"/>
          <w:sz w:val="12"/>
        </w:rPr>
        <w:t>Defined</w:t>
      </w:r>
      <w:r>
        <w:rPr>
          <w:color w:val="292425"/>
          <w:spacing w:val="-12"/>
          <w:w w:val="110"/>
          <w:sz w:val="12"/>
        </w:rPr>
        <w:t> </w:t>
      </w:r>
      <w:r>
        <w:rPr>
          <w:color w:val="292425"/>
          <w:w w:val="110"/>
          <w:sz w:val="12"/>
        </w:rPr>
        <w:t>as</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public</w:t>
      </w:r>
      <w:r>
        <w:rPr>
          <w:color w:val="292425"/>
          <w:spacing w:val="-12"/>
          <w:w w:val="110"/>
          <w:sz w:val="12"/>
        </w:rPr>
        <w:t> </w:t>
      </w:r>
      <w:r>
        <w:rPr>
          <w:color w:val="292425"/>
          <w:w w:val="110"/>
          <w:sz w:val="12"/>
        </w:rPr>
        <w:t>administration,</w:t>
      </w:r>
      <w:r>
        <w:rPr>
          <w:color w:val="292425"/>
          <w:spacing w:val="-11"/>
          <w:w w:val="110"/>
          <w:sz w:val="12"/>
        </w:rPr>
        <w:t> </w:t>
      </w:r>
      <w:r>
        <w:rPr>
          <w:color w:val="292425"/>
          <w:w w:val="110"/>
          <w:sz w:val="12"/>
        </w:rPr>
        <w:t>education</w:t>
      </w:r>
      <w:r>
        <w:rPr>
          <w:color w:val="292425"/>
          <w:spacing w:val="-12"/>
          <w:w w:val="110"/>
          <w:sz w:val="12"/>
        </w:rPr>
        <w:t> </w:t>
      </w:r>
      <w:r>
        <w:rPr>
          <w:color w:val="292425"/>
          <w:w w:val="110"/>
          <w:sz w:val="12"/>
        </w:rPr>
        <w:t>and</w:t>
      </w:r>
      <w:r>
        <w:rPr>
          <w:color w:val="292425"/>
          <w:spacing w:val="-11"/>
          <w:w w:val="110"/>
          <w:sz w:val="12"/>
        </w:rPr>
        <w:t> </w:t>
      </w:r>
      <w:r>
        <w:rPr>
          <w:color w:val="292425"/>
          <w:w w:val="110"/>
          <w:sz w:val="12"/>
        </w:rPr>
        <w:t>health</w:t>
      </w:r>
      <w:r>
        <w:rPr>
          <w:color w:val="292425"/>
          <w:spacing w:val="-12"/>
          <w:w w:val="110"/>
          <w:sz w:val="12"/>
        </w:rPr>
        <w:t> </w:t>
      </w:r>
      <w:r>
        <w:rPr>
          <w:color w:val="292425"/>
          <w:w w:val="110"/>
          <w:sz w:val="12"/>
        </w:rPr>
        <w:t>sectors. This includes some private</w:t>
      </w:r>
      <w:r>
        <w:rPr>
          <w:color w:val="292425"/>
          <w:spacing w:val="-17"/>
          <w:w w:val="110"/>
          <w:sz w:val="12"/>
        </w:rPr>
        <w:t> </w:t>
      </w:r>
      <w:r>
        <w:rPr>
          <w:color w:val="292425"/>
          <w:w w:val="110"/>
          <w:sz w:val="12"/>
        </w:rPr>
        <w:t>output.</w:t>
      </w:r>
    </w:p>
    <w:p>
      <w:pPr>
        <w:pStyle w:val="ListParagraph"/>
        <w:numPr>
          <w:ilvl w:val="0"/>
          <w:numId w:val="24"/>
        </w:numPr>
        <w:tabs>
          <w:tab w:pos="416" w:val="left" w:leader="none"/>
        </w:tabs>
        <w:spacing w:line="208" w:lineRule="auto" w:before="0" w:after="0"/>
        <w:ind w:left="415" w:right="179" w:hanging="240"/>
        <w:jc w:val="left"/>
        <w:rPr>
          <w:sz w:val="12"/>
        </w:rPr>
      </w:pPr>
      <w:r>
        <w:rPr>
          <w:color w:val="292425"/>
          <w:w w:val="110"/>
          <w:sz w:val="12"/>
        </w:rPr>
        <w:t>Defined</w:t>
      </w:r>
      <w:r>
        <w:rPr>
          <w:color w:val="292425"/>
          <w:spacing w:val="-20"/>
          <w:w w:val="110"/>
          <w:sz w:val="12"/>
        </w:rPr>
        <w:t> </w:t>
      </w:r>
      <w:r>
        <w:rPr>
          <w:color w:val="292425"/>
          <w:w w:val="110"/>
          <w:sz w:val="12"/>
        </w:rPr>
        <w:t>as</w:t>
      </w:r>
      <w:r>
        <w:rPr>
          <w:color w:val="292425"/>
          <w:spacing w:val="-19"/>
          <w:w w:val="110"/>
          <w:sz w:val="12"/>
        </w:rPr>
        <w:t> </w:t>
      </w:r>
      <w:r>
        <w:rPr>
          <w:color w:val="292425"/>
          <w:w w:val="110"/>
          <w:sz w:val="12"/>
        </w:rPr>
        <w:t>whole-economy</w:t>
      </w:r>
      <w:r>
        <w:rPr>
          <w:color w:val="292425"/>
          <w:spacing w:val="-20"/>
          <w:w w:val="110"/>
          <w:sz w:val="12"/>
        </w:rPr>
        <w:t> </w:t>
      </w:r>
      <w:r>
        <w:rPr>
          <w:color w:val="292425"/>
          <w:w w:val="110"/>
          <w:sz w:val="12"/>
        </w:rPr>
        <w:t>excluding</w:t>
      </w:r>
      <w:r>
        <w:rPr>
          <w:color w:val="292425"/>
          <w:spacing w:val="-19"/>
          <w:w w:val="110"/>
          <w:sz w:val="12"/>
        </w:rPr>
        <w:t> </w:t>
      </w:r>
      <w:r>
        <w:rPr>
          <w:color w:val="292425"/>
          <w:w w:val="110"/>
          <w:sz w:val="12"/>
        </w:rPr>
        <w:t>the</w:t>
      </w:r>
      <w:r>
        <w:rPr>
          <w:color w:val="292425"/>
          <w:spacing w:val="-19"/>
          <w:w w:val="110"/>
          <w:sz w:val="12"/>
        </w:rPr>
        <w:t> </w:t>
      </w:r>
      <w:r>
        <w:rPr>
          <w:color w:val="292425"/>
          <w:w w:val="110"/>
          <w:sz w:val="12"/>
        </w:rPr>
        <w:t>public</w:t>
      </w:r>
      <w:r>
        <w:rPr>
          <w:color w:val="292425"/>
          <w:spacing w:val="-20"/>
          <w:w w:val="110"/>
          <w:sz w:val="12"/>
        </w:rPr>
        <w:t> </w:t>
      </w:r>
      <w:r>
        <w:rPr>
          <w:color w:val="292425"/>
          <w:w w:val="110"/>
          <w:sz w:val="12"/>
        </w:rPr>
        <w:t>administration, education</w:t>
      </w:r>
      <w:r>
        <w:rPr>
          <w:color w:val="292425"/>
          <w:spacing w:val="-11"/>
          <w:w w:val="110"/>
          <w:sz w:val="12"/>
        </w:rPr>
        <w:t> </w:t>
      </w:r>
      <w:r>
        <w:rPr>
          <w:color w:val="292425"/>
          <w:w w:val="110"/>
          <w:sz w:val="12"/>
        </w:rPr>
        <w:t>and</w:t>
      </w:r>
      <w:r>
        <w:rPr>
          <w:color w:val="292425"/>
          <w:spacing w:val="-11"/>
          <w:w w:val="110"/>
          <w:sz w:val="12"/>
        </w:rPr>
        <w:t> </w:t>
      </w:r>
      <w:r>
        <w:rPr>
          <w:color w:val="292425"/>
          <w:w w:val="110"/>
          <w:sz w:val="12"/>
        </w:rPr>
        <w:t>health</w:t>
      </w:r>
      <w:r>
        <w:rPr>
          <w:color w:val="292425"/>
          <w:spacing w:val="-11"/>
          <w:w w:val="110"/>
          <w:sz w:val="12"/>
        </w:rPr>
        <w:t> </w:t>
      </w:r>
      <w:r>
        <w:rPr>
          <w:color w:val="292425"/>
          <w:w w:val="110"/>
          <w:sz w:val="12"/>
        </w:rPr>
        <w:t>sectors.</w:t>
      </w:r>
      <w:r>
        <w:rPr>
          <w:color w:val="292425"/>
          <w:spacing w:val="11"/>
          <w:w w:val="110"/>
          <w:sz w:val="12"/>
        </w:rPr>
        <w:t> </w:t>
      </w:r>
      <w:r>
        <w:rPr>
          <w:color w:val="292425"/>
          <w:w w:val="110"/>
          <w:sz w:val="12"/>
        </w:rPr>
        <w:t>This</w:t>
      </w:r>
      <w:r>
        <w:rPr>
          <w:color w:val="292425"/>
          <w:spacing w:val="-11"/>
          <w:w w:val="110"/>
          <w:sz w:val="12"/>
        </w:rPr>
        <w:t> </w:t>
      </w:r>
      <w:r>
        <w:rPr>
          <w:color w:val="292425"/>
          <w:w w:val="110"/>
          <w:sz w:val="12"/>
        </w:rPr>
        <w:t>includes</w:t>
      </w:r>
      <w:r>
        <w:rPr>
          <w:color w:val="292425"/>
          <w:spacing w:val="-10"/>
          <w:w w:val="110"/>
          <w:sz w:val="12"/>
        </w:rPr>
        <w:t> </w:t>
      </w:r>
      <w:r>
        <w:rPr>
          <w:color w:val="292425"/>
          <w:w w:val="110"/>
          <w:sz w:val="12"/>
        </w:rPr>
        <w:t>some</w:t>
      </w:r>
      <w:r>
        <w:rPr>
          <w:color w:val="292425"/>
          <w:spacing w:val="-11"/>
          <w:w w:val="110"/>
          <w:sz w:val="12"/>
        </w:rPr>
        <w:t> </w:t>
      </w:r>
      <w:r>
        <w:rPr>
          <w:color w:val="292425"/>
          <w:w w:val="110"/>
          <w:sz w:val="12"/>
        </w:rPr>
        <w:t>public</w:t>
      </w:r>
      <w:r>
        <w:rPr>
          <w:color w:val="292425"/>
          <w:spacing w:val="-11"/>
          <w:w w:val="110"/>
          <w:sz w:val="12"/>
        </w:rPr>
        <w:t> </w:t>
      </w:r>
      <w:r>
        <w:rPr>
          <w:color w:val="292425"/>
          <w:w w:val="110"/>
          <w:sz w:val="12"/>
        </w:rPr>
        <w:t>output.</w:t>
      </w:r>
    </w:p>
    <w:p>
      <w:pPr>
        <w:pStyle w:val="BodyText"/>
        <w:spacing w:line="292" w:lineRule="auto" w:before="64"/>
        <w:ind w:left="295" w:right="191"/>
      </w:pPr>
      <w:r>
        <w:rPr/>
        <w:br w:type="column"/>
      </w:r>
      <w:r>
        <w:rPr>
          <w:color w:val="292425"/>
          <w:w w:val="105"/>
        </w:rPr>
        <w:t>Measures of whole-economy output are often used in conjunction with other variables to judge pressures on supply, and hence the implications for UK inflation. But</w:t>
      </w:r>
    </w:p>
    <w:p>
      <w:pPr>
        <w:pStyle w:val="BodyText"/>
        <w:spacing w:line="292" w:lineRule="auto"/>
        <w:ind w:left="295" w:right="184"/>
        <w:jc w:val="both"/>
      </w:pPr>
      <w:r>
        <w:rPr>
          <w:color w:val="292425"/>
          <w:w w:val="110"/>
        </w:rPr>
        <w:t>whole-economy</w:t>
      </w:r>
      <w:r>
        <w:rPr>
          <w:color w:val="292425"/>
          <w:spacing w:val="-22"/>
          <w:w w:val="110"/>
        </w:rPr>
        <w:t> </w:t>
      </w:r>
      <w:r>
        <w:rPr>
          <w:color w:val="292425"/>
          <w:w w:val="110"/>
        </w:rPr>
        <w:t>output</w:t>
      </w:r>
      <w:r>
        <w:rPr>
          <w:color w:val="292425"/>
          <w:spacing w:val="-21"/>
          <w:w w:val="110"/>
        </w:rPr>
        <w:t> </w:t>
      </w:r>
      <w:r>
        <w:rPr>
          <w:color w:val="292425"/>
          <w:w w:val="110"/>
        </w:rPr>
        <w:t>includes</w:t>
      </w:r>
      <w:r>
        <w:rPr>
          <w:color w:val="292425"/>
          <w:spacing w:val="-21"/>
          <w:w w:val="110"/>
        </w:rPr>
        <w:t> </w:t>
      </w:r>
      <w:r>
        <w:rPr>
          <w:color w:val="292425"/>
          <w:w w:val="110"/>
        </w:rPr>
        <w:t>the</w:t>
      </w:r>
      <w:r>
        <w:rPr>
          <w:color w:val="292425"/>
          <w:spacing w:val="-21"/>
          <w:w w:val="110"/>
        </w:rPr>
        <w:t> </w:t>
      </w:r>
      <w:r>
        <w:rPr>
          <w:color w:val="292425"/>
          <w:w w:val="110"/>
        </w:rPr>
        <w:t>oil-extraction</w:t>
      </w:r>
      <w:r>
        <w:rPr>
          <w:color w:val="292425"/>
          <w:spacing w:val="-21"/>
          <w:w w:val="110"/>
        </w:rPr>
        <w:t> </w:t>
      </w:r>
      <w:r>
        <w:rPr>
          <w:color w:val="292425"/>
          <w:spacing w:val="-4"/>
          <w:w w:val="110"/>
        </w:rPr>
        <w:t>sector.</w:t>
      </w:r>
      <w:r>
        <w:rPr>
          <w:color w:val="292425"/>
          <w:spacing w:val="13"/>
          <w:w w:val="110"/>
        </w:rPr>
        <w:t> </w:t>
      </w:r>
      <w:r>
        <w:rPr>
          <w:color w:val="292425"/>
          <w:w w:val="110"/>
        </w:rPr>
        <w:t>The price</w:t>
      </w:r>
      <w:r>
        <w:rPr>
          <w:color w:val="292425"/>
          <w:spacing w:val="-18"/>
          <w:w w:val="110"/>
        </w:rPr>
        <w:t> </w:t>
      </w:r>
      <w:r>
        <w:rPr>
          <w:color w:val="292425"/>
          <w:w w:val="110"/>
        </w:rPr>
        <w:t>of</w:t>
      </w:r>
      <w:r>
        <w:rPr>
          <w:color w:val="292425"/>
          <w:spacing w:val="-18"/>
          <w:w w:val="110"/>
        </w:rPr>
        <w:t> </w:t>
      </w:r>
      <w:r>
        <w:rPr>
          <w:color w:val="292425"/>
          <w:w w:val="110"/>
        </w:rPr>
        <w:t>oil</w:t>
      </w:r>
      <w:r>
        <w:rPr>
          <w:color w:val="292425"/>
          <w:spacing w:val="-18"/>
          <w:w w:val="110"/>
        </w:rPr>
        <w:t> </w:t>
      </w:r>
      <w:r>
        <w:rPr>
          <w:color w:val="292425"/>
          <w:w w:val="110"/>
        </w:rPr>
        <w:t>is</w:t>
      </w:r>
      <w:r>
        <w:rPr>
          <w:color w:val="292425"/>
          <w:spacing w:val="-18"/>
          <w:w w:val="110"/>
        </w:rPr>
        <w:t> </w:t>
      </w:r>
      <w:r>
        <w:rPr>
          <w:color w:val="292425"/>
          <w:w w:val="110"/>
        </w:rPr>
        <w:t>determined</w:t>
      </w:r>
      <w:r>
        <w:rPr>
          <w:color w:val="292425"/>
          <w:spacing w:val="-18"/>
          <w:w w:val="110"/>
        </w:rPr>
        <w:t> </w:t>
      </w:r>
      <w:r>
        <w:rPr>
          <w:color w:val="292425"/>
          <w:w w:val="110"/>
        </w:rPr>
        <w:t>in</w:t>
      </w:r>
      <w:r>
        <w:rPr>
          <w:color w:val="292425"/>
          <w:spacing w:val="-18"/>
          <w:w w:val="110"/>
        </w:rPr>
        <w:t> </w:t>
      </w:r>
      <w:r>
        <w:rPr>
          <w:color w:val="292425"/>
          <w:w w:val="110"/>
        </w:rPr>
        <w:t>a</w:t>
      </w:r>
      <w:r>
        <w:rPr>
          <w:color w:val="292425"/>
          <w:spacing w:val="-18"/>
          <w:w w:val="110"/>
        </w:rPr>
        <w:t> </w:t>
      </w:r>
      <w:r>
        <w:rPr>
          <w:color w:val="292425"/>
          <w:w w:val="110"/>
        </w:rPr>
        <w:t>global</w:t>
      </w:r>
      <w:r>
        <w:rPr>
          <w:color w:val="292425"/>
          <w:spacing w:val="-18"/>
          <w:w w:val="110"/>
        </w:rPr>
        <w:t> </w:t>
      </w:r>
      <w:r>
        <w:rPr>
          <w:color w:val="292425"/>
          <w:w w:val="110"/>
        </w:rPr>
        <w:t>market,</w:t>
      </w:r>
      <w:r>
        <w:rPr>
          <w:color w:val="292425"/>
          <w:spacing w:val="-18"/>
          <w:w w:val="110"/>
        </w:rPr>
        <w:t> </w:t>
      </w:r>
      <w:r>
        <w:rPr>
          <w:color w:val="292425"/>
          <w:w w:val="110"/>
        </w:rPr>
        <w:t>so</w:t>
      </w:r>
      <w:r>
        <w:rPr>
          <w:color w:val="292425"/>
          <w:spacing w:val="-18"/>
          <w:w w:val="110"/>
        </w:rPr>
        <w:t> </w:t>
      </w:r>
      <w:r>
        <w:rPr>
          <w:color w:val="292425"/>
          <w:w w:val="110"/>
        </w:rPr>
        <w:t>it</w:t>
      </w:r>
      <w:r>
        <w:rPr>
          <w:color w:val="292425"/>
          <w:spacing w:val="-18"/>
          <w:w w:val="110"/>
        </w:rPr>
        <w:t> </w:t>
      </w:r>
      <w:r>
        <w:rPr>
          <w:color w:val="292425"/>
          <w:w w:val="110"/>
        </w:rPr>
        <w:t>is</w:t>
      </w:r>
      <w:r>
        <w:rPr>
          <w:color w:val="292425"/>
          <w:spacing w:val="-18"/>
          <w:w w:val="110"/>
        </w:rPr>
        <w:t> </w:t>
      </w:r>
      <w:r>
        <w:rPr>
          <w:color w:val="292425"/>
          <w:w w:val="110"/>
        </w:rPr>
        <w:t>not</w:t>
      </w:r>
      <w:r>
        <w:rPr>
          <w:color w:val="292425"/>
          <w:spacing w:val="-18"/>
          <w:w w:val="110"/>
        </w:rPr>
        <w:t> </w:t>
      </w:r>
      <w:r>
        <w:rPr>
          <w:color w:val="292425"/>
          <w:w w:val="110"/>
        </w:rPr>
        <w:t>closely </w:t>
      </w:r>
      <w:r>
        <w:rPr>
          <w:color w:val="292425"/>
          <w:spacing w:val="-3"/>
          <w:w w:val="110"/>
        </w:rPr>
        <w:t>related</w:t>
      </w:r>
      <w:r>
        <w:rPr>
          <w:color w:val="292425"/>
          <w:spacing w:val="-9"/>
          <w:w w:val="110"/>
        </w:rPr>
        <w:t> </w:t>
      </w:r>
      <w:r>
        <w:rPr>
          <w:color w:val="292425"/>
          <w:spacing w:val="-4"/>
          <w:w w:val="110"/>
        </w:rPr>
        <w:t>to</w:t>
      </w:r>
      <w:r>
        <w:rPr>
          <w:color w:val="292425"/>
          <w:spacing w:val="-8"/>
          <w:w w:val="110"/>
        </w:rPr>
        <w:t> </w:t>
      </w:r>
      <w:r>
        <w:rPr>
          <w:color w:val="292425"/>
          <w:w w:val="110"/>
        </w:rPr>
        <w:t>capacity</w:t>
      </w:r>
      <w:r>
        <w:rPr>
          <w:color w:val="292425"/>
          <w:spacing w:val="-9"/>
          <w:w w:val="110"/>
        </w:rPr>
        <w:t> </w:t>
      </w:r>
      <w:r>
        <w:rPr>
          <w:color w:val="292425"/>
          <w:spacing w:val="-3"/>
          <w:w w:val="110"/>
        </w:rPr>
        <w:t>pressures</w:t>
      </w:r>
      <w:r>
        <w:rPr>
          <w:color w:val="292425"/>
          <w:spacing w:val="-8"/>
          <w:w w:val="110"/>
        </w:rPr>
        <w:t>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United</w:t>
      </w:r>
      <w:r>
        <w:rPr>
          <w:color w:val="292425"/>
          <w:spacing w:val="-9"/>
          <w:w w:val="110"/>
        </w:rPr>
        <w:t> </w:t>
      </w:r>
      <w:r>
        <w:rPr>
          <w:color w:val="292425"/>
          <w:w w:val="110"/>
        </w:rPr>
        <w:t>Kingdom.</w:t>
      </w:r>
    </w:p>
    <w:p>
      <w:pPr>
        <w:pStyle w:val="BodyText"/>
        <w:spacing w:line="292" w:lineRule="auto"/>
        <w:ind w:left="295" w:right="191"/>
      </w:pPr>
      <w:r>
        <w:rPr>
          <w:color w:val="292425"/>
          <w:w w:val="105"/>
        </w:rPr>
        <w:t>Furthermore, oil extraction is capital intensive, so changes in production will have only small effects on whole-economy labour demand and wage pressure. Excluding oil </w:t>
      </w:r>
      <w:r>
        <w:rPr>
          <w:color w:val="292425"/>
          <w:spacing w:val="-3"/>
          <w:w w:val="105"/>
        </w:rPr>
        <w:t>extraction </w:t>
      </w:r>
      <w:r>
        <w:rPr>
          <w:color w:val="292425"/>
          <w:w w:val="105"/>
        </w:rPr>
        <w:t>from </w:t>
      </w:r>
      <w:r>
        <w:rPr>
          <w:color w:val="292425"/>
          <w:spacing w:val="-5"/>
          <w:w w:val="105"/>
        </w:rPr>
        <w:t>GVA </w:t>
      </w:r>
      <w:r>
        <w:rPr>
          <w:color w:val="292425"/>
          <w:spacing w:val="-3"/>
          <w:w w:val="105"/>
        </w:rPr>
        <w:t>may </w:t>
      </w:r>
      <w:r>
        <w:rPr>
          <w:color w:val="292425"/>
          <w:w w:val="105"/>
        </w:rPr>
        <w:t>yield a more useful gauge of inflationary </w:t>
      </w:r>
      <w:r>
        <w:rPr>
          <w:color w:val="292425"/>
          <w:spacing w:val="-3"/>
          <w:w w:val="105"/>
        </w:rPr>
        <w:t>pressure </w:t>
      </w:r>
      <w:r>
        <w:rPr>
          <w:color w:val="292425"/>
          <w:w w:val="105"/>
        </w:rPr>
        <w:t>in the United Kingdom.</w:t>
      </w:r>
      <w:r>
        <w:rPr>
          <w:color w:val="292425"/>
          <w:w w:val="105"/>
          <w:position w:val="5"/>
          <w:sz w:val="14"/>
        </w:rPr>
        <w:t>(2)</w:t>
      </w:r>
      <w:r>
        <w:rPr>
          <w:color w:val="292425"/>
          <w:spacing w:val="36"/>
          <w:w w:val="105"/>
          <w:position w:val="5"/>
          <w:sz w:val="14"/>
        </w:rPr>
        <w:t> </w:t>
      </w:r>
      <w:r>
        <w:rPr>
          <w:color w:val="292425"/>
          <w:w w:val="105"/>
        </w:rPr>
        <w:t>Oil  production  in  </w:t>
      </w:r>
      <w:r>
        <w:rPr>
          <w:color w:val="292425"/>
          <w:spacing w:val="-7"/>
          <w:w w:val="105"/>
        </w:rPr>
        <w:t>2003 </w:t>
      </w:r>
      <w:r>
        <w:rPr>
          <w:color w:val="292425"/>
          <w:spacing w:val="-3"/>
          <w:w w:val="105"/>
        </w:rPr>
        <w:t>was </w:t>
      </w:r>
      <w:r>
        <w:rPr>
          <w:color w:val="292425"/>
          <w:w w:val="105"/>
        </w:rPr>
        <w:t>weak. That </w:t>
      </w:r>
      <w:r>
        <w:rPr>
          <w:color w:val="292425"/>
          <w:spacing w:val="-3"/>
          <w:w w:val="105"/>
        </w:rPr>
        <w:t>was </w:t>
      </w:r>
      <w:r>
        <w:rPr>
          <w:color w:val="292425"/>
          <w:w w:val="105"/>
        </w:rPr>
        <w:t>partly due </w:t>
      </w:r>
      <w:r>
        <w:rPr>
          <w:color w:val="292425"/>
          <w:spacing w:val="-4"/>
          <w:w w:val="105"/>
        </w:rPr>
        <w:t>to </w:t>
      </w:r>
      <w:r>
        <w:rPr>
          <w:color w:val="292425"/>
          <w:w w:val="105"/>
        </w:rPr>
        <w:t>maintenance and repair work on offshore platforms, but also reflected the </w:t>
      </w:r>
      <w:r>
        <w:rPr>
          <w:color w:val="292425"/>
          <w:spacing w:val="-3"/>
          <w:w w:val="105"/>
        </w:rPr>
        <w:t>longer-term  </w:t>
      </w:r>
      <w:r>
        <w:rPr>
          <w:color w:val="292425"/>
          <w:w w:val="105"/>
        </w:rPr>
        <w:t>decline in production. </w:t>
      </w:r>
      <w:r>
        <w:rPr>
          <w:color w:val="292425"/>
          <w:spacing w:val="-3"/>
          <w:w w:val="105"/>
        </w:rPr>
        <w:t>Between </w:t>
      </w:r>
      <w:r>
        <w:rPr>
          <w:color w:val="292425"/>
          <w:spacing w:val="-7"/>
          <w:w w:val="105"/>
        </w:rPr>
        <w:t>2002 </w:t>
      </w:r>
      <w:r>
        <w:rPr>
          <w:color w:val="292425"/>
          <w:w w:val="105"/>
        </w:rPr>
        <w:t>Q4 and </w:t>
      </w:r>
      <w:r>
        <w:rPr>
          <w:color w:val="292425"/>
          <w:spacing w:val="-7"/>
          <w:w w:val="105"/>
        </w:rPr>
        <w:t>2003 </w:t>
      </w:r>
      <w:r>
        <w:rPr>
          <w:color w:val="292425"/>
          <w:w w:val="105"/>
        </w:rPr>
        <w:t>Q4, </w:t>
      </w:r>
      <w:r>
        <w:rPr>
          <w:color w:val="292425"/>
          <w:spacing w:val="-5"/>
          <w:w w:val="105"/>
        </w:rPr>
        <w:t>GVA </w:t>
      </w:r>
      <w:r>
        <w:rPr>
          <w:color w:val="292425"/>
          <w:w w:val="105"/>
        </w:rPr>
        <w:t>excluding oil </w:t>
      </w:r>
      <w:r>
        <w:rPr>
          <w:color w:val="292425"/>
          <w:spacing w:val="-3"/>
          <w:w w:val="105"/>
        </w:rPr>
        <w:t>grew by </w:t>
      </w:r>
      <w:r>
        <w:rPr>
          <w:color w:val="292425"/>
          <w:w w:val="105"/>
        </w:rPr>
        <w:t>0.3 percentage points more than the whole-economy measure. </w:t>
      </w:r>
      <w:r>
        <w:rPr>
          <w:color w:val="292425"/>
          <w:spacing w:val="-5"/>
          <w:w w:val="105"/>
        </w:rPr>
        <w:t>Table </w:t>
      </w:r>
      <w:r>
        <w:rPr>
          <w:color w:val="292425"/>
          <w:w w:val="105"/>
        </w:rPr>
        <w:t>3.A shows measures of activity including and excluding</w:t>
      </w:r>
      <w:r>
        <w:rPr>
          <w:color w:val="292425"/>
          <w:spacing w:val="-8"/>
          <w:w w:val="105"/>
        </w:rPr>
        <w:t> </w:t>
      </w:r>
      <w:r>
        <w:rPr>
          <w:color w:val="292425"/>
          <w:w w:val="105"/>
        </w:rPr>
        <w:t>oil.</w:t>
      </w:r>
    </w:p>
    <w:p>
      <w:pPr>
        <w:pStyle w:val="BodyText"/>
        <w:spacing w:before="5"/>
        <w:rPr>
          <w:sz w:val="23"/>
        </w:rPr>
      </w:pPr>
    </w:p>
    <w:p>
      <w:pPr>
        <w:pStyle w:val="BodyText"/>
        <w:spacing w:line="292" w:lineRule="auto" w:before="1"/>
        <w:ind w:left="295" w:right="168"/>
      </w:pPr>
      <w:r>
        <w:rPr/>
        <w:pict>
          <v:line style="position:absolute;mso-position-horizontal-relative:page;mso-position-vertical-relative:paragraph;z-index:16074240" from="286.719086pt,122.525429pt" to="391.788686pt,122.525429pt" stroked="true" strokeweight=".6081pt" strokecolor="#0070ff">
            <v:stroke dashstyle="solid"/>
            <w10:wrap type="none"/>
          </v:line>
        </w:pict>
      </w:r>
      <w:r>
        <w:rPr/>
        <w:pict>
          <v:shape style="position:absolute;margin-left:286.718994pt;margin-top:514.124023pt;width:200pt;height:200pt;mso-position-horizontal-relative:page;mso-position-vertical-relative:page;z-index:16086016" type="#_x0000_t202" fillcolor="#4c9aff" stroked="true" strokeweight="1pt" strokecolor="#000000">
            <v:textbox inset="0,0,0,0">
              <w:txbxContent>
                <w:p>
                  <w:pPr>
                    <w:spacing w:before="90"/>
                    <w:ind w:left="40" w:right="0" w:firstLine="0"/>
                    <w:jc w:val="left"/>
                    <w:rPr>
                      <w:rFonts w:ascii="Arial"/>
                      <w:b/>
                      <w:i/>
                      <w:sz w:val="16"/>
                    </w:rPr>
                  </w:pPr>
                  <w:hyperlink w:history="true" w:anchor="_bookmark20">
                    <w:r>
                      <w:rPr>
                        <w:rFonts w:ascii="Arial"/>
                        <w:b/>
                        <w:i/>
                        <w:sz w:val="16"/>
                      </w:rPr>
                      <w:t>2004-05-11 11:21:11</w:t>
                    </w:r>
                  </w:hyperlink>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The box on pages 24–25</w:t>
                  </w:r>
                </w:p>
              </w:txbxContent>
            </v:textbox>
            <v:fill opacity="45875f" type="gradient"/>
            <v:stroke dashstyle="dash"/>
            <w10:wrap type="none"/>
          </v:shape>
        </w:pict>
      </w:r>
      <w:r>
        <w:rPr>
          <w:color w:val="292425"/>
          <w:w w:val="110"/>
        </w:rPr>
        <w:t>Whole-economy output growth also includes estimates of public</w:t>
      </w:r>
      <w:r>
        <w:rPr>
          <w:color w:val="292425"/>
          <w:spacing w:val="-11"/>
          <w:w w:val="110"/>
        </w:rPr>
        <w:t> </w:t>
      </w:r>
      <w:r>
        <w:rPr>
          <w:color w:val="292425"/>
          <w:w w:val="110"/>
        </w:rPr>
        <w:t>sector</w:t>
      </w:r>
      <w:r>
        <w:rPr>
          <w:color w:val="292425"/>
          <w:spacing w:val="-11"/>
          <w:w w:val="110"/>
        </w:rPr>
        <w:t> </w:t>
      </w:r>
      <w:r>
        <w:rPr>
          <w:color w:val="292425"/>
          <w:w w:val="110"/>
        </w:rPr>
        <w:t>output,</w:t>
      </w:r>
      <w:r>
        <w:rPr>
          <w:color w:val="292425"/>
          <w:spacing w:val="-10"/>
          <w:w w:val="110"/>
        </w:rPr>
        <w:t> </w:t>
      </w:r>
      <w:r>
        <w:rPr>
          <w:color w:val="292425"/>
          <w:w w:val="110"/>
        </w:rPr>
        <w:t>such</w:t>
      </w:r>
      <w:r>
        <w:rPr>
          <w:color w:val="292425"/>
          <w:spacing w:val="-11"/>
          <w:w w:val="110"/>
        </w:rPr>
        <w:t> </w:t>
      </w:r>
      <w:r>
        <w:rPr>
          <w:color w:val="292425"/>
          <w:w w:val="110"/>
        </w:rPr>
        <w:t>as</w:t>
      </w:r>
      <w:r>
        <w:rPr>
          <w:color w:val="292425"/>
          <w:spacing w:val="-11"/>
          <w:w w:val="110"/>
        </w:rPr>
        <w:t> </w:t>
      </w:r>
      <w:r>
        <w:rPr>
          <w:color w:val="292425"/>
          <w:w w:val="110"/>
        </w:rPr>
        <w:t>health</w:t>
      </w:r>
      <w:r>
        <w:rPr>
          <w:color w:val="292425"/>
          <w:spacing w:val="-10"/>
          <w:w w:val="110"/>
        </w:rPr>
        <w:t> </w:t>
      </w:r>
      <w:r>
        <w:rPr>
          <w:color w:val="292425"/>
          <w:w w:val="110"/>
        </w:rPr>
        <w:t>and</w:t>
      </w:r>
      <w:r>
        <w:rPr>
          <w:color w:val="292425"/>
          <w:spacing w:val="-11"/>
          <w:w w:val="110"/>
        </w:rPr>
        <w:t> </w:t>
      </w:r>
      <w:r>
        <w:rPr>
          <w:color w:val="292425"/>
          <w:w w:val="110"/>
        </w:rPr>
        <w:t>education.</w:t>
      </w:r>
      <w:r>
        <w:rPr>
          <w:color w:val="292425"/>
          <w:spacing w:val="35"/>
          <w:w w:val="110"/>
        </w:rPr>
        <w:t> </w:t>
      </w:r>
      <w:r>
        <w:rPr>
          <w:color w:val="292425"/>
          <w:spacing w:val="-2"/>
          <w:w w:val="110"/>
        </w:rPr>
        <w:t>Growth</w:t>
      </w:r>
      <w:r>
        <w:rPr>
          <w:color w:val="292425"/>
          <w:spacing w:val="-11"/>
          <w:w w:val="110"/>
        </w:rPr>
        <w:t> </w:t>
      </w:r>
      <w:r>
        <w:rPr>
          <w:color w:val="292425"/>
          <w:w w:val="110"/>
        </w:rPr>
        <w:t>in public sector output has recently outpaced that in the </w:t>
      </w:r>
      <w:r>
        <w:rPr>
          <w:color w:val="292425"/>
          <w:spacing w:val="-3"/>
          <w:w w:val="110"/>
        </w:rPr>
        <w:t>private </w:t>
      </w:r>
      <w:r>
        <w:rPr>
          <w:color w:val="292425"/>
          <w:w w:val="110"/>
        </w:rPr>
        <w:t>sector (see Chart 3.3). But measurement difficulties suggest that the official output data could </w:t>
      </w:r>
      <w:r>
        <w:rPr>
          <w:color w:val="292425"/>
          <w:spacing w:val="-3"/>
          <w:w w:val="110"/>
        </w:rPr>
        <w:t>have understated </w:t>
      </w:r>
      <w:r>
        <w:rPr>
          <w:color w:val="292425"/>
          <w:w w:val="110"/>
        </w:rPr>
        <w:t>the volume of services provided </w:t>
      </w:r>
      <w:r>
        <w:rPr>
          <w:color w:val="292425"/>
          <w:spacing w:val="-3"/>
          <w:w w:val="110"/>
        </w:rPr>
        <w:t>by </w:t>
      </w:r>
      <w:r>
        <w:rPr>
          <w:color w:val="292425"/>
          <w:w w:val="110"/>
        </w:rPr>
        <w:t>the government. And the demand for resources in the economy </w:t>
      </w:r>
      <w:r>
        <w:rPr>
          <w:color w:val="292425"/>
          <w:spacing w:val="-3"/>
          <w:w w:val="110"/>
        </w:rPr>
        <w:t>may </w:t>
      </w:r>
      <w:r>
        <w:rPr>
          <w:color w:val="292425"/>
          <w:w w:val="110"/>
        </w:rPr>
        <w:t>have been much stronger</w:t>
      </w:r>
      <w:r>
        <w:rPr>
          <w:color w:val="292425"/>
          <w:spacing w:val="-21"/>
          <w:w w:val="110"/>
        </w:rPr>
        <w:t> </w:t>
      </w:r>
      <w:r>
        <w:rPr>
          <w:color w:val="292425"/>
          <w:w w:val="110"/>
        </w:rPr>
        <w:t>than</w:t>
      </w:r>
      <w:r>
        <w:rPr>
          <w:color w:val="292425"/>
          <w:spacing w:val="-21"/>
          <w:w w:val="110"/>
        </w:rPr>
        <w:t> </w:t>
      </w:r>
      <w:r>
        <w:rPr>
          <w:color w:val="292425"/>
          <w:w w:val="110"/>
        </w:rPr>
        <w:t>ONS</w:t>
      </w:r>
      <w:r>
        <w:rPr>
          <w:color w:val="292425"/>
          <w:spacing w:val="-21"/>
          <w:w w:val="110"/>
        </w:rPr>
        <w:t> </w:t>
      </w:r>
      <w:r>
        <w:rPr>
          <w:color w:val="292425"/>
          <w:w w:val="110"/>
        </w:rPr>
        <w:t>data</w:t>
      </w:r>
      <w:r>
        <w:rPr>
          <w:color w:val="292425"/>
          <w:spacing w:val="-21"/>
          <w:w w:val="110"/>
        </w:rPr>
        <w:t> </w:t>
      </w:r>
      <w:r>
        <w:rPr>
          <w:color w:val="292425"/>
          <w:w w:val="110"/>
        </w:rPr>
        <w:t>for</w:t>
      </w:r>
      <w:r>
        <w:rPr>
          <w:color w:val="292425"/>
          <w:spacing w:val="-21"/>
          <w:w w:val="110"/>
        </w:rPr>
        <w:t> </w:t>
      </w:r>
      <w:r>
        <w:rPr>
          <w:color w:val="292425"/>
          <w:w w:val="110"/>
        </w:rPr>
        <w:t>government</w:t>
      </w:r>
      <w:r>
        <w:rPr>
          <w:color w:val="292425"/>
          <w:spacing w:val="-21"/>
          <w:w w:val="110"/>
        </w:rPr>
        <w:t> </w:t>
      </w:r>
      <w:r>
        <w:rPr>
          <w:color w:val="292425"/>
          <w:w w:val="110"/>
        </w:rPr>
        <w:t>output</w:t>
      </w:r>
      <w:r>
        <w:rPr>
          <w:color w:val="292425"/>
          <w:spacing w:val="-21"/>
          <w:w w:val="110"/>
        </w:rPr>
        <w:t> </w:t>
      </w:r>
      <w:r>
        <w:rPr>
          <w:color w:val="292425"/>
          <w:w w:val="110"/>
        </w:rPr>
        <w:t>would</w:t>
      </w:r>
      <w:r>
        <w:rPr>
          <w:color w:val="292425"/>
          <w:spacing w:val="-21"/>
          <w:w w:val="110"/>
        </w:rPr>
        <w:t> </w:t>
      </w:r>
      <w:r>
        <w:rPr>
          <w:color w:val="292425"/>
          <w:w w:val="110"/>
        </w:rPr>
        <w:t>suggest. </w:t>
      </w:r>
      <w:hyperlink w:history="true" w:anchor="_bookmark20">
        <w:r>
          <w:rPr>
            <w:color w:val="292425"/>
            <w:w w:val="110"/>
          </w:rPr>
          <w:t>The</w:t>
        </w:r>
        <w:r>
          <w:rPr>
            <w:color w:val="292425"/>
            <w:spacing w:val="-14"/>
            <w:w w:val="110"/>
          </w:rPr>
          <w:t> </w:t>
        </w:r>
        <w:r>
          <w:rPr>
            <w:color w:val="292425"/>
            <w:spacing w:val="-3"/>
            <w:w w:val="110"/>
          </w:rPr>
          <w:t>box</w:t>
        </w:r>
        <w:r>
          <w:rPr>
            <w:color w:val="292425"/>
            <w:spacing w:val="-14"/>
            <w:w w:val="110"/>
          </w:rPr>
          <w:t> </w:t>
        </w:r>
        <w:r>
          <w:rPr>
            <w:color w:val="292425"/>
            <w:w w:val="110"/>
          </w:rPr>
          <w:t>on</w:t>
        </w:r>
        <w:r>
          <w:rPr>
            <w:color w:val="292425"/>
            <w:spacing w:val="-13"/>
            <w:w w:val="110"/>
          </w:rPr>
          <w:t> </w:t>
        </w:r>
        <w:r>
          <w:rPr>
            <w:color w:val="292425"/>
            <w:w w:val="110"/>
          </w:rPr>
          <w:t>pages</w:t>
        </w:r>
        <w:r>
          <w:rPr>
            <w:color w:val="292425"/>
            <w:spacing w:val="-14"/>
            <w:w w:val="110"/>
          </w:rPr>
          <w:t> </w:t>
        </w:r>
        <w:r>
          <w:rPr>
            <w:color w:val="292425"/>
            <w:spacing w:val="-9"/>
            <w:w w:val="110"/>
          </w:rPr>
          <w:t>24–25</w:t>
        </w:r>
        <w:r>
          <w:rPr>
            <w:color w:val="292425"/>
            <w:spacing w:val="-13"/>
            <w:w w:val="110"/>
          </w:rPr>
          <w:t> </w:t>
        </w:r>
      </w:hyperlink>
      <w:r>
        <w:rPr>
          <w:color w:val="292425"/>
          <w:w w:val="110"/>
        </w:rPr>
        <w:t>discusses</w:t>
      </w:r>
      <w:r>
        <w:rPr>
          <w:color w:val="292425"/>
          <w:spacing w:val="-14"/>
          <w:w w:val="110"/>
        </w:rPr>
        <w:t> </w:t>
      </w:r>
      <w:r>
        <w:rPr>
          <w:color w:val="292425"/>
          <w:w w:val="110"/>
        </w:rPr>
        <w:t>these</w:t>
      </w:r>
      <w:r>
        <w:rPr>
          <w:color w:val="292425"/>
          <w:spacing w:val="-13"/>
          <w:w w:val="110"/>
        </w:rPr>
        <w:t> </w:t>
      </w:r>
      <w:r>
        <w:rPr>
          <w:color w:val="292425"/>
          <w:w w:val="110"/>
        </w:rPr>
        <w:t>issues</w:t>
      </w:r>
      <w:r>
        <w:rPr>
          <w:color w:val="292425"/>
          <w:spacing w:val="-14"/>
          <w:w w:val="110"/>
        </w:rPr>
        <w:t> </w:t>
      </w:r>
      <w:r>
        <w:rPr>
          <w:color w:val="292425"/>
          <w:w w:val="110"/>
        </w:rPr>
        <w:t>in</w:t>
      </w:r>
      <w:r>
        <w:rPr>
          <w:color w:val="292425"/>
          <w:spacing w:val="-13"/>
          <w:w w:val="110"/>
        </w:rPr>
        <w:t> </w:t>
      </w:r>
      <w:r>
        <w:rPr>
          <w:color w:val="292425"/>
          <w:w w:val="110"/>
        </w:rPr>
        <w:t>more</w:t>
      </w:r>
      <w:r>
        <w:rPr>
          <w:color w:val="292425"/>
          <w:spacing w:val="-14"/>
          <w:w w:val="110"/>
        </w:rPr>
        <w:t> </w:t>
      </w:r>
      <w:r>
        <w:rPr>
          <w:color w:val="292425"/>
          <w:w w:val="110"/>
        </w:rPr>
        <w:t>detail.</w:t>
      </w:r>
    </w:p>
    <w:p>
      <w:pPr>
        <w:pStyle w:val="BodyText"/>
        <w:spacing w:before="10"/>
        <w:rPr>
          <w:sz w:val="23"/>
        </w:rPr>
      </w:pPr>
    </w:p>
    <w:p>
      <w:pPr>
        <w:pStyle w:val="BodyText"/>
        <w:spacing w:line="292" w:lineRule="auto"/>
        <w:ind w:left="295" w:right="191"/>
      </w:pPr>
      <w:r>
        <w:rPr>
          <w:color w:val="292425"/>
          <w:spacing w:val="-1"/>
          <w:w w:val="104"/>
        </w:rPr>
        <w:t>Evidenc</w:t>
      </w:r>
      <w:r>
        <w:rPr>
          <w:color w:val="292425"/>
          <w:w w:val="104"/>
        </w:rPr>
        <w:t>e</w:t>
      </w:r>
      <w:r>
        <w:rPr>
          <w:color w:val="292425"/>
        </w:rPr>
        <w:t> </w:t>
      </w:r>
      <w:r>
        <w:rPr>
          <w:color w:val="292425"/>
          <w:spacing w:val="-1"/>
          <w:w w:val="102"/>
        </w:rPr>
        <w:t>f</w:t>
      </w:r>
      <w:r>
        <w:rPr>
          <w:color w:val="292425"/>
          <w:spacing w:val="-5"/>
          <w:w w:val="102"/>
        </w:rPr>
        <w:t>r</w:t>
      </w:r>
      <w:r>
        <w:rPr>
          <w:color w:val="292425"/>
          <w:spacing w:val="-1"/>
          <w:w w:val="103"/>
        </w:rPr>
        <w:t>o</w:t>
      </w:r>
      <w:r>
        <w:rPr>
          <w:color w:val="292425"/>
          <w:w w:val="103"/>
        </w:rPr>
        <w:t>m</w:t>
      </w:r>
      <w:r>
        <w:rPr>
          <w:color w:val="292425"/>
        </w:rPr>
        <w:t> </w:t>
      </w:r>
      <w:r>
        <w:rPr>
          <w:color w:val="292425"/>
          <w:w w:val="108"/>
        </w:rPr>
        <w:t>a</w:t>
      </w:r>
      <w:r>
        <w:rPr>
          <w:color w:val="292425"/>
        </w:rPr>
        <w:t> </w:t>
      </w:r>
      <w:r>
        <w:rPr>
          <w:color w:val="292425"/>
          <w:spacing w:val="-7"/>
          <w:w w:val="116"/>
        </w:rPr>
        <w:t>r</w:t>
      </w:r>
      <w:r>
        <w:rPr>
          <w:color w:val="292425"/>
          <w:spacing w:val="-1"/>
          <w:w w:val="108"/>
        </w:rPr>
        <w:t>ang</w:t>
      </w:r>
      <w:r>
        <w:rPr>
          <w:color w:val="292425"/>
          <w:w w:val="108"/>
        </w:rPr>
        <w:t>e</w:t>
      </w:r>
      <w:r>
        <w:rPr>
          <w:color w:val="292425"/>
        </w:rPr>
        <w:t> </w:t>
      </w:r>
      <w:r>
        <w:rPr>
          <w:color w:val="292425"/>
          <w:spacing w:val="-1"/>
          <w:w w:val="100"/>
        </w:rPr>
        <w:t>o</w:t>
      </w:r>
      <w:r>
        <w:rPr>
          <w:color w:val="292425"/>
          <w:w w:val="100"/>
        </w:rPr>
        <w:t>f</w:t>
      </w:r>
      <w:r>
        <w:rPr>
          <w:color w:val="292425"/>
        </w:rPr>
        <w:t> </w:t>
      </w:r>
      <w:r>
        <w:rPr>
          <w:color w:val="292425"/>
          <w:spacing w:val="-1"/>
          <w:w w:val="103"/>
        </w:rPr>
        <w:t>sur</w:t>
      </w:r>
      <w:r>
        <w:rPr>
          <w:color w:val="292425"/>
          <w:spacing w:val="-5"/>
          <w:w w:val="103"/>
        </w:rPr>
        <w:t>v</w:t>
      </w:r>
      <w:r>
        <w:rPr>
          <w:color w:val="292425"/>
          <w:spacing w:val="-5"/>
          <w:w w:val="109"/>
        </w:rPr>
        <w:t>e</w:t>
      </w:r>
      <w:r>
        <w:rPr>
          <w:color w:val="292425"/>
          <w:spacing w:val="-4"/>
          <w:w w:val="94"/>
        </w:rPr>
        <w:t>y</w:t>
      </w:r>
      <w:r>
        <w:rPr>
          <w:color w:val="292425"/>
          <w:w w:val="102"/>
        </w:rPr>
        <w:t>s</w:t>
      </w:r>
      <w:r>
        <w:rPr>
          <w:color w:val="292425"/>
        </w:rPr>
        <w:t> </w:t>
      </w:r>
      <w:r>
        <w:rPr>
          <w:color w:val="292425"/>
          <w:spacing w:val="-1"/>
          <w:w w:val="110"/>
        </w:rPr>
        <w:t>indica</w:t>
      </w:r>
      <w:r>
        <w:rPr>
          <w:color w:val="292425"/>
          <w:spacing w:val="-7"/>
          <w:w w:val="110"/>
        </w:rPr>
        <w:t>t</w:t>
      </w:r>
      <w:r>
        <w:rPr>
          <w:color w:val="292425"/>
          <w:spacing w:val="-3"/>
          <w:w w:val="109"/>
        </w:rPr>
        <w:t>e</w:t>
      </w:r>
      <w:r>
        <w:rPr>
          <w:color w:val="292425"/>
          <w:w w:val="102"/>
        </w:rPr>
        <w:t>s</w:t>
      </w:r>
      <w:r>
        <w:rPr>
          <w:color w:val="292425"/>
        </w:rPr>
        <w:t> </w:t>
      </w:r>
      <w:r>
        <w:rPr>
          <w:color w:val="292425"/>
          <w:spacing w:val="-1"/>
          <w:w w:val="116"/>
        </w:rPr>
        <w:t>tha</w:t>
      </w:r>
      <w:r>
        <w:rPr>
          <w:color w:val="292425"/>
          <w:w w:val="116"/>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1"/>
          <w:w w:val="110"/>
        </w:rPr>
        <w:t>in </w:t>
      </w:r>
      <w:r>
        <w:rPr>
          <w:color w:val="292425"/>
          <w:spacing w:val="-1"/>
          <w:w w:val="107"/>
        </w:rPr>
        <w:t>activi</w:t>
      </w:r>
      <w:r>
        <w:rPr>
          <w:color w:val="292425"/>
          <w:spacing w:val="-10"/>
          <w:w w:val="107"/>
        </w:rPr>
        <w:t>t</w:t>
      </w:r>
      <w:r>
        <w:rPr>
          <w:color w:val="292425"/>
          <w:w w:val="94"/>
        </w:rPr>
        <w:t>y</w:t>
      </w:r>
      <w:r>
        <w:rPr>
          <w:color w:val="292425"/>
        </w:rPr>
        <w:t> </w:t>
      </w:r>
      <w:r>
        <w:rPr>
          <w:color w:val="292425"/>
          <w:spacing w:val="-1"/>
          <w:w w:val="103"/>
        </w:rPr>
        <w:t>i</w:t>
      </w:r>
      <w:r>
        <w:rPr>
          <w:color w:val="292425"/>
          <w:w w:val="103"/>
        </w:rPr>
        <w:t>s</w:t>
      </w:r>
      <w:r>
        <w:rPr>
          <w:color w:val="292425"/>
        </w:rPr>
        <w:t> </w:t>
      </w:r>
      <w:r>
        <w:rPr>
          <w:color w:val="292425"/>
          <w:spacing w:val="-1"/>
          <w:w w:val="99"/>
        </w:rPr>
        <w:t>li</w:t>
      </w:r>
      <w:r>
        <w:rPr>
          <w:color w:val="292425"/>
          <w:spacing w:val="-6"/>
          <w:w w:val="99"/>
        </w:rPr>
        <w:t>k</w:t>
      </w:r>
      <w:r>
        <w:rPr>
          <w:color w:val="292425"/>
          <w:spacing w:val="-1"/>
          <w:w w:val="109"/>
        </w:rPr>
        <w:t>e</w:t>
      </w:r>
      <w:r>
        <w:rPr>
          <w:color w:val="292425"/>
          <w:spacing w:val="-3"/>
          <w:w w:val="96"/>
        </w:rPr>
        <w:t>l</w:t>
      </w:r>
      <w:r>
        <w:rPr>
          <w:color w:val="292425"/>
          <w:w w:val="94"/>
        </w:rPr>
        <w:t>y</w:t>
      </w:r>
      <w:r>
        <w:rPr>
          <w:color w:val="292425"/>
        </w:rPr>
        <w:t> </w:t>
      </w:r>
      <w:r>
        <w:rPr>
          <w:color w:val="292425"/>
          <w:spacing w:val="-7"/>
          <w:w w:val="125"/>
        </w:rPr>
        <w:t>t</w:t>
      </w:r>
      <w:r>
        <w:rPr>
          <w:color w:val="292425"/>
          <w:w w:val="108"/>
        </w:rPr>
        <w:t>o</w:t>
      </w:r>
      <w:r>
        <w:rPr>
          <w:color w:val="292425"/>
        </w:rPr>
        <w:t> </w:t>
      </w:r>
      <w:r>
        <w:rPr>
          <w:color w:val="292425"/>
          <w:spacing w:val="-1"/>
          <w:w w:val="111"/>
        </w:rPr>
        <w:t>b</w:t>
      </w:r>
      <w:r>
        <w:rPr>
          <w:color w:val="292425"/>
          <w:w w:val="111"/>
        </w:rPr>
        <w:t>e</w:t>
      </w:r>
      <w:r>
        <w:rPr>
          <w:color w:val="292425"/>
        </w:rPr>
        <w:t> </w:t>
      </w:r>
      <w:r>
        <w:rPr>
          <w:color w:val="292425"/>
          <w:spacing w:val="-1"/>
          <w:w w:val="113"/>
        </w:rPr>
        <w:t>st</w:t>
      </w:r>
      <w:r>
        <w:rPr>
          <w:color w:val="292425"/>
          <w:spacing w:val="-5"/>
          <w:w w:val="113"/>
        </w:rPr>
        <w:t>r</w:t>
      </w:r>
      <w:r>
        <w:rPr>
          <w:color w:val="292425"/>
          <w:spacing w:val="-1"/>
          <w:w w:val="108"/>
        </w:rPr>
        <w:t>on</w:t>
      </w:r>
      <w:r>
        <w:rPr>
          <w:color w:val="292425"/>
          <w:w w:val="108"/>
        </w:rPr>
        <w:t>g</w:t>
      </w:r>
      <w:r>
        <w:rPr>
          <w:color w:val="292425"/>
        </w:rPr>
        <w:t> </w:t>
      </w:r>
      <w:r>
        <w:rPr>
          <w:color w:val="292425"/>
          <w:spacing w:val="-1"/>
          <w:w w:val="110"/>
        </w:rPr>
        <w:t>i</w:t>
      </w:r>
      <w:r>
        <w:rPr>
          <w:color w:val="292425"/>
          <w:w w:val="110"/>
        </w:rPr>
        <w:t>n</w:t>
      </w:r>
      <w:r>
        <w:rPr>
          <w:color w:val="292425"/>
        </w:rPr>
        <w:t> </w:t>
      </w:r>
      <w:r>
        <w:rPr>
          <w:color w:val="292425"/>
          <w:spacing w:val="-1"/>
          <w:w w:val="107"/>
        </w:rPr>
        <w:t>Q2</w:t>
      </w:r>
      <w:r>
        <w:rPr>
          <w:color w:val="292425"/>
          <w:w w:val="107"/>
        </w:rPr>
        <w:t>.</w:t>
      </w:r>
      <w:r>
        <w:rPr>
          <w:color w:val="292425"/>
        </w:rPr>
        <w:t> </w:t>
      </w:r>
      <w:r>
        <w:rPr>
          <w:color w:val="292425"/>
          <w:spacing w:val="1"/>
        </w:rPr>
        <w:t> </w:t>
      </w:r>
      <w:r>
        <w:rPr>
          <w:color w:val="292425"/>
          <w:spacing w:val="-1"/>
          <w:w w:val="104"/>
        </w:rPr>
        <w:t>Th</w:t>
      </w:r>
      <w:r>
        <w:rPr>
          <w:color w:val="292425"/>
          <w:w w:val="104"/>
        </w:rPr>
        <w:t>e</w:t>
      </w:r>
      <w:r>
        <w:rPr>
          <w:color w:val="292425"/>
        </w:rPr>
        <w:t> </w:t>
      </w:r>
      <w:r>
        <w:rPr>
          <w:color w:val="292425"/>
          <w:spacing w:val="-1"/>
          <w:w w:val="109"/>
        </w:rPr>
        <w:t>la</w:t>
      </w:r>
      <w:r>
        <w:rPr>
          <w:color w:val="292425"/>
          <w:spacing w:val="-7"/>
          <w:w w:val="109"/>
        </w:rPr>
        <w:t>t</w:t>
      </w:r>
      <w:r>
        <w:rPr>
          <w:color w:val="292425"/>
          <w:spacing w:val="-3"/>
          <w:w w:val="109"/>
        </w:rPr>
        <w:t>e</w:t>
      </w:r>
      <w:r>
        <w:rPr>
          <w:color w:val="292425"/>
          <w:spacing w:val="-1"/>
          <w:w w:val="112"/>
        </w:rPr>
        <w:t>s</w:t>
      </w:r>
      <w:r>
        <w:rPr>
          <w:color w:val="292425"/>
          <w:w w:val="112"/>
        </w:rPr>
        <w:t>t</w:t>
      </w:r>
      <w:r>
        <w:rPr>
          <w:color w:val="292425"/>
        </w:rPr>
        <w:t> </w:t>
      </w:r>
      <w:r>
        <w:rPr>
          <w:color w:val="292425"/>
          <w:spacing w:val="-1"/>
          <w:w w:val="95"/>
        </w:rPr>
        <w:t>CB</w:t>
      </w:r>
      <w:r>
        <w:rPr>
          <w:color w:val="292425"/>
          <w:w w:val="95"/>
        </w:rPr>
        <w:t>I</w:t>
      </w:r>
      <w:r>
        <w:rPr>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w w:val="96"/>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96"/>
        </w:rPr>
        <w:t>BC</w:t>
      </w:r>
      <w:r>
        <w:rPr>
          <w:smallCaps w:val="0"/>
          <w:color w:val="292425"/>
          <w:w w:val="96"/>
        </w:rPr>
        <w:t>C</w:t>
      </w:r>
      <w:r>
        <w:rPr>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spacing w:val="-4"/>
          <w:w w:val="94"/>
        </w:rPr>
        <w:t>y</w:t>
      </w:r>
      <w:r>
        <w:rPr>
          <w:smallCaps w:val="0"/>
          <w:color w:val="292425"/>
          <w:w w:val="102"/>
        </w:rPr>
        <w:t>s</w:t>
      </w:r>
      <w:r>
        <w:rPr>
          <w:smallCaps w:val="0"/>
          <w:color w:val="292425"/>
        </w:rPr>
        <w:t> </w:t>
      </w:r>
      <w:r>
        <w:rPr>
          <w:smallCaps w:val="0"/>
          <w:color w:val="292425"/>
          <w:spacing w:val="-5"/>
          <w:w w:val="116"/>
        </w:rPr>
        <w:t>r</w:t>
      </w:r>
      <w:r>
        <w:rPr>
          <w:smallCaps w:val="0"/>
          <w:color w:val="292425"/>
          <w:w w:val="109"/>
        </w:rPr>
        <w:t>e</w:t>
      </w:r>
      <w:r>
        <w:rPr>
          <w:smallCaps w:val="0"/>
          <w:color w:val="292425"/>
          <w:spacing w:val="-1"/>
          <w:w w:val="111"/>
        </w:rPr>
        <w:t>po</w:t>
      </w:r>
      <w:r>
        <w:rPr>
          <w:smallCaps w:val="0"/>
          <w:color w:val="292425"/>
          <w:spacing w:val="4"/>
          <w:w w:val="111"/>
        </w:rPr>
        <w:t>r</w:t>
      </w:r>
      <w:r>
        <w:rPr>
          <w:smallCaps w:val="0"/>
          <w:color w:val="292425"/>
          <w:spacing w:val="-7"/>
          <w:w w:val="125"/>
        </w:rPr>
        <w:t>t</w:t>
      </w:r>
      <w:r>
        <w:rPr>
          <w:smallCaps w:val="0"/>
          <w:color w:val="292425"/>
          <w:spacing w:val="-1"/>
          <w:w w:val="110"/>
        </w:rPr>
        <w:t>e</w:t>
      </w:r>
      <w:r>
        <w:rPr>
          <w:smallCaps w:val="0"/>
          <w:color w:val="292425"/>
          <w:w w:val="110"/>
        </w:rPr>
        <w:t>d</w:t>
      </w:r>
      <w:r>
        <w:rPr>
          <w:smallCaps w:val="0"/>
          <w:color w:val="292425"/>
        </w:rPr>
        <w:t> </w:t>
      </w:r>
      <w:r>
        <w:rPr>
          <w:smallCaps w:val="0"/>
          <w:color w:val="292425"/>
          <w:spacing w:val="-1"/>
          <w:w w:val="109"/>
        </w:rPr>
        <w:t>hig</w:t>
      </w:r>
      <w:r>
        <w:rPr>
          <w:smallCaps w:val="0"/>
          <w:color w:val="292425"/>
          <w:w w:val="109"/>
        </w:rPr>
        <w:t>h</w:t>
      </w:r>
      <w:r>
        <w:rPr>
          <w:smallCaps w:val="0"/>
          <w:color w:val="292425"/>
        </w:rPr>
        <w:t> </w:t>
      </w:r>
      <w:r>
        <w:rPr>
          <w:smallCaps w:val="0"/>
          <w:color w:val="292425"/>
          <w:spacing w:val="-1"/>
          <w:w w:val="109"/>
        </w:rPr>
        <w:t>balanc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5"/>
        </w:rPr>
        <w:t>for </w:t>
      </w:r>
      <w:r>
        <w:rPr>
          <w:smallCaps w:val="0"/>
          <w:color w:val="292425"/>
          <w:spacing w:val="-1"/>
          <w:w w:val="112"/>
        </w:rPr>
        <w:t>n</w:t>
      </w:r>
      <w:r>
        <w:rPr>
          <w:smallCaps w:val="0"/>
          <w:color w:val="292425"/>
          <w:spacing w:val="-5"/>
          <w:w w:val="112"/>
        </w:rPr>
        <w:t>e</w:t>
      </w:r>
      <w:r>
        <w:rPr>
          <w:smallCaps w:val="0"/>
          <w:color w:val="292425"/>
          <w:w w:val="90"/>
        </w:rPr>
        <w:t>w</w:t>
      </w:r>
      <w:r>
        <w:rPr>
          <w:smallCaps w:val="0"/>
          <w:color w:val="292425"/>
        </w:rPr>
        <w:t> </w:t>
      </w:r>
      <w:r>
        <w:rPr>
          <w:smallCaps w:val="0"/>
          <w:color w:val="292425"/>
          <w:spacing w:val="-1"/>
          <w:w w:val="111"/>
        </w:rPr>
        <w:t>o</w:t>
      </w:r>
      <w:r>
        <w:rPr>
          <w:smallCaps w:val="0"/>
          <w:color w:val="292425"/>
          <w:spacing w:val="-5"/>
          <w:w w:val="111"/>
        </w:rPr>
        <w:t>r</w:t>
      </w:r>
      <w:r>
        <w:rPr>
          <w:smallCaps w:val="0"/>
          <w:color w:val="292425"/>
          <w:spacing w:val="-1"/>
          <w:w w:val="112"/>
        </w:rPr>
        <w:t>de</w:t>
      </w:r>
      <w:r>
        <w:rPr>
          <w:smallCaps w:val="0"/>
          <w:color w:val="292425"/>
          <w:spacing w:val="-6"/>
          <w:w w:val="112"/>
        </w:rPr>
        <w:t>r</w:t>
      </w:r>
      <w:r>
        <w:rPr>
          <w:smallCaps w:val="0"/>
          <w:color w:val="292425"/>
          <w:w w:val="102"/>
        </w:rPr>
        <w:t>s</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7"/>
        </w:rPr>
        <w:t>Q1</w:t>
      </w:r>
      <w:r>
        <w:rPr>
          <w:smallCaps w:val="0"/>
          <w:color w:val="292425"/>
          <w:w w:val="107"/>
        </w:rPr>
        <w:t>.</w:t>
      </w:r>
      <w:r>
        <w:rPr>
          <w:smallCaps w:val="0"/>
          <w:color w:val="292425"/>
        </w:rPr>
        <w:t> </w:t>
      </w:r>
      <w:r>
        <w:rPr>
          <w:smallCaps w:val="0"/>
          <w:color w:val="292425"/>
          <w:spacing w:val="1"/>
        </w:rPr>
        <w:t> </w:t>
      </w:r>
      <w:r>
        <w:rPr>
          <w:smallCaps w:val="0"/>
          <w:color w:val="292425"/>
          <w:spacing w:val="-1"/>
          <w:w w:val="99"/>
        </w:rPr>
        <w:t>An</w:t>
      </w:r>
      <w:r>
        <w:rPr>
          <w:smallCaps w:val="0"/>
          <w:color w:val="292425"/>
          <w:w w:val="99"/>
        </w:rPr>
        <w:t>d</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98"/>
        </w:rPr>
        <w:t>Apri</w:t>
      </w:r>
      <w:r>
        <w:rPr>
          <w:smallCaps w:val="0"/>
          <w:color w:val="292425"/>
          <w:w w:val="98"/>
        </w:rPr>
        <w:t>l</w:t>
      </w:r>
      <w:r>
        <w:rPr>
          <w:smallCaps w:val="0"/>
          <w:color w:val="292425"/>
        </w:rPr>
        <w:t> </w:t>
      </w:r>
      <w:r>
        <w:rPr>
          <w:smallCaps w:val="0"/>
          <w:color w:val="292425"/>
          <w:spacing w:val="-1"/>
          <w:w w:val="97"/>
        </w:rPr>
        <w:t>CIP</w:t>
      </w:r>
      <w:r>
        <w:rPr>
          <w:smallCaps w:val="0"/>
          <w:color w:val="292425"/>
          <w:w w:val="97"/>
        </w:rPr>
        <w:t>S</w:t>
      </w:r>
      <w:r>
        <w:rPr>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spacing w:val="-4"/>
          <w:w w:val="94"/>
        </w:rPr>
        <w:t>y</w:t>
      </w:r>
      <w:r>
        <w:rPr>
          <w:smallCaps w:val="0"/>
          <w:color w:val="292425"/>
          <w:w w:val="102"/>
        </w:rPr>
        <w:t>s</w:t>
      </w:r>
      <w:r>
        <w:rPr>
          <w:smallCaps w:val="0"/>
          <w:color w:val="292425"/>
        </w:rPr>
        <w:t> </w:t>
      </w:r>
      <w:r>
        <w:rPr>
          <w:smallCaps w:val="0"/>
          <w:color w:val="292425"/>
          <w:spacing w:val="-1"/>
          <w:w w:val="104"/>
        </w:rPr>
        <w:t>als</w:t>
      </w:r>
      <w:r>
        <w:rPr>
          <w:smallCaps w:val="0"/>
          <w:color w:val="292425"/>
          <w:w w:val="104"/>
        </w:rPr>
        <w:t>o</w:t>
      </w:r>
      <w:r>
        <w:rPr>
          <w:smallCaps w:val="0"/>
          <w:color w:val="292425"/>
        </w:rPr>
        <w:t> </w:t>
      </w:r>
      <w:r>
        <w:rPr>
          <w:smallCaps w:val="0"/>
          <w:color w:val="292425"/>
          <w:spacing w:val="-1"/>
          <w:w w:val="112"/>
        </w:rPr>
        <w:t>poin</w:t>
      </w:r>
      <w:r>
        <w:rPr>
          <w:smallCaps w:val="0"/>
          <w:color w:val="292425"/>
          <w:spacing w:val="-7"/>
          <w:w w:val="112"/>
        </w:rPr>
        <w:t>t</w:t>
      </w:r>
      <w:r>
        <w:rPr>
          <w:smallCaps w:val="0"/>
          <w:color w:val="292425"/>
          <w:spacing w:val="-1"/>
          <w:w w:val="110"/>
        </w:rPr>
        <w:t>e</w:t>
      </w:r>
      <w:r>
        <w:rPr>
          <w:smallCaps w:val="0"/>
          <w:color w:val="292425"/>
          <w:w w:val="110"/>
        </w:rPr>
        <w:t>d</w:t>
      </w:r>
      <w:r>
        <w:rPr>
          <w:smallCaps w:val="0"/>
          <w:color w:val="292425"/>
        </w:rPr>
        <w:t> </w:t>
      </w:r>
      <w:r>
        <w:rPr>
          <w:smallCaps w:val="0"/>
          <w:color w:val="292425"/>
          <w:spacing w:val="-7"/>
          <w:w w:val="125"/>
        </w:rPr>
        <w:t>t</w:t>
      </w:r>
      <w:r>
        <w:rPr>
          <w:smallCaps w:val="0"/>
          <w:color w:val="292425"/>
          <w:w w:val="108"/>
        </w:rPr>
        <w:t>o </w:t>
      </w:r>
      <w:r>
        <w:rPr>
          <w:smallCaps w:val="0"/>
          <w:color w:val="292425"/>
          <w:spacing w:val="-1"/>
          <w:w w:val="106"/>
        </w:rPr>
        <w:t>fu</w:t>
      </w:r>
      <w:r>
        <w:rPr>
          <w:smallCaps w:val="0"/>
          <w:color w:val="292425"/>
          <w:spacing w:val="4"/>
          <w:w w:val="106"/>
        </w:rPr>
        <w:t>r</w:t>
      </w:r>
      <w:r>
        <w:rPr>
          <w:smallCaps w:val="0"/>
          <w:color w:val="292425"/>
          <w:spacing w:val="-1"/>
          <w:w w:val="115"/>
        </w:rPr>
        <w:t>the</w:t>
      </w:r>
      <w:r>
        <w:rPr>
          <w:smallCaps w:val="0"/>
          <w:color w:val="292425"/>
          <w:w w:val="115"/>
        </w:rPr>
        <w:t>r</w:t>
      </w:r>
      <w:r>
        <w:rPr>
          <w:smallCaps w:val="0"/>
          <w:color w:val="292425"/>
        </w:rPr>
        <w:t> </w:t>
      </w:r>
      <w:r>
        <w:rPr>
          <w:smallCaps w:val="0"/>
          <w:color w:val="292425"/>
          <w:spacing w:val="-1"/>
          <w:w w:val="107"/>
        </w:rPr>
        <w:t>g</w:t>
      </w:r>
      <w:r>
        <w:rPr>
          <w:smallCaps w:val="0"/>
          <w:color w:val="292425"/>
          <w:spacing w:val="-5"/>
          <w:w w:val="107"/>
        </w:rPr>
        <w:t>r</w:t>
      </w:r>
      <w:r>
        <w:rPr>
          <w:smallCaps w:val="0"/>
          <w:color w:val="292425"/>
          <w:spacing w:val="-4"/>
          <w:w w:val="108"/>
        </w:rPr>
        <w:t>o</w:t>
      </w:r>
      <w:r>
        <w:rPr>
          <w:smallCaps w:val="0"/>
          <w:color w:val="292425"/>
          <w:spacing w:val="-1"/>
          <w:w w:val="90"/>
        </w:rPr>
        <w:t>w</w:t>
      </w:r>
      <w:r>
        <w:rPr>
          <w:smallCaps w:val="0"/>
          <w:color w:val="292425"/>
          <w:spacing w:val="-1"/>
          <w:w w:val="118"/>
        </w:rPr>
        <w:t>t</w:t>
      </w:r>
      <w:r>
        <w:rPr>
          <w:smallCaps w:val="0"/>
          <w:color w:val="292425"/>
          <w:w w:val="118"/>
        </w:rPr>
        <w:t>h</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12"/>
        </w:rPr>
        <w:t>n</w:t>
      </w:r>
      <w:r>
        <w:rPr>
          <w:smallCaps w:val="0"/>
          <w:color w:val="292425"/>
          <w:spacing w:val="-5"/>
          <w:w w:val="112"/>
        </w:rPr>
        <w:t>e</w:t>
      </w:r>
      <w:r>
        <w:rPr>
          <w:smallCaps w:val="0"/>
          <w:color w:val="292425"/>
          <w:w w:val="90"/>
        </w:rPr>
        <w:t>w</w:t>
      </w:r>
      <w:r>
        <w:rPr>
          <w:smallCaps w:val="0"/>
          <w:color w:val="292425"/>
        </w:rPr>
        <w:t> </w:t>
      </w:r>
      <w:r>
        <w:rPr>
          <w:smallCaps w:val="0"/>
          <w:color w:val="292425"/>
          <w:spacing w:val="-1"/>
          <w:w w:val="109"/>
        </w:rPr>
        <w:t>busin</w:t>
      </w:r>
      <w:r>
        <w:rPr>
          <w:smallCaps w:val="0"/>
          <w:color w:val="292425"/>
          <w:spacing w:val="-3"/>
          <w:w w:val="109"/>
        </w:rPr>
        <w:t>e</w:t>
      </w:r>
      <w:r>
        <w:rPr>
          <w:smallCaps w:val="0"/>
          <w:color w:val="292425"/>
          <w:spacing w:val="-1"/>
          <w:w w:val="102"/>
        </w:rPr>
        <w:t>s</w:t>
      </w:r>
      <w:r>
        <w:rPr>
          <w:smallCaps w:val="0"/>
          <w:color w:val="292425"/>
          <w:w w:val="102"/>
        </w:rPr>
        <w:t>s</w:t>
      </w:r>
      <w:r>
        <w:rPr>
          <w:smallCaps w:val="0"/>
          <w:color w:val="292425"/>
        </w:rPr>
        <w:t> </w:t>
      </w:r>
      <w:r>
        <w:rPr>
          <w:smallCaps w:val="0"/>
          <w:color w:val="292425"/>
          <w:spacing w:val="-1"/>
          <w:w w:val="111"/>
        </w:rPr>
        <w:t>an</w:t>
      </w:r>
      <w:r>
        <w:rPr>
          <w:smallCaps w:val="0"/>
          <w:color w:val="292425"/>
          <w:w w:val="111"/>
        </w:rPr>
        <w:t>d</w:t>
      </w:r>
      <w:r>
        <w:rPr>
          <w:smallCaps w:val="0"/>
          <w:color w:val="292425"/>
        </w:rPr>
        <w:t> </w:t>
      </w:r>
      <w:r>
        <w:rPr>
          <w:smallCaps w:val="0"/>
          <w:color w:val="292425"/>
          <w:spacing w:val="-1"/>
          <w:w w:val="107"/>
        </w:rPr>
        <w:t>activi</w:t>
      </w:r>
      <w:r>
        <w:rPr>
          <w:smallCaps w:val="0"/>
          <w:color w:val="292425"/>
          <w:spacing w:val="-10"/>
          <w:w w:val="107"/>
        </w:rPr>
        <w:t>t</w:t>
      </w:r>
      <w:r>
        <w:rPr>
          <w:smallCaps w:val="0"/>
          <w:color w:val="292425"/>
          <w:spacing w:val="-16"/>
          <w:w w:val="94"/>
        </w:rPr>
        <w:t>y</w:t>
      </w:r>
      <w:r>
        <w:rPr>
          <w:smallCaps w:val="0"/>
          <w:color w:val="292425"/>
          <w:w w:val="86"/>
        </w:rPr>
        <w:t>.</w:t>
      </w:r>
    </w:p>
    <w:p>
      <w:pPr>
        <w:pStyle w:val="BodyText"/>
        <w:spacing w:before="8"/>
        <w:rPr>
          <w:sz w:val="15"/>
        </w:rPr>
      </w:pPr>
    </w:p>
    <w:p>
      <w:pPr>
        <w:pStyle w:val="Heading4"/>
        <w:numPr>
          <w:ilvl w:val="1"/>
          <w:numId w:val="25"/>
        </w:numPr>
        <w:tabs>
          <w:tab w:pos="656" w:val="left" w:leader="none"/>
          <w:tab w:pos="5675" w:val="left" w:leader="none"/>
        </w:tabs>
        <w:spacing w:line="240" w:lineRule="auto" w:before="0" w:after="0"/>
        <w:ind w:left="655" w:right="0" w:hanging="481"/>
        <w:jc w:val="left"/>
        <w:rPr>
          <w:color w:val="0092C0"/>
          <w:u w:val="none"/>
        </w:rPr>
      </w:pPr>
      <w:r>
        <w:rPr>
          <w:smallCaps w:val="0"/>
          <w:color w:val="0092C0"/>
          <w:w w:val="95"/>
          <w:u w:val="single" w:color="006BB6"/>
        </w:rPr>
        <w:t>Labour and</w:t>
      </w:r>
      <w:r>
        <w:rPr>
          <w:smallCaps w:val="0"/>
          <w:color w:val="0092C0"/>
          <w:spacing w:val="-16"/>
          <w:w w:val="95"/>
          <w:u w:val="single" w:color="006BB6"/>
        </w:rPr>
        <w:t> </w:t>
      </w:r>
      <w:r>
        <w:rPr>
          <w:smallCaps w:val="0"/>
          <w:color w:val="0092C0"/>
          <w:w w:val="95"/>
          <w:u w:val="single" w:color="006BB6"/>
        </w:rPr>
        <w:t>productivity</w:t>
      </w:r>
      <w:r>
        <w:rPr>
          <w:smallCaps w:val="0"/>
          <w:color w:val="0092C0"/>
          <w:u w:val="single" w:color="006BB6"/>
        </w:rPr>
        <w:tab/>
      </w:r>
    </w:p>
    <w:p>
      <w:pPr>
        <w:pStyle w:val="BodyText"/>
        <w:spacing w:before="230"/>
        <w:ind w:left="175"/>
        <w:rPr>
          <w:rFonts w:ascii="Trebuchet MS"/>
        </w:rPr>
      </w:pPr>
      <w:r>
        <w:rPr>
          <w:rFonts w:ascii="Trebuchet MS"/>
          <w:color w:val="0092C0"/>
        </w:rPr>
        <w:t>Labour</w:t>
      </w:r>
    </w:p>
    <w:p>
      <w:pPr>
        <w:pStyle w:val="BodyText"/>
        <w:spacing w:before="5"/>
        <w:rPr>
          <w:rFonts w:ascii="Trebuchet MS"/>
          <w:sz w:val="21"/>
        </w:rPr>
      </w:pPr>
    </w:p>
    <w:p>
      <w:pPr>
        <w:pStyle w:val="BodyText"/>
        <w:spacing w:line="292" w:lineRule="auto"/>
        <w:ind w:left="295" w:right="471"/>
      </w:pPr>
      <w:r>
        <w:rPr>
          <w:color w:val="292425"/>
          <w:w w:val="110"/>
        </w:rPr>
        <w:t>In</w:t>
      </w:r>
      <w:r>
        <w:rPr>
          <w:color w:val="292425"/>
          <w:spacing w:val="-19"/>
          <w:w w:val="110"/>
        </w:rPr>
        <w:t> </w:t>
      </w:r>
      <w:r>
        <w:rPr>
          <w:color w:val="292425"/>
          <w:w w:val="110"/>
        </w:rPr>
        <w:t>the</w:t>
      </w:r>
      <w:r>
        <w:rPr>
          <w:color w:val="292425"/>
          <w:spacing w:val="-19"/>
          <w:w w:val="110"/>
        </w:rPr>
        <w:t> </w:t>
      </w:r>
      <w:r>
        <w:rPr>
          <w:color w:val="292425"/>
          <w:w w:val="110"/>
        </w:rPr>
        <w:t>three</w:t>
      </w:r>
      <w:r>
        <w:rPr>
          <w:color w:val="292425"/>
          <w:spacing w:val="-19"/>
          <w:w w:val="110"/>
        </w:rPr>
        <w:t> </w:t>
      </w:r>
      <w:r>
        <w:rPr>
          <w:color w:val="292425"/>
          <w:w w:val="110"/>
        </w:rPr>
        <w:t>months</w:t>
      </w:r>
      <w:r>
        <w:rPr>
          <w:color w:val="292425"/>
          <w:spacing w:val="-18"/>
          <w:w w:val="110"/>
        </w:rPr>
        <w:t> </w:t>
      </w:r>
      <w:r>
        <w:rPr>
          <w:color w:val="292425"/>
          <w:spacing w:val="-4"/>
          <w:w w:val="110"/>
        </w:rPr>
        <w:t>to</w:t>
      </w:r>
      <w:r>
        <w:rPr>
          <w:color w:val="292425"/>
          <w:spacing w:val="-19"/>
          <w:w w:val="110"/>
        </w:rPr>
        <w:t> </w:t>
      </w:r>
      <w:r>
        <w:rPr>
          <w:color w:val="292425"/>
          <w:spacing w:val="-3"/>
          <w:w w:val="110"/>
        </w:rPr>
        <w:t>February,</w:t>
      </w:r>
      <w:r>
        <w:rPr>
          <w:color w:val="292425"/>
          <w:spacing w:val="-19"/>
          <w:w w:val="110"/>
        </w:rPr>
        <w:t> </w:t>
      </w:r>
      <w:r>
        <w:rPr>
          <w:color w:val="292425"/>
          <w:w w:val="110"/>
        </w:rPr>
        <w:t>the</w:t>
      </w:r>
      <w:r>
        <w:rPr>
          <w:color w:val="292425"/>
          <w:spacing w:val="-18"/>
          <w:w w:val="110"/>
        </w:rPr>
        <w:t> </w:t>
      </w:r>
      <w:r>
        <w:rPr>
          <w:color w:val="292425"/>
          <w:w w:val="110"/>
        </w:rPr>
        <w:t>household-based</w:t>
      </w:r>
      <w:r>
        <w:rPr>
          <w:color w:val="292425"/>
          <w:spacing w:val="-19"/>
          <w:w w:val="110"/>
        </w:rPr>
        <w:t> </w:t>
      </w:r>
      <w:r>
        <w:rPr>
          <w:color w:val="292425"/>
          <w:w w:val="110"/>
        </w:rPr>
        <w:t>LFS measure of employment </w:t>
      </w:r>
      <w:r>
        <w:rPr>
          <w:color w:val="292425"/>
          <w:spacing w:val="-3"/>
          <w:w w:val="110"/>
        </w:rPr>
        <w:t>was </w:t>
      </w:r>
      <w:r>
        <w:rPr>
          <w:color w:val="292425"/>
          <w:spacing w:val="-9"/>
          <w:w w:val="110"/>
        </w:rPr>
        <w:t>183,000 </w:t>
      </w:r>
      <w:r>
        <w:rPr>
          <w:color w:val="292425"/>
          <w:w w:val="110"/>
        </w:rPr>
        <w:t>higher than in the previous three months. That </w:t>
      </w:r>
      <w:r>
        <w:rPr>
          <w:color w:val="292425"/>
          <w:spacing w:val="-3"/>
          <w:w w:val="110"/>
        </w:rPr>
        <w:t>was </w:t>
      </w:r>
      <w:r>
        <w:rPr>
          <w:color w:val="292425"/>
          <w:w w:val="110"/>
        </w:rPr>
        <w:t>the biggest increase since</w:t>
      </w:r>
      <w:r>
        <w:rPr>
          <w:color w:val="292425"/>
          <w:spacing w:val="-15"/>
          <w:w w:val="110"/>
        </w:rPr>
        <w:t> </w:t>
      </w:r>
      <w:r>
        <w:rPr>
          <w:color w:val="292425"/>
          <w:spacing w:val="-3"/>
          <w:w w:val="110"/>
        </w:rPr>
        <w:t>May</w:t>
      </w:r>
      <w:r>
        <w:rPr>
          <w:color w:val="292425"/>
          <w:spacing w:val="-14"/>
          <w:w w:val="110"/>
        </w:rPr>
        <w:t> </w:t>
      </w:r>
      <w:r>
        <w:rPr>
          <w:color w:val="292425"/>
          <w:spacing w:val="-10"/>
          <w:w w:val="110"/>
        </w:rPr>
        <w:t>1989.</w:t>
      </w:r>
      <w:r>
        <w:rPr>
          <w:color w:val="292425"/>
          <w:spacing w:val="-10"/>
          <w:w w:val="110"/>
          <w:position w:val="5"/>
          <w:sz w:val="14"/>
        </w:rPr>
        <w:t>(3)</w:t>
      </w:r>
      <w:r>
        <w:rPr>
          <w:color w:val="292425"/>
          <w:spacing w:val="16"/>
          <w:w w:val="110"/>
          <w:position w:val="5"/>
          <w:sz w:val="14"/>
        </w:rPr>
        <w:t> </w:t>
      </w:r>
      <w:r>
        <w:rPr>
          <w:color w:val="292425"/>
          <w:w w:val="110"/>
        </w:rPr>
        <w:t>By</w:t>
      </w:r>
      <w:r>
        <w:rPr>
          <w:color w:val="292425"/>
          <w:spacing w:val="-14"/>
          <w:w w:val="110"/>
        </w:rPr>
        <w:t> </w:t>
      </w:r>
      <w:r>
        <w:rPr>
          <w:color w:val="292425"/>
          <w:w w:val="110"/>
        </w:rPr>
        <w:t>itself,</w:t>
      </w:r>
      <w:r>
        <w:rPr>
          <w:color w:val="292425"/>
          <w:spacing w:val="-14"/>
          <w:w w:val="110"/>
        </w:rPr>
        <w:t> </w:t>
      </w:r>
      <w:r>
        <w:rPr>
          <w:color w:val="292425"/>
          <w:w w:val="110"/>
        </w:rPr>
        <w:t>this</w:t>
      </w:r>
      <w:r>
        <w:rPr>
          <w:color w:val="292425"/>
          <w:spacing w:val="-14"/>
          <w:w w:val="110"/>
        </w:rPr>
        <w:t> </w:t>
      </w:r>
      <w:r>
        <w:rPr>
          <w:color w:val="292425"/>
          <w:w w:val="110"/>
        </w:rPr>
        <w:t>suggests</w:t>
      </w:r>
      <w:r>
        <w:rPr>
          <w:color w:val="292425"/>
          <w:spacing w:val="-15"/>
          <w:w w:val="110"/>
        </w:rPr>
        <w:t> </w:t>
      </w:r>
      <w:r>
        <w:rPr>
          <w:color w:val="292425"/>
          <w:w w:val="110"/>
        </w:rPr>
        <w:t>that</w:t>
      </w:r>
      <w:r>
        <w:rPr>
          <w:color w:val="292425"/>
          <w:spacing w:val="-14"/>
          <w:w w:val="110"/>
        </w:rPr>
        <w:t> </w:t>
      </w:r>
      <w:r>
        <w:rPr>
          <w:color w:val="292425"/>
          <w:w w:val="110"/>
        </w:rPr>
        <w:t>firms’</w:t>
      </w:r>
    </w:p>
    <w:p>
      <w:pPr>
        <w:pStyle w:val="BodyText"/>
        <w:rPr>
          <w:sz w:val="18"/>
        </w:rPr>
      </w:pPr>
      <w:r>
        <w:rPr/>
        <w:pict>
          <v:shape style="position:absolute;margin-left:279.059998pt;margin-top:12.561641pt;width:277.3pt;height:.1pt;mso-position-horizontal-relative:page;mso-position-vertical-relative:paragraph;z-index:-15383552;mso-wrap-distance-left:0;mso-wrap-distance-right:0" coordorigin="5581,251" coordsize="5546,0" path="m5581,251l11127,251e" filled="false" stroked="true" strokeweight=".5pt" strokecolor="#006bb6">
            <v:path arrowok="t"/>
            <v:stroke dashstyle="solid"/>
            <w10:wrap type="topAndBottom"/>
          </v:shape>
        </w:pict>
      </w:r>
    </w:p>
    <w:p>
      <w:pPr>
        <w:pStyle w:val="ListParagraph"/>
        <w:numPr>
          <w:ilvl w:val="0"/>
          <w:numId w:val="26"/>
        </w:numPr>
        <w:tabs>
          <w:tab w:pos="418" w:val="left" w:leader="none"/>
        </w:tabs>
        <w:spacing w:line="240" w:lineRule="auto" w:before="3" w:after="0"/>
        <w:ind w:left="417" w:right="761" w:hanging="240"/>
        <w:jc w:val="left"/>
        <w:rPr>
          <w:sz w:val="14"/>
        </w:rPr>
      </w:pPr>
      <w:hyperlink r:id="rId87">
        <w:r>
          <w:rPr>
            <w:color w:val="292425"/>
            <w:sz w:val="14"/>
          </w:rPr>
          <w:t>The relationship </w:t>
        </w:r>
        <w:r>
          <w:rPr>
            <w:color w:val="292425"/>
            <w:spacing w:val="-3"/>
            <w:sz w:val="14"/>
          </w:rPr>
          <w:t>between </w:t>
        </w:r>
        <w:r>
          <w:rPr>
            <w:color w:val="292425"/>
            <w:sz w:val="14"/>
          </w:rPr>
          <w:t>CIPS and ONS data was discussed on page </w:t>
        </w:r>
        <w:r>
          <w:rPr>
            <w:color w:val="292425"/>
            <w:spacing w:val="-6"/>
            <w:sz w:val="14"/>
          </w:rPr>
          <w:t>22 </w:t>
        </w:r>
        <w:r>
          <w:rPr>
            <w:color w:val="292425"/>
            <w:sz w:val="14"/>
          </w:rPr>
          <w:t>of the February </w:t>
        </w:r>
        <w:r>
          <w:rPr>
            <w:color w:val="292425"/>
            <w:spacing w:val="-4"/>
            <w:sz w:val="14"/>
          </w:rPr>
          <w:t>2004 </w:t>
        </w:r>
        <w:r>
          <w:rPr>
            <w:i/>
            <w:smallCaps/>
            <w:color w:val="292425"/>
            <w:sz w:val="14"/>
          </w:rPr>
          <w:t>Inflation</w:t>
        </w:r>
        <w:r>
          <w:rPr>
            <w:i/>
            <w:smallCaps w:val="0"/>
            <w:color w:val="292425"/>
            <w:spacing w:val="2"/>
            <w:sz w:val="14"/>
          </w:rPr>
          <w:t> </w:t>
        </w:r>
        <w:r>
          <w:rPr>
            <w:i/>
            <w:smallCaps w:val="0"/>
            <w:color w:val="292425"/>
            <w:sz w:val="14"/>
          </w:rPr>
          <w:t>Report</w:t>
        </w:r>
        <w:r>
          <w:rPr>
            <w:smallCaps w:val="0"/>
            <w:color w:val="292425"/>
            <w:sz w:val="14"/>
          </w:rPr>
          <w:t>.</w:t>
        </w:r>
      </w:hyperlink>
    </w:p>
    <w:p>
      <w:pPr>
        <w:pStyle w:val="ListParagraph"/>
        <w:numPr>
          <w:ilvl w:val="0"/>
          <w:numId w:val="26"/>
        </w:numPr>
        <w:tabs>
          <w:tab w:pos="418" w:val="left" w:leader="none"/>
        </w:tabs>
        <w:spacing w:line="240" w:lineRule="auto" w:before="0" w:after="0"/>
        <w:ind w:left="417" w:right="851" w:hanging="240"/>
        <w:jc w:val="left"/>
        <w:rPr>
          <w:sz w:val="14"/>
        </w:rPr>
      </w:pPr>
      <w:r>
        <w:rPr/>
        <w:pict>
          <v:line style="position:absolute;mso-position-horizontal-relative:page;mso-position-vertical-relative:paragraph;z-index:16074752" from="482.674988pt,-8.667446pt" to="525.830188pt,-8.667446pt" stroked="true" strokeweight=".4257pt" strokecolor="#0070ff">
            <v:stroke dashstyle="solid"/>
            <w10:wrap type="none"/>
          </v:line>
        </w:pict>
      </w:r>
      <w:r>
        <w:rPr/>
        <w:pict>
          <v:line style="position:absolute;mso-position-horizontal-relative:page;mso-position-vertical-relative:paragraph;z-index:16075264" from="292.798096pt,-.667146pt" to="384.387396pt,-.667146pt" stroked="true" strokeweight=".4257pt" strokecolor="#0070ff">
            <v:stroke dashstyle="solid"/>
            <w10:wrap type="none"/>
          </v:line>
        </w:pict>
      </w:r>
      <w:r>
        <w:rPr/>
        <w:pict>
          <v:line style="position:absolute;mso-position-horizontal-relative:page;mso-position-vertical-relative:paragraph;z-index:16075776" from="475.375092pt,7.333054pt" to="521.302092pt,7.333054pt" stroked="true" strokeweight=".4257pt" strokecolor="#0070ff">
            <v:stroke dashstyle="solid"/>
            <w10:wrap type="none"/>
          </v:line>
        </w:pict>
      </w:r>
      <w:r>
        <w:rPr/>
        <w:pict>
          <v:line style="position:absolute;mso-position-horizontal-relative:page;mso-position-vertical-relative:paragraph;z-index:16076288" from="292.798004pt,15.333354pt" to="389.953804pt,15.333354pt" stroked="true" strokeweight=".4257pt" strokecolor="#0070ff">
            <v:stroke dashstyle="solid"/>
            <w10:wrap type="none"/>
          </v:line>
        </w:pict>
      </w:r>
      <w:hyperlink r:id="rId88">
        <w:r>
          <w:rPr>
            <w:color w:val="292425"/>
            <w:w w:val="110"/>
            <w:sz w:val="14"/>
          </w:rPr>
          <w:t>The</w:t>
        </w:r>
        <w:r>
          <w:rPr>
            <w:color w:val="292425"/>
            <w:spacing w:val="-12"/>
            <w:w w:val="110"/>
            <w:sz w:val="14"/>
          </w:rPr>
          <w:t> </w:t>
        </w:r>
        <w:r>
          <w:rPr>
            <w:color w:val="292425"/>
            <w:w w:val="110"/>
            <w:sz w:val="14"/>
          </w:rPr>
          <w:t>oil</w:t>
        </w:r>
        <w:r>
          <w:rPr>
            <w:color w:val="292425"/>
            <w:spacing w:val="-12"/>
            <w:w w:val="110"/>
            <w:sz w:val="14"/>
          </w:rPr>
          <w:t> </w:t>
        </w:r>
        <w:r>
          <w:rPr>
            <w:color w:val="292425"/>
            <w:w w:val="110"/>
            <w:sz w:val="14"/>
          </w:rPr>
          <w:t>and</w:t>
        </w:r>
        <w:r>
          <w:rPr>
            <w:color w:val="292425"/>
            <w:spacing w:val="-12"/>
            <w:w w:val="110"/>
            <w:sz w:val="14"/>
          </w:rPr>
          <w:t> </w:t>
        </w:r>
        <w:r>
          <w:rPr>
            <w:color w:val="292425"/>
            <w:w w:val="110"/>
            <w:sz w:val="14"/>
          </w:rPr>
          <w:t>gas</w:t>
        </w:r>
        <w:r>
          <w:rPr>
            <w:color w:val="292425"/>
            <w:spacing w:val="-12"/>
            <w:w w:val="110"/>
            <w:sz w:val="14"/>
          </w:rPr>
          <w:t> </w:t>
        </w:r>
        <w:r>
          <w:rPr>
            <w:color w:val="292425"/>
            <w:w w:val="110"/>
            <w:sz w:val="14"/>
          </w:rPr>
          <w:t>extracting</w:t>
        </w:r>
        <w:r>
          <w:rPr>
            <w:color w:val="292425"/>
            <w:spacing w:val="-12"/>
            <w:w w:val="110"/>
            <w:sz w:val="14"/>
          </w:rPr>
          <w:t> </w:t>
        </w:r>
        <w:r>
          <w:rPr>
            <w:color w:val="292425"/>
            <w:w w:val="110"/>
            <w:sz w:val="14"/>
          </w:rPr>
          <w:t>sectors</w:t>
        </w:r>
        <w:r>
          <w:rPr>
            <w:color w:val="292425"/>
            <w:spacing w:val="-12"/>
            <w:w w:val="110"/>
            <w:sz w:val="14"/>
          </w:rPr>
          <w:t> </w:t>
        </w:r>
        <w:r>
          <w:rPr>
            <w:color w:val="292425"/>
            <w:w w:val="110"/>
            <w:sz w:val="14"/>
          </w:rPr>
          <w:t>were</w:t>
        </w:r>
        <w:r>
          <w:rPr>
            <w:color w:val="292425"/>
            <w:spacing w:val="-12"/>
            <w:w w:val="110"/>
            <w:sz w:val="14"/>
          </w:rPr>
          <w:t> </w:t>
        </w:r>
        <w:r>
          <w:rPr>
            <w:color w:val="292425"/>
            <w:w w:val="110"/>
            <w:sz w:val="14"/>
          </w:rPr>
          <w:t>discussed</w:t>
        </w:r>
        <w:r>
          <w:rPr>
            <w:color w:val="292425"/>
            <w:spacing w:val="-12"/>
            <w:w w:val="110"/>
            <w:sz w:val="14"/>
          </w:rPr>
          <w:t> </w:t>
        </w:r>
        <w:r>
          <w:rPr>
            <w:color w:val="292425"/>
            <w:w w:val="110"/>
            <w:sz w:val="14"/>
          </w:rPr>
          <w:t>in</w:t>
        </w:r>
        <w:r>
          <w:rPr>
            <w:color w:val="292425"/>
            <w:spacing w:val="-12"/>
            <w:w w:val="110"/>
            <w:sz w:val="14"/>
          </w:rPr>
          <w:t> </w:t>
        </w:r>
        <w:r>
          <w:rPr>
            <w:color w:val="292425"/>
            <w:w w:val="110"/>
            <w:sz w:val="14"/>
          </w:rPr>
          <w:t>a</w:t>
        </w:r>
        <w:r>
          <w:rPr>
            <w:color w:val="292425"/>
            <w:spacing w:val="-12"/>
            <w:w w:val="110"/>
            <w:sz w:val="14"/>
          </w:rPr>
          <w:t> </w:t>
        </w:r>
        <w:r>
          <w:rPr>
            <w:color w:val="292425"/>
            <w:w w:val="110"/>
            <w:sz w:val="14"/>
          </w:rPr>
          <w:t>box</w:t>
        </w:r>
        <w:r>
          <w:rPr>
            <w:color w:val="292425"/>
            <w:spacing w:val="-12"/>
            <w:w w:val="110"/>
            <w:sz w:val="14"/>
          </w:rPr>
          <w:t> </w:t>
        </w:r>
        <w:r>
          <w:rPr>
            <w:color w:val="292425"/>
            <w:w w:val="110"/>
            <w:sz w:val="14"/>
          </w:rPr>
          <w:t>on</w:t>
        </w:r>
        <w:r>
          <w:rPr>
            <w:color w:val="292425"/>
            <w:spacing w:val="-12"/>
            <w:w w:val="110"/>
            <w:sz w:val="14"/>
          </w:rPr>
          <w:t> </w:t>
        </w:r>
        <w:r>
          <w:rPr>
            <w:color w:val="292425"/>
            <w:w w:val="110"/>
            <w:sz w:val="14"/>
          </w:rPr>
          <w:t>pages</w:t>
        </w:r>
        <w:r>
          <w:rPr>
            <w:color w:val="292425"/>
            <w:spacing w:val="-12"/>
            <w:w w:val="110"/>
            <w:sz w:val="14"/>
          </w:rPr>
          <w:t> </w:t>
        </w:r>
        <w:r>
          <w:rPr>
            <w:color w:val="292425"/>
            <w:spacing w:val="-7"/>
            <w:w w:val="110"/>
            <w:sz w:val="14"/>
          </w:rPr>
          <w:t>26–27</w:t>
        </w:r>
        <w:r>
          <w:rPr>
            <w:color w:val="292425"/>
            <w:spacing w:val="-12"/>
            <w:w w:val="110"/>
            <w:sz w:val="14"/>
          </w:rPr>
          <w:t> </w:t>
        </w:r>
        <w:r>
          <w:rPr>
            <w:color w:val="292425"/>
            <w:w w:val="110"/>
            <w:sz w:val="14"/>
          </w:rPr>
          <w:t>of the August </w:t>
        </w:r>
        <w:r>
          <w:rPr>
            <w:color w:val="292425"/>
            <w:spacing w:val="-5"/>
            <w:w w:val="110"/>
            <w:sz w:val="14"/>
          </w:rPr>
          <w:t>2003 </w:t>
        </w:r>
        <w:r>
          <w:rPr>
            <w:i/>
            <w:smallCaps/>
            <w:color w:val="292425"/>
            <w:sz w:val="14"/>
          </w:rPr>
          <w:t>Inflation</w:t>
        </w:r>
        <w:r>
          <w:rPr>
            <w:i/>
            <w:smallCaps w:val="0"/>
            <w:color w:val="292425"/>
            <w:spacing w:val="-15"/>
            <w:sz w:val="14"/>
          </w:rPr>
          <w:t> </w:t>
        </w:r>
        <w:r>
          <w:rPr>
            <w:i/>
            <w:smallCaps w:val="0"/>
            <w:color w:val="292425"/>
            <w:w w:val="110"/>
            <w:sz w:val="14"/>
          </w:rPr>
          <w:t>Report</w:t>
        </w:r>
        <w:r>
          <w:rPr>
            <w:smallCaps w:val="0"/>
            <w:color w:val="292425"/>
            <w:w w:val="110"/>
            <w:sz w:val="14"/>
          </w:rPr>
          <w:t>.</w:t>
        </w:r>
      </w:hyperlink>
    </w:p>
    <w:p>
      <w:pPr>
        <w:pStyle w:val="ListParagraph"/>
        <w:numPr>
          <w:ilvl w:val="0"/>
          <w:numId w:val="26"/>
        </w:numPr>
        <w:tabs>
          <w:tab w:pos="418" w:val="left" w:leader="none"/>
        </w:tabs>
        <w:spacing w:line="159" w:lineRule="exact" w:before="0" w:after="0"/>
        <w:ind w:left="417" w:right="0" w:hanging="241"/>
        <w:jc w:val="left"/>
        <w:rPr>
          <w:sz w:val="14"/>
        </w:rPr>
      </w:pPr>
      <w:r>
        <w:rPr>
          <w:color w:val="292425"/>
          <w:w w:val="105"/>
          <w:sz w:val="14"/>
        </w:rPr>
        <w:t>Data before May </w:t>
      </w:r>
      <w:r>
        <w:rPr>
          <w:color w:val="292425"/>
          <w:spacing w:val="-11"/>
          <w:w w:val="105"/>
          <w:sz w:val="14"/>
        </w:rPr>
        <w:t>1992 </w:t>
      </w:r>
      <w:r>
        <w:rPr>
          <w:color w:val="292425"/>
          <w:w w:val="105"/>
          <w:sz w:val="14"/>
        </w:rPr>
        <w:t>are currently published on an experimental</w:t>
      </w:r>
      <w:r>
        <w:rPr>
          <w:color w:val="292425"/>
          <w:spacing w:val="-18"/>
          <w:w w:val="105"/>
          <w:sz w:val="14"/>
        </w:rPr>
        <w:t> </w:t>
      </w:r>
      <w:r>
        <w:rPr>
          <w:color w:val="292425"/>
          <w:w w:val="105"/>
          <w:sz w:val="14"/>
        </w:rPr>
        <w:t>basis.</w:t>
      </w:r>
    </w:p>
    <w:p>
      <w:pPr>
        <w:spacing w:after="0" w:line="159" w:lineRule="exact"/>
        <w:jc w:val="left"/>
        <w:rPr>
          <w:sz w:val="14"/>
        </w:rPr>
        <w:sectPr>
          <w:type w:val="continuous"/>
          <w:pgSz w:w="11900" w:h="16840"/>
          <w:pgMar w:top="1140" w:bottom="0" w:left="640" w:right="620"/>
          <w:cols w:num="2" w:equalWidth="0">
            <w:col w:w="3911" w:space="887"/>
            <w:col w:w="5842"/>
          </w:cols>
        </w:sectPr>
      </w:pPr>
    </w:p>
    <w:p>
      <w:pPr>
        <w:pStyle w:val="BodyText"/>
        <w:spacing w:before="2"/>
        <w:rPr>
          <w:sz w:val="2"/>
        </w:r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spacing w:after="0"/>
        <w:sectPr>
          <w:footerReference w:type="default" r:id="rId89"/>
          <w:footerReference w:type="even" r:id="rId90"/>
          <w:pgSz w:w="11900" w:h="16840"/>
          <w:pgMar w:footer="581" w:header="573" w:top="760" w:bottom="780" w:left="640" w:right="620"/>
          <w:pgNumType w:start="23"/>
        </w:sectPr>
      </w:pPr>
    </w:p>
    <w:p>
      <w:pPr>
        <w:pStyle w:val="BodyText"/>
        <w:spacing w:before="3"/>
      </w:pPr>
    </w:p>
    <w:p>
      <w:pPr>
        <w:pStyle w:val="BodyText"/>
        <w:ind w:left="180"/>
        <w:rPr>
          <w:rFonts w:ascii="Trebuchet MS"/>
        </w:rPr>
      </w:pPr>
      <w:r>
        <w:rPr>
          <w:rFonts w:ascii="Trebuchet MS"/>
          <w:color w:val="0092C0"/>
        </w:rPr>
        <w:t>Chart 3.4</w:t>
      </w:r>
    </w:p>
    <w:p>
      <w:pPr>
        <w:pStyle w:val="BodyText"/>
        <w:spacing w:before="8"/>
        <w:ind w:left="180"/>
        <w:rPr>
          <w:sz w:val="12"/>
        </w:rPr>
      </w:pPr>
      <w:r>
        <w:rPr>
          <w:rFonts w:ascii="Trebuchet MS"/>
          <w:color w:val="0092C0"/>
        </w:rPr>
        <w:t>Public</w:t>
      </w:r>
      <w:r>
        <w:rPr>
          <w:rFonts w:ascii="Trebuchet MS"/>
          <w:color w:val="0092C0"/>
          <w:spacing w:val="-40"/>
        </w:rPr>
        <w:t> </w:t>
      </w:r>
      <w:r>
        <w:rPr>
          <w:rFonts w:ascii="Trebuchet MS"/>
          <w:color w:val="0092C0"/>
        </w:rPr>
        <w:t>and</w:t>
      </w:r>
      <w:r>
        <w:rPr>
          <w:rFonts w:ascii="Trebuchet MS"/>
          <w:color w:val="0092C0"/>
          <w:spacing w:val="-39"/>
        </w:rPr>
        <w:t> </w:t>
      </w:r>
      <w:r>
        <w:rPr>
          <w:rFonts w:ascii="Trebuchet MS"/>
          <w:color w:val="0092C0"/>
        </w:rPr>
        <w:t>private</w:t>
      </w:r>
      <w:r>
        <w:rPr>
          <w:rFonts w:ascii="Trebuchet MS"/>
          <w:color w:val="0092C0"/>
          <w:spacing w:val="-39"/>
        </w:rPr>
        <w:t> </w:t>
      </w:r>
      <w:r>
        <w:rPr>
          <w:rFonts w:ascii="Trebuchet MS"/>
          <w:color w:val="0092C0"/>
        </w:rPr>
        <w:t>sector</w:t>
      </w:r>
      <w:r>
        <w:rPr>
          <w:rFonts w:ascii="Trebuchet MS"/>
          <w:color w:val="0092C0"/>
          <w:spacing w:val="-38"/>
        </w:rPr>
        <w:t> </w:t>
      </w:r>
      <w:r>
        <w:rPr>
          <w:rFonts w:ascii="Trebuchet MS"/>
          <w:color w:val="0092C0"/>
        </w:rPr>
        <w:t>employment</w:t>
      </w:r>
      <w:r>
        <w:rPr>
          <w:color w:val="292425"/>
          <w:position w:val="4"/>
          <w:sz w:val="12"/>
        </w:rPr>
        <w:t>(a)</w:t>
      </w:r>
    </w:p>
    <w:p>
      <w:pPr>
        <w:spacing w:line="118" w:lineRule="exact" w:before="54"/>
        <w:ind w:left="1555" w:right="0" w:firstLine="0"/>
        <w:jc w:val="left"/>
        <w:rPr>
          <w:sz w:val="12"/>
        </w:rPr>
      </w:pPr>
      <w:r>
        <w:rPr>
          <w:color w:val="292425"/>
          <w:w w:val="110"/>
          <w:sz w:val="12"/>
        </w:rPr>
        <w:t>Percentage changes on a year earlier</w:t>
      </w:r>
    </w:p>
    <w:p>
      <w:pPr>
        <w:spacing w:line="118" w:lineRule="exact" w:before="0"/>
        <w:ind w:left="3486" w:right="0" w:firstLine="0"/>
        <w:jc w:val="left"/>
        <w:rPr>
          <w:sz w:val="12"/>
        </w:rPr>
      </w:pPr>
      <w:r>
        <w:rPr/>
        <w:pict>
          <v:line style="position:absolute;mso-position-horizontal-relative:page;mso-position-vertical-relative:paragraph;z-index:16095744" from="198.563004pt,2.81486pt" to="203.603004pt,2.81486pt" stroked="true" strokeweight=".5pt" strokecolor="#292425">
            <v:stroke dashstyle="solid"/>
            <w10:wrap type="none"/>
          </v:line>
        </w:pict>
      </w:r>
      <w:r>
        <w:rPr/>
        <w:pict>
          <v:line style="position:absolute;mso-position-horizontal-relative:page;mso-position-vertical-relative:paragraph;z-index:16099328" from="40.5pt,2.81486pt" to="45.54pt,2.81486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7"/>
        </w:rPr>
      </w:pPr>
    </w:p>
    <w:p>
      <w:pPr>
        <w:spacing w:before="1"/>
        <w:ind w:left="0" w:right="76" w:firstLine="0"/>
        <w:jc w:val="right"/>
        <w:rPr>
          <w:sz w:val="12"/>
        </w:rPr>
      </w:pPr>
      <w:r>
        <w:rPr/>
        <w:pict>
          <v:group style="position:absolute;margin-left:49.729pt;margin-top:-3.290445pt;width:144.8pt;height:111.7pt;mso-position-horizontal-relative:page;mso-position-vertical-relative:paragraph;z-index:16092672" coordorigin="995,-66" coordsize="2896,2234">
            <v:shape style="position:absolute;left:1004;top:148;width:2866;height:1199" coordorigin="1005,149" coordsize="2866,1199" path="m1005,149l1049,334,1093,571,1137,891,1192,976,1236,1279,1280,1296,1324,891,1368,908,1412,604,1456,604,1501,739,1600,739,1644,723,1688,824,1732,739,1776,807,1820,993,1864,993,1919,1094,1963,1128,2008,976,2052,942,2096,875,2140,841,2184,756,2228,857,2283,1026,2327,1026,2371,1144,2415,1077,2460,857,2504,824,2547,689,2592,824,2647,1161,2691,1195,2735,1347,2779,1262,2823,925,2867,1009,2911,976,2955,621,3010,621,3054,470,3099,166,3143,621,3187,706,3231,537,3275,537,3319,571,3374,604,3418,739,3462,942,3506,621,3550,571,3595,554,3639,402,3683,436,3738,301,3782,267,3826,368,3870,385e" filled="false" stroked="true" strokeweight="1pt" strokecolor="#523391">
              <v:path arrowok="t"/>
              <v:stroke dashstyle="solid"/>
            </v:shape>
            <v:shape style="position:absolute;left:1004;top:-56;width:2866;height:2214" coordorigin="1005,-56" coordsize="2866,2214" path="m1005,63l1049,130,1093,79,1137,45,1192,-56,1236,-22,1280,147,1324,400,1368,705,1412,806,1456,1026,1501,1347,1556,1685,1600,2074,1644,2158,1688,2091,1732,1786,1776,1617,1820,1820,1864,1820,1919,1634,1963,1465,2008,992,2052,755,2096,924,2140,891,2184,789,2228,739,2283,671,2327,637,2371,823,2415,772,2460,840,2504,671,2547,857,2592,806,2647,570,2691,536,2735,316,2779,367,2823,451,2867,806,2911,772,2955,857,3010,992,3054,755,3099,755,3143,721,3187,671,3231,755,3275,823,3319,789,3374,772,3418,789,3462,823,3506,907,3550,958,3595,1043,3639,1076,3683,1093,3738,1060,3782,975,3826,874,3870,840e" filled="false" stroked="true" strokeweight="1pt" strokecolor="#ec2131">
              <v:path arrowok="t"/>
              <v:stroke dashstyle="solid"/>
            </v:shape>
            <v:shape style="position:absolute;left:3128;top:86;width:346;height:120" type="#_x0000_t202" filled="false" stroked="false">
              <v:textbox inset="0,0,0,0">
                <w:txbxContent>
                  <w:p>
                    <w:pPr>
                      <w:spacing w:line="116" w:lineRule="exact" w:before="0"/>
                      <w:ind w:left="0" w:right="0" w:firstLine="0"/>
                      <w:jc w:val="left"/>
                      <w:rPr>
                        <w:sz w:val="12"/>
                      </w:rPr>
                    </w:pPr>
                    <w:r>
                      <w:rPr>
                        <w:color w:val="292425"/>
                        <w:w w:val="105"/>
                        <w:sz w:val="12"/>
                      </w:rPr>
                      <w:t>Public</w:t>
                    </w:r>
                  </w:p>
                </w:txbxContent>
              </v:textbox>
              <w10:wrap type="none"/>
            </v:shape>
            <v:shape style="position:absolute;left:1004;top:786;width:2886;height:160" type="#_x0000_t202" filled="false" stroked="false">
              <v:textbox inset="0,0,0,0">
                <w:txbxContent>
                  <w:p>
                    <w:pPr>
                      <w:tabs>
                        <w:tab w:pos="2865" w:val="left" w:leader="none"/>
                      </w:tabs>
                      <w:spacing w:line="155" w:lineRule="exact" w:before="0"/>
                      <w:ind w:left="0" w:right="0" w:firstLine="0"/>
                      <w:jc w:val="left"/>
                      <w:rPr>
                        <w:sz w:val="16"/>
                      </w:rPr>
                    </w:pPr>
                    <w:r>
                      <w:rPr>
                        <w:color w:val="292425"/>
                        <w:w w:val="101"/>
                        <w:sz w:val="16"/>
                        <w:u w:val="single" w:color="292425"/>
                      </w:rPr>
                      <w:t> </w:t>
                    </w:r>
                    <w:r>
                      <w:rPr>
                        <w:color w:val="292425"/>
                        <w:sz w:val="16"/>
                        <w:u w:val="single" w:color="292425"/>
                      </w:rPr>
                      <w:tab/>
                    </w:r>
                  </w:p>
                </w:txbxContent>
              </v:textbox>
              <w10:wrap type="none"/>
            </v:shape>
            <v:shape style="position:absolute;left:1948;top:1644;width:373;height:120" type="#_x0000_t202" filled="false" stroked="false">
              <v:textbox inset="0,0,0,0">
                <w:txbxContent>
                  <w:p>
                    <w:pPr>
                      <w:spacing w:line="116" w:lineRule="exact" w:before="0"/>
                      <w:ind w:left="0" w:right="0" w:firstLine="0"/>
                      <w:jc w:val="left"/>
                      <w:rPr>
                        <w:sz w:val="12"/>
                      </w:rPr>
                    </w:pPr>
                    <w:r>
                      <w:rPr>
                        <w:color w:val="292425"/>
                        <w:w w:val="105"/>
                        <w:sz w:val="12"/>
                      </w:rPr>
                      <w:t>Private</w:t>
                    </w:r>
                  </w:p>
                </w:txbxContent>
              </v:textbox>
              <w10:wrap type="none"/>
            </v:shape>
            <w10:wrap type="none"/>
          </v:group>
        </w:pict>
      </w:r>
      <w:r>
        <w:rPr/>
        <w:pict>
          <v:line style="position:absolute;mso-position-horizontal-relative:page;mso-position-vertical-relative:paragraph;z-index:16095232" from="198.563004pt,3.635555pt" to="203.603004pt,3.635555pt" stroked="true" strokeweight=".5pt" strokecolor="#292425">
            <v:stroke dashstyle="solid"/>
            <w10:wrap type="none"/>
          </v:line>
        </w:pict>
      </w:r>
      <w:r>
        <w:rPr/>
        <w:pict>
          <v:line style="position:absolute;mso-position-horizontal-relative:page;mso-position-vertical-relative:paragraph;z-index:16098816" from="40.5pt,3.635555pt" to="45.54pt,3.635555pt" stroked="true" strokeweight=".5pt" strokecolor="#292425">
            <v:stroke dashstyle="solid"/>
            <w10:wrap type="none"/>
          </v:line>
        </w:pict>
      </w:r>
      <w:r>
        <w:rPr>
          <w:color w:val="292425"/>
          <w:w w:val="121"/>
          <w:sz w:val="12"/>
        </w:rPr>
        <w:t>4</w:t>
      </w:r>
    </w:p>
    <w:p>
      <w:pPr>
        <w:pStyle w:val="BodyText"/>
        <w:rPr>
          <w:sz w:val="12"/>
        </w:rPr>
      </w:pPr>
    </w:p>
    <w:p>
      <w:pPr>
        <w:pStyle w:val="BodyText"/>
        <w:spacing w:before="7"/>
        <w:rPr>
          <w:sz w:val="17"/>
        </w:rPr>
      </w:pPr>
    </w:p>
    <w:p>
      <w:pPr>
        <w:spacing w:before="0"/>
        <w:ind w:left="0" w:right="76" w:firstLine="0"/>
        <w:jc w:val="right"/>
        <w:rPr>
          <w:sz w:val="12"/>
        </w:rPr>
      </w:pPr>
      <w:r>
        <w:rPr/>
        <w:pict>
          <v:line style="position:absolute;mso-position-horizontal-relative:page;mso-position-vertical-relative:paragraph;z-index:16094720" from="198.563004pt,4.098782pt" to="203.603004pt,4.098782pt" stroked="true" strokeweight=".5pt" strokecolor="#292425">
            <v:stroke dashstyle="solid"/>
            <w10:wrap type="none"/>
          </v:line>
        </w:pict>
      </w:r>
      <w:r>
        <w:rPr/>
        <w:pict>
          <v:line style="position:absolute;mso-position-horizontal-relative:page;mso-position-vertical-relative:paragraph;z-index:16098304" from="40.5pt,4.098782pt" to="45.54pt,4.098782pt" stroked="true" strokeweight=".5pt" strokecolor="#292425">
            <v:stroke dashstyle="solid"/>
            <w10:wrap type="none"/>
          </v:line>
        </w:pict>
      </w:r>
      <w:r>
        <w:rPr>
          <w:color w:val="292425"/>
          <w:w w:val="121"/>
          <w:sz w:val="12"/>
        </w:rPr>
        <w:t>2</w:t>
      </w:r>
    </w:p>
    <w:p>
      <w:pPr>
        <w:pStyle w:val="BodyText"/>
        <w:spacing w:before="2"/>
        <w:rPr>
          <w:sz w:val="12"/>
        </w:rPr>
      </w:pPr>
    </w:p>
    <w:p>
      <w:pPr>
        <w:spacing w:before="0"/>
        <w:ind w:left="3331" w:right="0" w:firstLine="0"/>
        <w:jc w:val="left"/>
        <w:rPr>
          <w:sz w:val="16"/>
        </w:rPr>
      </w:pPr>
      <w:r>
        <w:rPr>
          <w:color w:val="292425"/>
          <w:w w:val="101"/>
          <w:sz w:val="16"/>
          <w:u w:val="single" w:color="292425"/>
        </w:rPr>
        <w:t> </w:t>
      </w:r>
      <w:r>
        <w:rPr>
          <w:color w:val="292425"/>
          <w:sz w:val="16"/>
          <w:u w:val="single" w:color="292425"/>
        </w:rPr>
        <w:t> </w:t>
      </w:r>
      <w:r>
        <w:rPr>
          <w:color w:val="292425"/>
          <w:w w:val="110"/>
          <w:sz w:val="16"/>
        </w:rPr>
        <w:t>+</w:t>
      </w:r>
    </w:p>
    <w:p>
      <w:pPr>
        <w:spacing w:line="118" w:lineRule="exact" w:before="17"/>
        <w:ind w:left="3486" w:right="0" w:firstLine="0"/>
        <w:jc w:val="left"/>
        <w:rPr>
          <w:sz w:val="12"/>
        </w:rPr>
      </w:pPr>
      <w:r>
        <w:rPr/>
        <w:pict>
          <v:line style="position:absolute;mso-position-horizontal-relative:page;mso-position-vertical-relative:paragraph;z-index:16097792" from="40.5pt,4.347949pt" to="45.54pt,4.347949pt" stroked="true" strokeweight=".5pt" strokecolor="#292425">
            <v:stroke dashstyle="solid"/>
            <w10:wrap type="none"/>
          </v:line>
        </w:pict>
      </w:r>
      <w:r>
        <w:rPr>
          <w:color w:val="292425"/>
          <w:w w:val="121"/>
          <w:sz w:val="12"/>
        </w:rPr>
        <w:t>0</w:t>
      </w:r>
    </w:p>
    <w:p>
      <w:pPr>
        <w:spacing w:line="164" w:lineRule="exact" w:before="0"/>
        <w:ind w:left="3420" w:right="0" w:firstLine="0"/>
        <w:jc w:val="left"/>
        <w:rPr>
          <w:sz w:val="16"/>
        </w:rPr>
      </w:pPr>
      <w:r>
        <w:rPr>
          <w:color w:val="292425"/>
          <w:w w:val="87"/>
          <w:sz w:val="16"/>
        </w:rPr>
        <w:t>_</w:t>
      </w:r>
    </w:p>
    <w:p>
      <w:pPr>
        <w:pStyle w:val="BodyText"/>
        <w:rPr>
          <w:sz w:val="17"/>
        </w:rPr>
      </w:pPr>
    </w:p>
    <w:p>
      <w:pPr>
        <w:spacing w:before="0"/>
        <w:ind w:left="0" w:right="76" w:firstLine="0"/>
        <w:jc w:val="right"/>
        <w:rPr>
          <w:sz w:val="12"/>
        </w:rPr>
      </w:pPr>
      <w:r>
        <w:rPr/>
        <w:pict>
          <v:line style="position:absolute;mso-position-horizontal-relative:page;mso-position-vertical-relative:paragraph;z-index:16094208" from="198.563004pt,3.518787pt" to="203.603004pt,3.518787pt" stroked="true" strokeweight=".5pt" strokecolor="#292425">
            <v:stroke dashstyle="solid"/>
            <w10:wrap type="none"/>
          </v:line>
        </w:pict>
      </w:r>
      <w:r>
        <w:rPr/>
        <w:pict>
          <v:line style="position:absolute;mso-position-horizontal-relative:page;mso-position-vertical-relative:paragraph;z-index:16097280" from="40.5pt,3.518787pt" to="45.54pt,3.518787pt" stroked="true" strokeweight=".5pt" strokecolor="#292425">
            <v:stroke dashstyle="solid"/>
            <w10:wrap type="none"/>
          </v:line>
        </w:pict>
      </w:r>
      <w:r>
        <w:rPr>
          <w:color w:val="292425"/>
          <w:w w:val="121"/>
          <w:sz w:val="12"/>
        </w:rPr>
        <w:t>2</w:t>
      </w:r>
    </w:p>
    <w:p>
      <w:pPr>
        <w:pStyle w:val="BodyText"/>
        <w:rPr>
          <w:sz w:val="12"/>
        </w:rPr>
      </w:pPr>
    </w:p>
    <w:p>
      <w:pPr>
        <w:pStyle w:val="BodyText"/>
        <w:spacing w:before="8"/>
        <w:rPr>
          <w:sz w:val="17"/>
        </w:rPr>
      </w:pPr>
    </w:p>
    <w:p>
      <w:pPr>
        <w:spacing w:before="0"/>
        <w:ind w:left="0" w:right="76" w:firstLine="0"/>
        <w:jc w:val="right"/>
        <w:rPr>
          <w:sz w:val="12"/>
        </w:rPr>
      </w:pPr>
      <w:r>
        <w:rPr/>
        <w:pict>
          <v:line style="position:absolute;mso-position-horizontal-relative:page;mso-position-vertical-relative:paragraph;z-index:16093696" from="198.563004pt,4.038733pt" to="203.603004pt,4.038733pt" stroked="true" strokeweight=".5pt" strokecolor="#292425">
            <v:stroke dashstyle="solid"/>
            <w10:wrap type="none"/>
          </v:line>
        </w:pict>
      </w:r>
      <w:r>
        <w:rPr/>
        <w:pict>
          <v:line style="position:absolute;mso-position-horizontal-relative:page;mso-position-vertical-relative:paragraph;z-index:16096768" from="40.5pt,4.038733pt" to="45.54pt,4.038733pt" stroked="true" strokeweight=".5pt" strokecolor="#292425">
            <v:stroke dashstyle="solid"/>
            <w10:wrap type="none"/>
          </v:line>
        </w:pict>
      </w:r>
      <w:r>
        <w:rPr>
          <w:color w:val="292425"/>
          <w:w w:val="121"/>
          <w:sz w:val="12"/>
        </w:rPr>
        <w:t>4</w:t>
      </w:r>
    </w:p>
    <w:p>
      <w:pPr>
        <w:pStyle w:val="BodyText"/>
        <w:rPr>
          <w:sz w:val="12"/>
        </w:rPr>
      </w:pPr>
    </w:p>
    <w:p>
      <w:pPr>
        <w:pStyle w:val="BodyText"/>
        <w:spacing w:before="7"/>
        <w:rPr>
          <w:sz w:val="17"/>
        </w:rPr>
      </w:pPr>
    </w:p>
    <w:p>
      <w:pPr>
        <w:spacing w:line="115" w:lineRule="exact" w:before="0"/>
        <w:ind w:left="3486" w:right="0" w:firstLine="0"/>
        <w:jc w:val="left"/>
        <w:rPr>
          <w:sz w:val="12"/>
        </w:rPr>
      </w:pPr>
      <w:r>
        <w:rPr/>
        <w:pict>
          <v:shape style="position:absolute;margin-left:50.229pt;margin-top:.92457pt;width:143.3pt;height:2.9pt;mso-position-horizontal-relative:page;mso-position-vertical-relative:paragraph;z-index:16093184" coordorigin="1005,18" coordsize="2866,58" path="m1005,76l3870,76m1006,76l1006,18m1370,76l1370,18m1734,76l1734,18m2098,76l2098,18m2460,76l2460,18m2824,76l2824,18m3188,76l3188,18m3552,76l3552,18e" filled="false" stroked="true" strokeweight=".5pt" strokecolor="#292425">
            <v:path arrowok="t"/>
            <v:stroke dashstyle="solid"/>
            <w10:wrap type="none"/>
          </v:shape>
        </w:pict>
      </w:r>
      <w:r>
        <w:rPr/>
        <w:pict>
          <v:line style="position:absolute;mso-position-horizontal-relative:page;mso-position-vertical-relative:paragraph;z-index:16096256" from="198.563004pt,3.80557pt" to="203.603004pt,3.80557pt" stroked="true" strokeweight=".5pt" strokecolor="#292425">
            <v:stroke dashstyle="solid"/>
            <w10:wrap type="none"/>
          </v:line>
        </w:pict>
      </w:r>
      <w:r>
        <w:rPr/>
        <w:pict>
          <v:line style="position:absolute;mso-position-horizontal-relative:page;mso-position-vertical-relative:paragraph;z-index:16099840" from="40.5pt,3.80557pt" to="45.54pt,3.80557pt" stroked="true" strokeweight=".5pt" strokecolor="#292425">
            <v:stroke dashstyle="solid"/>
            <w10:wrap type="none"/>
          </v:line>
        </w:pict>
      </w:r>
      <w:r>
        <w:rPr>
          <w:color w:val="292425"/>
          <w:w w:val="121"/>
          <w:sz w:val="12"/>
        </w:rPr>
        <w:t>6</w:t>
      </w:r>
    </w:p>
    <w:p>
      <w:pPr>
        <w:tabs>
          <w:tab w:pos="1074" w:val="left" w:leader="none"/>
          <w:tab w:pos="1438" w:val="left" w:leader="none"/>
          <w:tab w:pos="1800" w:val="left" w:leader="none"/>
          <w:tab w:pos="2166" w:val="left" w:leader="none"/>
          <w:tab w:pos="2530" w:val="left" w:leader="none"/>
        </w:tabs>
        <w:spacing w:line="115" w:lineRule="exact" w:before="0"/>
        <w:ind w:left="328" w:right="0" w:firstLine="0"/>
        <w:jc w:val="left"/>
        <w:rPr>
          <w:sz w:val="12"/>
        </w:rPr>
      </w:pPr>
      <w:r>
        <w:rPr>
          <w:color w:val="292425"/>
          <w:spacing w:val="-12"/>
          <w:w w:val="120"/>
          <w:sz w:val="12"/>
        </w:rPr>
        <w:t>1988    </w:t>
      </w:r>
      <w:r>
        <w:rPr>
          <w:color w:val="292425"/>
          <w:spacing w:val="7"/>
          <w:w w:val="120"/>
          <w:sz w:val="12"/>
        </w:rPr>
        <w:t> </w:t>
      </w:r>
      <w:r>
        <w:rPr>
          <w:color w:val="292425"/>
          <w:spacing w:val="-3"/>
          <w:w w:val="120"/>
          <w:sz w:val="12"/>
        </w:rPr>
        <w:t>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r>
      <w:r>
        <w:rPr>
          <w:color w:val="292425"/>
          <w:spacing w:val="27"/>
          <w:w w:val="120"/>
          <w:sz w:val="12"/>
        </w:rPr>
        <w:t> </w:t>
      </w:r>
      <w:r>
        <w:rPr>
          <w:color w:val="292425"/>
          <w:spacing w:val="-3"/>
          <w:w w:val="120"/>
          <w:sz w:val="12"/>
        </w:rPr>
        <w:t>02</w:t>
      </w:r>
    </w:p>
    <w:p>
      <w:pPr>
        <w:spacing w:line="208" w:lineRule="auto" w:before="92"/>
        <w:ind w:left="416" w:right="54" w:hanging="240"/>
        <w:jc w:val="both"/>
        <w:rPr>
          <w:sz w:val="12"/>
        </w:rPr>
      </w:pPr>
      <w:r>
        <w:rPr>
          <w:color w:val="292425"/>
          <w:w w:val="110"/>
          <w:sz w:val="12"/>
        </w:rPr>
        <w:t>(a)</w:t>
      </w:r>
      <w:r>
        <w:rPr>
          <w:color w:val="292425"/>
          <w:spacing w:val="10"/>
          <w:w w:val="110"/>
          <w:sz w:val="12"/>
        </w:rPr>
        <w:t> </w:t>
      </w:r>
      <w:r>
        <w:rPr>
          <w:color w:val="292425"/>
          <w:spacing w:val="-2"/>
          <w:w w:val="110"/>
          <w:sz w:val="12"/>
        </w:rPr>
        <w:t>Workforce</w:t>
      </w:r>
      <w:r>
        <w:rPr>
          <w:color w:val="292425"/>
          <w:spacing w:val="-11"/>
          <w:w w:val="110"/>
          <w:sz w:val="12"/>
        </w:rPr>
        <w:t> </w:t>
      </w:r>
      <w:r>
        <w:rPr>
          <w:color w:val="292425"/>
          <w:w w:val="110"/>
          <w:sz w:val="12"/>
        </w:rPr>
        <w:t>Jobs</w:t>
      </w:r>
      <w:r>
        <w:rPr>
          <w:color w:val="292425"/>
          <w:spacing w:val="-11"/>
          <w:w w:val="110"/>
          <w:sz w:val="12"/>
        </w:rPr>
        <w:t> </w:t>
      </w:r>
      <w:r>
        <w:rPr>
          <w:color w:val="292425"/>
          <w:w w:val="110"/>
          <w:sz w:val="12"/>
        </w:rPr>
        <w:t>measures:</w:t>
      </w:r>
      <w:r>
        <w:rPr>
          <w:color w:val="292425"/>
          <w:spacing w:val="12"/>
          <w:w w:val="110"/>
          <w:sz w:val="12"/>
        </w:rPr>
        <w:t> </w:t>
      </w:r>
      <w:r>
        <w:rPr>
          <w:color w:val="292425"/>
          <w:w w:val="110"/>
          <w:sz w:val="12"/>
        </w:rPr>
        <w:t>data</w:t>
      </w:r>
      <w:r>
        <w:rPr>
          <w:color w:val="292425"/>
          <w:spacing w:val="-10"/>
          <w:w w:val="110"/>
          <w:sz w:val="12"/>
        </w:rPr>
        <w:t> </w:t>
      </w:r>
      <w:r>
        <w:rPr>
          <w:color w:val="292425"/>
          <w:w w:val="110"/>
          <w:sz w:val="12"/>
        </w:rPr>
        <w:t>are</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end-month</w:t>
      </w:r>
      <w:r>
        <w:rPr>
          <w:color w:val="292425"/>
          <w:spacing w:val="-11"/>
          <w:w w:val="110"/>
          <w:sz w:val="12"/>
        </w:rPr>
        <w:t> </w:t>
      </w:r>
      <w:r>
        <w:rPr>
          <w:color w:val="292425"/>
          <w:w w:val="110"/>
          <w:sz w:val="12"/>
        </w:rPr>
        <w:t>in</w:t>
      </w:r>
      <w:r>
        <w:rPr>
          <w:color w:val="292425"/>
          <w:spacing w:val="-10"/>
          <w:w w:val="110"/>
          <w:sz w:val="12"/>
        </w:rPr>
        <w:t> </w:t>
      </w:r>
      <w:r>
        <w:rPr>
          <w:color w:val="292425"/>
          <w:w w:val="110"/>
          <w:sz w:val="12"/>
        </w:rPr>
        <w:t>each quarter</w:t>
      </w:r>
      <w:r>
        <w:rPr>
          <w:color w:val="292425"/>
          <w:spacing w:val="-12"/>
          <w:w w:val="110"/>
          <w:sz w:val="12"/>
        </w:rPr>
        <w:t> </w:t>
      </w:r>
      <w:r>
        <w:rPr>
          <w:color w:val="292425"/>
          <w:w w:val="110"/>
          <w:sz w:val="12"/>
        </w:rPr>
        <w:t>(eg</w:t>
      </w:r>
      <w:r>
        <w:rPr>
          <w:color w:val="292425"/>
          <w:spacing w:val="-11"/>
          <w:w w:val="110"/>
          <w:sz w:val="12"/>
        </w:rPr>
        <w:t> </w:t>
      </w:r>
      <w:r>
        <w:rPr>
          <w:color w:val="292425"/>
          <w:w w:val="110"/>
          <w:sz w:val="12"/>
        </w:rPr>
        <w:t>December</w:t>
      </w:r>
      <w:r>
        <w:rPr>
          <w:color w:val="292425"/>
          <w:spacing w:val="-11"/>
          <w:w w:val="110"/>
          <w:sz w:val="12"/>
        </w:rPr>
        <w:t> </w:t>
      </w:r>
      <w:r>
        <w:rPr>
          <w:color w:val="292425"/>
          <w:w w:val="110"/>
          <w:sz w:val="12"/>
        </w:rPr>
        <w:t>for</w:t>
      </w:r>
      <w:r>
        <w:rPr>
          <w:color w:val="292425"/>
          <w:spacing w:val="-11"/>
          <w:w w:val="110"/>
          <w:sz w:val="12"/>
        </w:rPr>
        <w:t> </w:t>
      </w:r>
      <w:r>
        <w:rPr>
          <w:color w:val="292425"/>
          <w:w w:val="110"/>
          <w:sz w:val="12"/>
        </w:rPr>
        <w:t>Q4).</w:t>
      </w:r>
      <w:r>
        <w:rPr>
          <w:color w:val="292425"/>
          <w:spacing w:val="11"/>
          <w:w w:val="110"/>
          <w:sz w:val="12"/>
        </w:rPr>
        <w:t> </w:t>
      </w:r>
      <w:r>
        <w:rPr>
          <w:color w:val="292425"/>
          <w:w w:val="110"/>
          <w:sz w:val="12"/>
        </w:rPr>
        <w:t>Public</w:t>
      </w:r>
      <w:r>
        <w:rPr>
          <w:color w:val="292425"/>
          <w:spacing w:val="-11"/>
          <w:w w:val="110"/>
          <w:sz w:val="12"/>
        </w:rPr>
        <w:t> </w:t>
      </w:r>
      <w:r>
        <w:rPr>
          <w:color w:val="292425"/>
          <w:w w:val="110"/>
          <w:sz w:val="12"/>
        </w:rPr>
        <w:t>and</w:t>
      </w:r>
      <w:r>
        <w:rPr>
          <w:color w:val="292425"/>
          <w:spacing w:val="-12"/>
          <w:w w:val="110"/>
          <w:sz w:val="12"/>
        </w:rPr>
        <w:t> </w:t>
      </w:r>
      <w:r>
        <w:rPr>
          <w:color w:val="292425"/>
          <w:w w:val="110"/>
          <w:sz w:val="12"/>
        </w:rPr>
        <w:t>private</w:t>
      </w:r>
      <w:r>
        <w:rPr>
          <w:color w:val="292425"/>
          <w:spacing w:val="-11"/>
          <w:w w:val="110"/>
          <w:sz w:val="12"/>
        </w:rPr>
        <w:t> </w:t>
      </w:r>
      <w:r>
        <w:rPr>
          <w:color w:val="292425"/>
          <w:w w:val="110"/>
          <w:sz w:val="12"/>
        </w:rPr>
        <w:t>sectors</w:t>
      </w:r>
      <w:r>
        <w:rPr>
          <w:color w:val="292425"/>
          <w:spacing w:val="-11"/>
          <w:w w:val="110"/>
          <w:sz w:val="12"/>
        </w:rPr>
        <w:t> </w:t>
      </w:r>
      <w:r>
        <w:rPr>
          <w:color w:val="292425"/>
          <w:w w:val="110"/>
          <w:sz w:val="12"/>
        </w:rPr>
        <w:t>are defined as in Chart</w:t>
      </w:r>
      <w:r>
        <w:rPr>
          <w:color w:val="292425"/>
          <w:spacing w:val="-14"/>
          <w:w w:val="110"/>
          <w:sz w:val="12"/>
        </w:rPr>
        <w:t> </w:t>
      </w:r>
      <w:r>
        <w:rPr>
          <w:color w:val="292425"/>
          <w:w w:val="110"/>
          <w:sz w:val="12"/>
        </w:rPr>
        <w:t>3.3.</w:t>
      </w:r>
    </w:p>
    <w:p>
      <w:pPr>
        <w:pStyle w:val="BodyText"/>
        <w:rPr>
          <w:sz w:val="12"/>
        </w:rPr>
      </w:pPr>
    </w:p>
    <w:p>
      <w:pPr>
        <w:pStyle w:val="BodyText"/>
        <w:spacing w:before="5"/>
        <w:rPr>
          <w:sz w:val="15"/>
        </w:rPr>
      </w:pPr>
    </w:p>
    <w:p>
      <w:pPr>
        <w:pStyle w:val="BodyText"/>
        <w:ind w:left="180"/>
        <w:rPr>
          <w:rFonts w:ascii="Trebuchet MS"/>
        </w:rPr>
      </w:pPr>
      <w:r>
        <w:rPr>
          <w:rFonts w:ascii="Trebuchet MS"/>
          <w:color w:val="0092C0"/>
        </w:rPr>
        <w:t>Chart 3.5</w:t>
      </w:r>
    </w:p>
    <w:p>
      <w:pPr>
        <w:pStyle w:val="BodyText"/>
        <w:spacing w:before="8"/>
        <w:ind w:left="180"/>
        <w:rPr>
          <w:rFonts w:ascii="Trebuchet MS"/>
        </w:rPr>
      </w:pPr>
      <w:r>
        <w:rPr>
          <w:rFonts w:ascii="Trebuchet MS"/>
          <w:color w:val="0092C0"/>
        </w:rPr>
        <w:t>Measures of employees</w:t>
      </w:r>
    </w:p>
    <w:p>
      <w:pPr>
        <w:spacing w:before="55"/>
        <w:ind w:left="0" w:right="38" w:firstLine="0"/>
        <w:jc w:val="right"/>
        <w:rPr>
          <w:sz w:val="12"/>
        </w:rPr>
      </w:pPr>
      <w:r>
        <w:rPr>
          <w:color w:val="292425"/>
          <w:w w:val="110"/>
          <w:sz w:val="12"/>
        </w:rPr>
        <w:t>Percentage change on</w:t>
      </w:r>
    </w:p>
    <w:p>
      <w:pPr>
        <w:pStyle w:val="BodyText"/>
        <w:rPr>
          <w:sz w:val="19"/>
        </w:rPr>
      </w:pPr>
      <w:r>
        <w:rPr/>
        <w:br w:type="column"/>
      </w:r>
      <w:r>
        <w:rPr>
          <w:sz w:val="19"/>
        </w:rPr>
      </w:r>
    </w:p>
    <w:p>
      <w:pPr>
        <w:pStyle w:val="BodyText"/>
        <w:spacing w:line="292" w:lineRule="auto"/>
        <w:ind w:left="176" w:right="266"/>
      </w:pPr>
      <w:r>
        <w:rPr>
          <w:color w:val="292425"/>
          <w:w w:val="105"/>
        </w:rPr>
        <w:t>demand for labour has increased </w:t>
      </w:r>
      <w:r>
        <w:rPr>
          <w:color w:val="292425"/>
          <w:spacing w:val="-4"/>
          <w:w w:val="105"/>
        </w:rPr>
        <w:t>markedly.  </w:t>
      </w:r>
      <w:r>
        <w:rPr>
          <w:color w:val="292425"/>
          <w:w w:val="105"/>
        </w:rPr>
        <w:t>But part of that rise </w:t>
      </w:r>
      <w:r>
        <w:rPr>
          <w:color w:val="292425"/>
          <w:spacing w:val="-3"/>
          <w:w w:val="105"/>
        </w:rPr>
        <w:t>may </w:t>
      </w:r>
      <w:r>
        <w:rPr>
          <w:color w:val="292425"/>
          <w:w w:val="105"/>
        </w:rPr>
        <w:t>reflect erratic weakness </w:t>
      </w:r>
      <w:r>
        <w:rPr>
          <w:color w:val="292425"/>
          <w:spacing w:val="-4"/>
          <w:w w:val="105"/>
        </w:rPr>
        <w:t>towards </w:t>
      </w:r>
      <w:r>
        <w:rPr>
          <w:color w:val="292425"/>
          <w:w w:val="105"/>
        </w:rPr>
        <w:t>the end of last </w:t>
      </w:r>
      <w:r>
        <w:rPr>
          <w:color w:val="292425"/>
          <w:spacing w:val="-4"/>
          <w:w w:val="105"/>
        </w:rPr>
        <w:t>year. </w:t>
      </w:r>
      <w:r>
        <w:rPr>
          <w:color w:val="292425"/>
          <w:w w:val="105"/>
        </w:rPr>
        <w:t>By contrast, the </w:t>
      </w:r>
      <w:r>
        <w:rPr>
          <w:color w:val="292425"/>
          <w:spacing w:val="-3"/>
          <w:w w:val="105"/>
        </w:rPr>
        <w:t>employer-based Workforce </w:t>
      </w:r>
      <w:r>
        <w:rPr>
          <w:color w:val="292425"/>
          <w:w w:val="105"/>
        </w:rPr>
        <w:t>Jobs measure of employment </w:t>
      </w:r>
      <w:r>
        <w:rPr>
          <w:color w:val="292425"/>
          <w:spacing w:val="-3"/>
          <w:w w:val="105"/>
        </w:rPr>
        <w:t>was </w:t>
      </w:r>
      <w:r>
        <w:rPr>
          <w:color w:val="292425"/>
          <w:w w:val="105"/>
        </w:rPr>
        <w:t>stronger in </w:t>
      </w:r>
      <w:r>
        <w:rPr>
          <w:color w:val="292425"/>
          <w:spacing w:val="-7"/>
          <w:w w:val="105"/>
        </w:rPr>
        <w:t>2003 </w:t>
      </w:r>
      <w:r>
        <w:rPr>
          <w:color w:val="292425"/>
          <w:w w:val="105"/>
        </w:rPr>
        <w:t>Q4 than the equivalent LFS data.</w:t>
      </w:r>
    </w:p>
    <w:p>
      <w:pPr>
        <w:pStyle w:val="BodyText"/>
        <w:spacing w:before="1"/>
        <w:rPr>
          <w:sz w:val="24"/>
        </w:rPr>
      </w:pPr>
    </w:p>
    <w:p>
      <w:pPr>
        <w:pStyle w:val="BodyText"/>
        <w:spacing w:line="292" w:lineRule="auto"/>
        <w:ind w:left="176" w:right="186"/>
      </w:pPr>
      <w:r>
        <w:rPr>
          <w:color w:val="292425"/>
          <w:w w:val="110"/>
        </w:rPr>
        <w:t>The recent strength of public sector spending has been coupled with an increase in employment, relative </w:t>
      </w:r>
      <w:r>
        <w:rPr>
          <w:color w:val="292425"/>
          <w:spacing w:val="-4"/>
          <w:w w:val="110"/>
        </w:rPr>
        <w:t>to </w:t>
      </w:r>
      <w:r>
        <w:rPr>
          <w:color w:val="292425"/>
          <w:w w:val="110"/>
        </w:rPr>
        <w:t>the </w:t>
      </w:r>
      <w:r>
        <w:rPr>
          <w:color w:val="292425"/>
          <w:spacing w:val="-3"/>
          <w:w w:val="110"/>
        </w:rPr>
        <w:t>private </w:t>
      </w:r>
      <w:r>
        <w:rPr>
          <w:color w:val="292425"/>
          <w:w w:val="110"/>
        </w:rPr>
        <w:t>sector (see Chart 3.4). </w:t>
      </w:r>
      <w:r>
        <w:rPr>
          <w:color w:val="292425"/>
          <w:spacing w:val="-3"/>
          <w:w w:val="110"/>
        </w:rPr>
        <w:t>Private </w:t>
      </w:r>
      <w:r>
        <w:rPr>
          <w:color w:val="292425"/>
          <w:w w:val="110"/>
        </w:rPr>
        <w:t>sector employment growth</w:t>
      </w:r>
      <w:r>
        <w:rPr>
          <w:color w:val="292425"/>
          <w:spacing w:val="-25"/>
          <w:w w:val="110"/>
        </w:rPr>
        <w:t> </w:t>
      </w:r>
      <w:r>
        <w:rPr>
          <w:color w:val="292425"/>
          <w:spacing w:val="-3"/>
          <w:w w:val="110"/>
        </w:rPr>
        <w:t>was</w:t>
      </w:r>
      <w:r>
        <w:rPr>
          <w:color w:val="292425"/>
          <w:spacing w:val="-24"/>
          <w:w w:val="110"/>
        </w:rPr>
        <w:t> </w:t>
      </w:r>
      <w:r>
        <w:rPr>
          <w:color w:val="292425"/>
          <w:w w:val="110"/>
        </w:rPr>
        <w:t>weak</w:t>
      </w:r>
      <w:r>
        <w:rPr>
          <w:color w:val="292425"/>
          <w:spacing w:val="-24"/>
          <w:w w:val="110"/>
        </w:rPr>
        <w:t> </w:t>
      </w:r>
      <w:r>
        <w:rPr>
          <w:color w:val="292425"/>
          <w:w w:val="110"/>
        </w:rPr>
        <w:t>in</w:t>
      </w:r>
      <w:r>
        <w:rPr>
          <w:color w:val="292425"/>
          <w:spacing w:val="-24"/>
          <w:w w:val="110"/>
        </w:rPr>
        <w:t> </w:t>
      </w:r>
      <w:r>
        <w:rPr>
          <w:color w:val="292425"/>
          <w:spacing w:val="-5"/>
          <w:w w:val="110"/>
        </w:rPr>
        <w:t>2002,</w:t>
      </w:r>
      <w:r>
        <w:rPr>
          <w:color w:val="292425"/>
          <w:spacing w:val="-24"/>
          <w:w w:val="110"/>
        </w:rPr>
        <w:t> </w:t>
      </w:r>
      <w:r>
        <w:rPr>
          <w:color w:val="292425"/>
          <w:w w:val="110"/>
        </w:rPr>
        <w:t>before</w:t>
      </w:r>
      <w:r>
        <w:rPr>
          <w:color w:val="292425"/>
          <w:spacing w:val="-25"/>
          <w:w w:val="110"/>
        </w:rPr>
        <w:t> </w:t>
      </w:r>
      <w:r>
        <w:rPr>
          <w:color w:val="292425"/>
          <w:w w:val="110"/>
        </w:rPr>
        <w:t>recovering</w:t>
      </w:r>
      <w:r>
        <w:rPr>
          <w:color w:val="292425"/>
          <w:spacing w:val="-24"/>
          <w:w w:val="110"/>
        </w:rPr>
        <w:t> </w:t>
      </w:r>
      <w:r>
        <w:rPr>
          <w:color w:val="292425"/>
          <w:spacing w:val="-3"/>
          <w:w w:val="110"/>
        </w:rPr>
        <w:t>thereafter.</w:t>
      </w:r>
      <w:r>
        <w:rPr>
          <w:color w:val="292425"/>
          <w:spacing w:val="7"/>
          <w:w w:val="110"/>
        </w:rPr>
        <w:t> </w:t>
      </w:r>
      <w:r>
        <w:rPr>
          <w:color w:val="292425"/>
          <w:w w:val="110"/>
        </w:rPr>
        <w:t>Survey evidence from CIPS points </w:t>
      </w:r>
      <w:r>
        <w:rPr>
          <w:color w:val="292425"/>
          <w:spacing w:val="-4"/>
          <w:w w:val="110"/>
        </w:rPr>
        <w:t>to </w:t>
      </w:r>
      <w:r>
        <w:rPr>
          <w:color w:val="292425"/>
          <w:spacing w:val="-3"/>
          <w:w w:val="110"/>
        </w:rPr>
        <w:t>private </w:t>
      </w:r>
      <w:r>
        <w:rPr>
          <w:color w:val="292425"/>
          <w:w w:val="110"/>
        </w:rPr>
        <w:t>sector firms having increased employment this </w:t>
      </w:r>
      <w:r>
        <w:rPr>
          <w:color w:val="292425"/>
          <w:spacing w:val="-4"/>
          <w:w w:val="110"/>
        </w:rPr>
        <w:t>year. </w:t>
      </w:r>
      <w:r>
        <w:rPr>
          <w:color w:val="292425"/>
          <w:w w:val="110"/>
        </w:rPr>
        <w:t>Chart 3.5 shows the relationship </w:t>
      </w:r>
      <w:r>
        <w:rPr>
          <w:color w:val="292425"/>
          <w:spacing w:val="-3"/>
          <w:w w:val="110"/>
        </w:rPr>
        <w:t>between </w:t>
      </w:r>
      <w:r>
        <w:rPr>
          <w:color w:val="292425"/>
          <w:w w:val="110"/>
        </w:rPr>
        <w:t>the CIPS </w:t>
      </w:r>
      <w:r>
        <w:rPr>
          <w:color w:val="292425"/>
          <w:spacing w:val="-3"/>
          <w:w w:val="110"/>
        </w:rPr>
        <w:t>survey </w:t>
      </w:r>
      <w:r>
        <w:rPr>
          <w:color w:val="292425"/>
          <w:w w:val="110"/>
        </w:rPr>
        <w:t>and equivalent ONS data.</w:t>
      </w:r>
      <w:r>
        <w:rPr>
          <w:color w:val="292425"/>
          <w:spacing w:val="7"/>
          <w:w w:val="110"/>
        </w:rPr>
        <w:t> </w:t>
      </w:r>
      <w:r>
        <w:rPr>
          <w:color w:val="292425"/>
          <w:w w:val="110"/>
        </w:rPr>
        <w:t>The</w:t>
      </w:r>
      <w:r>
        <w:rPr>
          <w:color w:val="292425"/>
          <w:spacing w:val="-25"/>
          <w:w w:val="110"/>
        </w:rPr>
        <w:t> </w:t>
      </w:r>
      <w:r>
        <w:rPr>
          <w:color w:val="292425"/>
          <w:spacing w:val="-5"/>
          <w:w w:val="110"/>
        </w:rPr>
        <w:t>two</w:t>
      </w:r>
      <w:r>
        <w:rPr>
          <w:color w:val="292425"/>
          <w:spacing w:val="-24"/>
          <w:w w:val="110"/>
        </w:rPr>
        <w:t> </w:t>
      </w:r>
      <w:r>
        <w:rPr>
          <w:color w:val="292425"/>
          <w:w w:val="110"/>
        </w:rPr>
        <w:t>measures</w:t>
      </w:r>
      <w:r>
        <w:rPr>
          <w:color w:val="292425"/>
          <w:spacing w:val="-24"/>
          <w:w w:val="110"/>
        </w:rPr>
        <w:t> </w:t>
      </w:r>
      <w:r>
        <w:rPr>
          <w:color w:val="292425"/>
          <w:w w:val="110"/>
        </w:rPr>
        <w:t>are</w:t>
      </w:r>
      <w:r>
        <w:rPr>
          <w:color w:val="292425"/>
          <w:spacing w:val="-24"/>
          <w:w w:val="110"/>
        </w:rPr>
        <w:t> </w:t>
      </w:r>
      <w:r>
        <w:rPr>
          <w:color w:val="292425"/>
          <w:w w:val="110"/>
        </w:rPr>
        <w:t>positively</w:t>
      </w:r>
      <w:r>
        <w:rPr>
          <w:color w:val="292425"/>
          <w:spacing w:val="-25"/>
          <w:w w:val="110"/>
        </w:rPr>
        <w:t> </w:t>
      </w:r>
      <w:r>
        <w:rPr>
          <w:color w:val="292425"/>
          <w:w w:val="110"/>
        </w:rPr>
        <w:t>correlated,</w:t>
      </w:r>
      <w:r>
        <w:rPr>
          <w:color w:val="292425"/>
          <w:spacing w:val="-24"/>
          <w:w w:val="110"/>
        </w:rPr>
        <w:t> </w:t>
      </w:r>
      <w:r>
        <w:rPr>
          <w:color w:val="292425"/>
          <w:w w:val="110"/>
        </w:rPr>
        <w:t>so</w:t>
      </w:r>
      <w:r>
        <w:rPr>
          <w:color w:val="292425"/>
          <w:spacing w:val="-24"/>
          <w:w w:val="110"/>
        </w:rPr>
        <w:t> </w:t>
      </w:r>
      <w:r>
        <w:rPr>
          <w:color w:val="292425"/>
          <w:w w:val="110"/>
        </w:rPr>
        <w:t>it</w:t>
      </w:r>
      <w:r>
        <w:rPr>
          <w:color w:val="292425"/>
          <w:spacing w:val="-24"/>
          <w:w w:val="110"/>
        </w:rPr>
        <w:t> </w:t>
      </w:r>
      <w:r>
        <w:rPr>
          <w:color w:val="292425"/>
          <w:w w:val="110"/>
        </w:rPr>
        <w:t>is</w:t>
      </w:r>
      <w:r>
        <w:rPr>
          <w:color w:val="292425"/>
          <w:spacing w:val="-25"/>
          <w:w w:val="110"/>
        </w:rPr>
        <w:t> </w:t>
      </w:r>
      <w:r>
        <w:rPr>
          <w:color w:val="292425"/>
          <w:w w:val="110"/>
        </w:rPr>
        <w:t>likely that employment has continued </w:t>
      </w:r>
      <w:r>
        <w:rPr>
          <w:color w:val="292425"/>
          <w:spacing w:val="-4"/>
          <w:w w:val="110"/>
        </w:rPr>
        <w:t>to </w:t>
      </w:r>
      <w:r>
        <w:rPr>
          <w:color w:val="292425"/>
          <w:w w:val="110"/>
        </w:rPr>
        <w:t>rise in recent months. In addition, most </w:t>
      </w:r>
      <w:r>
        <w:rPr>
          <w:color w:val="292425"/>
          <w:spacing w:val="-3"/>
          <w:w w:val="110"/>
        </w:rPr>
        <w:t>surveys </w:t>
      </w:r>
      <w:r>
        <w:rPr>
          <w:color w:val="292425"/>
          <w:w w:val="110"/>
        </w:rPr>
        <w:t>of employment intentions rose in Q1, suggesting employment could continue </w:t>
      </w:r>
      <w:r>
        <w:rPr>
          <w:color w:val="292425"/>
          <w:spacing w:val="-4"/>
          <w:w w:val="110"/>
        </w:rPr>
        <w:t>to </w:t>
      </w:r>
      <w:r>
        <w:rPr>
          <w:color w:val="292425"/>
          <w:w w:val="110"/>
        </w:rPr>
        <w:t>rise in the short term.</w:t>
      </w:r>
    </w:p>
    <w:p>
      <w:pPr>
        <w:spacing w:after="0" w:line="292" w:lineRule="auto"/>
        <w:sectPr>
          <w:type w:val="continuous"/>
          <w:pgSz w:w="11900" w:h="16840"/>
          <w:pgMar w:top="1140" w:bottom="0" w:left="640" w:right="620"/>
          <w:cols w:num="2" w:equalWidth="0">
            <w:col w:w="3639" w:space="1290"/>
            <w:col w:w="5711"/>
          </w:cols>
        </w:sectPr>
      </w:pPr>
    </w:p>
    <w:p>
      <w:pPr>
        <w:spacing w:line="119" w:lineRule="exact" w:before="2"/>
        <w:ind w:left="336" w:right="0" w:firstLine="0"/>
        <w:jc w:val="left"/>
        <w:rPr>
          <w:sz w:val="12"/>
        </w:rPr>
      </w:pPr>
      <w:r>
        <w:rPr>
          <w:color w:val="292425"/>
          <w:w w:val="110"/>
          <w:sz w:val="12"/>
        </w:rPr>
        <w:t>Index; 50 = no change</w:t>
      </w:r>
    </w:p>
    <w:p>
      <w:pPr>
        <w:spacing w:line="119" w:lineRule="exact" w:before="0"/>
        <w:ind w:left="164" w:right="0" w:firstLine="0"/>
        <w:jc w:val="left"/>
        <w:rPr>
          <w:sz w:val="12"/>
        </w:rPr>
      </w:pPr>
      <w:r>
        <w:rPr/>
        <w:pict>
          <v:line style="position:absolute;mso-position-horizontal-relative:page;mso-position-vertical-relative:paragraph;z-index:16101376" from="48.813999pt,2.975367pt" to="53.853999pt,2.975367pt" stroked="true" strokeweight=".5pt" strokecolor="#292425">
            <v:stroke dashstyle="solid"/>
            <w10:wrap type="none"/>
          </v:line>
        </w:pict>
      </w:r>
      <w:r>
        <w:rPr>
          <w:color w:val="292425"/>
          <w:spacing w:val="-5"/>
          <w:w w:val="120"/>
          <w:sz w:val="12"/>
        </w:rPr>
        <w:t>60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1"/>
        </w:rPr>
      </w:pPr>
    </w:p>
    <w:p>
      <w:pPr>
        <w:spacing w:before="0"/>
        <w:ind w:left="174" w:right="0" w:firstLine="0"/>
        <w:jc w:val="left"/>
        <w:rPr>
          <w:sz w:val="12"/>
        </w:rPr>
      </w:pPr>
      <w:r>
        <w:rPr/>
        <w:pict>
          <v:line style="position:absolute;mso-position-horizontal-relative:page;mso-position-vertical-relative:paragraph;z-index:16100864" from="48.813999pt,4.05957pt" to="53.853999pt,4.05957pt" stroked="true" strokeweight=".5pt" strokecolor="#292425">
            <v:stroke dashstyle="solid"/>
            <w10:wrap type="none"/>
          </v:line>
        </w:pict>
      </w:r>
      <w:r>
        <w:rPr/>
        <w:pict>
          <v:group style="position:absolute;margin-left:58.042pt;margin-top:-17.347853pt;width:145pt;height:105.5pt;mso-position-horizontal-relative:page;mso-position-vertical-relative:paragraph;z-index:-22647296" coordorigin="1161,-347" coordsize="2900,2110">
            <v:shape style="position:absolute;left:1170;top:-8;width:2868;height:1616" coordorigin="1171,-7" coordsize="2868,1616" path="m1171,371l1267,327,1350,109,1446,182,1529,80,1625,-7,1709,196,1804,211,1888,152,1984,254,2067,764,2163,1302,2246,1360,2342,880,2426,822,2521,764,2605,705,2701,618,2784,574,2880,473,2963,487,3059,982,3143,1127,3238,1608,3322,1520,3417,1229,3501,1491,3597,1375,3680,1549,3776,1491,3860,1055,3955,749,4039,691e" filled="false" stroked="true" strokeweight="1.0pt" strokecolor="#e28d1f">
              <v:path arrowok="t"/>
              <v:stroke dashstyle="solid"/>
            </v:shape>
            <v:shape style="position:absolute;left:1170;top:-268;width:2783;height:2020" coordorigin="1171,-267" coordsize="2783,2020" path="m1171,764l1267,-35,1350,1752,1446,-93,1529,140,1625,-223,1709,677,1804,-267,1888,329,1983,1215,2067,881,2162,241,2246,750,2341,648,2425,300,2521,401,2604,968,2700,518,2783,1026,2879,401,2963,1186,3058,663,3142,1215,3237,982,3321,1186,3416,1491,3500,1607,3596,1084,3679,1142,3775,1055,3858,1302,3954,895e" filled="false" stroked="true" strokeweight="1pt" strokecolor="#00a894">
              <v:path arrowok="t"/>
              <v:stroke dashstyle="solid"/>
            </v:shape>
            <v:shape style="position:absolute;left:1851;top:-347;width:1371;height:120" type="#_x0000_t202" filled="false" stroked="false">
              <v:textbox inset="0,0,0,0">
                <w:txbxContent>
                  <w:p>
                    <w:pPr>
                      <w:spacing w:line="116" w:lineRule="exact" w:before="0"/>
                      <w:ind w:left="0" w:right="0" w:firstLine="0"/>
                      <w:jc w:val="left"/>
                      <w:rPr>
                        <w:sz w:val="12"/>
                      </w:rPr>
                    </w:pPr>
                    <w:r>
                      <w:rPr>
                        <w:color w:val="292425"/>
                        <w:w w:val="105"/>
                        <w:sz w:val="12"/>
                      </w:rPr>
                      <w:t>ONS (a) (right-hand scale)</w:t>
                    </w:r>
                  </w:p>
                </w:txbxContent>
              </v:textbox>
              <w10:wrap type="none"/>
            </v:shape>
            <v:shape style="position:absolute;left:1173;top:980;width:2888;height:120" type="#_x0000_t202" filled="false" stroked="false">
              <v:textbox inset="0,0,0,0">
                <w:txbxContent>
                  <w:p>
                    <w:pPr>
                      <w:tabs>
                        <w:tab w:pos="2867"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v:shape style="position:absolute;left:1927;top:1525;width:1303;height:120" type="#_x0000_t202" filled="false" stroked="false">
              <v:textbox inset="0,0,0,0">
                <w:txbxContent>
                  <w:p>
                    <w:pPr>
                      <w:spacing w:line="116" w:lineRule="exact" w:before="0"/>
                      <w:ind w:left="0" w:right="0" w:firstLine="0"/>
                      <w:jc w:val="left"/>
                      <w:rPr>
                        <w:sz w:val="12"/>
                      </w:rPr>
                    </w:pPr>
                    <w:r>
                      <w:rPr>
                        <w:color w:val="292425"/>
                        <w:w w:val="105"/>
                        <w:sz w:val="12"/>
                      </w:rPr>
                      <w:t>CIPS (b) (left-hand scale)</w:t>
                    </w:r>
                  </w:p>
                </w:txbxContent>
              </v:textbox>
              <w10:wrap type="none"/>
            </v:shape>
            <w10:wrap type="none"/>
          </v:group>
        </w:pict>
      </w:r>
      <w:r>
        <w:rPr>
          <w:color w:val="292425"/>
          <w:spacing w:val="-15"/>
          <w:w w:val="120"/>
          <w:sz w:val="12"/>
        </w:rPr>
        <w:t>55</w:t>
      </w:r>
    </w:p>
    <w:p>
      <w:pPr>
        <w:spacing w:before="2"/>
        <w:ind w:left="164" w:right="0" w:firstLine="0"/>
        <w:jc w:val="left"/>
        <w:rPr>
          <w:sz w:val="12"/>
        </w:rPr>
      </w:pPr>
      <w:r>
        <w:rPr/>
        <w:br w:type="column"/>
      </w:r>
      <w:r>
        <w:rPr>
          <w:color w:val="292425"/>
          <w:w w:val="110"/>
          <w:sz w:val="12"/>
        </w:rPr>
        <w:t>a quarter </w:t>
      </w:r>
      <w:r>
        <w:rPr>
          <w:color w:val="292425"/>
          <w:spacing w:val="-4"/>
          <w:w w:val="110"/>
          <w:sz w:val="12"/>
        </w:rPr>
        <w:t>earlier</w:t>
      </w:r>
    </w:p>
    <w:p>
      <w:pPr>
        <w:pStyle w:val="BodyText"/>
        <w:spacing w:before="1"/>
        <w:rPr>
          <w:sz w:val="3"/>
        </w:rPr>
      </w:pPr>
    </w:p>
    <w:p>
      <w:pPr>
        <w:pStyle w:val="BodyText"/>
        <w:spacing w:line="20" w:lineRule="exact"/>
        <w:ind w:left="892"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11"/>
        <w:rPr>
          <w:sz w:val="19"/>
        </w:rPr>
      </w:pPr>
    </w:p>
    <w:p>
      <w:pPr>
        <w:pStyle w:val="BodyText"/>
        <w:spacing w:line="20" w:lineRule="exact"/>
        <w:ind w:left="892"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1" w:after="1"/>
      </w:pPr>
    </w:p>
    <w:p>
      <w:pPr>
        <w:pStyle w:val="BodyText"/>
        <w:spacing w:line="20" w:lineRule="exact"/>
        <w:ind w:left="892"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10"/>
        <w:rPr>
          <w:sz w:val="19"/>
        </w:rPr>
      </w:pPr>
    </w:p>
    <w:p>
      <w:pPr>
        <w:pStyle w:val="BodyText"/>
        <w:spacing w:line="20" w:lineRule="exact"/>
        <w:ind w:left="892"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before="102"/>
        <w:ind w:left="-6" w:right="0" w:firstLine="0"/>
        <w:jc w:val="left"/>
        <w:rPr>
          <w:sz w:val="12"/>
        </w:rPr>
      </w:pPr>
      <w:r>
        <w:rPr/>
        <w:br w:type="column"/>
      </w:r>
      <w:r>
        <w:rPr>
          <w:color w:val="292425"/>
          <w:w w:val="115"/>
          <w:sz w:val="12"/>
        </w:rPr>
        <w:t>2.0</w:t>
      </w:r>
    </w:p>
    <w:p>
      <w:pPr>
        <w:pStyle w:val="BodyText"/>
        <w:rPr>
          <w:sz w:val="12"/>
        </w:rPr>
      </w:pPr>
    </w:p>
    <w:p>
      <w:pPr>
        <w:pStyle w:val="BodyText"/>
        <w:spacing w:before="8"/>
        <w:rPr>
          <w:sz w:val="17"/>
        </w:rPr>
      </w:pPr>
    </w:p>
    <w:p>
      <w:pPr>
        <w:spacing w:before="0"/>
        <w:ind w:left="-6" w:right="0" w:firstLine="0"/>
        <w:jc w:val="left"/>
        <w:rPr>
          <w:sz w:val="12"/>
        </w:rPr>
      </w:pPr>
      <w:r>
        <w:rPr>
          <w:color w:val="292425"/>
          <w:w w:val="115"/>
          <w:sz w:val="12"/>
        </w:rPr>
        <w:t>1.5</w:t>
      </w:r>
    </w:p>
    <w:p>
      <w:pPr>
        <w:pStyle w:val="BodyText"/>
        <w:rPr>
          <w:sz w:val="12"/>
        </w:rPr>
      </w:pPr>
    </w:p>
    <w:p>
      <w:pPr>
        <w:pStyle w:val="BodyText"/>
        <w:spacing w:before="8"/>
        <w:rPr>
          <w:sz w:val="17"/>
        </w:rPr>
      </w:pPr>
    </w:p>
    <w:p>
      <w:pPr>
        <w:spacing w:before="0"/>
        <w:ind w:left="-6" w:right="0" w:firstLine="0"/>
        <w:jc w:val="left"/>
        <w:rPr>
          <w:sz w:val="12"/>
        </w:rPr>
      </w:pPr>
      <w:r>
        <w:rPr>
          <w:color w:val="292425"/>
          <w:w w:val="115"/>
          <w:sz w:val="12"/>
        </w:rPr>
        <w:t>1.0</w:t>
      </w:r>
    </w:p>
    <w:p>
      <w:pPr>
        <w:pStyle w:val="BodyText"/>
        <w:rPr>
          <w:sz w:val="12"/>
        </w:rPr>
      </w:pPr>
    </w:p>
    <w:p>
      <w:pPr>
        <w:pStyle w:val="BodyText"/>
        <w:spacing w:before="7"/>
        <w:rPr>
          <w:sz w:val="17"/>
        </w:rPr>
      </w:pPr>
    </w:p>
    <w:p>
      <w:pPr>
        <w:spacing w:before="1"/>
        <w:ind w:left="-6" w:right="0" w:firstLine="0"/>
        <w:jc w:val="left"/>
        <w:rPr>
          <w:sz w:val="12"/>
        </w:rPr>
      </w:pPr>
      <w:r>
        <w:rPr>
          <w:color w:val="292425"/>
          <w:w w:val="115"/>
          <w:sz w:val="12"/>
        </w:rPr>
        <w:t>0.5</w:t>
      </w:r>
    </w:p>
    <w:p>
      <w:pPr>
        <w:pStyle w:val="BodyText"/>
        <w:spacing w:line="292" w:lineRule="auto" w:before="144"/>
        <w:ind w:left="164" w:right="236"/>
      </w:pPr>
      <w:r>
        <w:rPr/>
        <w:br w:type="column"/>
      </w:r>
      <w:r>
        <w:rPr>
          <w:color w:val="292425"/>
          <w:w w:val="105"/>
        </w:rPr>
        <w:t>While the number of people in employment has been increasing during the past five years, the average number of hours each person works has fallen. In more recent years this fall in average hours has offset the rise in employment. Total hours worked—a wider measure of labour input than the number of people in employment—have been broadly</w:t>
      </w:r>
    </w:p>
    <w:p>
      <w:pPr>
        <w:spacing w:after="0" w:line="292" w:lineRule="auto"/>
        <w:sectPr>
          <w:type w:val="continuous"/>
          <w:pgSz w:w="11900" w:h="16840"/>
          <w:pgMar w:top="1140" w:bottom="0" w:left="640" w:right="620"/>
          <w:cols w:num="4" w:equalWidth="0">
            <w:col w:w="1553" w:space="1047"/>
            <w:col w:w="999" w:space="40"/>
            <w:col w:w="207" w:space="1095"/>
            <w:col w:w="5699"/>
          </w:cols>
        </w:sectPr>
      </w:pPr>
    </w:p>
    <w:p>
      <w:pPr>
        <w:spacing w:line="166" w:lineRule="exact" w:before="0"/>
        <w:ind w:left="3572" w:right="0" w:firstLine="0"/>
        <w:jc w:val="left"/>
        <w:rPr>
          <w:sz w:val="16"/>
        </w:rPr>
      </w:pPr>
      <w:r>
        <w:rPr>
          <w:color w:val="292425"/>
          <w:w w:val="107"/>
          <w:sz w:val="16"/>
        </w:rPr>
        <w:t>+</w:t>
      </w:r>
    </w:p>
    <w:p>
      <w:pPr>
        <w:tabs>
          <w:tab w:pos="3592" w:val="left" w:leader="none"/>
        </w:tabs>
        <w:spacing w:line="133" w:lineRule="exact" w:before="26"/>
        <w:ind w:left="128" w:right="0" w:firstLine="0"/>
        <w:jc w:val="center"/>
        <w:rPr>
          <w:sz w:val="12"/>
        </w:rPr>
      </w:pPr>
      <w:r>
        <w:rPr/>
        <w:pict>
          <v:line style="position:absolute;mso-position-horizontal-relative:page;mso-position-vertical-relative:paragraph;z-index:-22650880" from="48.813999pt,5.332154pt" to="53.853999pt,5.332154pt" stroked="true" strokeweight=".5pt" strokecolor="#292425">
            <v:stroke dashstyle="solid"/>
            <w10:wrap type="none"/>
          </v:line>
        </w:pict>
      </w:r>
      <w:r>
        <w:rPr/>
        <w:pict>
          <v:line style="position:absolute;mso-position-horizontal-relative:page;mso-position-vertical-relative:paragraph;z-index:-22646272" from="206.876999pt,5.332154pt" to="211.916999pt,5.332154pt" stroked="true" strokeweight=".5pt" strokecolor="#292425">
            <v:stroke dashstyle="solid"/>
            <w10:wrap type="none"/>
          </v:line>
        </w:pict>
      </w:r>
      <w:r>
        <w:rPr>
          <w:color w:val="292425"/>
          <w:spacing w:val="-5"/>
          <w:w w:val="120"/>
          <w:sz w:val="12"/>
        </w:rPr>
        <w:t>50</w:t>
        <w:tab/>
      </w:r>
      <w:r>
        <w:rPr>
          <w:color w:val="292425"/>
          <w:w w:val="120"/>
          <w:sz w:val="12"/>
        </w:rPr>
        <w:t>0.0</w:t>
      </w:r>
    </w:p>
    <w:p>
      <w:pPr>
        <w:spacing w:line="179" w:lineRule="exact" w:before="0"/>
        <w:ind w:left="3586" w:right="0" w:firstLine="0"/>
        <w:jc w:val="left"/>
        <w:rPr>
          <w:sz w:val="16"/>
        </w:rPr>
      </w:pPr>
      <w:r>
        <w:rPr>
          <w:color w:val="292425"/>
          <w:w w:val="87"/>
          <w:sz w:val="16"/>
        </w:rPr>
        <w:t>_</w:t>
      </w:r>
    </w:p>
    <w:p>
      <w:pPr>
        <w:pStyle w:val="BodyText"/>
        <w:spacing w:before="5"/>
        <w:rPr>
          <w:sz w:val="14"/>
        </w:rPr>
      </w:pPr>
    </w:p>
    <w:p>
      <w:pPr>
        <w:spacing w:before="0"/>
        <w:ind w:left="3632" w:right="0" w:firstLine="0"/>
        <w:jc w:val="left"/>
        <w:rPr>
          <w:sz w:val="12"/>
        </w:rPr>
      </w:pPr>
      <w:r>
        <w:rPr/>
        <w:pict>
          <v:line style="position:absolute;mso-position-horizontal-relative:page;mso-position-vertical-relative:paragraph;z-index:16104448" from="206.876999pt,4.030965pt" to="211.916999pt,4.030965pt" stroked="true" strokeweight=".5pt" strokecolor="#292425">
            <v:stroke dashstyle="solid"/>
            <w10:wrap type="none"/>
          </v:line>
        </w:pict>
      </w:r>
      <w:r>
        <w:rPr>
          <w:color w:val="292425"/>
          <w:w w:val="115"/>
          <w:sz w:val="12"/>
        </w:rPr>
        <w:t>0.5</w:t>
      </w:r>
    </w:p>
    <w:p>
      <w:pPr>
        <w:pStyle w:val="BodyText"/>
        <w:rPr>
          <w:sz w:val="12"/>
        </w:rPr>
      </w:pPr>
    </w:p>
    <w:p>
      <w:pPr>
        <w:pStyle w:val="BodyText"/>
        <w:spacing w:before="8"/>
        <w:rPr>
          <w:sz w:val="17"/>
        </w:rPr>
      </w:pPr>
    </w:p>
    <w:p>
      <w:pPr>
        <w:tabs>
          <w:tab w:pos="3592" w:val="left" w:leader="none"/>
        </w:tabs>
        <w:spacing w:line="113" w:lineRule="exact" w:before="0"/>
        <w:ind w:left="132" w:right="0" w:firstLine="0"/>
        <w:jc w:val="center"/>
        <w:rPr>
          <w:sz w:val="12"/>
        </w:rPr>
      </w:pPr>
      <w:r>
        <w:rPr/>
        <w:pict>
          <v:shape style="position:absolute;margin-left:58.542pt;margin-top:.520777pt;width:143.5pt;height:2.9pt;mso-position-horizontal-relative:page;mso-position-vertical-relative:paragraph;z-index:-22649344" coordorigin="1171,10" coordsize="2870,58" path="m1171,68l4039,68m1172,68l1172,10m1890,68l1890,10m2606,68l2606,10m3322,68l3322,10m4040,68l4040,10e" filled="false" stroked="true" strokeweight=".5pt" strokecolor="#292425">
            <v:path arrowok="t"/>
            <v:stroke dashstyle="solid"/>
            <w10:wrap type="none"/>
          </v:shape>
        </w:pict>
      </w:r>
      <w:r>
        <w:rPr/>
        <w:pict>
          <v:line style="position:absolute;mso-position-horizontal-relative:page;mso-position-vertical-relative:paragraph;z-index:16105472" from="206.876999pt,3.776777pt" to="211.916999pt,3.776777pt" stroked="true" strokeweight=".5pt" strokecolor="#292425">
            <v:stroke dashstyle="solid"/>
            <w10:wrap type="none"/>
          </v:line>
        </w:pict>
      </w:r>
      <w:r>
        <w:rPr/>
        <w:pict>
          <v:line style="position:absolute;mso-position-horizontal-relative:page;mso-position-vertical-relative:paragraph;z-index:16105984" from="48.813999pt,3.776777pt" to="53.853999pt,3.776777pt" stroked="true" strokeweight=".5pt" strokecolor="#292425">
            <v:stroke dashstyle="solid"/>
            <w10:wrap type="none"/>
          </v:line>
        </w:pict>
      </w:r>
      <w:r>
        <w:rPr>
          <w:color w:val="292425"/>
          <w:spacing w:val="-7"/>
          <w:w w:val="120"/>
          <w:sz w:val="12"/>
        </w:rPr>
        <w:t>45</w:t>
        <w:tab/>
      </w:r>
      <w:r>
        <w:rPr>
          <w:color w:val="292425"/>
          <w:w w:val="120"/>
          <w:sz w:val="12"/>
        </w:rPr>
        <w:t>1.0</w:t>
      </w:r>
    </w:p>
    <w:p>
      <w:pPr>
        <w:tabs>
          <w:tab w:pos="913" w:val="left" w:leader="none"/>
          <w:tab w:pos="1600" w:val="left" w:leader="none"/>
          <w:tab w:pos="2339" w:val="left" w:leader="none"/>
          <w:tab w:pos="3019" w:val="left" w:leader="none"/>
        </w:tabs>
        <w:spacing w:line="113" w:lineRule="exact" w:before="0"/>
        <w:ind w:left="168" w:right="0" w:firstLine="0"/>
        <w:jc w:val="center"/>
        <w:rPr>
          <w:sz w:val="12"/>
        </w:rPr>
      </w:pPr>
      <w:r>
        <w:rPr>
          <w:color w:val="292425"/>
          <w:spacing w:val="-9"/>
          <w:w w:val="120"/>
          <w:sz w:val="12"/>
        </w:rPr>
        <w:t>1996</w:t>
        <w:tab/>
      </w:r>
      <w:r>
        <w:rPr>
          <w:color w:val="292425"/>
          <w:spacing w:val="-7"/>
          <w:w w:val="120"/>
          <w:sz w:val="12"/>
        </w:rPr>
        <w:t>98</w:t>
        <w:tab/>
      </w:r>
      <w:r>
        <w:rPr>
          <w:color w:val="292425"/>
          <w:w w:val="120"/>
          <w:sz w:val="12"/>
        </w:rPr>
        <w:t>2000</w:t>
        <w:tab/>
      </w:r>
      <w:r>
        <w:rPr>
          <w:color w:val="292425"/>
          <w:spacing w:val="-3"/>
          <w:w w:val="120"/>
          <w:sz w:val="12"/>
        </w:rPr>
        <w:t>02</w:t>
        <w:tab/>
        <w:t>04</w:t>
      </w:r>
    </w:p>
    <w:p>
      <w:pPr>
        <w:spacing w:line="417" w:lineRule="auto" w:before="48"/>
        <w:ind w:left="176" w:right="273" w:firstLine="0"/>
        <w:jc w:val="left"/>
        <w:rPr>
          <w:sz w:val="12"/>
        </w:rPr>
      </w:pPr>
      <w:r>
        <w:rPr>
          <w:color w:val="292425"/>
          <w:w w:val="105"/>
          <w:sz w:val="12"/>
        </w:rPr>
        <w:t>Note: Correlation coefficient is 0.5 over the sample shown. Sources: CIPS and ONS.</w:t>
      </w:r>
    </w:p>
    <w:p>
      <w:pPr>
        <w:pStyle w:val="ListParagraph"/>
        <w:numPr>
          <w:ilvl w:val="0"/>
          <w:numId w:val="27"/>
        </w:numPr>
        <w:tabs>
          <w:tab w:pos="417" w:val="left" w:leader="none"/>
        </w:tabs>
        <w:spacing w:line="208" w:lineRule="auto" w:before="15" w:after="0"/>
        <w:ind w:left="416" w:right="258" w:hanging="240"/>
        <w:jc w:val="left"/>
        <w:rPr>
          <w:sz w:val="12"/>
        </w:rPr>
      </w:pPr>
      <w:r>
        <w:rPr>
          <w:color w:val="292425"/>
          <w:w w:val="110"/>
          <w:sz w:val="12"/>
        </w:rPr>
        <w:t>Workforce</w:t>
      </w:r>
      <w:r>
        <w:rPr>
          <w:color w:val="292425"/>
          <w:spacing w:val="-12"/>
          <w:w w:val="110"/>
          <w:sz w:val="12"/>
        </w:rPr>
        <w:t> </w:t>
      </w:r>
      <w:r>
        <w:rPr>
          <w:color w:val="292425"/>
          <w:w w:val="110"/>
          <w:sz w:val="12"/>
        </w:rPr>
        <w:t>Jobs</w:t>
      </w:r>
      <w:r>
        <w:rPr>
          <w:color w:val="292425"/>
          <w:spacing w:val="-11"/>
          <w:w w:val="110"/>
          <w:sz w:val="12"/>
        </w:rPr>
        <w:t> </w:t>
      </w:r>
      <w:r>
        <w:rPr>
          <w:color w:val="292425"/>
          <w:w w:val="110"/>
          <w:sz w:val="12"/>
        </w:rPr>
        <w:t>measure:</w:t>
      </w:r>
      <w:r>
        <w:rPr>
          <w:color w:val="292425"/>
          <w:spacing w:val="10"/>
          <w:w w:val="110"/>
          <w:sz w:val="12"/>
        </w:rPr>
        <w:t> </w:t>
      </w:r>
      <w:r>
        <w:rPr>
          <w:color w:val="292425"/>
          <w:w w:val="110"/>
          <w:sz w:val="12"/>
        </w:rPr>
        <w:t>data</w:t>
      </w:r>
      <w:r>
        <w:rPr>
          <w:color w:val="292425"/>
          <w:spacing w:val="-11"/>
          <w:w w:val="110"/>
          <w:sz w:val="12"/>
        </w:rPr>
        <w:t> </w:t>
      </w:r>
      <w:r>
        <w:rPr>
          <w:color w:val="292425"/>
          <w:w w:val="110"/>
          <w:sz w:val="12"/>
        </w:rPr>
        <w:t>are</w:t>
      </w:r>
      <w:r>
        <w:rPr>
          <w:color w:val="292425"/>
          <w:spacing w:val="-11"/>
          <w:w w:val="110"/>
          <w:sz w:val="12"/>
        </w:rPr>
        <w:t> </w:t>
      </w:r>
      <w:r>
        <w:rPr>
          <w:color w:val="292425"/>
          <w:w w:val="110"/>
          <w:sz w:val="12"/>
        </w:rPr>
        <w:t>for</w:t>
      </w:r>
      <w:r>
        <w:rPr>
          <w:color w:val="292425"/>
          <w:spacing w:val="-12"/>
          <w:w w:val="110"/>
          <w:sz w:val="12"/>
        </w:rPr>
        <w:t> </w:t>
      </w:r>
      <w:r>
        <w:rPr>
          <w:color w:val="292425"/>
          <w:w w:val="110"/>
          <w:sz w:val="12"/>
        </w:rPr>
        <w:t>the</w:t>
      </w:r>
      <w:r>
        <w:rPr>
          <w:color w:val="292425"/>
          <w:spacing w:val="-11"/>
          <w:w w:val="110"/>
          <w:sz w:val="12"/>
        </w:rPr>
        <w:t> </w:t>
      </w:r>
      <w:r>
        <w:rPr>
          <w:color w:val="292425"/>
          <w:w w:val="110"/>
          <w:sz w:val="12"/>
        </w:rPr>
        <w:t>end-months</w:t>
      </w:r>
      <w:r>
        <w:rPr>
          <w:color w:val="292425"/>
          <w:spacing w:val="-11"/>
          <w:w w:val="110"/>
          <w:sz w:val="12"/>
        </w:rPr>
        <w:t> </w:t>
      </w:r>
      <w:r>
        <w:rPr>
          <w:color w:val="292425"/>
          <w:w w:val="110"/>
          <w:sz w:val="12"/>
        </w:rPr>
        <w:t>in</w:t>
      </w:r>
      <w:r>
        <w:rPr>
          <w:color w:val="292425"/>
          <w:spacing w:val="-12"/>
          <w:w w:val="110"/>
          <w:sz w:val="12"/>
        </w:rPr>
        <w:t> </w:t>
      </w:r>
      <w:r>
        <w:rPr>
          <w:color w:val="292425"/>
          <w:w w:val="110"/>
          <w:sz w:val="12"/>
        </w:rPr>
        <w:t>each quarter. The distribution and repairs, public administration, education and health sectors are</w:t>
      </w:r>
      <w:r>
        <w:rPr>
          <w:color w:val="292425"/>
          <w:spacing w:val="-23"/>
          <w:w w:val="110"/>
          <w:sz w:val="12"/>
        </w:rPr>
        <w:t> </w:t>
      </w:r>
      <w:r>
        <w:rPr>
          <w:color w:val="292425"/>
          <w:w w:val="110"/>
          <w:sz w:val="12"/>
        </w:rPr>
        <w:t>excluded.</w:t>
      </w:r>
    </w:p>
    <w:p>
      <w:pPr>
        <w:pStyle w:val="ListParagraph"/>
        <w:numPr>
          <w:ilvl w:val="0"/>
          <w:numId w:val="27"/>
        </w:numPr>
        <w:tabs>
          <w:tab w:pos="417" w:val="left" w:leader="none"/>
        </w:tabs>
        <w:spacing w:line="123" w:lineRule="exact" w:before="0" w:after="0"/>
        <w:ind w:left="416" w:right="0" w:hanging="241"/>
        <w:jc w:val="left"/>
        <w:rPr>
          <w:sz w:val="12"/>
        </w:rPr>
      </w:pPr>
      <w:r>
        <w:rPr>
          <w:color w:val="292425"/>
          <w:w w:val="105"/>
          <w:sz w:val="12"/>
        </w:rPr>
        <w:t>CIPS data are quarterly averages of monthly</w:t>
      </w:r>
      <w:r>
        <w:rPr>
          <w:color w:val="292425"/>
          <w:spacing w:val="-15"/>
          <w:w w:val="105"/>
          <w:sz w:val="12"/>
        </w:rPr>
        <w:t> </w:t>
      </w:r>
      <w:r>
        <w:rPr>
          <w:color w:val="292425"/>
          <w:w w:val="105"/>
          <w:sz w:val="12"/>
        </w:rPr>
        <w:t>indices.</w:t>
      </w:r>
    </w:p>
    <w:p>
      <w:pPr>
        <w:pStyle w:val="BodyText"/>
        <w:rPr>
          <w:sz w:val="12"/>
        </w:rPr>
      </w:pPr>
    </w:p>
    <w:p>
      <w:pPr>
        <w:pStyle w:val="BodyText"/>
        <w:spacing w:before="10"/>
        <w:rPr>
          <w:sz w:val="11"/>
        </w:rPr>
      </w:pPr>
    </w:p>
    <w:p>
      <w:pPr>
        <w:pStyle w:val="BodyText"/>
        <w:ind w:left="180"/>
        <w:rPr>
          <w:rFonts w:ascii="Trebuchet MS"/>
        </w:rPr>
      </w:pPr>
      <w:r>
        <w:rPr>
          <w:rFonts w:ascii="Trebuchet MS"/>
          <w:color w:val="0092C0"/>
        </w:rPr>
        <w:t>Chart 3.6</w:t>
      </w:r>
    </w:p>
    <w:p>
      <w:pPr>
        <w:pStyle w:val="BodyText"/>
        <w:spacing w:line="247" w:lineRule="auto" w:before="8"/>
        <w:ind w:left="180"/>
        <w:rPr>
          <w:rFonts w:ascii="Trebuchet MS"/>
        </w:rPr>
      </w:pPr>
      <w:r>
        <w:rPr>
          <w:rFonts w:ascii="Trebuchet MS"/>
          <w:color w:val="0092C0"/>
          <w:spacing w:val="-1"/>
          <w:w w:val="105"/>
        </w:rPr>
        <w:t>M</w:t>
      </w:r>
      <w:r>
        <w:rPr>
          <w:rFonts w:ascii="Trebuchet MS"/>
          <w:color w:val="0092C0"/>
          <w:spacing w:val="-2"/>
          <w:w w:val="105"/>
        </w:rPr>
        <w:t>e</w:t>
      </w:r>
      <w:r>
        <w:rPr>
          <w:rFonts w:ascii="Trebuchet MS"/>
          <w:color w:val="0092C0"/>
          <w:spacing w:val="-2"/>
          <w:w w:val="97"/>
        </w:rPr>
        <w:t>a</w:t>
      </w:r>
      <w:r>
        <w:rPr>
          <w:rFonts w:ascii="Trebuchet MS"/>
          <w:color w:val="0092C0"/>
          <w:spacing w:val="-1"/>
          <w:w w:val="118"/>
        </w:rPr>
        <w:t>s</w:t>
      </w:r>
      <w:r>
        <w:rPr>
          <w:rFonts w:ascii="Trebuchet MS"/>
          <w:color w:val="0092C0"/>
          <w:spacing w:val="-1"/>
          <w:w w:val="94"/>
        </w:rPr>
        <w:t>u</w:t>
      </w:r>
      <w:r>
        <w:rPr>
          <w:rFonts w:ascii="Trebuchet MS"/>
          <w:color w:val="0092C0"/>
          <w:spacing w:val="-3"/>
          <w:w w:val="94"/>
        </w:rPr>
        <w:t>r</w:t>
      </w:r>
      <w:r>
        <w:rPr>
          <w:rFonts w:ascii="Trebuchet MS"/>
          <w:color w:val="0092C0"/>
          <w:spacing w:val="-1"/>
          <w:w w:val="103"/>
        </w:rPr>
        <w:t>e</w:t>
      </w:r>
      <w:r>
        <w:rPr>
          <w:rFonts w:ascii="Trebuchet MS"/>
          <w:color w:val="0092C0"/>
          <w:w w:val="103"/>
        </w:rPr>
        <w:t>s</w:t>
      </w:r>
      <w:r>
        <w:rPr>
          <w:rFonts w:ascii="Trebuchet MS"/>
          <w:color w:val="0092C0"/>
          <w:spacing w:val="-18"/>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3"/>
        </w:rPr>
        <w:t>ave</w:t>
      </w:r>
      <w:r>
        <w:rPr>
          <w:rFonts w:ascii="Trebuchet MS"/>
          <w:color w:val="0092C0"/>
          <w:spacing w:val="-2"/>
          <w:w w:val="93"/>
        </w:rPr>
        <w:t>r</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8"/>
        </w:rPr>
        <w:t>hou</w:t>
      </w:r>
      <w:r>
        <w:rPr>
          <w:rFonts w:ascii="Trebuchet MS"/>
          <w:color w:val="0092C0"/>
          <w:spacing w:val="-2"/>
          <w:w w:val="98"/>
        </w:rPr>
        <w:t>r</w:t>
      </w:r>
      <w:r>
        <w:rPr>
          <w:rFonts w:ascii="Trebuchet MS"/>
          <w:color w:val="0092C0"/>
          <w:w w:val="118"/>
        </w:rPr>
        <w:t>s</w:t>
      </w:r>
      <w:r>
        <w:rPr>
          <w:rFonts w:ascii="Trebuchet MS"/>
          <w:color w:val="0092C0"/>
          <w:spacing w:val="-18"/>
        </w:rPr>
        <w:t> </w:t>
      </w:r>
      <w:r>
        <w:rPr>
          <w:rFonts w:ascii="Trebuchet MS"/>
          <w:color w:val="0092C0"/>
          <w:spacing w:val="-1"/>
          <w:w w:val="93"/>
        </w:rPr>
        <w:t>w</w:t>
      </w:r>
      <w:r>
        <w:rPr>
          <w:rFonts w:ascii="Trebuchet MS"/>
          <w:color w:val="0092C0"/>
          <w:spacing w:val="-1"/>
          <w:w w:val="97"/>
        </w:rPr>
        <w:t>or</w:t>
      </w:r>
      <w:r>
        <w:rPr>
          <w:rFonts w:ascii="Trebuchet MS"/>
          <w:color w:val="0092C0"/>
          <w:spacing w:val="-5"/>
          <w:w w:val="97"/>
        </w:rPr>
        <w:t>k</w:t>
      </w:r>
      <w:r>
        <w:rPr>
          <w:rFonts w:ascii="Trebuchet MS"/>
          <w:color w:val="0092C0"/>
          <w:spacing w:val="-1"/>
          <w:w w:val="95"/>
        </w:rPr>
        <w:t>e</w:t>
      </w:r>
      <w:r>
        <w:rPr>
          <w:rFonts w:ascii="Trebuchet MS"/>
          <w:color w:val="0092C0"/>
          <w:w w:val="95"/>
        </w:rPr>
        <w:t>d</w:t>
      </w:r>
      <w:r>
        <w:rPr>
          <w:rFonts w:ascii="Trebuchet MS"/>
          <w:color w:val="0092C0"/>
          <w:spacing w:val="-16"/>
        </w:rPr>
        <w:t> </w:t>
      </w:r>
      <w:r>
        <w:rPr>
          <w:rFonts w:ascii="Trebuchet MS"/>
          <w:color w:val="0092C0"/>
          <w:spacing w:val="-1"/>
          <w:w w:val="94"/>
        </w:rPr>
        <w:t>per </w:t>
      </w:r>
      <w:r>
        <w:rPr>
          <w:rFonts w:ascii="Trebuchet MS"/>
          <w:color w:val="0092C0"/>
          <w:spacing w:val="-1"/>
          <w:w w:val="96"/>
        </w:rPr>
        <w:t>wor</w:t>
      </w:r>
      <w:r>
        <w:rPr>
          <w:rFonts w:ascii="Trebuchet MS"/>
          <w:color w:val="0092C0"/>
          <w:spacing w:val="-5"/>
          <w:w w:val="96"/>
        </w:rPr>
        <w:t>k</w:t>
      </w:r>
      <w:r>
        <w:rPr>
          <w:rFonts w:ascii="Trebuchet MS"/>
          <w:color w:val="0092C0"/>
          <w:spacing w:val="-1"/>
          <w:w w:val="91"/>
        </w:rPr>
        <w:t>e</w:t>
      </w:r>
      <w:r>
        <w:rPr>
          <w:rFonts w:ascii="Trebuchet MS"/>
          <w:color w:val="0092C0"/>
          <w:w w:val="91"/>
        </w:rPr>
        <w:t>r</w:t>
      </w:r>
      <w:r>
        <w:rPr>
          <w:rFonts w:ascii="Trebuchet MS"/>
          <w:color w:val="0092C0"/>
          <w:spacing w:val="-16"/>
        </w:rPr>
        <w:t> </w:t>
      </w:r>
      <w:r>
        <w:rPr>
          <w:rFonts w:ascii="Trebuchet MS"/>
          <w:color w:val="0092C0"/>
          <w:spacing w:val="-2"/>
          <w:w w:val="118"/>
        </w:rPr>
        <w:t>s</w:t>
      </w:r>
      <w:r>
        <w:rPr>
          <w:rFonts w:ascii="Trebuchet MS"/>
          <w:color w:val="0092C0"/>
          <w:spacing w:val="-1"/>
          <w:w w:val="95"/>
        </w:rPr>
        <w:t>in</w:t>
      </w:r>
      <w:r>
        <w:rPr>
          <w:rFonts w:ascii="Trebuchet MS"/>
          <w:color w:val="0092C0"/>
          <w:spacing w:val="-4"/>
          <w:w w:val="95"/>
        </w:rPr>
        <w:t>c</w:t>
      </w:r>
      <w:r>
        <w:rPr>
          <w:rFonts w:ascii="Trebuchet MS"/>
          <w:color w:val="0092C0"/>
          <w:w w:val="92"/>
        </w:rPr>
        <w:t>e</w:t>
      </w:r>
      <w:r>
        <w:rPr>
          <w:rFonts w:ascii="Trebuchet MS"/>
          <w:color w:val="0092C0"/>
          <w:spacing w:val="-16"/>
        </w:rPr>
        <w:t> </w:t>
      </w:r>
      <w:r>
        <w:rPr>
          <w:rFonts w:ascii="Trebuchet MS"/>
          <w:smallCaps/>
          <w:color w:val="0092C0"/>
          <w:spacing w:val="-1"/>
          <w:w w:val="97"/>
        </w:rPr>
        <w:t>18</w:t>
      </w:r>
      <w:r>
        <w:rPr>
          <w:rFonts w:ascii="Trebuchet MS"/>
          <w:smallCaps/>
          <w:color w:val="0092C0"/>
          <w:spacing w:val="-3"/>
          <w:w w:val="97"/>
        </w:rPr>
        <w:t>5</w:t>
      </w:r>
      <w:r>
        <w:rPr>
          <w:rFonts w:ascii="Trebuchet MS"/>
          <w:smallCaps w:val="0"/>
          <w:color w:val="0092C0"/>
          <w:w w:val="109"/>
        </w:rPr>
        <w:t>6</w:t>
      </w:r>
    </w:p>
    <w:p>
      <w:pPr>
        <w:spacing w:line="114" w:lineRule="exact" w:before="52"/>
        <w:ind w:left="2594" w:right="0" w:firstLine="0"/>
        <w:jc w:val="left"/>
        <w:rPr>
          <w:sz w:val="12"/>
        </w:rPr>
      </w:pPr>
      <w:r>
        <w:rPr>
          <w:color w:val="292425"/>
          <w:w w:val="105"/>
          <w:sz w:val="12"/>
        </w:rPr>
        <w:t>Hours per week</w:t>
      </w:r>
    </w:p>
    <w:p>
      <w:pPr>
        <w:spacing w:line="114" w:lineRule="exact" w:before="0"/>
        <w:ind w:left="3427" w:right="0" w:firstLine="0"/>
        <w:jc w:val="left"/>
        <w:rPr>
          <w:sz w:val="12"/>
        </w:rPr>
      </w:pPr>
      <w:r>
        <w:rPr/>
        <w:pict>
          <v:group style="position:absolute;margin-left:53.717999pt;margin-top:11.926154pt;width:139.3pt;height:69.650pt;mso-position-horizontal-relative:page;mso-position-vertical-relative:paragraph;z-index:16108544" coordorigin="1074,239" coordsize="2786,1393">
            <v:shape style="position:absolute;left:1084;top:248;width:2202;height:1111" coordorigin="1084,249" coordsize="2202,1111" path="m1084,249l1400,619,2157,603,2360,1005,2609,943,2868,1097,2947,1097,3038,1174,3117,1220,3196,1313,3286,1359e" filled="false" stroked="true" strokeweight="1pt" strokecolor="#933343">
              <v:path arrowok="t"/>
              <v:stroke dashstyle="solid"/>
            </v:shape>
            <v:shape style="position:absolute;left:2857;top:1221;width:913;height:400" coordorigin="2857,1222" coordsize="913,400" path="m2857,1253l2868,1237,2891,1253,2914,1253,2925,1237,2947,1222,2970,1237,2981,1237,3004,1253,3026,1237,3038,1237,3060,1268,3083,1283,3094,1268,3117,1268,3139,1283,3150,1314,3173,1329,3195,1329,3207,1345,3229,1360,3252,1391,3263,1406,3286,1406,3308,1437,3319,1468,3342,1483,3376,1483,3398,1514,3421,1529,3432,1545,3454,1560,3477,1545,3488,1560,3511,1545,3533,1560,3590,1560,3601,1575,3623,1591,3646,1621,3657,1621,3680,1606,3770,1606e" filled="false" stroked="true" strokeweight="1pt" strokecolor="#97c83e">
              <v:path arrowok="t"/>
              <v:stroke dashstyle="solid"/>
            </v:shape>
            <v:shape style="position:absolute;left:3657;top:1561;width:192;height:45" coordorigin="3658,1561" coordsize="192,45" path="m3658,1561l3760,1561,3771,1576,3816,1576,3827,1591,3850,1606e" filled="false" stroked="true" strokeweight="1.0pt" strokecolor="#0067a3">
              <v:path arrowok="t"/>
              <v:stroke dashstyle="solid"/>
            </v:shape>
            <v:line style="position:absolute" from="3597,902" to="3706,1471" stroked="true" strokeweight=".5pt" strokecolor="#292425">
              <v:stroke dashstyle="solid"/>
            </v:line>
            <v:shape style="position:absolute;left:3677;top:1449;width:50;height:88" coordorigin="3678,1450" coordsize="50,88" path="m3727,1450l3678,1459,3687,1474,3693,1485,3718,1538,3718,1529,3718,1518,3719,1506,3720,1492,3722,1480,3727,1450xe" filled="true" fillcolor="#292425" stroked="false">
              <v:path arrowok="t"/>
              <v:fill type="solid"/>
            </v:shape>
            <v:shape style="position:absolute;left:1332;top:395;width:447;height:120" type="#_x0000_t202" filled="false" stroked="false">
              <v:textbox inset="0,0,0,0">
                <w:txbxContent>
                  <w:p>
                    <w:pPr>
                      <w:spacing w:line="116" w:lineRule="exact" w:before="0"/>
                      <w:ind w:left="0" w:right="0" w:firstLine="0"/>
                      <w:jc w:val="left"/>
                      <w:rPr>
                        <w:sz w:val="12"/>
                      </w:rPr>
                    </w:pPr>
                    <w:r>
                      <w:rPr>
                        <w:color w:val="292425"/>
                        <w:w w:val="105"/>
                        <w:sz w:val="12"/>
                      </w:rPr>
                      <w:t>Mitchell</w:t>
                    </w:r>
                  </w:p>
                </w:txbxContent>
              </v:textbox>
              <w10:wrap type="none"/>
            </v:shape>
            <v:shape style="position:absolute;left:3491;top:778;width:202;height:120" type="#_x0000_t202" filled="false" stroked="false">
              <v:textbox inset="0,0,0,0">
                <w:txbxContent>
                  <w:p>
                    <w:pPr>
                      <w:spacing w:line="116" w:lineRule="exact" w:before="0"/>
                      <w:ind w:left="0" w:right="0" w:firstLine="0"/>
                      <w:jc w:val="left"/>
                      <w:rPr>
                        <w:sz w:val="12"/>
                      </w:rPr>
                    </w:pPr>
                    <w:r>
                      <w:rPr>
                        <w:color w:val="292425"/>
                        <w:w w:val="90"/>
                        <w:sz w:val="12"/>
                      </w:rPr>
                      <w:t>LFS</w:t>
                    </w:r>
                  </w:p>
                </w:txbxContent>
              </v:textbox>
              <w10:wrap type="none"/>
            </v:shape>
            <v:shape style="position:absolute;left:2109;top:1490;width:1202;height:120" type="#_x0000_t202" filled="false" stroked="false">
              <v:textbox inset="0,0,0,0">
                <w:txbxContent>
                  <w:p>
                    <w:pPr>
                      <w:spacing w:line="116" w:lineRule="exact" w:before="0"/>
                      <w:ind w:left="0" w:right="0" w:firstLine="0"/>
                      <w:jc w:val="left"/>
                      <w:rPr>
                        <w:sz w:val="12"/>
                      </w:rPr>
                    </w:pPr>
                    <w:r>
                      <w:rPr>
                        <w:color w:val="292425"/>
                        <w:w w:val="105"/>
                        <w:sz w:val="12"/>
                      </w:rPr>
                      <w:t>O’Mahony and de Boer</w:t>
                    </w:r>
                  </w:p>
                </w:txbxContent>
              </v:textbox>
              <w10:wrap type="none"/>
            </v:shape>
            <w10:wrap type="none"/>
          </v:group>
        </w:pict>
      </w:r>
      <w:r>
        <w:rPr/>
        <w:pict>
          <v:line style="position:absolute;mso-position-horizontal-relative:page;mso-position-vertical-relative:paragraph;z-index:16112128" from="196.546997pt,2.879154pt" to="201.586997pt,2.879154pt" stroked="true" strokeweight=".5pt" strokecolor="#292425">
            <v:stroke dashstyle="solid"/>
            <w10:wrap type="none"/>
          </v:line>
        </w:pict>
      </w:r>
      <w:r>
        <w:rPr/>
        <w:pict>
          <v:line style="position:absolute;mso-position-horizontal-relative:page;mso-position-vertical-relative:paragraph;z-index:16116224" from="40.5pt,2.879154pt" to="45.54pt,2.879154pt" stroked="true" strokeweight=".5pt" strokecolor="#292425">
            <v:stroke dashstyle="solid"/>
            <w10:wrap type="none"/>
          </v:line>
        </w:pict>
      </w:r>
      <w:r>
        <w:rPr>
          <w:color w:val="292425"/>
          <w:spacing w:val="-14"/>
          <w:w w:val="120"/>
          <w:sz w:val="12"/>
        </w:rPr>
        <w:t>70</w:t>
      </w:r>
    </w:p>
    <w:p>
      <w:pPr>
        <w:pStyle w:val="BodyText"/>
        <w:rPr>
          <w:sz w:val="12"/>
        </w:rPr>
      </w:pPr>
    </w:p>
    <w:p>
      <w:pPr>
        <w:pStyle w:val="BodyText"/>
        <w:spacing w:before="7"/>
        <w:rPr>
          <w:sz w:val="11"/>
        </w:rPr>
      </w:pPr>
    </w:p>
    <w:p>
      <w:pPr>
        <w:spacing w:before="0"/>
        <w:ind w:left="0" w:right="287" w:firstLine="0"/>
        <w:jc w:val="right"/>
        <w:rPr>
          <w:sz w:val="12"/>
        </w:rPr>
      </w:pPr>
      <w:r>
        <w:rPr/>
        <w:pict>
          <v:line style="position:absolute;mso-position-horizontal-relative:page;mso-position-vertical-relative:paragraph;z-index:16111616" from="196.546997pt,4.453369pt" to="201.586997pt,4.453369pt" stroked="true" strokeweight=".5pt" strokecolor="#292425">
            <v:stroke dashstyle="solid"/>
            <w10:wrap type="none"/>
          </v:line>
        </w:pict>
      </w:r>
      <w:r>
        <w:rPr/>
        <w:pict>
          <v:line style="position:absolute;mso-position-horizontal-relative:page;mso-position-vertical-relative:paragraph;z-index:16115712" from="40.5pt,4.453369pt" to="45.54pt,4.453369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7"/>
        <w:rPr>
          <w:sz w:val="11"/>
        </w:rPr>
      </w:pPr>
    </w:p>
    <w:p>
      <w:pPr>
        <w:spacing w:before="0"/>
        <w:ind w:left="0" w:right="290" w:firstLine="0"/>
        <w:jc w:val="right"/>
        <w:rPr>
          <w:sz w:val="12"/>
        </w:rPr>
      </w:pPr>
      <w:r>
        <w:rPr/>
        <w:pict>
          <v:line style="position:absolute;mso-position-horizontal-relative:page;mso-position-vertical-relative:paragraph;z-index:16111104" from="196.546997pt,3.935759pt" to="201.586997pt,3.935759pt" stroked="true" strokeweight=".5pt" strokecolor="#292425">
            <v:stroke dashstyle="solid"/>
            <w10:wrap type="none"/>
          </v:line>
        </w:pict>
      </w:r>
      <w:r>
        <w:rPr/>
        <w:pict>
          <v:line style="position:absolute;mso-position-horizontal-relative:page;mso-position-vertical-relative:paragraph;z-index:16115200" from="40.5pt,3.935759pt" to="45.54pt,3.935759pt" stroked="true" strokeweight=".5pt" strokecolor="#292425">
            <v:stroke dashstyle="solid"/>
            <w10:wrap type="none"/>
          </v:line>
        </w:pict>
      </w:r>
      <w:r>
        <w:rPr>
          <w:color w:val="292425"/>
          <w:spacing w:val="-9"/>
          <w:w w:val="120"/>
          <w:sz w:val="12"/>
        </w:rPr>
        <w:t>50</w:t>
      </w:r>
    </w:p>
    <w:p>
      <w:pPr>
        <w:pStyle w:val="BodyText"/>
        <w:rPr>
          <w:sz w:val="12"/>
        </w:rPr>
      </w:pPr>
    </w:p>
    <w:p>
      <w:pPr>
        <w:pStyle w:val="BodyText"/>
        <w:spacing w:before="7"/>
        <w:rPr>
          <w:sz w:val="11"/>
        </w:rPr>
      </w:pPr>
    </w:p>
    <w:p>
      <w:pPr>
        <w:spacing w:before="0"/>
        <w:ind w:left="0" w:right="288" w:firstLine="0"/>
        <w:jc w:val="right"/>
        <w:rPr>
          <w:sz w:val="12"/>
        </w:rPr>
      </w:pPr>
      <w:r>
        <w:rPr/>
        <w:pict>
          <v:line style="position:absolute;mso-position-horizontal-relative:page;mso-position-vertical-relative:paragraph;z-index:16110592" from="196.546997pt,4.288759pt" to="201.586997pt,4.288759pt" stroked="true" strokeweight=".5pt" strokecolor="#292425">
            <v:stroke dashstyle="solid"/>
            <w10:wrap type="none"/>
          </v:line>
        </w:pict>
      </w:r>
      <w:r>
        <w:rPr/>
        <w:pict>
          <v:line style="position:absolute;mso-position-horizontal-relative:page;mso-position-vertical-relative:paragraph;z-index:16114688" from="40.5pt,4.288759pt" to="45.54pt,4.288759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7"/>
        <w:rPr>
          <w:sz w:val="11"/>
        </w:rPr>
      </w:pPr>
    </w:p>
    <w:p>
      <w:pPr>
        <w:spacing w:before="1"/>
        <w:ind w:left="0" w:right="293" w:firstLine="0"/>
        <w:jc w:val="right"/>
        <w:rPr>
          <w:sz w:val="12"/>
        </w:rPr>
      </w:pPr>
      <w:r>
        <w:rPr/>
        <w:pict>
          <v:line style="position:absolute;mso-position-horizontal-relative:page;mso-position-vertical-relative:paragraph;z-index:16110080" from="196.546997pt,3.94876pt" to="201.586997pt,3.94876pt" stroked="true" strokeweight=".5pt" strokecolor="#292425">
            <v:stroke dashstyle="solid"/>
            <w10:wrap type="none"/>
          </v:line>
        </w:pict>
      </w:r>
      <w:r>
        <w:rPr/>
        <w:pict>
          <v:line style="position:absolute;mso-position-horizontal-relative:page;mso-position-vertical-relative:paragraph;z-index:16114176" from="40.5pt,3.94876pt" to="45.54pt,3.94876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7"/>
        <w:rPr>
          <w:sz w:val="11"/>
        </w:rPr>
      </w:pPr>
    </w:p>
    <w:p>
      <w:pPr>
        <w:spacing w:before="0"/>
        <w:ind w:left="0" w:right="289" w:firstLine="0"/>
        <w:jc w:val="right"/>
        <w:rPr>
          <w:sz w:val="12"/>
        </w:rPr>
      </w:pPr>
      <w:r>
        <w:rPr/>
        <w:pict>
          <v:line style="position:absolute;mso-position-horizontal-relative:page;mso-position-vertical-relative:paragraph;z-index:16109568" from="196.546997pt,4.25176pt" to="201.586997pt,4.25176pt" stroked="true" strokeweight=".5pt" strokecolor="#292425">
            <v:stroke dashstyle="solid"/>
            <w10:wrap type="none"/>
          </v:line>
        </w:pict>
      </w:r>
      <w:r>
        <w:rPr/>
        <w:pict>
          <v:line style="position:absolute;mso-position-horizontal-relative:page;mso-position-vertical-relative:paragraph;z-index:16113664" from="40.5pt,4.25176pt" to="45.54pt,4.25176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7"/>
        <w:rPr>
          <w:sz w:val="11"/>
        </w:rPr>
      </w:pPr>
    </w:p>
    <w:p>
      <w:pPr>
        <w:spacing w:before="0"/>
        <w:ind w:left="0" w:right="296" w:firstLine="0"/>
        <w:jc w:val="right"/>
        <w:rPr>
          <w:sz w:val="12"/>
        </w:rPr>
      </w:pPr>
      <w:r>
        <w:rPr/>
        <w:pict>
          <v:line style="position:absolute;mso-position-horizontal-relative:page;mso-position-vertical-relative:paragraph;z-index:16109056" from="196.546997pt,3.734563pt" to="201.586997pt,3.734563pt" stroked="true" strokeweight=".5pt" strokecolor="#292425">
            <v:stroke dashstyle="solid"/>
            <w10:wrap type="none"/>
          </v:line>
        </w:pict>
      </w:r>
      <w:r>
        <w:rPr/>
        <w:pict>
          <v:line style="position:absolute;mso-position-horizontal-relative:page;mso-position-vertical-relative:paragraph;z-index:16113152" from="40.5pt,3.734563pt" to="45.54pt,3.734563pt" stroked="true" strokeweight=".5pt" strokecolor="#292425">
            <v:stroke dashstyle="solid"/>
            <w10:wrap type="none"/>
          </v:line>
        </w:pict>
      </w:r>
      <w:r>
        <w:rPr>
          <w:color w:val="292425"/>
          <w:spacing w:val="-15"/>
          <w:w w:val="120"/>
          <w:sz w:val="12"/>
        </w:rPr>
        <w:t>10</w:t>
      </w:r>
    </w:p>
    <w:p>
      <w:pPr>
        <w:pStyle w:val="BodyText"/>
        <w:rPr>
          <w:sz w:val="12"/>
        </w:rPr>
      </w:pPr>
    </w:p>
    <w:p>
      <w:pPr>
        <w:pStyle w:val="BodyText"/>
        <w:spacing w:before="7"/>
        <w:rPr>
          <w:sz w:val="11"/>
        </w:rPr>
      </w:pPr>
    </w:p>
    <w:p>
      <w:pPr>
        <w:spacing w:line="117" w:lineRule="exact" w:before="0"/>
        <w:ind w:left="3487" w:right="0" w:firstLine="0"/>
        <w:jc w:val="left"/>
        <w:rPr>
          <w:sz w:val="12"/>
        </w:rPr>
      </w:pPr>
      <w:r>
        <w:rPr/>
        <w:pict>
          <v:group style="position:absolute;margin-left:40.5pt;margin-top:.831563pt;width:152pt;height:3.3pt;mso-position-horizontal-relative:page;mso-position-vertical-relative:paragraph;z-index:16106496" coordorigin="810,17" coordsize="3040,66">
            <v:shape style="position:absolute;left:972;top:16;width:2878;height:58" coordorigin="972,17" coordsize="2878,58" path="m972,74l3850,74m973,74l973,17m1447,74l1447,17m1911,74l1911,17m2385,74l2385,17m2859,74l2859,17m3320,74l3320,17m3794,74l3794,17e" filled="false" stroked="true" strokeweight=".5pt" strokecolor="#292425">
              <v:path arrowok="t"/>
              <v:stroke dashstyle="solid"/>
            </v:shape>
            <v:line style="position:absolute" from="810,77" to="911,77" stroked="true" strokeweight=".5pt" strokecolor="#292425">
              <v:stroke dashstyle="solid"/>
            </v:line>
            <w10:wrap type="none"/>
          </v:group>
        </w:pict>
      </w:r>
      <w:r>
        <w:rPr/>
        <w:pict>
          <v:line style="position:absolute;mso-position-horizontal-relative:page;mso-position-vertical-relative:paragraph;z-index:16112640" from="196.546997pt,3.839563pt" to="201.586997pt,3.839563pt" stroked="true" strokeweight=".5pt" strokecolor="#292425">
            <v:stroke dashstyle="solid"/>
            <w10:wrap type="none"/>
          </v:line>
        </w:pict>
      </w:r>
      <w:r>
        <w:rPr>
          <w:color w:val="292425"/>
          <w:w w:val="121"/>
          <w:sz w:val="12"/>
        </w:rPr>
        <w:t>0</w:t>
      </w:r>
    </w:p>
    <w:p>
      <w:pPr>
        <w:tabs>
          <w:tab w:pos="745" w:val="left" w:leader="none"/>
          <w:tab w:pos="1146" w:val="left" w:leader="none"/>
          <w:tab w:pos="1683" w:val="left" w:leader="none"/>
          <w:tab w:pos="2197" w:val="left" w:leader="none"/>
          <w:tab w:pos="2659" w:val="left" w:leader="none"/>
          <w:tab w:pos="3133" w:val="left" w:leader="none"/>
        </w:tabs>
        <w:spacing w:line="117" w:lineRule="exact" w:before="0"/>
        <w:ind w:left="213" w:right="0" w:firstLine="0"/>
        <w:jc w:val="left"/>
        <w:rPr>
          <w:sz w:val="12"/>
        </w:rPr>
      </w:pPr>
      <w:r>
        <w:rPr>
          <w:color w:val="292425"/>
          <w:spacing w:val="-11"/>
          <w:w w:val="120"/>
          <w:sz w:val="12"/>
        </w:rPr>
        <w:t>1850</w:t>
        <w:tab/>
      </w:r>
      <w:r>
        <w:rPr>
          <w:color w:val="292425"/>
          <w:spacing w:val="-10"/>
          <w:w w:val="120"/>
          <w:sz w:val="12"/>
        </w:rPr>
        <w:t>75</w:t>
        <w:tab/>
      </w:r>
      <w:r>
        <w:rPr>
          <w:color w:val="292425"/>
          <w:spacing w:val="-7"/>
          <w:w w:val="120"/>
          <w:sz w:val="12"/>
        </w:rPr>
        <w:t>1900</w:t>
        <w:tab/>
        <w:t>25</w:t>
        <w:tab/>
      </w:r>
      <w:r>
        <w:rPr>
          <w:color w:val="292425"/>
          <w:spacing w:val="-5"/>
          <w:w w:val="120"/>
          <w:sz w:val="12"/>
        </w:rPr>
        <w:t>50</w:t>
        <w:tab/>
      </w:r>
      <w:r>
        <w:rPr>
          <w:color w:val="292425"/>
          <w:spacing w:val="-10"/>
          <w:w w:val="120"/>
          <w:sz w:val="12"/>
        </w:rPr>
        <w:t>75</w:t>
        <w:tab/>
      </w:r>
      <w:r>
        <w:rPr>
          <w:color w:val="292425"/>
          <w:w w:val="120"/>
          <w:sz w:val="12"/>
        </w:rPr>
        <w:t>2000</w:t>
      </w:r>
    </w:p>
    <w:p>
      <w:pPr>
        <w:spacing w:line="208" w:lineRule="auto" w:before="92"/>
        <w:ind w:left="661" w:right="65" w:hanging="485"/>
        <w:jc w:val="left"/>
        <w:rPr>
          <w:sz w:val="12"/>
        </w:rPr>
      </w:pPr>
      <w:r>
        <w:rPr>
          <w:color w:val="292425"/>
          <w:w w:val="105"/>
          <w:sz w:val="12"/>
        </w:rPr>
        <w:t>Sou</w:t>
      </w:r>
      <w:r>
        <w:rPr>
          <w:color w:val="292425"/>
          <w:spacing w:val="-3"/>
          <w:w w:val="105"/>
          <w:sz w:val="12"/>
        </w:rPr>
        <w:t>r</w:t>
      </w:r>
      <w:r>
        <w:rPr>
          <w:color w:val="292425"/>
          <w:w w:val="108"/>
          <w:sz w:val="12"/>
        </w:rPr>
        <w:t>c</w:t>
      </w:r>
      <w:r>
        <w:rPr>
          <w:color w:val="292425"/>
          <w:spacing w:val="-2"/>
          <w:w w:val="108"/>
          <w:sz w:val="12"/>
        </w:rPr>
        <w:t>e</w:t>
      </w:r>
      <w:r>
        <w:rPr>
          <w:color w:val="292425"/>
          <w:w w:val="92"/>
          <w:sz w:val="12"/>
        </w:rPr>
        <w:t>s:</w:t>
      </w:r>
      <w:r>
        <w:rPr>
          <w:color w:val="292425"/>
          <w:sz w:val="12"/>
        </w:rPr>
        <w:t>  </w:t>
      </w:r>
      <w:r>
        <w:rPr>
          <w:color w:val="292425"/>
          <w:w w:val="103"/>
          <w:sz w:val="12"/>
        </w:rPr>
        <w:t>Mitchell,</w:t>
      </w:r>
      <w:r>
        <w:rPr>
          <w:color w:val="292425"/>
          <w:sz w:val="12"/>
        </w:rPr>
        <w:t> </w:t>
      </w:r>
      <w:r>
        <w:rPr>
          <w:color w:val="292425"/>
          <w:w w:val="89"/>
          <w:sz w:val="12"/>
        </w:rPr>
        <w:t>B</w:t>
      </w:r>
      <w:r>
        <w:rPr>
          <w:color w:val="292425"/>
          <w:sz w:val="12"/>
        </w:rPr>
        <w:t> </w:t>
      </w:r>
      <w:r>
        <w:rPr>
          <w:color w:val="292425"/>
          <w:w w:val="93"/>
          <w:sz w:val="12"/>
        </w:rPr>
        <w:t>R</w:t>
      </w:r>
      <w:r>
        <w:rPr>
          <w:color w:val="292425"/>
          <w:sz w:val="12"/>
        </w:rPr>
        <w:t> </w:t>
      </w:r>
      <w:r>
        <w:rPr>
          <w:color w:val="292425"/>
          <w:w w:val="112"/>
          <w:sz w:val="12"/>
        </w:rPr>
        <w:t>(</w:t>
      </w:r>
      <w:r>
        <w:rPr>
          <w:color w:val="292425"/>
          <w:spacing w:val="-20"/>
          <w:w w:val="112"/>
          <w:sz w:val="12"/>
        </w:rPr>
        <w:t>1</w:t>
      </w:r>
      <w:r>
        <w:rPr>
          <w:color w:val="292425"/>
          <w:spacing w:val="-14"/>
          <w:w w:val="121"/>
          <w:sz w:val="12"/>
        </w:rPr>
        <w:t>9</w:t>
      </w:r>
      <w:r>
        <w:rPr>
          <w:color w:val="292425"/>
          <w:spacing w:val="-11"/>
          <w:w w:val="121"/>
          <w:sz w:val="12"/>
        </w:rPr>
        <w:t>8</w:t>
      </w:r>
      <w:r>
        <w:rPr>
          <w:color w:val="292425"/>
          <w:w w:val="106"/>
          <w:sz w:val="12"/>
        </w:rPr>
        <w:t>8),</w:t>
      </w:r>
      <w:r>
        <w:rPr>
          <w:color w:val="292425"/>
          <w:sz w:val="12"/>
        </w:rPr>
        <w:t> </w:t>
      </w:r>
      <w:r>
        <w:rPr>
          <w:i/>
          <w:color w:val="292425"/>
          <w:spacing w:val="-1"/>
          <w:w w:val="94"/>
          <w:sz w:val="12"/>
        </w:rPr>
        <w:t>Britis</w:t>
      </w:r>
      <w:r>
        <w:rPr>
          <w:i/>
          <w:color w:val="292425"/>
          <w:w w:val="94"/>
          <w:sz w:val="12"/>
        </w:rPr>
        <w:t>h</w:t>
      </w:r>
      <w:r>
        <w:rPr>
          <w:i/>
          <w:color w:val="292425"/>
          <w:sz w:val="12"/>
        </w:rPr>
        <w:t> </w:t>
      </w:r>
      <w:r>
        <w:rPr>
          <w:i/>
          <w:color w:val="292425"/>
          <w:spacing w:val="-1"/>
          <w:w w:val="99"/>
          <w:sz w:val="12"/>
        </w:rPr>
        <w:t>His</w:t>
      </w:r>
      <w:r>
        <w:rPr>
          <w:i/>
          <w:color w:val="292425"/>
          <w:spacing w:val="-2"/>
          <w:w w:val="99"/>
          <w:sz w:val="12"/>
        </w:rPr>
        <w:t>t</w:t>
      </w:r>
      <w:r>
        <w:rPr>
          <w:i/>
          <w:smallCaps/>
          <w:color w:val="292425"/>
          <w:spacing w:val="-1"/>
          <w:w w:val="78"/>
          <w:sz w:val="12"/>
        </w:rPr>
        <w:t>orica</w:t>
      </w:r>
      <w:r>
        <w:rPr>
          <w:i/>
          <w:smallCaps/>
          <w:color w:val="292425"/>
          <w:w w:val="78"/>
          <w:sz w:val="12"/>
        </w:rPr>
        <w:t>l</w:t>
      </w:r>
      <w:r>
        <w:rPr>
          <w:i/>
          <w:smallCaps w:val="0"/>
          <w:color w:val="292425"/>
          <w:sz w:val="12"/>
        </w:rPr>
        <w:t> </w:t>
      </w:r>
      <w:r>
        <w:rPr>
          <w:i/>
          <w:smallCaps w:val="0"/>
          <w:color w:val="292425"/>
          <w:spacing w:val="-1"/>
          <w:w w:val="107"/>
          <w:sz w:val="12"/>
        </w:rPr>
        <w:t>S</w:t>
      </w:r>
      <w:r>
        <w:rPr>
          <w:i/>
          <w:smallCaps w:val="0"/>
          <w:color w:val="292425"/>
          <w:spacing w:val="-2"/>
          <w:w w:val="107"/>
          <w:sz w:val="12"/>
        </w:rPr>
        <w:t>t</w:t>
      </w:r>
      <w:r>
        <w:rPr>
          <w:i/>
          <w:smallCaps/>
          <w:color w:val="292425"/>
          <w:spacing w:val="-1"/>
          <w:w w:val="85"/>
          <w:sz w:val="12"/>
        </w:rPr>
        <w:t>atistic</w:t>
      </w:r>
      <w:r>
        <w:rPr>
          <w:i/>
          <w:smallCaps/>
          <w:color w:val="292425"/>
          <w:w w:val="85"/>
          <w:sz w:val="12"/>
        </w:rPr>
        <w:t>s</w:t>
      </w:r>
      <w:r>
        <w:rPr>
          <w:smallCaps w:val="0"/>
          <w:color w:val="292425"/>
          <w:w w:val="86"/>
          <w:sz w:val="12"/>
        </w:rPr>
        <w:t>,</w:t>
      </w:r>
      <w:r>
        <w:rPr>
          <w:smallCaps w:val="0"/>
          <w:color w:val="292425"/>
          <w:sz w:val="12"/>
        </w:rPr>
        <w:t> </w:t>
      </w:r>
      <w:r>
        <w:rPr>
          <w:smallCaps w:val="0"/>
          <w:color w:val="292425"/>
          <w:spacing w:val="-1"/>
          <w:w w:val="106"/>
          <w:sz w:val="12"/>
        </w:rPr>
        <w:t>Cambridge </w:t>
      </w:r>
      <w:r>
        <w:rPr>
          <w:smallCaps w:val="0"/>
          <w:color w:val="292425"/>
          <w:spacing w:val="-1"/>
          <w:w w:val="100"/>
          <w:sz w:val="12"/>
        </w:rPr>
        <w:t>Uni</w:t>
      </w:r>
      <w:r>
        <w:rPr>
          <w:smallCaps w:val="0"/>
          <w:color w:val="292425"/>
          <w:spacing w:val="-3"/>
          <w:w w:val="100"/>
          <w:sz w:val="12"/>
        </w:rPr>
        <w:t>v</w:t>
      </w:r>
      <w:r>
        <w:rPr>
          <w:smallCaps w:val="0"/>
          <w:color w:val="292425"/>
          <w:spacing w:val="-1"/>
          <w:w w:val="112"/>
          <w:sz w:val="12"/>
        </w:rPr>
        <w:t>e</w:t>
      </w:r>
      <w:r>
        <w:rPr>
          <w:smallCaps w:val="0"/>
          <w:color w:val="292425"/>
          <w:spacing w:val="-4"/>
          <w:w w:val="112"/>
          <w:sz w:val="12"/>
        </w:rPr>
        <w:t>r</w:t>
      </w:r>
      <w:r>
        <w:rPr>
          <w:smallCaps w:val="0"/>
          <w:color w:val="292425"/>
          <w:spacing w:val="-1"/>
          <w:w w:val="109"/>
          <w:sz w:val="12"/>
        </w:rPr>
        <w:t>si</w:t>
      </w:r>
      <w:r>
        <w:rPr>
          <w:smallCaps w:val="0"/>
          <w:color w:val="292425"/>
          <w:spacing w:val="-6"/>
          <w:w w:val="109"/>
          <w:sz w:val="12"/>
        </w:rPr>
        <w:t>t</w:t>
      </w:r>
      <w:r>
        <w:rPr>
          <w:smallCaps w:val="0"/>
          <w:color w:val="292425"/>
          <w:w w:val="94"/>
          <w:sz w:val="12"/>
        </w:rPr>
        <w:t>y</w:t>
      </w:r>
      <w:r>
        <w:rPr>
          <w:smallCaps w:val="0"/>
          <w:color w:val="292425"/>
          <w:sz w:val="12"/>
        </w:rPr>
        <w:t> </w:t>
      </w:r>
      <w:r>
        <w:rPr>
          <w:smallCaps w:val="0"/>
          <w:color w:val="292425"/>
          <w:spacing w:val="-1"/>
          <w:w w:val="106"/>
          <w:sz w:val="12"/>
        </w:rPr>
        <w:t>P</w:t>
      </w:r>
      <w:r>
        <w:rPr>
          <w:smallCaps w:val="0"/>
          <w:color w:val="292425"/>
          <w:spacing w:val="-3"/>
          <w:w w:val="106"/>
          <w:sz w:val="12"/>
        </w:rPr>
        <w:t>r</w:t>
      </w:r>
      <w:r>
        <w:rPr>
          <w:smallCaps w:val="0"/>
          <w:color w:val="292425"/>
          <w:spacing w:val="-2"/>
          <w:w w:val="109"/>
          <w:sz w:val="12"/>
        </w:rPr>
        <w:t>e</w:t>
      </w:r>
      <w:r>
        <w:rPr>
          <w:smallCaps w:val="0"/>
          <w:color w:val="292425"/>
          <w:spacing w:val="-1"/>
          <w:w w:val="96"/>
          <w:sz w:val="12"/>
        </w:rPr>
        <w:t>ss</w:t>
      </w:r>
      <w:r>
        <w:rPr>
          <w:smallCaps w:val="0"/>
          <w:color w:val="292425"/>
          <w:w w:val="96"/>
          <w:sz w:val="12"/>
        </w:rPr>
        <w:t>;</w:t>
      </w:r>
      <w:r>
        <w:rPr>
          <w:smallCaps w:val="0"/>
          <w:color w:val="292425"/>
          <w:sz w:val="12"/>
        </w:rPr>
        <w:t>  </w:t>
      </w:r>
      <w:r>
        <w:rPr>
          <w:smallCaps w:val="0"/>
          <w:color w:val="292425"/>
          <w:spacing w:val="-1"/>
          <w:w w:val="102"/>
          <w:sz w:val="12"/>
        </w:rPr>
        <w:t>O’Maho</w:t>
      </w:r>
      <w:r>
        <w:rPr>
          <w:smallCaps w:val="0"/>
          <w:color w:val="292425"/>
          <w:spacing w:val="-4"/>
          <w:w w:val="102"/>
          <w:sz w:val="12"/>
        </w:rPr>
        <w:t>n</w:t>
      </w:r>
      <w:r>
        <w:rPr>
          <w:smallCaps w:val="0"/>
          <w:color w:val="292425"/>
          <w:spacing w:val="-9"/>
          <w:w w:val="94"/>
          <w:sz w:val="12"/>
        </w:rPr>
        <w:t>y</w:t>
      </w:r>
      <w:r>
        <w:rPr>
          <w:smallCaps w:val="0"/>
          <w:color w:val="292425"/>
          <w:w w:val="86"/>
          <w:sz w:val="12"/>
        </w:rPr>
        <w:t>,</w:t>
      </w:r>
      <w:r>
        <w:rPr>
          <w:smallCaps w:val="0"/>
          <w:color w:val="292425"/>
          <w:sz w:val="12"/>
        </w:rPr>
        <w:t> </w:t>
      </w:r>
      <w:r>
        <w:rPr>
          <w:smallCaps w:val="0"/>
          <w:color w:val="292425"/>
          <w:w w:val="94"/>
          <w:sz w:val="12"/>
        </w:rPr>
        <w:t>M</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10"/>
          <w:sz w:val="12"/>
        </w:rPr>
        <w:t>d</w:t>
      </w:r>
      <w:r>
        <w:rPr>
          <w:smallCaps w:val="0"/>
          <w:color w:val="292425"/>
          <w:w w:val="110"/>
          <w:sz w:val="12"/>
        </w:rPr>
        <w:t>e</w:t>
      </w:r>
      <w:r>
        <w:rPr>
          <w:smallCaps w:val="0"/>
          <w:color w:val="292425"/>
          <w:sz w:val="12"/>
        </w:rPr>
        <w:t> </w:t>
      </w:r>
      <w:r>
        <w:rPr>
          <w:smallCaps w:val="0"/>
          <w:color w:val="292425"/>
          <w:spacing w:val="-1"/>
          <w:w w:val="103"/>
          <w:sz w:val="12"/>
        </w:rPr>
        <w:t>Boe</w:t>
      </w:r>
      <w:r>
        <w:rPr>
          <w:smallCaps w:val="0"/>
          <w:color w:val="292425"/>
          <w:spacing w:val="-6"/>
          <w:w w:val="103"/>
          <w:sz w:val="12"/>
        </w:rPr>
        <w:t>r</w:t>
      </w:r>
      <w:r>
        <w:rPr>
          <w:smallCaps w:val="0"/>
          <w:color w:val="292425"/>
          <w:w w:val="86"/>
          <w:sz w:val="12"/>
        </w:rPr>
        <w:t>,</w:t>
      </w:r>
      <w:r>
        <w:rPr>
          <w:smallCaps w:val="0"/>
          <w:color w:val="292425"/>
          <w:sz w:val="12"/>
        </w:rPr>
        <w:t> </w:t>
      </w:r>
      <w:r>
        <w:rPr>
          <w:smallCaps w:val="0"/>
          <w:color w:val="292425"/>
          <w:w w:val="93"/>
          <w:sz w:val="12"/>
        </w:rPr>
        <w:t>W</w:t>
      </w:r>
      <w:r>
        <w:rPr>
          <w:smallCaps w:val="0"/>
          <w:color w:val="292425"/>
          <w:sz w:val="12"/>
        </w:rPr>
        <w:t> </w:t>
      </w:r>
      <w:r>
        <w:rPr>
          <w:smallCaps w:val="0"/>
          <w:color w:val="292425"/>
          <w:spacing w:val="-1"/>
          <w:w w:val="112"/>
          <w:sz w:val="12"/>
        </w:rPr>
        <w:t>(</w:t>
      </w:r>
      <w:r>
        <w:rPr>
          <w:smallCaps w:val="0"/>
          <w:color w:val="292425"/>
          <w:spacing w:val="-8"/>
          <w:w w:val="112"/>
          <w:sz w:val="12"/>
        </w:rPr>
        <w:t>2</w:t>
      </w:r>
      <w:r>
        <w:rPr>
          <w:smallCaps w:val="0"/>
          <w:color w:val="292425"/>
          <w:spacing w:val="-1"/>
          <w:w w:val="121"/>
          <w:sz w:val="12"/>
        </w:rPr>
        <w:t>0</w:t>
      </w:r>
      <w:r>
        <w:rPr>
          <w:smallCaps w:val="0"/>
          <w:color w:val="292425"/>
          <w:spacing w:val="-6"/>
          <w:w w:val="121"/>
          <w:sz w:val="12"/>
        </w:rPr>
        <w:t>0</w:t>
      </w:r>
      <w:r>
        <w:rPr>
          <w:smallCaps w:val="0"/>
          <w:color w:val="292425"/>
          <w:spacing w:val="-1"/>
          <w:w w:val="106"/>
          <w:sz w:val="12"/>
        </w:rPr>
        <w:t>2), </w:t>
      </w:r>
      <w:r>
        <w:rPr>
          <w:i/>
          <w:smallCaps w:val="0"/>
          <w:color w:val="292425"/>
          <w:spacing w:val="-1"/>
          <w:w w:val="94"/>
          <w:sz w:val="12"/>
        </w:rPr>
        <w:t>Bri</w:t>
      </w:r>
      <w:r>
        <w:rPr>
          <w:i/>
          <w:smallCaps w:val="0"/>
          <w:color w:val="292425"/>
          <w:spacing w:val="-2"/>
          <w:w w:val="94"/>
          <w:sz w:val="12"/>
        </w:rPr>
        <w:t>t</w:t>
      </w:r>
      <w:r>
        <w:rPr>
          <w:i/>
          <w:smallCaps/>
          <w:color w:val="292425"/>
          <w:spacing w:val="-1"/>
          <w:w w:val="96"/>
          <w:sz w:val="12"/>
        </w:rPr>
        <w:t>ai</w:t>
      </w:r>
      <w:r>
        <w:rPr>
          <w:i/>
          <w:smallCaps/>
          <w:color w:val="292425"/>
          <w:spacing w:val="-8"/>
          <w:w w:val="96"/>
          <w:sz w:val="12"/>
        </w:rPr>
        <w:t>n</w:t>
      </w:r>
      <w:r>
        <w:rPr>
          <w:i/>
          <w:smallCaps w:val="0"/>
          <w:color w:val="292425"/>
          <w:spacing w:val="-11"/>
          <w:w w:val="79"/>
          <w:sz w:val="12"/>
        </w:rPr>
        <w:t>’</w:t>
      </w:r>
      <w:r>
        <w:rPr>
          <w:i/>
          <w:smallCaps w:val="0"/>
          <w:color w:val="292425"/>
          <w:w w:val="93"/>
          <w:sz w:val="12"/>
        </w:rPr>
        <w:t>s</w:t>
      </w:r>
      <w:r>
        <w:rPr>
          <w:i/>
          <w:smallCaps w:val="0"/>
          <w:color w:val="292425"/>
          <w:sz w:val="12"/>
        </w:rPr>
        <w:t> </w:t>
      </w:r>
      <w:r>
        <w:rPr>
          <w:i/>
          <w:smallCaps w:val="0"/>
          <w:color w:val="292425"/>
          <w:spacing w:val="-3"/>
          <w:w w:val="86"/>
          <w:sz w:val="12"/>
        </w:rPr>
        <w:t>r</w:t>
      </w:r>
      <w:r>
        <w:rPr>
          <w:i/>
          <w:smallCaps/>
          <w:color w:val="292425"/>
          <w:spacing w:val="-1"/>
          <w:w w:val="81"/>
          <w:sz w:val="12"/>
        </w:rPr>
        <w:t>elati</w:t>
      </w:r>
      <w:r>
        <w:rPr>
          <w:i/>
          <w:smallCaps/>
          <w:color w:val="292425"/>
          <w:spacing w:val="-4"/>
          <w:w w:val="81"/>
          <w:sz w:val="12"/>
        </w:rPr>
        <w:t>v</w:t>
      </w:r>
      <w:r>
        <w:rPr>
          <w:i/>
          <w:smallCaps w:val="0"/>
          <w:color w:val="292425"/>
          <w:w w:val="91"/>
          <w:sz w:val="12"/>
        </w:rPr>
        <w:t>e</w:t>
      </w:r>
      <w:r>
        <w:rPr>
          <w:i/>
          <w:smallCaps w:val="0"/>
          <w:color w:val="292425"/>
          <w:sz w:val="12"/>
        </w:rPr>
        <w:t> </w:t>
      </w:r>
      <w:r>
        <w:rPr>
          <w:i/>
          <w:smallCaps w:val="0"/>
          <w:color w:val="292425"/>
          <w:spacing w:val="-1"/>
          <w:w w:val="94"/>
          <w:sz w:val="12"/>
        </w:rPr>
        <w:t>p</w:t>
      </w:r>
      <w:r>
        <w:rPr>
          <w:i/>
          <w:smallCaps w:val="0"/>
          <w:color w:val="292425"/>
          <w:spacing w:val="-2"/>
          <w:w w:val="94"/>
          <w:sz w:val="12"/>
        </w:rPr>
        <w:t>r</w:t>
      </w:r>
      <w:r>
        <w:rPr>
          <w:i/>
          <w:smallCaps w:val="0"/>
          <w:color w:val="292425"/>
          <w:spacing w:val="-1"/>
          <w:w w:val="97"/>
          <w:sz w:val="12"/>
        </w:rPr>
        <w:t>oductivi</w:t>
      </w:r>
      <w:r>
        <w:rPr>
          <w:i/>
          <w:smallCaps w:val="0"/>
          <w:color w:val="292425"/>
          <w:spacing w:val="-2"/>
          <w:w w:val="97"/>
          <w:sz w:val="12"/>
        </w:rPr>
        <w:t>t</w:t>
      </w:r>
      <w:r>
        <w:rPr>
          <w:i/>
          <w:smallCaps w:val="0"/>
          <w:color w:val="292425"/>
          <w:w w:val="96"/>
          <w:sz w:val="12"/>
        </w:rPr>
        <w:t>y</w:t>
      </w:r>
      <w:r>
        <w:rPr>
          <w:i/>
          <w:smallCaps w:val="0"/>
          <w:color w:val="292425"/>
          <w:sz w:val="12"/>
        </w:rPr>
        <w:t> </w:t>
      </w:r>
      <w:r>
        <w:rPr>
          <w:i/>
          <w:smallCaps/>
          <w:color w:val="292425"/>
          <w:spacing w:val="-1"/>
          <w:w w:val="84"/>
          <w:sz w:val="12"/>
        </w:rPr>
        <w:t>performance</w:t>
      </w:r>
      <w:r>
        <w:rPr>
          <w:i/>
          <w:smallCaps/>
          <w:color w:val="292425"/>
          <w:w w:val="84"/>
          <w:sz w:val="12"/>
        </w:rPr>
        <w:t>:</w:t>
      </w:r>
      <w:r>
        <w:rPr>
          <w:i/>
          <w:smallCaps w:val="0"/>
          <w:color w:val="292425"/>
          <w:sz w:val="12"/>
        </w:rPr>
        <w:t>  </w:t>
      </w:r>
      <w:r>
        <w:rPr>
          <w:i/>
          <w:smallCaps/>
          <w:color w:val="292425"/>
          <w:spacing w:val="-1"/>
          <w:w w:val="87"/>
          <w:sz w:val="12"/>
        </w:rPr>
        <w:t>updat</w:t>
      </w:r>
      <w:r>
        <w:rPr>
          <w:i/>
          <w:smallCaps/>
          <w:color w:val="292425"/>
          <w:spacing w:val="-3"/>
          <w:w w:val="87"/>
          <w:sz w:val="12"/>
        </w:rPr>
        <w:t>e</w:t>
      </w:r>
      <w:r>
        <w:rPr>
          <w:i/>
          <w:smallCaps w:val="0"/>
          <w:color w:val="292425"/>
          <w:w w:val="93"/>
          <w:sz w:val="12"/>
        </w:rPr>
        <w:t>s</w:t>
      </w:r>
      <w:r>
        <w:rPr>
          <w:i/>
          <w:smallCaps w:val="0"/>
          <w:color w:val="292425"/>
          <w:sz w:val="12"/>
        </w:rPr>
        <w:t> </w:t>
      </w:r>
      <w:r>
        <w:rPr>
          <w:i/>
          <w:smallCaps w:val="0"/>
          <w:color w:val="292425"/>
          <w:spacing w:val="-2"/>
          <w:w w:val="113"/>
          <w:sz w:val="12"/>
        </w:rPr>
        <w:t>t</w:t>
      </w:r>
      <w:r>
        <w:rPr>
          <w:i/>
          <w:smallCaps w:val="0"/>
          <w:color w:val="292425"/>
          <w:w w:val="95"/>
          <w:sz w:val="12"/>
        </w:rPr>
        <w:t>o</w:t>
      </w:r>
      <w:r>
        <w:rPr>
          <w:i/>
          <w:smallCaps w:val="0"/>
          <w:color w:val="292425"/>
          <w:sz w:val="12"/>
        </w:rPr>
        <w:t> </w:t>
      </w:r>
      <w:r>
        <w:rPr>
          <w:i/>
          <w:smallCaps w:val="0"/>
          <w:color w:val="292425"/>
          <w:spacing w:val="-21"/>
          <w:w w:val="121"/>
          <w:sz w:val="12"/>
        </w:rPr>
        <w:t>1</w:t>
      </w:r>
      <w:r>
        <w:rPr>
          <w:i/>
          <w:smallCaps w:val="0"/>
          <w:color w:val="292425"/>
          <w:spacing w:val="-13"/>
          <w:w w:val="121"/>
          <w:sz w:val="12"/>
        </w:rPr>
        <w:t>99</w:t>
      </w:r>
      <w:r>
        <w:rPr>
          <w:i/>
          <w:smallCaps w:val="0"/>
          <w:color w:val="292425"/>
          <w:w w:val="121"/>
          <w:sz w:val="12"/>
        </w:rPr>
        <w:t>9</w:t>
      </w:r>
      <w:r>
        <w:rPr>
          <w:smallCaps w:val="0"/>
          <w:color w:val="292425"/>
          <w:w w:val="86"/>
          <w:sz w:val="12"/>
        </w:rPr>
        <w:t>, </w:t>
      </w:r>
      <w:r>
        <w:rPr>
          <w:smallCaps w:val="0"/>
          <w:color w:val="292425"/>
          <w:spacing w:val="-2"/>
          <w:w w:val="97"/>
          <w:sz w:val="12"/>
        </w:rPr>
        <w:t>a</w:t>
      </w:r>
      <w:r>
        <w:rPr>
          <w:smallCaps w:val="0"/>
          <w:color w:val="292425"/>
          <w:spacing w:val="-3"/>
          <w:w w:val="97"/>
          <w:sz w:val="12"/>
        </w:rPr>
        <w:t>v</w:t>
      </w:r>
      <w:r>
        <w:rPr>
          <w:smallCaps w:val="0"/>
          <w:color w:val="292425"/>
          <w:spacing w:val="-1"/>
          <w:w w:val="106"/>
          <w:sz w:val="12"/>
        </w:rPr>
        <w:t>ailabl</w:t>
      </w:r>
      <w:r>
        <w:rPr>
          <w:smallCaps w:val="0"/>
          <w:color w:val="292425"/>
          <w:w w:val="106"/>
          <w:sz w:val="12"/>
        </w:rPr>
        <w:t>e</w:t>
      </w:r>
      <w:r>
        <w:rPr>
          <w:smallCaps w:val="0"/>
          <w:color w:val="292425"/>
          <w:sz w:val="12"/>
        </w:rPr>
        <w:t> </w:t>
      </w:r>
      <w:r>
        <w:rPr>
          <w:smallCaps w:val="0"/>
          <w:color w:val="292425"/>
          <w:spacing w:val="-1"/>
          <w:w w:val="114"/>
          <w:sz w:val="12"/>
        </w:rPr>
        <w:t>a</w:t>
      </w:r>
      <w:r>
        <w:rPr>
          <w:smallCaps w:val="0"/>
          <w:color w:val="292425"/>
          <w:w w:val="114"/>
          <w:sz w:val="12"/>
        </w:rPr>
        <w:t>t</w:t>
      </w:r>
      <w:r>
        <w:rPr>
          <w:smallCaps w:val="0"/>
          <w:color w:val="292425"/>
          <w:sz w:val="12"/>
        </w:rPr>
        <w:t> </w:t>
      </w:r>
      <w:hyperlink r:id="rId91">
        <w:r>
          <w:rPr>
            <w:smallCaps w:val="0"/>
            <w:color w:val="292425"/>
            <w:spacing w:val="-1"/>
            <w:w w:val="90"/>
            <w:sz w:val="12"/>
          </w:rPr>
          <w:t>ww</w:t>
        </w:r>
        <w:r>
          <w:rPr>
            <w:smallCaps w:val="0"/>
            <w:color w:val="292425"/>
            <w:spacing w:val="-10"/>
            <w:w w:val="90"/>
            <w:sz w:val="12"/>
          </w:rPr>
          <w:t>w</w:t>
        </w:r>
        <w:r>
          <w:rPr>
            <w:smallCaps w:val="0"/>
            <w:color w:val="292425"/>
            <w:spacing w:val="-1"/>
            <w:w w:val="106"/>
            <w:sz w:val="12"/>
          </w:rPr>
          <w:t>.ni</w:t>
        </w:r>
        <w:r>
          <w:rPr>
            <w:smallCaps w:val="0"/>
            <w:color w:val="292425"/>
            <w:spacing w:val="-2"/>
            <w:w w:val="106"/>
            <w:sz w:val="12"/>
          </w:rPr>
          <w:t>e</w:t>
        </w:r>
        <w:r>
          <w:rPr>
            <w:smallCaps w:val="0"/>
            <w:color w:val="292425"/>
            <w:spacing w:val="-1"/>
            <w:w w:val="108"/>
            <w:sz w:val="12"/>
          </w:rPr>
          <w:t>s</w:t>
        </w:r>
        <w:r>
          <w:rPr>
            <w:smallCaps w:val="0"/>
            <w:color w:val="292425"/>
            <w:spacing w:val="-6"/>
            <w:w w:val="108"/>
            <w:sz w:val="12"/>
          </w:rPr>
          <w:t>r</w:t>
        </w:r>
        <w:r>
          <w:rPr>
            <w:smallCaps w:val="0"/>
            <w:color w:val="292425"/>
            <w:spacing w:val="-1"/>
            <w:w w:val="108"/>
            <w:sz w:val="12"/>
          </w:rPr>
          <w:t>.ac.uk/</w:t>
        </w:r>
        <w:r>
          <w:rPr>
            <w:smallCaps w:val="0"/>
            <w:color w:val="292425"/>
            <w:spacing w:val="-3"/>
            <w:w w:val="108"/>
            <w:sz w:val="12"/>
          </w:rPr>
          <w:t>r</w:t>
        </w:r>
        <w:r>
          <w:rPr>
            <w:smallCaps w:val="0"/>
            <w:color w:val="292425"/>
            <w:spacing w:val="-2"/>
            <w:w w:val="109"/>
            <w:sz w:val="12"/>
          </w:rPr>
          <w:t>e</w:t>
        </w:r>
        <w:r>
          <w:rPr>
            <w:smallCaps w:val="0"/>
            <w:color w:val="292425"/>
            <w:spacing w:val="-1"/>
            <w:w w:val="108"/>
            <w:sz w:val="12"/>
          </w:rPr>
          <w:t>sea</w:t>
        </w:r>
        <w:r>
          <w:rPr>
            <w:smallCaps w:val="0"/>
            <w:color w:val="292425"/>
            <w:spacing w:val="-3"/>
            <w:w w:val="108"/>
            <w:sz w:val="12"/>
          </w:rPr>
          <w:t>r</w:t>
        </w:r>
        <w:r>
          <w:rPr>
            <w:smallCaps w:val="0"/>
            <w:color w:val="292425"/>
            <w:spacing w:val="-1"/>
            <w:w w:val="109"/>
            <w:sz w:val="12"/>
          </w:rPr>
          <w:t>ch/nisec.htm</w:t>
        </w:r>
        <w:r>
          <w:rPr>
            <w:smallCaps w:val="0"/>
            <w:color w:val="292425"/>
            <w:w w:val="109"/>
            <w:sz w:val="12"/>
          </w:rPr>
          <w:t>;</w:t>
        </w:r>
      </w:hyperlink>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99"/>
          <w:sz w:val="12"/>
        </w:rPr>
        <w:t>ONS.</w:t>
      </w:r>
    </w:p>
    <w:p>
      <w:pPr>
        <w:pStyle w:val="BodyText"/>
        <w:spacing w:line="227" w:lineRule="exact"/>
        <w:ind w:left="168"/>
      </w:pPr>
      <w:r>
        <w:rPr/>
        <w:br w:type="column"/>
      </w:r>
      <w:r>
        <w:rPr>
          <w:color w:val="292425"/>
          <w:w w:val="110"/>
        </w:rPr>
        <w:t>unchanged since 2001.</w:t>
      </w:r>
    </w:p>
    <w:p>
      <w:pPr>
        <w:pStyle w:val="BodyText"/>
        <w:spacing w:before="8"/>
        <w:rPr>
          <w:sz w:val="28"/>
        </w:rPr>
      </w:pPr>
    </w:p>
    <w:p>
      <w:pPr>
        <w:pStyle w:val="BodyText"/>
        <w:spacing w:line="292" w:lineRule="auto"/>
        <w:ind w:left="168" w:right="205"/>
      </w:pPr>
      <w:r>
        <w:rPr>
          <w:color w:val="292425"/>
          <w:w w:val="110"/>
        </w:rPr>
        <w:t>Part of the fall in </w:t>
      </w:r>
      <w:r>
        <w:rPr>
          <w:color w:val="292425"/>
          <w:spacing w:val="-3"/>
          <w:w w:val="110"/>
        </w:rPr>
        <w:t>average </w:t>
      </w:r>
      <w:r>
        <w:rPr>
          <w:color w:val="292425"/>
          <w:w w:val="110"/>
        </w:rPr>
        <w:t>hours </w:t>
      </w:r>
      <w:r>
        <w:rPr>
          <w:color w:val="292425"/>
          <w:spacing w:val="-3"/>
          <w:w w:val="110"/>
        </w:rPr>
        <w:t>worked </w:t>
      </w:r>
      <w:r>
        <w:rPr>
          <w:color w:val="292425"/>
          <w:w w:val="110"/>
        </w:rPr>
        <w:t>is likely </w:t>
      </w:r>
      <w:r>
        <w:rPr>
          <w:color w:val="292425"/>
          <w:spacing w:val="-4"/>
          <w:w w:val="110"/>
        </w:rPr>
        <w:t>to </w:t>
      </w:r>
      <w:r>
        <w:rPr>
          <w:color w:val="292425"/>
          <w:w w:val="110"/>
        </w:rPr>
        <w:t>reflect </w:t>
      </w:r>
      <w:r>
        <w:rPr>
          <w:color w:val="292425"/>
          <w:spacing w:val="-4"/>
          <w:w w:val="110"/>
        </w:rPr>
        <w:t>longer-term </w:t>
      </w:r>
      <w:r>
        <w:rPr>
          <w:color w:val="292425"/>
          <w:w w:val="110"/>
        </w:rPr>
        <w:t>trends. Chart 3.6 shows the </w:t>
      </w:r>
      <w:r>
        <w:rPr>
          <w:color w:val="292425"/>
          <w:spacing w:val="-3"/>
          <w:w w:val="110"/>
        </w:rPr>
        <w:t>pattern </w:t>
      </w:r>
      <w:r>
        <w:rPr>
          <w:color w:val="292425"/>
          <w:w w:val="110"/>
        </w:rPr>
        <w:t>of </w:t>
      </w:r>
      <w:r>
        <w:rPr>
          <w:color w:val="292425"/>
          <w:spacing w:val="-3"/>
          <w:w w:val="110"/>
        </w:rPr>
        <w:t>average </w:t>
      </w:r>
      <w:r>
        <w:rPr>
          <w:color w:val="292425"/>
          <w:w w:val="110"/>
        </w:rPr>
        <w:t>hours </w:t>
      </w:r>
      <w:r>
        <w:rPr>
          <w:color w:val="292425"/>
          <w:spacing w:val="-3"/>
          <w:w w:val="110"/>
        </w:rPr>
        <w:t>over </w:t>
      </w:r>
      <w:r>
        <w:rPr>
          <w:color w:val="292425"/>
          <w:w w:val="110"/>
        </w:rPr>
        <w:t>the past </w:t>
      </w:r>
      <w:r>
        <w:rPr>
          <w:color w:val="292425"/>
          <w:spacing w:val="-18"/>
          <w:w w:val="110"/>
        </w:rPr>
        <w:t>150 </w:t>
      </w:r>
      <w:r>
        <w:rPr>
          <w:color w:val="292425"/>
          <w:spacing w:val="-3"/>
          <w:w w:val="110"/>
        </w:rPr>
        <w:t>years </w:t>
      </w:r>
      <w:r>
        <w:rPr>
          <w:color w:val="292425"/>
          <w:w w:val="110"/>
        </w:rPr>
        <w:t>or so, using data from </w:t>
      </w:r>
      <w:r>
        <w:rPr>
          <w:color w:val="292425"/>
          <w:spacing w:val="-3"/>
          <w:w w:val="110"/>
        </w:rPr>
        <w:t>several </w:t>
      </w:r>
      <w:r>
        <w:rPr>
          <w:color w:val="292425"/>
          <w:w w:val="110"/>
        </w:rPr>
        <w:t>sources. It shows that </w:t>
      </w:r>
      <w:r>
        <w:rPr>
          <w:color w:val="292425"/>
          <w:spacing w:val="-3"/>
          <w:w w:val="110"/>
        </w:rPr>
        <w:t>average </w:t>
      </w:r>
      <w:r>
        <w:rPr>
          <w:color w:val="292425"/>
          <w:w w:val="110"/>
        </w:rPr>
        <w:t>hours </w:t>
      </w:r>
      <w:r>
        <w:rPr>
          <w:color w:val="292425"/>
          <w:spacing w:val="-3"/>
          <w:w w:val="110"/>
        </w:rPr>
        <w:t>have </w:t>
      </w:r>
      <w:r>
        <w:rPr>
          <w:color w:val="292425"/>
          <w:w w:val="110"/>
        </w:rPr>
        <w:t>fallen </w:t>
      </w:r>
      <w:r>
        <w:rPr>
          <w:color w:val="292425"/>
          <w:spacing w:val="-3"/>
          <w:w w:val="110"/>
        </w:rPr>
        <w:t>over </w:t>
      </w:r>
      <w:r>
        <w:rPr>
          <w:color w:val="292425"/>
          <w:w w:val="110"/>
        </w:rPr>
        <w:t>a very long period of time. This suggests that, in general, </w:t>
      </w:r>
      <w:r>
        <w:rPr>
          <w:color w:val="292425"/>
          <w:spacing w:val="-3"/>
          <w:w w:val="110"/>
        </w:rPr>
        <w:t>workers </w:t>
      </w:r>
      <w:r>
        <w:rPr>
          <w:color w:val="292425"/>
          <w:w w:val="110"/>
        </w:rPr>
        <w:t>choose </w:t>
      </w:r>
      <w:r>
        <w:rPr>
          <w:color w:val="292425"/>
          <w:spacing w:val="-4"/>
          <w:w w:val="110"/>
        </w:rPr>
        <w:t>to </w:t>
      </w:r>
      <w:r>
        <w:rPr>
          <w:color w:val="292425"/>
          <w:w w:val="110"/>
        </w:rPr>
        <w:t>enjoy more leisure as their real incomes rise </w:t>
      </w:r>
      <w:r>
        <w:rPr>
          <w:color w:val="292425"/>
          <w:spacing w:val="-3"/>
          <w:w w:val="110"/>
        </w:rPr>
        <w:t>over </w:t>
      </w:r>
      <w:r>
        <w:rPr>
          <w:color w:val="292425"/>
          <w:w w:val="110"/>
        </w:rPr>
        <w:t>time,</w:t>
      </w:r>
      <w:r>
        <w:rPr>
          <w:color w:val="292425"/>
          <w:spacing w:val="-15"/>
          <w:w w:val="110"/>
        </w:rPr>
        <w:t> </w:t>
      </w:r>
      <w:r>
        <w:rPr>
          <w:color w:val="292425"/>
          <w:w w:val="110"/>
        </w:rPr>
        <w:t>rather</w:t>
      </w:r>
      <w:r>
        <w:rPr>
          <w:color w:val="292425"/>
          <w:spacing w:val="-14"/>
          <w:w w:val="110"/>
        </w:rPr>
        <w:t> </w:t>
      </w:r>
      <w:r>
        <w:rPr>
          <w:color w:val="292425"/>
          <w:w w:val="110"/>
        </w:rPr>
        <w:t>than</w:t>
      </w:r>
      <w:r>
        <w:rPr>
          <w:color w:val="292425"/>
          <w:spacing w:val="-14"/>
          <w:w w:val="110"/>
        </w:rPr>
        <w:t> </w:t>
      </w:r>
      <w:r>
        <w:rPr>
          <w:color w:val="292425"/>
          <w:w w:val="110"/>
        </w:rPr>
        <w:t>working</w:t>
      </w:r>
      <w:r>
        <w:rPr>
          <w:color w:val="292425"/>
          <w:spacing w:val="-14"/>
          <w:w w:val="110"/>
        </w:rPr>
        <w:t> </w:t>
      </w:r>
      <w:r>
        <w:rPr>
          <w:color w:val="292425"/>
          <w:w w:val="110"/>
        </w:rPr>
        <w:t>longer</w:t>
      </w:r>
      <w:r>
        <w:rPr>
          <w:color w:val="292425"/>
          <w:spacing w:val="-14"/>
          <w:w w:val="110"/>
        </w:rPr>
        <w:t> </w:t>
      </w:r>
      <w:r>
        <w:rPr>
          <w:color w:val="292425"/>
          <w:w w:val="110"/>
        </w:rPr>
        <w:t>hours</w:t>
      </w:r>
      <w:r>
        <w:rPr>
          <w:color w:val="292425"/>
          <w:spacing w:val="-14"/>
          <w:w w:val="110"/>
        </w:rPr>
        <w:t> </w:t>
      </w:r>
      <w:r>
        <w:rPr>
          <w:color w:val="292425"/>
          <w:spacing w:val="-4"/>
          <w:w w:val="110"/>
        </w:rPr>
        <w:t>to</w:t>
      </w:r>
      <w:r>
        <w:rPr>
          <w:color w:val="292425"/>
          <w:spacing w:val="-14"/>
          <w:w w:val="110"/>
        </w:rPr>
        <w:t> </w:t>
      </w:r>
      <w:r>
        <w:rPr>
          <w:color w:val="292425"/>
          <w:w w:val="110"/>
        </w:rPr>
        <w:t>buy</w:t>
      </w:r>
      <w:r>
        <w:rPr>
          <w:color w:val="292425"/>
          <w:spacing w:val="-14"/>
          <w:w w:val="110"/>
        </w:rPr>
        <w:t> </w:t>
      </w:r>
      <w:r>
        <w:rPr>
          <w:color w:val="292425"/>
          <w:w w:val="110"/>
        </w:rPr>
        <w:t>more</w:t>
      </w:r>
      <w:r>
        <w:rPr>
          <w:color w:val="292425"/>
          <w:spacing w:val="-14"/>
          <w:w w:val="110"/>
        </w:rPr>
        <w:t> </w:t>
      </w:r>
      <w:r>
        <w:rPr>
          <w:color w:val="292425"/>
          <w:w w:val="110"/>
        </w:rPr>
        <w:t>goods</w:t>
      </w:r>
      <w:r>
        <w:rPr>
          <w:color w:val="292425"/>
          <w:spacing w:val="-14"/>
          <w:w w:val="110"/>
        </w:rPr>
        <w:t> </w:t>
      </w:r>
      <w:r>
        <w:rPr>
          <w:color w:val="292425"/>
          <w:w w:val="110"/>
        </w:rPr>
        <w:t>and services. So the recent fall in </w:t>
      </w:r>
      <w:r>
        <w:rPr>
          <w:color w:val="292425"/>
          <w:spacing w:val="-3"/>
          <w:w w:val="110"/>
        </w:rPr>
        <w:t>average </w:t>
      </w:r>
      <w:r>
        <w:rPr>
          <w:color w:val="292425"/>
          <w:w w:val="110"/>
        </w:rPr>
        <w:t>hours </w:t>
      </w:r>
      <w:r>
        <w:rPr>
          <w:color w:val="292425"/>
          <w:spacing w:val="-3"/>
          <w:w w:val="110"/>
        </w:rPr>
        <w:t>may </w:t>
      </w:r>
      <w:r>
        <w:rPr>
          <w:color w:val="292425"/>
          <w:w w:val="110"/>
        </w:rPr>
        <w:t>be partly a continuation of that</w:t>
      </w:r>
      <w:r>
        <w:rPr>
          <w:color w:val="292425"/>
          <w:spacing w:val="-15"/>
          <w:w w:val="110"/>
        </w:rPr>
        <w:t> </w:t>
      </w:r>
      <w:r>
        <w:rPr>
          <w:color w:val="292425"/>
          <w:w w:val="110"/>
        </w:rPr>
        <w:t>trend.</w:t>
      </w:r>
    </w:p>
    <w:p>
      <w:pPr>
        <w:pStyle w:val="BodyText"/>
        <w:spacing w:before="10"/>
        <w:rPr>
          <w:sz w:val="23"/>
        </w:rPr>
      </w:pPr>
    </w:p>
    <w:p>
      <w:pPr>
        <w:pStyle w:val="BodyText"/>
        <w:spacing w:line="292" w:lineRule="auto"/>
        <w:ind w:left="168" w:right="312"/>
      </w:pPr>
      <w:r>
        <w:rPr>
          <w:color w:val="292425"/>
          <w:w w:val="110"/>
        </w:rPr>
        <w:t>Another</w:t>
      </w:r>
      <w:r>
        <w:rPr>
          <w:color w:val="292425"/>
          <w:spacing w:val="-13"/>
          <w:w w:val="110"/>
        </w:rPr>
        <w:t> </w:t>
      </w:r>
      <w:r>
        <w:rPr>
          <w:color w:val="292425"/>
          <w:w w:val="110"/>
        </w:rPr>
        <w:t>explanation</w:t>
      </w:r>
      <w:r>
        <w:rPr>
          <w:color w:val="292425"/>
          <w:spacing w:val="-13"/>
          <w:w w:val="110"/>
        </w:rPr>
        <w:t> </w:t>
      </w:r>
      <w:r>
        <w:rPr>
          <w:color w:val="292425"/>
          <w:w w:val="110"/>
        </w:rPr>
        <w:t>for</w:t>
      </w:r>
      <w:r>
        <w:rPr>
          <w:color w:val="292425"/>
          <w:spacing w:val="-12"/>
          <w:w w:val="110"/>
        </w:rPr>
        <w:t> </w:t>
      </w:r>
      <w:r>
        <w:rPr>
          <w:color w:val="292425"/>
          <w:w w:val="110"/>
        </w:rPr>
        <w:t>the</w:t>
      </w:r>
      <w:r>
        <w:rPr>
          <w:color w:val="292425"/>
          <w:spacing w:val="-13"/>
          <w:w w:val="110"/>
        </w:rPr>
        <w:t> </w:t>
      </w:r>
      <w:r>
        <w:rPr>
          <w:color w:val="292425"/>
          <w:w w:val="110"/>
        </w:rPr>
        <w:t>recent</w:t>
      </w:r>
      <w:r>
        <w:rPr>
          <w:color w:val="292425"/>
          <w:spacing w:val="-12"/>
          <w:w w:val="110"/>
        </w:rPr>
        <w:t> </w:t>
      </w:r>
      <w:r>
        <w:rPr>
          <w:color w:val="292425"/>
          <w:w w:val="110"/>
        </w:rPr>
        <w:t>reduction</w:t>
      </w:r>
      <w:r>
        <w:rPr>
          <w:color w:val="292425"/>
          <w:spacing w:val="-13"/>
          <w:w w:val="110"/>
        </w:rPr>
        <w:t> </w:t>
      </w:r>
      <w:r>
        <w:rPr>
          <w:color w:val="292425"/>
          <w:w w:val="110"/>
        </w:rPr>
        <w:t>in</w:t>
      </w:r>
      <w:r>
        <w:rPr>
          <w:color w:val="292425"/>
          <w:spacing w:val="-12"/>
          <w:w w:val="110"/>
        </w:rPr>
        <w:t> </w:t>
      </w:r>
      <w:r>
        <w:rPr>
          <w:color w:val="292425"/>
          <w:w w:val="110"/>
        </w:rPr>
        <w:t>hours</w:t>
      </w:r>
      <w:r>
        <w:rPr>
          <w:color w:val="292425"/>
          <w:spacing w:val="-13"/>
          <w:w w:val="110"/>
        </w:rPr>
        <w:t> </w:t>
      </w:r>
      <w:r>
        <w:rPr>
          <w:color w:val="292425"/>
          <w:w w:val="110"/>
        </w:rPr>
        <w:t>could be the EU </w:t>
      </w:r>
      <w:r>
        <w:rPr>
          <w:color w:val="292425"/>
          <w:spacing w:val="-3"/>
          <w:w w:val="110"/>
        </w:rPr>
        <w:t>Working </w:t>
      </w:r>
      <w:r>
        <w:rPr>
          <w:color w:val="292425"/>
          <w:w w:val="110"/>
        </w:rPr>
        <w:t>Time Directive (WTD). That </w:t>
      </w:r>
      <w:r>
        <w:rPr>
          <w:color w:val="292425"/>
          <w:spacing w:val="-3"/>
          <w:w w:val="110"/>
        </w:rPr>
        <w:t>was </w:t>
      </w:r>
      <w:r>
        <w:rPr>
          <w:color w:val="292425"/>
          <w:w w:val="110"/>
        </w:rPr>
        <w:t>implemented</w:t>
      </w:r>
      <w:r>
        <w:rPr>
          <w:color w:val="292425"/>
          <w:spacing w:val="-16"/>
          <w:w w:val="110"/>
        </w:rPr>
        <w:t> </w:t>
      </w:r>
      <w:r>
        <w:rPr>
          <w:color w:val="292425"/>
          <w:w w:val="110"/>
        </w:rPr>
        <w:t>in</w:t>
      </w:r>
      <w:r>
        <w:rPr>
          <w:color w:val="292425"/>
          <w:spacing w:val="-16"/>
          <w:w w:val="110"/>
        </w:rPr>
        <w:t> </w:t>
      </w:r>
      <w:r>
        <w:rPr>
          <w:color w:val="292425"/>
          <w:w w:val="110"/>
        </w:rPr>
        <w:t>October</w:t>
      </w:r>
      <w:r>
        <w:rPr>
          <w:color w:val="292425"/>
          <w:spacing w:val="-16"/>
          <w:w w:val="110"/>
        </w:rPr>
        <w:t> </w:t>
      </w:r>
      <w:r>
        <w:rPr>
          <w:color w:val="292425"/>
          <w:spacing w:val="-18"/>
          <w:w w:val="110"/>
        </w:rPr>
        <w:t>1998</w:t>
      </w:r>
      <w:r>
        <w:rPr>
          <w:color w:val="292425"/>
          <w:spacing w:val="-16"/>
          <w:w w:val="110"/>
        </w:rPr>
        <w:t> </w:t>
      </w:r>
      <w:r>
        <w:rPr>
          <w:color w:val="292425"/>
          <w:w w:val="110"/>
        </w:rPr>
        <w:t>and</w:t>
      </w:r>
      <w:r>
        <w:rPr>
          <w:color w:val="292425"/>
          <w:spacing w:val="-16"/>
          <w:w w:val="110"/>
        </w:rPr>
        <w:t> </w:t>
      </w:r>
      <w:r>
        <w:rPr>
          <w:color w:val="292425"/>
          <w:w w:val="110"/>
        </w:rPr>
        <w:t>limited</w:t>
      </w:r>
      <w:r>
        <w:rPr>
          <w:color w:val="292425"/>
          <w:spacing w:val="-16"/>
          <w:w w:val="110"/>
        </w:rPr>
        <w:t> </w:t>
      </w:r>
      <w:r>
        <w:rPr>
          <w:color w:val="292425"/>
          <w:w w:val="110"/>
        </w:rPr>
        <w:t>most</w:t>
      </w:r>
      <w:r>
        <w:rPr>
          <w:color w:val="292425"/>
          <w:spacing w:val="-16"/>
          <w:w w:val="110"/>
        </w:rPr>
        <w:t> </w:t>
      </w:r>
      <w:r>
        <w:rPr>
          <w:color w:val="292425"/>
          <w:w w:val="110"/>
        </w:rPr>
        <w:t>employees</w:t>
      </w:r>
      <w:r>
        <w:rPr>
          <w:color w:val="292425"/>
          <w:spacing w:val="-16"/>
          <w:w w:val="110"/>
        </w:rPr>
        <w:t> </w:t>
      </w:r>
      <w:r>
        <w:rPr>
          <w:color w:val="292425"/>
          <w:spacing w:val="-4"/>
          <w:w w:val="110"/>
        </w:rPr>
        <w:t>to </w:t>
      </w:r>
      <w:r>
        <w:rPr>
          <w:color w:val="292425"/>
          <w:w w:val="110"/>
        </w:rPr>
        <w:t>working,</w:t>
      </w:r>
      <w:r>
        <w:rPr>
          <w:color w:val="292425"/>
          <w:spacing w:val="-28"/>
          <w:w w:val="110"/>
        </w:rPr>
        <w:t> </w:t>
      </w:r>
      <w:r>
        <w:rPr>
          <w:color w:val="292425"/>
          <w:w w:val="110"/>
        </w:rPr>
        <w:t>on</w:t>
      </w:r>
      <w:r>
        <w:rPr>
          <w:color w:val="292425"/>
          <w:spacing w:val="-27"/>
          <w:w w:val="110"/>
        </w:rPr>
        <w:t> </w:t>
      </w:r>
      <w:r>
        <w:rPr>
          <w:color w:val="292425"/>
          <w:w w:val="110"/>
        </w:rPr>
        <w:t>average,</w:t>
      </w:r>
      <w:r>
        <w:rPr>
          <w:color w:val="292425"/>
          <w:spacing w:val="-28"/>
          <w:w w:val="110"/>
        </w:rPr>
        <w:t> </w:t>
      </w:r>
      <w:r>
        <w:rPr>
          <w:color w:val="292425"/>
          <w:w w:val="110"/>
        </w:rPr>
        <w:t>a</w:t>
      </w:r>
      <w:r>
        <w:rPr>
          <w:color w:val="292425"/>
          <w:spacing w:val="-27"/>
          <w:w w:val="110"/>
        </w:rPr>
        <w:t> </w:t>
      </w:r>
      <w:r>
        <w:rPr>
          <w:color w:val="292425"/>
          <w:w w:val="110"/>
        </w:rPr>
        <w:t>maximum</w:t>
      </w:r>
      <w:r>
        <w:rPr>
          <w:color w:val="292425"/>
          <w:spacing w:val="-28"/>
          <w:w w:val="110"/>
        </w:rPr>
        <w:t> </w:t>
      </w:r>
      <w:r>
        <w:rPr>
          <w:color w:val="292425"/>
          <w:w w:val="110"/>
        </w:rPr>
        <w:t>of</w:t>
      </w:r>
      <w:r>
        <w:rPr>
          <w:color w:val="292425"/>
          <w:spacing w:val="-27"/>
          <w:w w:val="110"/>
        </w:rPr>
        <w:t> </w:t>
      </w:r>
      <w:r>
        <w:rPr>
          <w:color w:val="292425"/>
          <w:spacing w:val="-9"/>
          <w:w w:val="110"/>
        </w:rPr>
        <w:t>48</w:t>
      </w:r>
      <w:r>
        <w:rPr>
          <w:color w:val="292425"/>
          <w:spacing w:val="-27"/>
          <w:w w:val="110"/>
        </w:rPr>
        <w:t> </w:t>
      </w:r>
      <w:r>
        <w:rPr>
          <w:color w:val="292425"/>
          <w:w w:val="110"/>
        </w:rPr>
        <w:t>hours</w:t>
      </w:r>
      <w:r>
        <w:rPr>
          <w:color w:val="292425"/>
          <w:spacing w:val="-28"/>
          <w:w w:val="110"/>
        </w:rPr>
        <w:t> </w:t>
      </w:r>
      <w:r>
        <w:rPr>
          <w:color w:val="292425"/>
          <w:w w:val="110"/>
        </w:rPr>
        <w:t>per</w:t>
      </w:r>
      <w:r>
        <w:rPr>
          <w:color w:val="292425"/>
          <w:spacing w:val="-27"/>
          <w:w w:val="110"/>
        </w:rPr>
        <w:t> </w:t>
      </w:r>
      <w:r>
        <w:rPr>
          <w:color w:val="292425"/>
          <w:w w:val="110"/>
        </w:rPr>
        <w:t>week. Since then,</w:t>
      </w:r>
      <w:r>
        <w:rPr>
          <w:color w:val="292425"/>
          <w:spacing w:val="-16"/>
          <w:w w:val="110"/>
        </w:rPr>
        <w:t> </w:t>
      </w:r>
      <w:r>
        <w:rPr>
          <w:color w:val="292425"/>
          <w:w w:val="110"/>
        </w:rPr>
        <w:t>the</w:t>
      </w:r>
      <w:r>
        <w:rPr>
          <w:color w:val="292425"/>
          <w:spacing w:val="-16"/>
          <w:w w:val="110"/>
        </w:rPr>
        <w:t> </w:t>
      </w:r>
      <w:r>
        <w:rPr>
          <w:color w:val="292425"/>
          <w:w w:val="110"/>
        </w:rPr>
        <w:t>share</w:t>
      </w:r>
      <w:r>
        <w:rPr>
          <w:color w:val="292425"/>
          <w:spacing w:val="-16"/>
          <w:w w:val="110"/>
        </w:rPr>
        <w:t> </w:t>
      </w:r>
      <w:r>
        <w:rPr>
          <w:color w:val="292425"/>
          <w:w w:val="110"/>
        </w:rPr>
        <w:t>of</w:t>
      </w:r>
      <w:r>
        <w:rPr>
          <w:color w:val="292425"/>
          <w:spacing w:val="-16"/>
          <w:w w:val="110"/>
        </w:rPr>
        <w:t> </w:t>
      </w:r>
      <w:r>
        <w:rPr>
          <w:color w:val="292425"/>
          <w:w w:val="110"/>
        </w:rPr>
        <w:t>employees</w:t>
      </w:r>
      <w:r>
        <w:rPr>
          <w:color w:val="292425"/>
          <w:spacing w:val="-15"/>
          <w:w w:val="110"/>
        </w:rPr>
        <w:t> </w:t>
      </w:r>
      <w:r>
        <w:rPr>
          <w:color w:val="292425"/>
          <w:w w:val="110"/>
        </w:rPr>
        <w:t>normally</w:t>
      </w:r>
      <w:r>
        <w:rPr>
          <w:color w:val="292425"/>
          <w:spacing w:val="-16"/>
          <w:w w:val="110"/>
        </w:rPr>
        <w:t> </w:t>
      </w:r>
      <w:r>
        <w:rPr>
          <w:color w:val="292425"/>
          <w:w w:val="110"/>
        </w:rPr>
        <w:t>working</w:t>
      </w:r>
      <w:r>
        <w:rPr>
          <w:color w:val="292425"/>
          <w:spacing w:val="-16"/>
          <w:w w:val="110"/>
        </w:rPr>
        <w:t> </w:t>
      </w:r>
      <w:r>
        <w:rPr>
          <w:color w:val="292425"/>
          <w:w w:val="110"/>
        </w:rPr>
        <w:t>more</w:t>
      </w:r>
      <w:r>
        <w:rPr>
          <w:color w:val="292425"/>
          <w:spacing w:val="-16"/>
          <w:w w:val="110"/>
        </w:rPr>
        <w:t> </w:t>
      </w:r>
      <w:r>
        <w:rPr>
          <w:color w:val="292425"/>
          <w:w w:val="110"/>
        </w:rPr>
        <w:t>than</w:t>
      </w:r>
    </w:p>
    <w:p>
      <w:pPr>
        <w:pStyle w:val="BodyText"/>
        <w:spacing w:line="292" w:lineRule="auto"/>
        <w:ind w:left="168" w:right="125"/>
      </w:pPr>
      <w:r>
        <w:rPr>
          <w:color w:val="292425"/>
          <w:spacing w:val="-9"/>
          <w:w w:val="110"/>
        </w:rPr>
        <w:t>48 </w:t>
      </w:r>
      <w:r>
        <w:rPr>
          <w:color w:val="292425"/>
          <w:w w:val="110"/>
        </w:rPr>
        <w:t>hours a week has fallen, which could reflect compliance with</w:t>
      </w:r>
      <w:r>
        <w:rPr>
          <w:color w:val="292425"/>
          <w:spacing w:val="-20"/>
          <w:w w:val="110"/>
        </w:rPr>
        <w:t> </w:t>
      </w:r>
      <w:r>
        <w:rPr>
          <w:color w:val="292425"/>
          <w:w w:val="110"/>
        </w:rPr>
        <w:t>the</w:t>
      </w:r>
      <w:r>
        <w:rPr>
          <w:color w:val="292425"/>
          <w:spacing w:val="-19"/>
          <w:w w:val="110"/>
        </w:rPr>
        <w:t> </w:t>
      </w:r>
      <w:r>
        <w:rPr>
          <w:color w:val="292425"/>
          <w:spacing w:val="-3"/>
          <w:w w:val="110"/>
        </w:rPr>
        <w:t>WTD.</w:t>
      </w:r>
      <w:r>
        <w:rPr>
          <w:color w:val="292425"/>
          <w:spacing w:val="18"/>
          <w:w w:val="110"/>
        </w:rPr>
        <w:t> </w:t>
      </w:r>
      <w:r>
        <w:rPr>
          <w:color w:val="292425"/>
          <w:spacing w:val="-4"/>
          <w:w w:val="110"/>
        </w:rPr>
        <w:t>However,</w:t>
      </w:r>
      <w:r>
        <w:rPr>
          <w:color w:val="292425"/>
          <w:spacing w:val="-19"/>
          <w:w w:val="110"/>
        </w:rPr>
        <w:t> </w:t>
      </w:r>
      <w:r>
        <w:rPr>
          <w:color w:val="292425"/>
          <w:w w:val="110"/>
        </w:rPr>
        <w:t>the</w:t>
      </w:r>
      <w:r>
        <w:rPr>
          <w:color w:val="292425"/>
          <w:spacing w:val="-19"/>
          <w:w w:val="110"/>
        </w:rPr>
        <w:t> </w:t>
      </w:r>
      <w:r>
        <w:rPr>
          <w:color w:val="292425"/>
          <w:w w:val="110"/>
        </w:rPr>
        <w:t>share</w:t>
      </w:r>
      <w:r>
        <w:rPr>
          <w:color w:val="292425"/>
          <w:spacing w:val="-19"/>
          <w:w w:val="110"/>
        </w:rPr>
        <w:t> </w:t>
      </w:r>
      <w:r>
        <w:rPr>
          <w:color w:val="292425"/>
          <w:w w:val="110"/>
        </w:rPr>
        <w:t>working</w:t>
      </w:r>
      <w:r>
        <w:rPr>
          <w:color w:val="292425"/>
          <w:spacing w:val="-19"/>
          <w:w w:val="110"/>
        </w:rPr>
        <w:t> </w:t>
      </w:r>
      <w:r>
        <w:rPr>
          <w:color w:val="292425"/>
          <w:spacing w:val="-3"/>
          <w:w w:val="110"/>
        </w:rPr>
        <w:t>between</w:t>
      </w:r>
      <w:r>
        <w:rPr>
          <w:color w:val="292425"/>
          <w:spacing w:val="-19"/>
          <w:w w:val="110"/>
        </w:rPr>
        <w:t> </w:t>
      </w:r>
      <w:r>
        <w:rPr>
          <w:color w:val="292425"/>
          <w:spacing w:val="-14"/>
          <w:w w:val="110"/>
        </w:rPr>
        <w:t>41</w:t>
      </w:r>
      <w:r>
        <w:rPr>
          <w:color w:val="292425"/>
          <w:spacing w:val="-19"/>
          <w:w w:val="110"/>
        </w:rPr>
        <w:t> </w:t>
      </w:r>
      <w:r>
        <w:rPr>
          <w:color w:val="292425"/>
          <w:w w:val="110"/>
        </w:rPr>
        <w:t>and</w:t>
      </w:r>
      <w:r>
        <w:rPr>
          <w:color w:val="292425"/>
          <w:spacing w:val="-19"/>
          <w:w w:val="110"/>
        </w:rPr>
        <w:t> </w:t>
      </w:r>
      <w:r>
        <w:rPr>
          <w:color w:val="292425"/>
          <w:spacing w:val="-9"/>
          <w:w w:val="110"/>
        </w:rPr>
        <w:t>48 </w:t>
      </w:r>
      <w:r>
        <w:rPr>
          <w:color w:val="292425"/>
          <w:w w:val="110"/>
        </w:rPr>
        <w:t>hours a week has also fallen (see Chart 3.7). That suggests that the WTD can only account for some of the fall in hours. But</w:t>
      </w:r>
      <w:r>
        <w:rPr>
          <w:color w:val="292425"/>
          <w:spacing w:val="-12"/>
          <w:w w:val="110"/>
        </w:rPr>
        <w:t> </w:t>
      </w:r>
      <w:r>
        <w:rPr>
          <w:color w:val="292425"/>
          <w:spacing w:val="-4"/>
          <w:w w:val="110"/>
        </w:rPr>
        <w:t>to</w:t>
      </w:r>
      <w:r>
        <w:rPr>
          <w:color w:val="292425"/>
          <w:spacing w:val="-12"/>
          <w:w w:val="110"/>
        </w:rPr>
        <w:t> </w:t>
      </w:r>
      <w:r>
        <w:rPr>
          <w:color w:val="292425"/>
          <w:w w:val="110"/>
        </w:rPr>
        <w:t>the</w:t>
      </w:r>
      <w:r>
        <w:rPr>
          <w:color w:val="292425"/>
          <w:spacing w:val="-12"/>
          <w:w w:val="110"/>
        </w:rPr>
        <w:t> </w:t>
      </w:r>
      <w:r>
        <w:rPr>
          <w:color w:val="292425"/>
          <w:spacing w:val="-3"/>
          <w:w w:val="110"/>
        </w:rPr>
        <w:t>extent</w:t>
      </w:r>
      <w:r>
        <w:rPr>
          <w:color w:val="292425"/>
          <w:spacing w:val="-12"/>
          <w:w w:val="110"/>
        </w:rPr>
        <w:t> </w:t>
      </w:r>
      <w:r>
        <w:rPr>
          <w:color w:val="292425"/>
          <w:w w:val="110"/>
        </w:rPr>
        <w:t>that</w:t>
      </w:r>
      <w:r>
        <w:rPr>
          <w:color w:val="292425"/>
          <w:spacing w:val="-12"/>
          <w:w w:val="110"/>
        </w:rPr>
        <w:t> </w:t>
      </w:r>
      <w:r>
        <w:rPr>
          <w:color w:val="292425"/>
          <w:w w:val="110"/>
        </w:rPr>
        <w:t>it</w:t>
      </w:r>
      <w:r>
        <w:rPr>
          <w:color w:val="292425"/>
          <w:spacing w:val="-12"/>
          <w:w w:val="110"/>
        </w:rPr>
        <w:t> </w:t>
      </w:r>
      <w:r>
        <w:rPr>
          <w:color w:val="292425"/>
          <w:w w:val="110"/>
        </w:rPr>
        <w:t>has</w:t>
      </w:r>
      <w:r>
        <w:rPr>
          <w:color w:val="292425"/>
          <w:spacing w:val="-12"/>
          <w:w w:val="110"/>
        </w:rPr>
        <w:t> </w:t>
      </w:r>
      <w:r>
        <w:rPr>
          <w:color w:val="292425"/>
          <w:w w:val="110"/>
        </w:rPr>
        <w:t>had</w:t>
      </w:r>
      <w:r>
        <w:rPr>
          <w:color w:val="292425"/>
          <w:spacing w:val="-11"/>
          <w:w w:val="110"/>
        </w:rPr>
        <w:t> </w:t>
      </w:r>
      <w:r>
        <w:rPr>
          <w:color w:val="292425"/>
          <w:w w:val="110"/>
        </w:rPr>
        <w:t>an</w:t>
      </w:r>
      <w:r>
        <w:rPr>
          <w:color w:val="292425"/>
          <w:spacing w:val="-12"/>
          <w:w w:val="110"/>
        </w:rPr>
        <w:t> </w:t>
      </w:r>
      <w:r>
        <w:rPr>
          <w:color w:val="292425"/>
          <w:w w:val="110"/>
        </w:rPr>
        <w:t>impact,</w:t>
      </w:r>
      <w:r>
        <w:rPr>
          <w:color w:val="292425"/>
          <w:spacing w:val="-12"/>
          <w:w w:val="110"/>
        </w:rPr>
        <w:t> </w:t>
      </w:r>
      <w:r>
        <w:rPr>
          <w:color w:val="292425"/>
          <w:w w:val="110"/>
        </w:rPr>
        <w:t>its</w:t>
      </w:r>
      <w:r>
        <w:rPr>
          <w:color w:val="292425"/>
          <w:spacing w:val="-12"/>
          <w:w w:val="110"/>
        </w:rPr>
        <w:t> </w:t>
      </w:r>
      <w:r>
        <w:rPr>
          <w:color w:val="292425"/>
          <w:w w:val="110"/>
        </w:rPr>
        <w:t>effect</w:t>
      </w:r>
      <w:r>
        <w:rPr>
          <w:color w:val="292425"/>
          <w:spacing w:val="-12"/>
          <w:w w:val="110"/>
        </w:rPr>
        <w:t> </w:t>
      </w:r>
      <w:r>
        <w:rPr>
          <w:color w:val="292425"/>
          <w:w w:val="110"/>
        </w:rPr>
        <w:t>is</w:t>
      </w:r>
      <w:r>
        <w:rPr>
          <w:color w:val="292425"/>
          <w:spacing w:val="-12"/>
          <w:w w:val="110"/>
        </w:rPr>
        <w:t> </w:t>
      </w:r>
      <w:r>
        <w:rPr>
          <w:color w:val="292425"/>
          <w:w w:val="110"/>
        </w:rPr>
        <w:t>likely</w:t>
      </w:r>
      <w:r>
        <w:rPr>
          <w:color w:val="292425"/>
          <w:spacing w:val="-12"/>
          <w:w w:val="110"/>
        </w:rPr>
        <w:t> </w:t>
      </w:r>
      <w:r>
        <w:rPr>
          <w:color w:val="292425"/>
          <w:spacing w:val="-4"/>
          <w:w w:val="110"/>
        </w:rPr>
        <w:t>to </w:t>
      </w:r>
      <w:r>
        <w:rPr>
          <w:color w:val="292425"/>
          <w:w w:val="110"/>
        </w:rPr>
        <w:t>persist unless the legislation is repealed or more </w:t>
      </w:r>
      <w:r>
        <w:rPr>
          <w:color w:val="292425"/>
          <w:spacing w:val="-3"/>
          <w:w w:val="110"/>
        </w:rPr>
        <w:t>workers </w:t>
      </w:r>
      <w:r>
        <w:rPr>
          <w:color w:val="292425"/>
          <w:w w:val="110"/>
        </w:rPr>
        <w:t>choose </w:t>
      </w:r>
      <w:r>
        <w:rPr>
          <w:color w:val="292425"/>
          <w:spacing w:val="-4"/>
          <w:w w:val="110"/>
        </w:rPr>
        <w:t>to </w:t>
      </w:r>
      <w:r>
        <w:rPr>
          <w:color w:val="292425"/>
          <w:w w:val="110"/>
        </w:rPr>
        <w:t>opt out. The WTD also introduced a right </w:t>
      </w:r>
      <w:r>
        <w:rPr>
          <w:color w:val="292425"/>
          <w:spacing w:val="-4"/>
          <w:w w:val="110"/>
        </w:rPr>
        <w:t>to </w:t>
      </w:r>
      <w:r>
        <w:rPr>
          <w:color w:val="292425"/>
          <w:w w:val="110"/>
        </w:rPr>
        <w:t>a minimum</w:t>
      </w:r>
      <w:r>
        <w:rPr>
          <w:color w:val="292425"/>
          <w:spacing w:val="-19"/>
          <w:w w:val="110"/>
        </w:rPr>
        <w:t> </w:t>
      </w:r>
      <w:r>
        <w:rPr>
          <w:color w:val="292425"/>
          <w:w w:val="110"/>
        </w:rPr>
        <w:t>of</w:t>
      </w:r>
      <w:r>
        <w:rPr>
          <w:color w:val="292425"/>
          <w:spacing w:val="-19"/>
          <w:w w:val="110"/>
        </w:rPr>
        <w:t> </w:t>
      </w:r>
      <w:r>
        <w:rPr>
          <w:color w:val="292425"/>
          <w:w w:val="110"/>
        </w:rPr>
        <w:t>four</w:t>
      </w:r>
      <w:r>
        <w:rPr>
          <w:color w:val="292425"/>
          <w:spacing w:val="-19"/>
          <w:w w:val="110"/>
        </w:rPr>
        <w:t> </w:t>
      </w:r>
      <w:r>
        <w:rPr>
          <w:color w:val="292425"/>
          <w:w w:val="110"/>
        </w:rPr>
        <w:t>weeks</w:t>
      </w:r>
      <w:r>
        <w:rPr>
          <w:color w:val="292425"/>
          <w:spacing w:val="-19"/>
          <w:w w:val="110"/>
        </w:rPr>
        <w:t> </w:t>
      </w:r>
      <w:r>
        <w:rPr>
          <w:color w:val="292425"/>
          <w:w w:val="110"/>
        </w:rPr>
        <w:t>of</w:t>
      </w:r>
      <w:r>
        <w:rPr>
          <w:color w:val="292425"/>
          <w:spacing w:val="-19"/>
          <w:w w:val="110"/>
        </w:rPr>
        <w:t> </w:t>
      </w:r>
      <w:r>
        <w:rPr>
          <w:color w:val="292425"/>
          <w:w w:val="110"/>
        </w:rPr>
        <w:t>paid</w:t>
      </w:r>
      <w:r>
        <w:rPr>
          <w:color w:val="292425"/>
          <w:spacing w:val="-19"/>
          <w:w w:val="110"/>
        </w:rPr>
        <w:t> </w:t>
      </w:r>
      <w:r>
        <w:rPr>
          <w:color w:val="292425"/>
          <w:w w:val="110"/>
        </w:rPr>
        <w:t>holiday</w:t>
      </w:r>
      <w:r>
        <w:rPr>
          <w:color w:val="292425"/>
          <w:spacing w:val="-19"/>
          <w:w w:val="110"/>
        </w:rPr>
        <w:t> </w:t>
      </w:r>
      <w:r>
        <w:rPr>
          <w:color w:val="292425"/>
          <w:w w:val="110"/>
        </w:rPr>
        <w:t>per</w:t>
      </w:r>
      <w:r>
        <w:rPr>
          <w:color w:val="292425"/>
          <w:spacing w:val="-19"/>
          <w:w w:val="110"/>
        </w:rPr>
        <w:t> </w:t>
      </w:r>
      <w:r>
        <w:rPr>
          <w:color w:val="292425"/>
          <w:w w:val="110"/>
        </w:rPr>
        <w:t>year</w:t>
      </w:r>
      <w:r>
        <w:rPr>
          <w:color w:val="292425"/>
          <w:spacing w:val="-19"/>
          <w:w w:val="110"/>
        </w:rPr>
        <w:t> </w:t>
      </w:r>
      <w:r>
        <w:rPr>
          <w:color w:val="292425"/>
          <w:w w:val="110"/>
        </w:rPr>
        <w:t>from</w:t>
      </w:r>
      <w:r>
        <w:rPr>
          <w:color w:val="292425"/>
          <w:spacing w:val="-19"/>
          <w:w w:val="110"/>
        </w:rPr>
        <w:t> </w:t>
      </w:r>
      <w:r>
        <w:rPr>
          <w:color w:val="292425"/>
          <w:w w:val="110"/>
        </w:rPr>
        <w:t>the</w:t>
      </w:r>
      <w:r>
        <w:rPr>
          <w:color w:val="292425"/>
          <w:spacing w:val="-19"/>
          <w:w w:val="110"/>
        </w:rPr>
        <w:t> </w:t>
      </w:r>
      <w:r>
        <w:rPr>
          <w:color w:val="292425"/>
          <w:w w:val="110"/>
        </w:rPr>
        <w:t>end of</w:t>
      </w:r>
      <w:r>
        <w:rPr>
          <w:color w:val="292425"/>
          <w:spacing w:val="-14"/>
          <w:w w:val="110"/>
        </w:rPr>
        <w:t> </w:t>
      </w:r>
      <w:r>
        <w:rPr>
          <w:color w:val="292425"/>
          <w:spacing w:val="-12"/>
          <w:w w:val="110"/>
        </w:rPr>
        <w:t>1999.</w:t>
      </w:r>
      <w:r>
        <w:rPr>
          <w:color w:val="292425"/>
          <w:spacing w:val="29"/>
          <w:w w:val="110"/>
        </w:rPr>
        <w:t> </w:t>
      </w:r>
      <w:r>
        <w:rPr>
          <w:color w:val="292425"/>
          <w:w w:val="110"/>
        </w:rPr>
        <w:t>That</w:t>
      </w:r>
      <w:r>
        <w:rPr>
          <w:color w:val="292425"/>
          <w:spacing w:val="-14"/>
          <w:w w:val="110"/>
        </w:rPr>
        <w:t> </w:t>
      </w:r>
      <w:r>
        <w:rPr>
          <w:color w:val="292425"/>
          <w:w w:val="110"/>
        </w:rPr>
        <w:t>has</w:t>
      </w:r>
      <w:r>
        <w:rPr>
          <w:color w:val="292425"/>
          <w:spacing w:val="-13"/>
          <w:w w:val="110"/>
        </w:rPr>
        <w:t> </w:t>
      </w:r>
      <w:r>
        <w:rPr>
          <w:color w:val="292425"/>
          <w:w w:val="110"/>
        </w:rPr>
        <w:t>affected</w:t>
      </w:r>
      <w:r>
        <w:rPr>
          <w:color w:val="292425"/>
          <w:spacing w:val="-13"/>
          <w:w w:val="110"/>
        </w:rPr>
        <w:t> </w:t>
      </w:r>
      <w:r>
        <w:rPr>
          <w:color w:val="292425"/>
          <w:w w:val="110"/>
        </w:rPr>
        <w:t>measures</w:t>
      </w:r>
      <w:r>
        <w:rPr>
          <w:color w:val="292425"/>
          <w:spacing w:val="-14"/>
          <w:w w:val="110"/>
        </w:rPr>
        <w:t> </w:t>
      </w:r>
      <w:r>
        <w:rPr>
          <w:color w:val="292425"/>
          <w:w w:val="110"/>
        </w:rPr>
        <w:t>of</w:t>
      </w:r>
      <w:r>
        <w:rPr>
          <w:color w:val="292425"/>
          <w:spacing w:val="-13"/>
          <w:w w:val="110"/>
        </w:rPr>
        <w:t> </w:t>
      </w:r>
      <w:r>
        <w:rPr>
          <w:color w:val="292425"/>
          <w:w w:val="110"/>
        </w:rPr>
        <w:t>actual</w:t>
      </w:r>
      <w:r>
        <w:rPr>
          <w:color w:val="292425"/>
          <w:spacing w:val="-14"/>
          <w:w w:val="110"/>
        </w:rPr>
        <w:t> </w:t>
      </w:r>
      <w:r>
        <w:rPr>
          <w:color w:val="292425"/>
          <w:w w:val="110"/>
        </w:rPr>
        <w:t>hours</w:t>
      </w:r>
      <w:r>
        <w:rPr>
          <w:color w:val="292425"/>
          <w:spacing w:val="-13"/>
          <w:w w:val="110"/>
        </w:rPr>
        <w:t> </w:t>
      </w:r>
      <w:r>
        <w:rPr>
          <w:color w:val="292425"/>
          <w:spacing w:val="-3"/>
          <w:w w:val="110"/>
        </w:rPr>
        <w:t>worked</w:t>
      </w:r>
    </w:p>
    <w:p>
      <w:pPr>
        <w:spacing w:after="0" w:line="292" w:lineRule="auto"/>
        <w:sectPr>
          <w:type w:val="continuous"/>
          <w:pgSz w:w="11900" w:h="16840"/>
          <w:pgMar w:top="1140" w:bottom="0" w:left="640" w:right="620"/>
          <w:cols w:num="2" w:equalWidth="0">
            <w:col w:w="3845" w:space="1092"/>
            <w:col w:w="5703"/>
          </w:cols>
        </w:sectPr>
      </w:pPr>
    </w:p>
    <w:p>
      <w:pPr>
        <w:pStyle w:val="BodyText"/>
      </w:pPr>
    </w:p>
    <w:p>
      <w:pPr>
        <w:pStyle w:val="Heading4"/>
        <w:spacing w:before="240"/>
        <w:ind w:left="1074"/>
        <w:rPr>
          <w:u w:val="none"/>
        </w:rPr>
      </w:pPr>
      <w:bookmarkStart w:name="Measuring the impact of government spend" w:id="55"/>
      <w:bookmarkEnd w:id="55"/>
      <w:r>
        <w:rPr>
          <w:u w:val="none"/>
        </w:rPr>
      </w:r>
      <w:bookmarkStart w:name="_bookmark19" w:id="56"/>
      <w:bookmarkEnd w:id="56"/>
      <w:r>
        <w:rPr>
          <w:u w:val="none"/>
        </w:rPr>
      </w:r>
      <w:bookmarkStart w:name="_bookmark20" w:id="57"/>
      <w:bookmarkEnd w:id="57"/>
      <w:r>
        <w:rPr>
          <w:u w:val="none"/>
        </w:rPr>
      </w:r>
      <w:r>
        <w:rPr>
          <w:color w:val="0092C0"/>
          <w:u w:val="none"/>
        </w:rPr>
        <w:t>Measuring the impact of government spending on inflationary pressure</w:t>
      </w:r>
    </w:p>
    <w:p>
      <w:pPr>
        <w:pStyle w:val="BodyText"/>
        <w:spacing w:before="4"/>
        <w:rPr>
          <w:rFonts w:ascii="Trebuchet MS"/>
          <w:sz w:val="18"/>
        </w:rPr>
      </w:pPr>
    </w:p>
    <w:p>
      <w:pPr>
        <w:spacing w:after="0"/>
        <w:rPr>
          <w:rFonts w:ascii="Trebuchet MS"/>
          <w:sz w:val="18"/>
        </w:rPr>
        <w:sectPr>
          <w:headerReference w:type="even" r:id="rId92"/>
          <w:headerReference w:type="default" r:id="rId93"/>
          <w:pgSz w:w="11900" w:h="16840"/>
          <w:pgMar w:header="575" w:footer="581" w:top="760" w:bottom="780" w:left="640" w:right="620"/>
        </w:sectPr>
      </w:pPr>
    </w:p>
    <w:p>
      <w:pPr>
        <w:pStyle w:val="BodyText"/>
        <w:spacing w:line="249" w:lineRule="auto" w:before="64"/>
        <w:ind w:left="436" w:right="-18"/>
      </w:pPr>
      <w:r>
        <w:rPr>
          <w:color w:val="292425"/>
          <w:w w:val="110"/>
        </w:rPr>
        <w:t>It is common practice </w:t>
      </w:r>
      <w:r>
        <w:rPr>
          <w:color w:val="292425"/>
          <w:spacing w:val="-4"/>
          <w:w w:val="110"/>
        </w:rPr>
        <w:t>to </w:t>
      </w:r>
      <w:r>
        <w:rPr>
          <w:color w:val="292425"/>
          <w:w w:val="110"/>
        </w:rPr>
        <w:t>use the </w:t>
      </w:r>
      <w:r>
        <w:rPr>
          <w:color w:val="292425"/>
          <w:spacing w:val="-2"/>
          <w:w w:val="110"/>
        </w:rPr>
        <w:t>growth </w:t>
      </w:r>
      <w:r>
        <w:rPr>
          <w:color w:val="292425"/>
          <w:w w:val="110"/>
        </w:rPr>
        <w:t>of real GDP relative</w:t>
      </w:r>
      <w:r>
        <w:rPr>
          <w:color w:val="292425"/>
          <w:spacing w:val="-18"/>
          <w:w w:val="110"/>
        </w:rPr>
        <w:t> </w:t>
      </w:r>
      <w:r>
        <w:rPr>
          <w:color w:val="292425"/>
          <w:spacing w:val="-4"/>
          <w:w w:val="110"/>
        </w:rPr>
        <w:t>to</w:t>
      </w:r>
      <w:r>
        <w:rPr>
          <w:color w:val="292425"/>
          <w:spacing w:val="-18"/>
          <w:w w:val="110"/>
        </w:rPr>
        <w:t> </w:t>
      </w:r>
      <w:r>
        <w:rPr>
          <w:color w:val="292425"/>
          <w:w w:val="110"/>
        </w:rPr>
        <w:t>an</w:t>
      </w:r>
      <w:r>
        <w:rPr>
          <w:color w:val="292425"/>
          <w:spacing w:val="-17"/>
          <w:w w:val="110"/>
        </w:rPr>
        <w:t> </w:t>
      </w:r>
      <w:r>
        <w:rPr>
          <w:color w:val="292425"/>
          <w:w w:val="110"/>
        </w:rPr>
        <w:t>estimate</w:t>
      </w:r>
      <w:r>
        <w:rPr>
          <w:color w:val="292425"/>
          <w:spacing w:val="-18"/>
          <w:w w:val="110"/>
        </w:rPr>
        <w:t> </w:t>
      </w:r>
      <w:r>
        <w:rPr>
          <w:color w:val="292425"/>
          <w:w w:val="110"/>
        </w:rPr>
        <w:t>of</w:t>
      </w:r>
      <w:r>
        <w:rPr>
          <w:color w:val="292425"/>
          <w:spacing w:val="-17"/>
          <w:w w:val="110"/>
        </w:rPr>
        <w:t> </w:t>
      </w:r>
      <w:r>
        <w:rPr>
          <w:color w:val="292425"/>
          <w:w w:val="110"/>
        </w:rPr>
        <w:t>trend</w:t>
      </w:r>
      <w:r>
        <w:rPr>
          <w:color w:val="292425"/>
          <w:spacing w:val="-18"/>
          <w:w w:val="110"/>
        </w:rPr>
        <w:t> </w:t>
      </w:r>
      <w:r>
        <w:rPr>
          <w:color w:val="292425"/>
          <w:w w:val="110"/>
        </w:rPr>
        <w:t>supply</w:t>
      </w:r>
      <w:r>
        <w:rPr>
          <w:color w:val="292425"/>
          <w:spacing w:val="-18"/>
          <w:w w:val="110"/>
        </w:rPr>
        <w:t> </w:t>
      </w:r>
      <w:r>
        <w:rPr>
          <w:color w:val="292425"/>
          <w:spacing w:val="-2"/>
          <w:w w:val="110"/>
        </w:rPr>
        <w:t>growth</w:t>
      </w:r>
      <w:r>
        <w:rPr>
          <w:color w:val="292425"/>
          <w:spacing w:val="-17"/>
          <w:w w:val="110"/>
        </w:rPr>
        <w:t> </w:t>
      </w:r>
      <w:r>
        <w:rPr>
          <w:color w:val="292425"/>
          <w:spacing w:val="-4"/>
          <w:w w:val="110"/>
        </w:rPr>
        <w:t>to</w:t>
      </w:r>
      <w:r>
        <w:rPr>
          <w:color w:val="292425"/>
          <w:spacing w:val="-18"/>
          <w:w w:val="110"/>
        </w:rPr>
        <w:t> </w:t>
      </w:r>
      <w:r>
        <w:rPr>
          <w:color w:val="292425"/>
          <w:w w:val="110"/>
        </w:rPr>
        <w:t>gauge the </w:t>
      </w:r>
      <w:r>
        <w:rPr>
          <w:color w:val="292425"/>
          <w:spacing w:val="-3"/>
          <w:w w:val="110"/>
        </w:rPr>
        <w:t>pressure </w:t>
      </w:r>
      <w:r>
        <w:rPr>
          <w:color w:val="292425"/>
          <w:w w:val="110"/>
        </w:rPr>
        <w:t>of demand on inflation. But this practice can in some circumstances be misleading unless the public sector is </w:t>
      </w:r>
      <w:r>
        <w:rPr>
          <w:color w:val="292425"/>
          <w:spacing w:val="-3"/>
          <w:w w:val="110"/>
        </w:rPr>
        <w:t>treated</w:t>
      </w:r>
      <w:r>
        <w:rPr>
          <w:color w:val="292425"/>
          <w:spacing w:val="-24"/>
          <w:w w:val="110"/>
        </w:rPr>
        <w:t> </w:t>
      </w:r>
      <w:r>
        <w:rPr>
          <w:color w:val="292425"/>
          <w:spacing w:val="-3"/>
          <w:w w:val="110"/>
        </w:rPr>
        <w:t>appropriately.</w:t>
      </w:r>
    </w:p>
    <w:p>
      <w:pPr>
        <w:pStyle w:val="BodyText"/>
        <w:spacing w:before="3"/>
        <w:rPr>
          <w:sz w:val="21"/>
        </w:rPr>
      </w:pPr>
    </w:p>
    <w:p>
      <w:pPr>
        <w:pStyle w:val="BodyText"/>
        <w:spacing w:line="249" w:lineRule="auto"/>
        <w:ind w:left="436" w:right="-18"/>
      </w:pPr>
      <w:r>
        <w:rPr>
          <w:color w:val="292425"/>
          <w:spacing w:val="-3"/>
          <w:w w:val="110"/>
        </w:rPr>
        <w:t>With private </w:t>
      </w:r>
      <w:r>
        <w:rPr>
          <w:color w:val="292425"/>
          <w:w w:val="110"/>
        </w:rPr>
        <w:t>sector expenditure, the ONS </w:t>
      </w:r>
      <w:r>
        <w:rPr>
          <w:color w:val="292425"/>
          <w:spacing w:val="-3"/>
          <w:w w:val="110"/>
        </w:rPr>
        <w:t>typically </w:t>
      </w:r>
      <w:r>
        <w:rPr>
          <w:color w:val="292425"/>
          <w:w w:val="110"/>
        </w:rPr>
        <w:t>estimates</w:t>
      </w:r>
      <w:r>
        <w:rPr>
          <w:color w:val="292425"/>
          <w:spacing w:val="-15"/>
          <w:w w:val="110"/>
        </w:rPr>
        <w:t> </w:t>
      </w:r>
      <w:r>
        <w:rPr>
          <w:color w:val="292425"/>
          <w:w w:val="110"/>
        </w:rPr>
        <w:t>the</w:t>
      </w:r>
      <w:r>
        <w:rPr>
          <w:color w:val="292425"/>
          <w:spacing w:val="-15"/>
          <w:w w:val="110"/>
        </w:rPr>
        <w:t> </w:t>
      </w:r>
      <w:r>
        <w:rPr>
          <w:color w:val="292425"/>
          <w:w w:val="110"/>
        </w:rPr>
        <w:t>change</w:t>
      </w:r>
      <w:r>
        <w:rPr>
          <w:color w:val="292425"/>
          <w:spacing w:val="-15"/>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real</w:t>
      </w:r>
      <w:r>
        <w:rPr>
          <w:color w:val="292425"/>
          <w:spacing w:val="-15"/>
          <w:w w:val="110"/>
        </w:rPr>
        <w:t> </w:t>
      </w:r>
      <w:r>
        <w:rPr>
          <w:color w:val="292425"/>
          <w:w w:val="110"/>
        </w:rPr>
        <w:t>volume</w:t>
      </w:r>
      <w:r>
        <w:rPr>
          <w:color w:val="292425"/>
          <w:spacing w:val="-15"/>
          <w:w w:val="110"/>
        </w:rPr>
        <w:t> </w:t>
      </w:r>
      <w:r>
        <w:rPr>
          <w:color w:val="292425"/>
          <w:w w:val="110"/>
        </w:rPr>
        <w:t>of</w:t>
      </w:r>
      <w:r>
        <w:rPr>
          <w:color w:val="292425"/>
          <w:spacing w:val="-15"/>
          <w:w w:val="110"/>
        </w:rPr>
        <w:t> </w:t>
      </w:r>
      <w:r>
        <w:rPr>
          <w:color w:val="292425"/>
          <w:w w:val="110"/>
        </w:rPr>
        <w:t>goods</w:t>
      </w:r>
      <w:r>
        <w:rPr>
          <w:color w:val="292425"/>
          <w:spacing w:val="-15"/>
          <w:w w:val="110"/>
        </w:rPr>
        <w:t> </w:t>
      </w:r>
      <w:r>
        <w:rPr>
          <w:color w:val="292425"/>
          <w:w w:val="110"/>
        </w:rPr>
        <w:t>and services</w:t>
      </w:r>
      <w:r>
        <w:rPr>
          <w:color w:val="292425"/>
          <w:spacing w:val="-15"/>
          <w:w w:val="110"/>
        </w:rPr>
        <w:t> </w:t>
      </w:r>
      <w:r>
        <w:rPr>
          <w:color w:val="292425"/>
          <w:w w:val="110"/>
        </w:rPr>
        <w:t>bought</w:t>
      </w:r>
      <w:r>
        <w:rPr>
          <w:color w:val="292425"/>
          <w:spacing w:val="-15"/>
          <w:w w:val="110"/>
        </w:rPr>
        <w:t> </w:t>
      </w:r>
      <w:r>
        <w:rPr>
          <w:color w:val="292425"/>
          <w:spacing w:val="-3"/>
          <w:w w:val="110"/>
        </w:rPr>
        <w:t>by</w:t>
      </w:r>
      <w:r>
        <w:rPr>
          <w:color w:val="292425"/>
          <w:spacing w:val="-15"/>
          <w:w w:val="110"/>
        </w:rPr>
        <w:t> </w:t>
      </w:r>
      <w:r>
        <w:rPr>
          <w:color w:val="292425"/>
          <w:w w:val="110"/>
        </w:rPr>
        <w:t>subtracting</w:t>
      </w:r>
      <w:r>
        <w:rPr>
          <w:color w:val="292425"/>
          <w:spacing w:val="-15"/>
          <w:w w:val="110"/>
        </w:rPr>
        <w:t> </w:t>
      </w:r>
      <w:r>
        <w:rPr>
          <w:color w:val="292425"/>
          <w:w w:val="110"/>
        </w:rPr>
        <w:t>the</w:t>
      </w:r>
      <w:r>
        <w:rPr>
          <w:color w:val="292425"/>
          <w:spacing w:val="-15"/>
          <w:w w:val="110"/>
        </w:rPr>
        <w:t> </w:t>
      </w:r>
      <w:r>
        <w:rPr>
          <w:color w:val="292425"/>
          <w:w w:val="110"/>
        </w:rPr>
        <w:t>change</w:t>
      </w:r>
      <w:r>
        <w:rPr>
          <w:color w:val="292425"/>
          <w:spacing w:val="-15"/>
          <w:w w:val="110"/>
        </w:rPr>
        <w:t> </w:t>
      </w:r>
      <w:r>
        <w:rPr>
          <w:color w:val="292425"/>
          <w:w w:val="110"/>
        </w:rPr>
        <w:t>in</w:t>
      </w:r>
      <w:r>
        <w:rPr>
          <w:color w:val="292425"/>
          <w:spacing w:val="-15"/>
          <w:w w:val="110"/>
        </w:rPr>
        <w:t> </w:t>
      </w:r>
      <w:r>
        <w:rPr>
          <w:color w:val="292425"/>
          <w:w w:val="110"/>
        </w:rPr>
        <w:t>prices</w:t>
      </w:r>
      <w:r>
        <w:rPr>
          <w:color w:val="292425"/>
          <w:spacing w:val="-15"/>
          <w:w w:val="110"/>
        </w:rPr>
        <w:t> </w:t>
      </w:r>
      <w:r>
        <w:rPr>
          <w:color w:val="292425"/>
          <w:w w:val="110"/>
        </w:rPr>
        <w:t>of those</w:t>
      </w:r>
      <w:r>
        <w:rPr>
          <w:color w:val="292425"/>
          <w:spacing w:val="-17"/>
          <w:w w:val="110"/>
        </w:rPr>
        <w:t> </w:t>
      </w:r>
      <w:r>
        <w:rPr>
          <w:color w:val="292425"/>
          <w:w w:val="110"/>
        </w:rPr>
        <w:t>goods</w:t>
      </w:r>
      <w:r>
        <w:rPr>
          <w:color w:val="292425"/>
          <w:spacing w:val="-16"/>
          <w:w w:val="110"/>
        </w:rPr>
        <w:t> </w:t>
      </w:r>
      <w:r>
        <w:rPr>
          <w:color w:val="292425"/>
          <w:w w:val="110"/>
        </w:rPr>
        <w:t>and</w:t>
      </w:r>
      <w:r>
        <w:rPr>
          <w:color w:val="292425"/>
          <w:spacing w:val="-16"/>
          <w:w w:val="110"/>
        </w:rPr>
        <w:t> </w:t>
      </w:r>
      <w:r>
        <w:rPr>
          <w:color w:val="292425"/>
          <w:w w:val="110"/>
        </w:rPr>
        <w:t>services</w:t>
      </w:r>
      <w:r>
        <w:rPr>
          <w:color w:val="292425"/>
          <w:spacing w:val="-16"/>
          <w:w w:val="110"/>
        </w:rPr>
        <w:t> </w:t>
      </w:r>
      <w:r>
        <w:rPr>
          <w:color w:val="292425"/>
          <w:w w:val="110"/>
        </w:rPr>
        <w:t>from</w:t>
      </w:r>
      <w:r>
        <w:rPr>
          <w:color w:val="292425"/>
          <w:spacing w:val="-16"/>
          <w:w w:val="110"/>
        </w:rPr>
        <w:t> </w:t>
      </w:r>
      <w:r>
        <w:rPr>
          <w:color w:val="292425"/>
          <w:w w:val="110"/>
        </w:rPr>
        <w:t>the</w:t>
      </w:r>
      <w:r>
        <w:rPr>
          <w:color w:val="292425"/>
          <w:spacing w:val="-16"/>
          <w:w w:val="110"/>
        </w:rPr>
        <w:t> </w:t>
      </w:r>
      <w:r>
        <w:rPr>
          <w:color w:val="292425"/>
          <w:w w:val="110"/>
        </w:rPr>
        <w:t>change</w:t>
      </w:r>
      <w:r>
        <w:rPr>
          <w:color w:val="292425"/>
          <w:spacing w:val="-16"/>
          <w:w w:val="110"/>
        </w:rPr>
        <w:t> </w:t>
      </w:r>
      <w:r>
        <w:rPr>
          <w:color w:val="292425"/>
          <w:w w:val="110"/>
        </w:rPr>
        <w:t>in</w:t>
      </w:r>
      <w:r>
        <w:rPr>
          <w:color w:val="292425"/>
          <w:spacing w:val="-16"/>
          <w:w w:val="110"/>
        </w:rPr>
        <w:t> </w:t>
      </w:r>
      <w:r>
        <w:rPr>
          <w:color w:val="292425"/>
          <w:w w:val="110"/>
        </w:rPr>
        <w:t>nominal spending.</w:t>
      </w:r>
    </w:p>
    <w:p>
      <w:pPr>
        <w:pStyle w:val="BodyText"/>
        <w:spacing w:before="2"/>
        <w:rPr>
          <w:sz w:val="21"/>
        </w:rPr>
      </w:pPr>
    </w:p>
    <w:p>
      <w:pPr>
        <w:pStyle w:val="BodyText"/>
        <w:spacing w:line="249" w:lineRule="auto" w:before="1"/>
        <w:ind w:left="436" w:right="-18"/>
      </w:pPr>
      <w:r>
        <w:rPr>
          <w:color w:val="292425"/>
          <w:w w:val="110"/>
        </w:rPr>
        <w:t>The treatment of government expenditure is rather different. In the main, the public sector purchases goods and services from the </w:t>
      </w:r>
      <w:r>
        <w:rPr>
          <w:color w:val="292425"/>
          <w:spacing w:val="-3"/>
          <w:w w:val="110"/>
        </w:rPr>
        <w:t>private </w:t>
      </w:r>
      <w:r>
        <w:rPr>
          <w:color w:val="292425"/>
          <w:w w:val="110"/>
        </w:rPr>
        <w:t>sector and employs labour in order </w:t>
      </w:r>
      <w:r>
        <w:rPr>
          <w:color w:val="292425"/>
          <w:spacing w:val="-4"/>
          <w:w w:val="110"/>
        </w:rPr>
        <w:t>to </w:t>
      </w:r>
      <w:r>
        <w:rPr>
          <w:color w:val="292425"/>
          <w:w w:val="110"/>
        </w:rPr>
        <w:t>produce services—like health and education—that are provided free at the point of </w:t>
      </w:r>
      <w:r>
        <w:rPr>
          <w:color w:val="292425"/>
          <w:spacing w:val="-3"/>
          <w:w w:val="110"/>
        </w:rPr>
        <w:t>delivery. </w:t>
      </w:r>
      <w:r>
        <w:rPr>
          <w:color w:val="292425"/>
          <w:w w:val="110"/>
        </w:rPr>
        <w:t>Real government spending then corresponds </w:t>
      </w:r>
      <w:r>
        <w:rPr>
          <w:color w:val="292425"/>
          <w:spacing w:val="-4"/>
          <w:w w:val="110"/>
        </w:rPr>
        <w:t>to </w:t>
      </w:r>
      <w:r>
        <w:rPr>
          <w:color w:val="292425"/>
          <w:w w:val="110"/>
        </w:rPr>
        <w:t>the quantity of services supplied </w:t>
      </w:r>
      <w:r>
        <w:rPr>
          <w:color w:val="292425"/>
          <w:spacing w:val="-3"/>
          <w:w w:val="110"/>
        </w:rPr>
        <w:t>by </w:t>
      </w:r>
      <w:r>
        <w:rPr>
          <w:color w:val="292425"/>
          <w:w w:val="110"/>
        </w:rPr>
        <w:t>the</w:t>
      </w:r>
      <w:r>
        <w:rPr>
          <w:color w:val="292425"/>
          <w:spacing w:val="-15"/>
          <w:w w:val="110"/>
        </w:rPr>
        <w:t> </w:t>
      </w:r>
      <w:r>
        <w:rPr>
          <w:color w:val="292425"/>
          <w:w w:val="110"/>
        </w:rPr>
        <w:t>public</w:t>
      </w:r>
      <w:r>
        <w:rPr>
          <w:color w:val="292425"/>
          <w:spacing w:val="-15"/>
          <w:w w:val="110"/>
        </w:rPr>
        <w:t> </w:t>
      </w:r>
      <w:r>
        <w:rPr>
          <w:color w:val="292425"/>
          <w:spacing w:val="-3"/>
          <w:w w:val="110"/>
        </w:rPr>
        <w:t>sector,</w:t>
      </w:r>
      <w:r>
        <w:rPr>
          <w:color w:val="292425"/>
          <w:spacing w:val="-15"/>
          <w:w w:val="110"/>
        </w:rPr>
        <w:t> </w:t>
      </w:r>
      <w:r>
        <w:rPr>
          <w:color w:val="292425"/>
          <w:w w:val="110"/>
        </w:rPr>
        <w:t>in</w:t>
      </w:r>
      <w:r>
        <w:rPr>
          <w:color w:val="292425"/>
          <w:spacing w:val="-15"/>
          <w:w w:val="110"/>
        </w:rPr>
        <w:t> </w:t>
      </w:r>
      <w:r>
        <w:rPr>
          <w:color w:val="292425"/>
          <w:w w:val="110"/>
        </w:rPr>
        <w:t>other</w:t>
      </w:r>
      <w:r>
        <w:rPr>
          <w:color w:val="292425"/>
          <w:spacing w:val="-15"/>
          <w:w w:val="110"/>
        </w:rPr>
        <w:t> </w:t>
      </w:r>
      <w:r>
        <w:rPr>
          <w:color w:val="292425"/>
          <w:spacing w:val="-3"/>
          <w:w w:val="110"/>
        </w:rPr>
        <w:t>words</w:t>
      </w:r>
      <w:r>
        <w:rPr>
          <w:color w:val="292425"/>
          <w:spacing w:val="-14"/>
          <w:w w:val="110"/>
        </w:rPr>
        <w:t> </w:t>
      </w:r>
      <w:r>
        <w:rPr>
          <w:color w:val="292425"/>
          <w:w w:val="110"/>
        </w:rPr>
        <w:t>the</w:t>
      </w:r>
      <w:r>
        <w:rPr>
          <w:color w:val="292425"/>
          <w:spacing w:val="-15"/>
          <w:w w:val="110"/>
        </w:rPr>
        <w:t> </w:t>
      </w:r>
      <w:r>
        <w:rPr>
          <w:color w:val="292425"/>
          <w:w w:val="110"/>
        </w:rPr>
        <w:t>volume</w:t>
      </w:r>
      <w:r>
        <w:rPr>
          <w:color w:val="292425"/>
          <w:spacing w:val="-15"/>
          <w:w w:val="110"/>
        </w:rPr>
        <w:t> </w:t>
      </w:r>
      <w:r>
        <w:rPr>
          <w:color w:val="292425"/>
          <w:w w:val="110"/>
        </w:rPr>
        <w:t>of</w:t>
      </w:r>
      <w:r>
        <w:rPr>
          <w:color w:val="292425"/>
          <w:spacing w:val="-15"/>
          <w:w w:val="110"/>
        </w:rPr>
        <w:t> </w:t>
      </w:r>
      <w:r>
        <w:rPr>
          <w:color w:val="292425"/>
          <w:w w:val="110"/>
        </w:rPr>
        <w:t>public sector</w:t>
      </w:r>
      <w:r>
        <w:rPr>
          <w:color w:val="292425"/>
          <w:spacing w:val="-6"/>
          <w:w w:val="110"/>
        </w:rPr>
        <w:t> </w:t>
      </w:r>
      <w:r>
        <w:rPr>
          <w:color w:val="292425"/>
          <w:w w:val="110"/>
        </w:rPr>
        <w:t>output.</w:t>
      </w:r>
    </w:p>
    <w:p>
      <w:pPr>
        <w:pStyle w:val="BodyText"/>
        <w:spacing w:before="5"/>
        <w:rPr>
          <w:sz w:val="21"/>
        </w:rPr>
      </w:pPr>
    </w:p>
    <w:p>
      <w:pPr>
        <w:pStyle w:val="BodyText"/>
        <w:spacing w:line="249" w:lineRule="auto"/>
        <w:ind w:left="436" w:right="-18"/>
      </w:pPr>
      <w:r>
        <w:rPr>
          <w:color w:val="292425"/>
          <w:w w:val="110"/>
        </w:rPr>
        <w:t>For about </w:t>
      </w:r>
      <w:r>
        <w:rPr>
          <w:color w:val="292425"/>
          <w:spacing w:val="-5"/>
          <w:w w:val="110"/>
        </w:rPr>
        <w:t>two </w:t>
      </w:r>
      <w:r>
        <w:rPr>
          <w:color w:val="292425"/>
          <w:w w:val="110"/>
        </w:rPr>
        <w:t>thirds of government output, the ONS estimates the change in the volume of services </w:t>
      </w:r>
      <w:r>
        <w:rPr>
          <w:color w:val="292425"/>
          <w:spacing w:val="-4"/>
          <w:w w:val="110"/>
        </w:rPr>
        <w:t>directly,</w:t>
      </w:r>
      <w:r>
        <w:rPr>
          <w:color w:val="292425"/>
          <w:spacing w:val="-21"/>
          <w:w w:val="110"/>
        </w:rPr>
        <w:t> </w:t>
      </w:r>
      <w:r>
        <w:rPr>
          <w:color w:val="292425"/>
          <w:w w:val="110"/>
        </w:rPr>
        <w:t>for</w:t>
      </w:r>
      <w:r>
        <w:rPr>
          <w:color w:val="292425"/>
          <w:spacing w:val="-21"/>
          <w:w w:val="110"/>
        </w:rPr>
        <w:t> </w:t>
      </w:r>
      <w:r>
        <w:rPr>
          <w:color w:val="292425"/>
          <w:w w:val="110"/>
        </w:rPr>
        <w:t>example</w:t>
      </w:r>
      <w:r>
        <w:rPr>
          <w:color w:val="292425"/>
          <w:spacing w:val="-20"/>
          <w:w w:val="110"/>
        </w:rPr>
        <w:t> </w:t>
      </w:r>
      <w:r>
        <w:rPr>
          <w:color w:val="292425"/>
          <w:w w:val="110"/>
        </w:rPr>
        <w:t>by</w:t>
      </w:r>
      <w:r>
        <w:rPr>
          <w:color w:val="292425"/>
          <w:spacing w:val="-21"/>
          <w:w w:val="110"/>
        </w:rPr>
        <w:t> </w:t>
      </w:r>
      <w:r>
        <w:rPr>
          <w:color w:val="292425"/>
          <w:w w:val="110"/>
        </w:rPr>
        <w:t>counting</w:t>
      </w:r>
      <w:r>
        <w:rPr>
          <w:color w:val="292425"/>
          <w:spacing w:val="-21"/>
          <w:w w:val="110"/>
        </w:rPr>
        <w:t> </w:t>
      </w:r>
      <w:r>
        <w:rPr>
          <w:color w:val="292425"/>
          <w:w w:val="110"/>
        </w:rPr>
        <w:t>the</w:t>
      </w:r>
      <w:r>
        <w:rPr>
          <w:color w:val="292425"/>
          <w:spacing w:val="-20"/>
          <w:w w:val="110"/>
        </w:rPr>
        <w:t> </w:t>
      </w:r>
      <w:r>
        <w:rPr>
          <w:color w:val="292425"/>
          <w:w w:val="110"/>
        </w:rPr>
        <w:t>number</w:t>
      </w:r>
      <w:r>
        <w:rPr>
          <w:color w:val="292425"/>
          <w:spacing w:val="-21"/>
          <w:w w:val="110"/>
        </w:rPr>
        <w:t> </w:t>
      </w:r>
      <w:r>
        <w:rPr>
          <w:color w:val="292425"/>
          <w:w w:val="110"/>
        </w:rPr>
        <w:t>of</w:t>
      </w:r>
      <w:r>
        <w:rPr>
          <w:color w:val="292425"/>
          <w:spacing w:val="-21"/>
          <w:w w:val="110"/>
        </w:rPr>
        <w:t> </w:t>
      </w:r>
      <w:r>
        <w:rPr>
          <w:color w:val="292425"/>
          <w:w w:val="110"/>
        </w:rPr>
        <w:t>pupils taught or the number of patient consultations in the NHS. An associated price can then be imputed </w:t>
      </w:r>
      <w:r>
        <w:rPr>
          <w:color w:val="292425"/>
          <w:spacing w:val="-3"/>
          <w:w w:val="110"/>
        </w:rPr>
        <w:t>by </w:t>
      </w:r>
      <w:r>
        <w:rPr>
          <w:color w:val="292425"/>
          <w:w w:val="110"/>
        </w:rPr>
        <w:t>dividing</w:t>
      </w:r>
      <w:r>
        <w:rPr>
          <w:color w:val="292425"/>
          <w:spacing w:val="-27"/>
          <w:w w:val="110"/>
        </w:rPr>
        <w:t> </w:t>
      </w:r>
      <w:r>
        <w:rPr>
          <w:color w:val="292425"/>
          <w:w w:val="110"/>
        </w:rPr>
        <w:t>nominal</w:t>
      </w:r>
      <w:r>
        <w:rPr>
          <w:color w:val="292425"/>
          <w:spacing w:val="-26"/>
          <w:w w:val="110"/>
        </w:rPr>
        <w:t> </w:t>
      </w:r>
      <w:r>
        <w:rPr>
          <w:color w:val="292425"/>
          <w:w w:val="110"/>
        </w:rPr>
        <w:t>spending</w:t>
      </w:r>
      <w:r>
        <w:rPr>
          <w:color w:val="292425"/>
          <w:spacing w:val="-26"/>
          <w:w w:val="110"/>
        </w:rPr>
        <w:t> </w:t>
      </w:r>
      <w:r>
        <w:rPr>
          <w:color w:val="292425"/>
          <w:spacing w:val="-3"/>
          <w:w w:val="110"/>
        </w:rPr>
        <w:t>by</w:t>
      </w:r>
      <w:r>
        <w:rPr>
          <w:color w:val="292425"/>
          <w:spacing w:val="-27"/>
          <w:w w:val="110"/>
        </w:rPr>
        <w:t> </w:t>
      </w:r>
      <w:r>
        <w:rPr>
          <w:color w:val="292425"/>
          <w:w w:val="110"/>
        </w:rPr>
        <w:t>the</w:t>
      </w:r>
      <w:r>
        <w:rPr>
          <w:color w:val="292425"/>
          <w:spacing w:val="-26"/>
          <w:w w:val="110"/>
        </w:rPr>
        <w:t> </w:t>
      </w:r>
      <w:r>
        <w:rPr>
          <w:color w:val="292425"/>
          <w:w w:val="110"/>
        </w:rPr>
        <w:t>estimated</w:t>
      </w:r>
      <w:r>
        <w:rPr>
          <w:color w:val="292425"/>
          <w:spacing w:val="-26"/>
          <w:w w:val="110"/>
        </w:rPr>
        <w:t> </w:t>
      </w:r>
      <w:r>
        <w:rPr>
          <w:color w:val="292425"/>
          <w:w w:val="110"/>
        </w:rPr>
        <w:t>volume</w:t>
      </w:r>
      <w:r>
        <w:rPr>
          <w:color w:val="292425"/>
          <w:spacing w:val="-26"/>
          <w:w w:val="110"/>
        </w:rPr>
        <w:t> </w:t>
      </w:r>
      <w:r>
        <w:rPr>
          <w:color w:val="292425"/>
          <w:w w:val="110"/>
        </w:rPr>
        <w:t>of output. For the remaining third, output is assumed </w:t>
      </w:r>
      <w:r>
        <w:rPr>
          <w:color w:val="292425"/>
          <w:spacing w:val="-4"/>
          <w:w w:val="110"/>
        </w:rPr>
        <w:t>to </w:t>
      </w:r>
      <w:r>
        <w:rPr>
          <w:color w:val="292425"/>
          <w:spacing w:val="-3"/>
          <w:w w:val="110"/>
        </w:rPr>
        <w:t>grow </w:t>
      </w:r>
      <w:r>
        <w:rPr>
          <w:color w:val="292425"/>
          <w:w w:val="110"/>
        </w:rPr>
        <w:t>at the same </w:t>
      </w:r>
      <w:r>
        <w:rPr>
          <w:color w:val="292425"/>
          <w:spacing w:val="-4"/>
          <w:w w:val="110"/>
        </w:rPr>
        <w:t>rate </w:t>
      </w:r>
      <w:r>
        <w:rPr>
          <w:color w:val="292425"/>
          <w:w w:val="110"/>
        </w:rPr>
        <w:t>as the real value of the inputs used </w:t>
      </w:r>
      <w:r>
        <w:rPr>
          <w:color w:val="292425"/>
          <w:spacing w:val="-4"/>
          <w:w w:val="110"/>
        </w:rPr>
        <w:t>to </w:t>
      </w:r>
      <w:r>
        <w:rPr>
          <w:color w:val="292425"/>
          <w:w w:val="110"/>
        </w:rPr>
        <w:t>produce</w:t>
      </w:r>
      <w:r>
        <w:rPr>
          <w:color w:val="292425"/>
          <w:spacing w:val="-12"/>
          <w:w w:val="110"/>
        </w:rPr>
        <w:t> </w:t>
      </w:r>
      <w:r>
        <w:rPr>
          <w:color w:val="292425"/>
          <w:w w:val="110"/>
        </w:rPr>
        <w:t>it.</w:t>
      </w:r>
    </w:p>
    <w:p>
      <w:pPr>
        <w:pStyle w:val="BodyText"/>
        <w:spacing w:before="6"/>
        <w:rPr>
          <w:sz w:val="21"/>
        </w:rPr>
      </w:pPr>
    </w:p>
    <w:p>
      <w:pPr>
        <w:pStyle w:val="BodyText"/>
        <w:spacing w:line="249" w:lineRule="auto"/>
        <w:ind w:left="436" w:right="-18"/>
      </w:pPr>
      <w:r>
        <w:rPr>
          <w:color w:val="292425"/>
          <w:w w:val="110"/>
        </w:rPr>
        <w:t>But</w:t>
      </w:r>
      <w:r>
        <w:rPr>
          <w:color w:val="292425"/>
          <w:spacing w:val="-27"/>
          <w:w w:val="110"/>
        </w:rPr>
        <w:t> </w:t>
      </w:r>
      <w:r>
        <w:rPr>
          <w:color w:val="292425"/>
          <w:w w:val="110"/>
        </w:rPr>
        <w:t>it</w:t>
      </w:r>
      <w:r>
        <w:rPr>
          <w:color w:val="292425"/>
          <w:spacing w:val="-26"/>
          <w:w w:val="110"/>
        </w:rPr>
        <w:t> </w:t>
      </w:r>
      <w:r>
        <w:rPr>
          <w:color w:val="292425"/>
          <w:w w:val="110"/>
        </w:rPr>
        <w:t>is</w:t>
      </w:r>
      <w:r>
        <w:rPr>
          <w:color w:val="292425"/>
          <w:spacing w:val="-26"/>
          <w:w w:val="110"/>
        </w:rPr>
        <w:t> </w:t>
      </w:r>
      <w:r>
        <w:rPr>
          <w:color w:val="292425"/>
          <w:w w:val="110"/>
        </w:rPr>
        <w:t>particularly</w:t>
      </w:r>
      <w:r>
        <w:rPr>
          <w:color w:val="292425"/>
          <w:spacing w:val="-26"/>
          <w:w w:val="110"/>
        </w:rPr>
        <w:t> </w:t>
      </w:r>
      <w:r>
        <w:rPr>
          <w:color w:val="292425"/>
          <w:w w:val="110"/>
        </w:rPr>
        <w:t>difficult</w:t>
      </w:r>
      <w:r>
        <w:rPr>
          <w:color w:val="292425"/>
          <w:spacing w:val="-26"/>
          <w:w w:val="110"/>
        </w:rPr>
        <w:t> </w:t>
      </w:r>
      <w:r>
        <w:rPr>
          <w:color w:val="292425"/>
          <w:spacing w:val="-4"/>
          <w:w w:val="110"/>
        </w:rPr>
        <w:t>to</w:t>
      </w:r>
      <w:r>
        <w:rPr>
          <w:color w:val="292425"/>
          <w:spacing w:val="-26"/>
          <w:w w:val="110"/>
        </w:rPr>
        <w:t> </w:t>
      </w:r>
      <w:r>
        <w:rPr>
          <w:color w:val="292425"/>
          <w:w w:val="110"/>
        </w:rPr>
        <w:t>allow</w:t>
      </w:r>
      <w:r>
        <w:rPr>
          <w:color w:val="292425"/>
          <w:spacing w:val="-26"/>
          <w:w w:val="110"/>
        </w:rPr>
        <w:t> </w:t>
      </w:r>
      <w:r>
        <w:rPr>
          <w:color w:val="292425"/>
          <w:w w:val="110"/>
        </w:rPr>
        <w:t>adequately</w:t>
      </w:r>
      <w:r>
        <w:rPr>
          <w:color w:val="292425"/>
          <w:spacing w:val="-26"/>
          <w:w w:val="110"/>
        </w:rPr>
        <w:t> </w:t>
      </w:r>
      <w:r>
        <w:rPr>
          <w:color w:val="292425"/>
          <w:w w:val="110"/>
        </w:rPr>
        <w:t>for </w:t>
      </w:r>
      <w:r>
        <w:rPr>
          <w:color w:val="292425"/>
          <w:spacing w:val="-3"/>
          <w:w w:val="110"/>
        </w:rPr>
        <w:t>quality</w:t>
      </w:r>
      <w:r>
        <w:rPr>
          <w:color w:val="292425"/>
          <w:spacing w:val="-24"/>
          <w:w w:val="110"/>
        </w:rPr>
        <w:t> </w:t>
      </w:r>
      <w:r>
        <w:rPr>
          <w:color w:val="292425"/>
          <w:w w:val="110"/>
        </w:rPr>
        <w:t>improvements</w:t>
      </w:r>
      <w:r>
        <w:rPr>
          <w:color w:val="292425"/>
          <w:spacing w:val="-23"/>
          <w:w w:val="110"/>
        </w:rPr>
        <w:t> </w:t>
      </w:r>
      <w:r>
        <w:rPr>
          <w:color w:val="292425"/>
          <w:w w:val="110"/>
        </w:rPr>
        <w:t>in</w:t>
      </w:r>
      <w:r>
        <w:rPr>
          <w:color w:val="292425"/>
          <w:spacing w:val="-23"/>
          <w:w w:val="110"/>
        </w:rPr>
        <w:t> </w:t>
      </w:r>
      <w:r>
        <w:rPr>
          <w:color w:val="292425"/>
          <w:w w:val="110"/>
        </w:rPr>
        <w:t>the</w:t>
      </w:r>
      <w:r>
        <w:rPr>
          <w:color w:val="292425"/>
          <w:spacing w:val="-23"/>
          <w:w w:val="110"/>
        </w:rPr>
        <w:t> </w:t>
      </w:r>
      <w:r>
        <w:rPr>
          <w:color w:val="292425"/>
          <w:w w:val="110"/>
        </w:rPr>
        <w:t>measurement</w:t>
      </w:r>
      <w:r>
        <w:rPr>
          <w:color w:val="292425"/>
          <w:spacing w:val="-23"/>
          <w:w w:val="110"/>
        </w:rPr>
        <w:t> </w:t>
      </w:r>
      <w:r>
        <w:rPr>
          <w:color w:val="292425"/>
          <w:w w:val="110"/>
        </w:rPr>
        <w:t>of</w:t>
      </w:r>
      <w:r>
        <w:rPr>
          <w:color w:val="292425"/>
          <w:spacing w:val="-23"/>
          <w:w w:val="110"/>
        </w:rPr>
        <w:t> </w:t>
      </w:r>
      <w:r>
        <w:rPr>
          <w:color w:val="292425"/>
          <w:w w:val="110"/>
        </w:rPr>
        <w:t>public services. For example, if the NHS spends money improving the clinical effect of an operation, the measured output—one operation—would</w:t>
      </w:r>
      <w:r>
        <w:rPr>
          <w:color w:val="292425"/>
          <w:spacing w:val="-28"/>
          <w:w w:val="110"/>
        </w:rPr>
        <w:t> </w:t>
      </w:r>
      <w:r>
        <w:rPr>
          <w:color w:val="292425"/>
          <w:w w:val="110"/>
        </w:rPr>
        <w:t>not</w:t>
      </w:r>
    </w:p>
    <w:p>
      <w:pPr>
        <w:pStyle w:val="BodyText"/>
        <w:spacing w:line="249" w:lineRule="auto" w:before="64"/>
        <w:ind w:left="436" w:right="471"/>
      </w:pPr>
      <w:r>
        <w:rPr/>
        <w:br w:type="column"/>
      </w:r>
      <w:r>
        <w:rPr>
          <w:color w:val="292425"/>
          <w:spacing w:val="-3"/>
          <w:w w:val="110"/>
        </w:rPr>
        <w:t>between</w:t>
      </w:r>
      <w:r>
        <w:rPr>
          <w:color w:val="292425"/>
          <w:spacing w:val="-23"/>
          <w:w w:val="110"/>
        </w:rPr>
        <w:t> </w:t>
      </w:r>
      <w:r>
        <w:rPr>
          <w:color w:val="292425"/>
          <w:spacing w:val="-3"/>
          <w:w w:val="110"/>
        </w:rPr>
        <w:t>overall</w:t>
      </w:r>
      <w:r>
        <w:rPr>
          <w:color w:val="292425"/>
          <w:spacing w:val="-22"/>
          <w:w w:val="110"/>
        </w:rPr>
        <w:t> </w:t>
      </w:r>
      <w:r>
        <w:rPr>
          <w:color w:val="292425"/>
          <w:w w:val="110"/>
        </w:rPr>
        <w:t>nominal</w:t>
      </w:r>
      <w:r>
        <w:rPr>
          <w:color w:val="292425"/>
          <w:spacing w:val="-22"/>
          <w:w w:val="110"/>
        </w:rPr>
        <w:t> </w:t>
      </w:r>
      <w:r>
        <w:rPr>
          <w:color w:val="292425"/>
          <w:w w:val="110"/>
        </w:rPr>
        <w:t>spending</w:t>
      </w:r>
      <w:r>
        <w:rPr>
          <w:color w:val="292425"/>
          <w:spacing w:val="-22"/>
          <w:w w:val="110"/>
        </w:rPr>
        <w:t> </w:t>
      </w:r>
      <w:r>
        <w:rPr>
          <w:color w:val="292425"/>
          <w:w w:val="110"/>
        </w:rPr>
        <w:t>on</w:t>
      </w:r>
      <w:r>
        <w:rPr>
          <w:color w:val="292425"/>
          <w:spacing w:val="-22"/>
          <w:w w:val="110"/>
        </w:rPr>
        <w:t> </w:t>
      </w:r>
      <w:r>
        <w:rPr>
          <w:color w:val="292425"/>
          <w:w w:val="110"/>
        </w:rPr>
        <w:t>marketed</w:t>
      </w:r>
      <w:r>
        <w:rPr>
          <w:color w:val="292425"/>
          <w:spacing w:val="-22"/>
          <w:w w:val="110"/>
        </w:rPr>
        <w:t> </w:t>
      </w:r>
      <w:r>
        <w:rPr>
          <w:color w:val="292425"/>
          <w:w w:val="110"/>
        </w:rPr>
        <w:t>goods and services compared </w:t>
      </w:r>
      <w:r>
        <w:rPr>
          <w:color w:val="292425"/>
          <w:spacing w:val="-4"/>
          <w:w w:val="110"/>
        </w:rPr>
        <w:t>to </w:t>
      </w:r>
      <w:r>
        <w:rPr>
          <w:color w:val="292425"/>
          <w:w w:val="110"/>
        </w:rPr>
        <w:t>their </w:t>
      </w:r>
      <w:r>
        <w:rPr>
          <w:color w:val="292425"/>
          <w:spacing w:val="-4"/>
          <w:w w:val="110"/>
        </w:rPr>
        <w:t>availability. </w:t>
      </w:r>
      <w:r>
        <w:rPr>
          <w:color w:val="292425"/>
          <w:w w:val="110"/>
        </w:rPr>
        <w:t>So in assessing the impact of public spending on inflationary </w:t>
      </w:r>
      <w:r>
        <w:rPr>
          <w:color w:val="292425"/>
          <w:spacing w:val="-3"/>
          <w:w w:val="110"/>
        </w:rPr>
        <w:t>pressure </w:t>
      </w:r>
      <w:r>
        <w:rPr>
          <w:color w:val="292425"/>
          <w:w w:val="110"/>
        </w:rPr>
        <w:t>it is more appropriate </w:t>
      </w:r>
      <w:r>
        <w:rPr>
          <w:color w:val="292425"/>
          <w:spacing w:val="-4"/>
          <w:w w:val="110"/>
        </w:rPr>
        <w:t>to </w:t>
      </w:r>
      <w:r>
        <w:rPr>
          <w:color w:val="292425"/>
          <w:w w:val="110"/>
        </w:rPr>
        <w:t>consider the quantity of </w:t>
      </w:r>
      <w:r>
        <w:rPr>
          <w:color w:val="292425"/>
          <w:spacing w:val="-3"/>
          <w:w w:val="110"/>
        </w:rPr>
        <w:t>resources </w:t>
      </w:r>
      <w:r>
        <w:rPr>
          <w:color w:val="292425"/>
          <w:w w:val="110"/>
        </w:rPr>
        <w:t>that the public sector absorbs and how that affects the </w:t>
      </w:r>
      <w:r>
        <w:rPr>
          <w:color w:val="292425"/>
          <w:spacing w:val="-3"/>
          <w:w w:val="110"/>
        </w:rPr>
        <w:t>ability </w:t>
      </w:r>
      <w:r>
        <w:rPr>
          <w:color w:val="292425"/>
          <w:w w:val="110"/>
        </w:rPr>
        <w:t>of the </w:t>
      </w:r>
      <w:r>
        <w:rPr>
          <w:color w:val="292425"/>
          <w:spacing w:val="-3"/>
          <w:w w:val="110"/>
        </w:rPr>
        <w:t>private </w:t>
      </w:r>
      <w:r>
        <w:rPr>
          <w:color w:val="292425"/>
          <w:w w:val="110"/>
        </w:rPr>
        <w:t>sector </w:t>
      </w:r>
      <w:r>
        <w:rPr>
          <w:color w:val="292425"/>
          <w:spacing w:val="-4"/>
          <w:w w:val="110"/>
        </w:rPr>
        <w:t>to </w:t>
      </w:r>
      <w:r>
        <w:rPr>
          <w:color w:val="292425"/>
          <w:w w:val="110"/>
        </w:rPr>
        <w:t>meet the demand for its goods and services.</w:t>
      </w:r>
    </w:p>
    <w:p>
      <w:pPr>
        <w:pStyle w:val="BodyText"/>
        <w:spacing w:before="5"/>
        <w:rPr>
          <w:sz w:val="21"/>
        </w:rPr>
      </w:pPr>
    </w:p>
    <w:p>
      <w:pPr>
        <w:pStyle w:val="BodyText"/>
        <w:spacing w:line="249" w:lineRule="auto"/>
        <w:ind w:left="436" w:right="572"/>
      </w:pPr>
      <w:r>
        <w:rPr>
          <w:color w:val="292425"/>
          <w:w w:val="105"/>
        </w:rPr>
        <w:t>A summary measure of the real </w:t>
      </w:r>
      <w:r>
        <w:rPr>
          <w:color w:val="292425"/>
          <w:spacing w:val="-3"/>
          <w:w w:val="105"/>
        </w:rPr>
        <w:t>resources </w:t>
      </w:r>
      <w:r>
        <w:rPr>
          <w:color w:val="292425"/>
          <w:w w:val="105"/>
        </w:rPr>
        <w:t>needed </w:t>
      </w:r>
      <w:r>
        <w:rPr>
          <w:color w:val="292425"/>
          <w:spacing w:val="-4"/>
          <w:w w:val="105"/>
        </w:rPr>
        <w:t>to </w:t>
      </w:r>
      <w:r>
        <w:rPr>
          <w:color w:val="292425"/>
          <w:w w:val="105"/>
        </w:rPr>
        <w:t>meet the public </w:t>
      </w:r>
      <w:r>
        <w:rPr>
          <w:color w:val="292425"/>
          <w:spacing w:val="-4"/>
          <w:w w:val="105"/>
        </w:rPr>
        <w:t>sector’s </w:t>
      </w:r>
      <w:r>
        <w:rPr>
          <w:color w:val="292425"/>
          <w:w w:val="105"/>
        </w:rPr>
        <w:t>purchases of goods and services from the </w:t>
      </w:r>
      <w:r>
        <w:rPr>
          <w:color w:val="292425"/>
          <w:spacing w:val="-3"/>
          <w:w w:val="105"/>
        </w:rPr>
        <w:t>private </w:t>
      </w:r>
      <w:r>
        <w:rPr>
          <w:color w:val="292425"/>
          <w:w w:val="105"/>
        </w:rPr>
        <w:t>sector can be calculated </w:t>
      </w:r>
      <w:r>
        <w:rPr>
          <w:color w:val="292425"/>
          <w:spacing w:val="-3"/>
          <w:w w:val="105"/>
        </w:rPr>
        <w:t>by </w:t>
      </w:r>
      <w:r>
        <w:rPr>
          <w:color w:val="292425"/>
          <w:w w:val="105"/>
        </w:rPr>
        <w:t>deflating the nominal spending on those goods and services </w:t>
      </w:r>
      <w:r>
        <w:rPr>
          <w:color w:val="292425"/>
          <w:spacing w:val="-3"/>
          <w:w w:val="105"/>
        </w:rPr>
        <w:t>by </w:t>
      </w:r>
      <w:r>
        <w:rPr>
          <w:color w:val="292425"/>
          <w:w w:val="105"/>
        </w:rPr>
        <w:t>an appropriately </w:t>
      </w:r>
      <w:r>
        <w:rPr>
          <w:color w:val="292425"/>
          <w:spacing w:val="-3"/>
          <w:w w:val="105"/>
        </w:rPr>
        <w:t>weighted private </w:t>
      </w:r>
      <w:r>
        <w:rPr>
          <w:color w:val="292425"/>
          <w:w w:val="105"/>
        </w:rPr>
        <w:t>sector price index.  And the volume of resources used </w:t>
      </w:r>
      <w:r>
        <w:rPr>
          <w:color w:val="292425"/>
          <w:spacing w:val="-4"/>
          <w:w w:val="105"/>
        </w:rPr>
        <w:t>to </w:t>
      </w:r>
      <w:r>
        <w:rPr>
          <w:color w:val="292425"/>
          <w:w w:val="105"/>
        </w:rPr>
        <w:t>meet the public sector demand for labour is just the number of </w:t>
      </w:r>
      <w:r>
        <w:rPr>
          <w:color w:val="292425"/>
          <w:spacing w:val="-3"/>
          <w:w w:val="105"/>
        </w:rPr>
        <w:t>workers </w:t>
      </w:r>
      <w:r>
        <w:rPr>
          <w:color w:val="292425"/>
          <w:w w:val="105"/>
        </w:rPr>
        <w:t>employed. But in order </w:t>
      </w:r>
      <w:r>
        <w:rPr>
          <w:color w:val="292425"/>
          <w:spacing w:val="-4"/>
          <w:w w:val="105"/>
        </w:rPr>
        <w:t>to </w:t>
      </w:r>
      <w:r>
        <w:rPr>
          <w:color w:val="292425"/>
          <w:w w:val="105"/>
        </w:rPr>
        <w:t>be able </w:t>
      </w:r>
      <w:r>
        <w:rPr>
          <w:color w:val="292425"/>
          <w:spacing w:val="-4"/>
          <w:w w:val="105"/>
        </w:rPr>
        <w:t>to </w:t>
      </w:r>
      <w:r>
        <w:rPr>
          <w:color w:val="292425"/>
          <w:w w:val="105"/>
        </w:rPr>
        <w:t>add the </w:t>
      </w:r>
      <w:r>
        <w:rPr>
          <w:color w:val="292425"/>
          <w:spacing w:val="-5"/>
          <w:w w:val="105"/>
        </w:rPr>
        <w:t>two </w:t>
      </w:r>
      <w:r>
        <w:rPr>
          <w:color w:val="292425"/>
          <w:spacing w:val="-3"/>
          <w:w w:val="105"/>
        </w:rPr>
        <w:t>types </w:t>
      </w:r>
      <w:r>
        <w:rPr>
          <w:color w:val="292425"/>
          <w:w w:val="105"/>
        </w:rPr>
        <w:t>of resource demands together  they need </w:t>
      </w:r>
      <w:r>
        <w:rPr>
          <w:color w:val="292425"/>
          <w:spacing w:val="-4"/>
          <w:w w:val="105"/>
        </w:rPr>
        <w:t>to </w:t>
      </w:r>
      <w:r>
        <w:rPr>
          <w:color w:val="292425"/>
          <w:w w:val="105"/>
        </w:rPr>
        <w:t>be expressed in the same units. That can be achieved </w:t>
      </w:r>
      <w:r>
        <w:rPr>
          <w:color w:val="292425"/>
          <w:spacing w:val="-3"/>
          <w:w w:val="105"/>
        </w:rPr>
        <w:t>by </w:t>
      </w:r>
      <w:r>
        <w:rPr>
          <w:color w:val="292425"/>
          <w:w w:val="105"/>
        </w:rPr>
        <w:t>converting the spending on public sector employment </w:t>
      </w:r>
      <w:r>
        <w:rPr>
          <w:color w:val="292425"/>
          <w:spacing w:val="-3"/>
          <w:w w:val="105"/>
        </w:rPr>
        <w:t>into </w:t>
      </w:r>
      <w:r>
        <w:rPr>
          <w:color w:val="292425"/>
          <w:w w:val="105"/>
        </w:rPr>
        <w:t>a hypothetical quantity of goods and services that these </w:t>
      </w:r>
      <w:r>
        <w:rPr>
          <w:color w:val="292425"/>
          <w:spacing w:val="-3"/>
          <w:w w:val="105"/>
        </w:rPr>
        <w:t>workers </w:t>
      </w:r>
      <w:r>
        <w:rPr>
          <w:color w:val="292425"/>
          <w:w w:val="105"/>
        </w:rPr>
        <w:t>would </w:t>
      </w:r>
      <w:r>
        <w:rPr>
          <w:color w:val="292425"/>
          <w:spacing w:val="-3"/>
          <w:w w:val="105"/>
        </w:rPr>
        <w:t>have </w:t>
      </w:r>
      <w:r>
        <w:rPr>
          <w:color w:val="292425"/>
          <w:w w:val="105"/>
        </w:rPr>
        <w:t>produced if they had instead </w:t>
      </w:r>
      <w:r>
        <w:rPr>
          <w:color w:val="292425"/>
          <w:spacing w:val="-3"/>
          <w:w w:val="105"/>
        </w:rPr>
        <w:t>worked </w:t>
      </w:r>
      <w:r>
        <w:rPr>
          <w:color w:val="292425"/>
          <w:w w:val="105"/>
        </w:rPr>
        <w:t>in the </w:t>
      </w:r>
      <w:r>
        <w:rPr>
          <w:color w:val="292425"/>
          <w:spacing w:val="-3"/>
          <w:w w:val="105"/>
        </w:rPr>
        <w:t>private sector.</w:t>
      </w:r>
    </w:p>
    <w:p>
      <w:pPr>
        <w:pStyle w:val="BodyText"/>
        <w:spacing w:before="11"/>
        <w:rPr>
          <w:sz w:val="21"/>
        </w:rPr>
      </w:pPr>
    </w:p>
    <w:p>
      <w:pPr>
        <w:pStyle w:val="BodyText"/>
        <w:spacing w:line="249" w:lineRule="auto"/>
        <w:ind w:left="436" w:right="471"/>
      </w:pPr>
      <w:r>
        <w:rPr>
          <w:color w:val="292425"/>
          <w:w w:val="110"/>
        </w:rPr>
        <w:t>Chart</w:t>
      </w:r>
      <w:r>
        <w:rPr>
          <w:color w:val="292425"/>
          <w:spacing w:val="-27"/>
          <w:w w:val="110"/>
        </w:rPr>
        <w:t> </w:t>
      </w:r>
      <w:r>
        <w:rPr>
          <w:color w:val="292425"/>
          <w:w w:val="110"/>
        </w:rPr>
        <w:t>A</w:t>
      </w:r>
      <w:r>
        <w:rPr>
          <w:color w:val="292425"/>
          <w:spacing w:val="-27"/>
          <w:w w:val="110"/>
        </w:rPr>
        <w:t> </w:t>
      </w:r>
      <w:r>
        <w:rPr>
          <w:color w:val="292425"/>
          <w:w w:val="110"/>
        </w:rPr>
        <w:t>shows</w:t>
      </w:r>
      <w:r>
        <w:rPr>
          <w:color w:val="292425"/>
          <w:spacing w:val="-26"/>
          <w:w w:val="110"/>
        </w:rPr>
        <w:t> </w:t>
      </w:r>
      <w:r>
        <w:rPr>
          <w:color w:val="292425"/>
          <w:w w:val="110"/>
        </w:rPr>
        <w:t>the</w:t>
      </w:r>
      <w:r>
        <w:rPr>
          <w:color w:val="292425"/>
          <w:spacing w:val="-27"/>
          <w:w w:val="110"/>
        </w:rPr>
        <w:t> </w:t>
      </w:r>
      <w:r>
        <w:rPr>
          <w:color w:val="292425"/>
          <w:w w:val="110"/>
        </w:rPr>
        <w:t>ONS</w:t>
      </w:r>
      <w:r>
        <w:rPr>
          <w:color w:val="292425"/>
          <w:spacing w:val="-27"/>
          <w:w w:val="110"/>
        </w:rPr>
        <w:t> </w:t>
      </w:r>
      <w:r>
        <w:rPr>
          <w:color w:val="292425"/>
          <w:w w:val="110"/>
        </w:rPr>
        <w:t>figures</w:t>
      </w:r>
      <w:r>
        <w:rPr>
          <w:color w:val="292425"/>
          <w:spacing w:val="-26"/>
          <w:w w:val="110"/>
        </w:rPr>
        <w:t> </w:t>
      </w:r>
      <w:r>
        <w:rPr>
          <w:color w:val="292425"/>
          <w:w w:val="110"/>
        </w:rPr>
        <w:t>for</w:t>
      </w:r>
      <w:r>
        <w:rPr>
          <w:color w:val="292425"/>
          <w:spacing w:val="-27"/>
          <w:w w:val="110"/>
        </w:rPr>
        <w:t> </w:t>
      </w:r>
      <w:r>
        <w:rPr>
          <w:color w:val="292425"/>
          <w:w w:val="110"/>
        </w:rPr>
        <w:t>nominal</w:t>
      </w:r>
      <w:r>
        <w:rPr>
          <w:color w:val="292425"/>
          <w:spacing w:val="-27"/>
          <w:w w:val="110"/>
        </w:rPr>
        <w:t> </w:t>
      </w:r>
      <w:r>
        <w:rPr>
          <w:color w:val="292425"/>
          <w:w w:val="110"/>
        </w:rPr>
        <w:t>spending and government output together with a preliminary Bank estimate of a resource-based measure that </w:t>
      </w:r>
      <w:r>
        <w:rPr>
          <w:color w:val="292425"/>
          <w:spacing w:val="-3"/>
          <w:w w:val="110"/>
        </w:rPr>
        <w:t>attempts </w:t>
      </w:r>
      <w:r>
        <w:rPr>
          <w:color w:val="292425"/>
          <w:spacing w:val="-4"/>
          <w:w w:val="110"/>
        </w:rPr>
        <w:t>to </w:t>
      </w:r>
      <w:r>
        <w:rPr>
          <w:color w:val="292425"/>
          <w:w w:val="110"/>
        </w:rPr>
        <w:t>capture the real value of the </w:t>
      </w:r>
      <w:r>
        <w:rPr>
          <w:color w:val="292425"/>
          <w:spacing w:val="-3"/>
          <w:w w:val="110"/>
        </w:rPr>
        <w:t>resources </w:t>
      </w:r>
      <w:r>
        <w:rPr>
          <w:color w:val="292425"/>
          <w:w w:val="110"/>
        </w:rPr>
        <w:t>absorbed</w:t>
      </w:r>
      <w:r>
        <w:rPr>
          <w:color w:val="292425"/>
          <w:spacing w:val="-26"/>
          <w:w w:val="110"/>
        </w:rPr>
        <w:t> </w:t>
      </w:r>
      <w:r>
        <w:rPr>
          <w:color w:val="292425"/>
          <w:spacing w:val="-3"/>
          <w:w w:val="110"/>
        </w:rPr>
        <w:t>by</w:t>
      </w:r>
      <w:r>
        <w:rPr>
          <w:color w:val="292425"/>
          <w:spacing w:val="-26"/>
          <w:w w:val="110"/>
        </w:rPr>
        <w:t> </w:t>
      </w:r>
      <w:r>
        <w:rPr>
          <w:color w:val="292425"/>
          <w:w w:val="110"/>
        </w:rPr>
        <w:t>government.</w:t>
      </w:r>
      <w:r>
        <w:rPr>
          <w:color w:val="292425"/>
          <w:spacing w:val="5"/>
          <w:w w:val="110"/>
        </w:rPr>
        <w:t> </w:t>
      </w:r>
      <w:r>
        <w:rPr>
          <w:color w:val="292425"/>
          <w:w w:val="110"/>
        </w:rPr>
        <w:t>The</w:t>
      </w:r>
      <w:r>
        <w:rPr>
          <w:color w:val="292425"/>
          <w:spacing w:val="-26"/>
          <w:w w:val="110"/>
        </w:rPr>
        <w:t> </w:t>
      </w:r>
      <w:r>
        <w:rPr>
          <w:color w:val="292425"/>
          <w:w w:val="110"/>
        </w:rPr>
        <w:t>cumulative</w:t>
      </w:r>
      <w:r>
        <w:rPr>
          <w:color w:val="292425"/>
          <w:spacing w:val="-25"/>
          <w:w w:val="110"/>
        </w:rPr>
        <w:t> </w:t>
      </w:r>
      <w:r>
        <w:rPr>
          <w:color w:val="292425"/>
          <w:w w:val="110"/>
        </w:rPr>
        <w:t>increase</w:t>
      </w:r>
      <w:r>
        <w:rPr>
          <w:color w:val="292425"/>
          <w:spacing w:val="-26"/>
          <w:w w:val="110"/>
        </w:rPr>
        <w:t> </w:t>
      </w:r>
      <w:r>
        <w:rPr>
          <w:color w:val="292425"/>
          <w:w w:val="110"/>
        </w:rPr>
        <w:t>in this measure since </w:t>
      </w:r>
      <w:r>
        <w:rPr>
          <w:color w:val="292425"/>
          <w:spacing w:val="-17"/>
          <w:w w:val="110"/>
        </w:rPr>
        <w:t>1997 </w:t>
      </w:r>
      <w:r>
        <w:rPr>
          <w:color w:val="292425"/>
          <w:w w:val="110"/>
        </w:rPr>
        <w:t>Q1 is </w:t>
      </w:r>
      <w:r>
        <w:rPr>
          <w:color w:val="292425"/>
          <w:spacing w:val="-7"/>
          <w:w w:val="110"/>
        </w:rPr>
        <w:t>37%, </w:t>
      </w:r>
      <w:r>
        <w:rPr>
          <w:color w:val="292425"/>
          <w:w w:val="110"/>
        </w:rPr>
        <w:t>compared with </w:t>
      </w:r>
      <w:r>
        <w:rPr>
          <w:color w:val="292425"/>
          <w:spacing w:val="-11"/>
          <w:w w:val="110"/>
        </w:rPr>
        <w:t>14%</w:t>
      </w:r>
      <w:r>
        <w:rPr>
          <w:color w:val="292425"/>
          <w:spacing w:val="-13"/>
          <w:w w:val="110"/>
        </w:rPr>
        <w:t> </w:t>
      </w:r>
      <w:r>
        <w:rPr>
          <w:color w:val="292425"/>
          <w:w w:val="110"/>
        </w:rPr>
        <w:t>for</w:t>
      </w:r>
      <w:r>
        <w:rPr>
          <w:color w:val="292425"/>
          <w:spacing w:val="-12"/>
          <w:w w:val="110"/>
        </w:rPr>
        <w:t> </w:t>
      </w:r>
      <w:r>
        <w:rPr>
          <w:color w:val="292425"/>
          <w:w w:val="110"/>
        </w:rPr>
        <w:t>the</w:t>
      </w:r>
      <w:r>
        <w:rPr>
          <w:color w:val="292425"/>
          <w:spacing w:val="-12"/>
          <w:w w:val="110"/>
        </w:rPr>
        <w:t> </w:t>
      </w:r>
      <w:r>
        <w:rPr>
          <w:color w:val="292425"/>
          <w:w w:val="110"/>
        </w:rPr>
        <w:t>ONS</w:t>
      </w:r>
      <w:r>
        <w:rPr>
          <w:color w:val="292425"/>
          <w:spacing w:val="-12"/>
          <w:w w:val="110"/>
        </w:rPr>
        <w:t> </w:t>
      </w:r>
      <w:r>
        <w:rPr>
          <w:color w:val="292425"/>
          <w:w w:val="110"/>
        </w:rPr>
        <w:t>measure</w:t>
      </w:r>
      <w:r>
        <w:rPr>
          <w:color w:val="292425"/>
          <w:spacing w:val="-12"/>
          <w:w w:val="110"/>
        </w:rPr>
        <w:t> </w:t>
      </w:r>
      <w:r>
        <w:rPr>
          <w:color w:val="292425"/>
          <w:w w:val="110"/>
        </w:rPr>
        <w:t>of</w:t>
      </w:r>
      <w:r>
        <w:rPr>
          <w:color w:val="292425"/>
          <w:spacing w:val="-12"/>
          <w:w w:val="110"/>
        </w:rPr>
        <w:t> </w:t>
      </w:r>
      <w:r>
        <w:rPr>
          <w:color w:val="292425"/>
          <w:w w:val="110"/>
        </w:rPr>
        <w:t>government</w:t>
      </w:r>
      <w:r>
        <w:rPr>
          <w:color w:val="292425"/>
          <w:spacing w:val="-13"/>
          <w:w w:val="110"/>
        </w:rPr>
        <w:t> </w:t>
      </w:r>
      <w:r>
        <w:rPr>
          <w:color w:val="292425"/>
          <w:w w:val="110"/>
        </w:rPr>
        <w:t>output.</w:t>
      </w:r>
    </w:p>
    <w:p>
      <w:pPr>
        <w:pStyle w:val="BodyText"/>
        <w:spacing w:before="3"/>
        <w:rPr>
          <w:sz w:val="17"/>
        </w:rPr>
      </w:pPr>
    </w:p>
    <w:p>
      <w:pPr>
        <w:pStyle w:val="BodyText"/>
        <w:ind w:left="449"/>
        <w:rPr>
          <w:rFonts w:ascii="Trebuchet MS"/>
        </w:rPr>
      </w:pPr>
      <w:r>
        <w:rPr>
          <w:rFonts w:ascii="Trebuchet MS"/>
          <w:color w:val="0092C0"/>
        </w:rPr>
        <w:t>Chart A</w:t>
      </w:r>
    </w:p>
    <w:p>
      <w:pPr>
        <w:pStyle w:val="BodyText"/>
        <w:spacing w:before="8"/>
        <w:ind w:left="449"/>
        <w:rPr>
          <w:rFonts w:ascii="Trebuchet MS"/>
        </w:rPr>
      </w:pPr>
      <w:r>
        <w:rPr>
          <w:rFonts w:ascii="Trebuchet MS"/>
          <w:color w:val="0092C0"/>
        </w:rPr>
        <w:t>Government consumption measures</w:t>
      </w:r>
    </w:p>
    <w:p>
      <w:pPr>
        <w:spacing w:line="117" w:lineRule="exact" w:before="60"/>
        <w:ind w:left="2506" w:right="0" w:firstLine="0"/>
        <w:jc w:val="left"/>
        <w:rPr>
          <w:sz w:val="12"/>
        </w:rPr>
      </w:pPr>
      <w:r>
        <w:rPr>
          <w:color w:val="292425"/>
          <w:w w:val="110"/>
          <w:sz w:val="12"/>
        </w:rPr>
        <w:t>Percentage changes on a year earlier</w:t>
      </w:r>
    </w:p>
    <w:p>
      <w:pPr>
        <w:spacing w:line="117" w:lineRule="exact" w:before="0"/>
        <w:ind w:left="4458" w:right="0" w:firstLine="0"/>
        <w:jc w:val="left"/>
        <w:rPr>
          <w:sz w:val="12"/>
        </w:rPr>
      </w:pPr>
      <w:r>
        <w:rPr>
          <w:color w:val="292425"/>
          <w:w w:val="120"/>
          <w:sz w:val="12"/>
        </w:rPr>
        <w:t>12</w:t>
      </w:r>
    </w:p>
    <w:p>
      <w:pPr>
        <w:spacing w:after="0" w:line="117" w:lineRule="exact"/>
        <w:jc w:val="left"/>
        <w:rPr>
          <w:sz w:val="12"/>
        </w:rPr>
        <w:sectPr>
          <w:type w:val="continuous"/>
          <w:pgSz w:w="11900" w:h="16840"/>
          <w:pgMar w:top="1140" w:bottom="0" w:left="640" w:right="620"/>
          <w:cols w:num="2" w:equalWidth="0">
            <w:col w:w="5085" w:space="49"/>
            <w:col w:w="5506"/>
          </w:cols>
        </w:sectPr>
      </w:pPr>
    </w:p>
    <w:p>
      <w:pPr>
        <w:spacing w:before="4"/>
        <w:ind w:left="436" w:right="0" w:firstLine="0"/>
        <w:jc w:val="left"/>
        <w:rPr>
          <w:sz w:val="14"/>
        </w:rPr>
      </w:pPr>
      <w:r>
        <w:rPr>
          <w:color w:val="292425"/>
          <w:w w:val="110"/>
          <w:sz w:val="20"/>
        </w:rPr>
        <w:t>change.</w:t>
      </w:r>
      <w:r>
        <w:rPr>
          <w:color w:val="292425"/>
          <w:w w:val="110"/>
          <w:position w:val="5"/>
          <w:sz w:val="14"/>
        </w:rPr>
        <w:t>(1)</w:t>
      </w:r>
    </w:p>
    <w:p>
      <w:pPr>
        <w:pStyle w:val="BodyText"/>
        <w:spacing w:before="9"/>
        <w:rPr>
          <w:sz w:val="21"/>
        </w:rPr>
      </w:pPr>
    </w:p>
    <w:p>
      <w:pPr>
        <w:pStyle w:val="BodyText"/>
        <w:spacing w:line="249" w:lineRule="auto"/>
        <w:ind w:left="436"/>
      </w:pPr>
      <w:r>
        <w:rPr>
          <w:color w:val="292425"/>
          <w:w w:val="110"/>
        </w:rPr>
        <w:t>Such measurement issues </w:t>
      </w:r>
      <w:r>
        <w:rPr>
          <w:color w:val="292425"/>
          <w:spacing w:val="-3"/>
          <w:w w:val="110"/>
        </w:rPr>
        <w:t>may </w:t>
      </w:r>
      <w:r>
        <w:rPr>
          <w:color w:val="292425"/>
          <w:w w:val="110"/>
        </w:rPr>
        <w:t>be particularly important at the present juncture. Since </w:t>
      </w:r>
      <w:r>
        <w:rPr>
          <w:color w:val="292425"/>
          <w:spacing w:val="-17"/>
          <w:w w:val="110"/>
        </w:rPr>
        <w:t>1997 </w:t>
      </w:r>
      <w:r>
        <w:rPr>
          <w:color w:val="292425"/>
          <w:w w:val="110"/>
        </w:rPr>
        <w:t>Q1, nominal government consumption—spending on services</w:t>
      </w:r>
      <w:r>
        <w:rPr>
          <w:color w:val="292425"/>
          <w:spacing w:val="-26"/>
          <w:w w:val="110"/>
        </w:rPr>
        <w:t> </w:t>
      </w:r>
      <w:r>
        <w:rPr>
          <w:color w:val="292425"/>
          <w:w w:val="110"/>
        </w:rPr>
        <w:t>like</w:t>
      </w:r>
      <w:r>
        <w:rPr>
          <w:color w:val="292425"/>
          <w:spacing w:val="-26"/>
          <w:w w:val="110"/>
        </w:rPr>
        <w:t> </w:t>
      </w:r>
      <w:r>
        <w:rPr>
          <w:color w:val="292425"/>
          <w:w w:val="110"/>
        </w:rPr>
        <w:t>education,</w:t>
      </w:r>
      <w:r>
        <w:rPr>
          <w:color w:val="292425"/>
          <w:spacing w:val="-25"/>
          <w:w w:val="110"/>
        </w:rPr>
        <w:t> </w:t>
      </w:r>
      <w:r>
        <w:rPr>
          <w:color w:val="292425"/>
          <w:w w:val="110"/>
        </w:rPr>
        <w:t>health,</w:t>
      </w:r>
      <w:r>
        <w:rPr>
          <w:color w:val="292425"/>
          <w:spacing w:val="-26"/>
          <w:w w:val="110"/>
        </w:rPr>
        <w:t> </w:t>
      </w:r>
      <w:r>
        <w:rPr>
          <w:color w:val="292425"/>
          <w:w w:val="110"/>
        </w:rPr>
        <w:t>defence,</w:t>
      </w:r>
      <w:r>
        <w:rPr>
          <w:color w:val="292425"/>
          <w:spacing w:val="-25"/>
          <w:w w:val="110"/>
        </w:rPr>
        <w:t> </w:t>
      </w:r>
      <w:r>
        <w:rPr>
          <w:color w:val="292425"/>
          <w:w w:val="110"/>
        </w:rPr>
        <w:t>law</w:t>
      </w:r>
      <w:r>
        <w:rPr>
          <w:color w:val="292425"/>
          <w:spacing w:val="-26"/>
          <w:w w:val="110"/>
        </w:rPr>
        <w:t> </w:t>
      </w:r>
      <w:r>
        <w:rPr>
          <w:color w:val="292425"/>
          <w:w w:val="110"/>
        </w:rPr>
        <w:t>and</w:t>
      </w:r>
      <w:r>
        <w:rPr>
          <w:color w:val="292425"/>
          <w:spacing w:val="-25"/>
          <w:w w:val="110"/>
        </w:rPr>
        <w:t> </w:t>
      </w:r>
      <w:r>
        <w:rPr>
          <w:color w:val="292425"/>
          <w:w w:val="110"/>
        </w:rPr>
        <w:t>order and</w:t>
      </w:r>
      <w:r>
        <w:rPr>
          <w:color w:val="292425"/>
          <w:spacing w:val="-25"/>
          <w:w w:val="110"/>
        </w:rPr>
        <w:t> </w:t>
      </w:r>
      <w:r>
        <w:rPr>
          <w:color w:val="292425"/>
          <w:w w:val="110"/>
        </w:rPr>
        <w:t>local</w:t>
      </w:r>
      <w:r>
        <w:rPr>
          <w:color w:val="292425"/>
          <w:spacing w:val="-24"/>
          <w:w w:val="110"/>
        </w:rPr>
        <w:t> </w:t>
      </w:r>
      <w:r>
        <w:rPr>
          <w:color w:val="292425"/>
          <w:w w:val="110"/>
        </w:rPr>
        <w:t>government,</w:t>
      </w:r>
      <w:r>
        <w:rPr>
          <w:color w:val="292425"/>
          <w:spacing w:val="-24"/>
          <w:w w:val="110"/>
        </w:rPr>
        <w:t> </w:t>
      </w:r>
      <w:r>
        <w:rPr>
          <w:color w:val="292425"/>
          <w:w w:val="110"/>
        </w:rPr>
        <w:t>which</w:t>
      </w:r>
      <w:r>
        <w:rPr>
          <w:color w:val="292425"/>
          <w:spacing w:val="-24"/>
          <w:w w:val="110"/>
        </w:rPr>
        <w:t> </w:t>
      </w:r>
      <w:r>
        <w:rPr>
          <w:color w:val="292425"/>
          <w:w w:val="110"/>
        </w:rPr>
        <w:t>comprise</w:t>
      </w:r>
      <w:r>
        <w:rPr>
          <w:color w:val="292425"/>
          <w:spacing w:val="-24"/>
          <w:w w:val="110"/>
        </w:rPr>
        <w:t> </w:t>
      </w:r>
      <w:r>
        <w:rPr>
          <w:color w:val="292425"/>
          <w:w w:val="110"/>
        </w:rPr>
        <w:t>about</w:t>
      </w:r>
      <w:r>
        <w:rPr>
          <w:color w:val="292425"/>
          <w:spacing w:val="-24"/>
          <w:w w:val="110"/>
        </w:rPr>
        <w:t> </w:t>
      </w:r>
      <w:r>
        <w:rPr>
          <w:color w:val="292425"/>
          <w:w w:val="110"/>
        </w:rPr>
        <w:t>a</w:t>
      </w:r>
      <w:r>
        <w:rPr>
          <w:color w:val="292425"/>
          <w:spacing w:val="-24"/>
          <w:w w:val="110"/>
        </w:rPr>
        <w:t> </w:t>
      </w:r>
      <w:r>
        <w:rPr>
          <w:color w:val="292425"/>
          <w:w w:val="110"/>
        </w:rPr>
        <w:t>fifth</w:t>
      </w:r>
      <w:r>
        <w:rPr>
          <w:color w:val="292425"/>
          <w:spacing w:val="-24"/>
          <w:w w:val="110"/>
        </w:rPr>
        <w:t> </w:t>
      </w:r>
      <w:r>
        <w:rPr>
          <w:color w:val="292425"/>
          <w:w w:val="110"/>
        </w:rPr>
        <w:t>of</w:t>
      </w:r>
    </w:p>
    <w:p>
      <w:pPr>
        <w:pStyle w:val="BodyText"/>
        <w:rPr>
          <w:sz w:val="12"/>
        </w:rPr>
      </w:pPr>
      <w:r>
        <w:rPr/>
        <w:br w:type="column"/>
      </w:r>
      <w:r>
        <w:rPr>
          <w:sz w:val="12"/>
        </w:rPr>
      </w:r>
    </w:p>
    <w:p>
      <w:pPr>
        <w:pStyle w:val="BodyText"/>
        <w:spacing w:before="10"/>
        <w:rPr>
          <w:sz w:val="16"/>
        </w:rPr>
      </w:pPr>
    </w:p>
    <w:p>
      <w:pPr>
        <w:spacing w:before="0"/>
        <w:ind w:left="436" w:right="0" w:firstLine="0"/>
        <w:jc w:val="left"/>
        <w:rPr>
          <w:sz w:val="12"/>
        </w:rPr>
      </w:pPr>
      <w:r>
        <w:rPr>
          <w:color w:val="292425"/>
          <w:w w:val="105"/>
          <w:sz w:val="12"/>
        </w:rPr>
        <w:t>Nominal</w:t>
      </w:r>
    </w:p>
    <w:p>
      <w:pPr>
        <w:tabs>
          <w:tab w:pos="2340" w:val="right" w:leader="none"/>
        </w:tabs>
        <w:spacing w:line="93" w:lineRule="auto" w:before="0"/>
        <w:ind w:left="76" w:right="0" w:firstLine="0"/>
        <w:jc w:val="left"/>
        <w:rPr>
          <w:sz w:val="12"/>
        </w:rPr>
      </w:pPr>
      <w:r>
        <w:rPr/>
        <w:br w:type="column"/>
      </w:r>
      <w:r>
        <w:rPr>
          <w:color w:val="292425"/>
          <w:w w:val="115"/>
          <w:sz w:val="12"/>
        </w:rPr>
        <w:t>Resource-based</w:t>
        <w:tab/>
      </w:r>
      <w:r>
        <w:rPr>
          <w:color w:val="292425"/>
          <w:spacing w:val="-14"/>
          <w:w w:val="115"/>
          <w:position w:val="-4"/>
          <w:sz w:val="12"/>
        </w:rPr>
        <w:t>10</w:t>
      </w:r>
    </w:p>
    <w:p>
      <w:pPr>
        <w:pStyle w:val="BodyText"/>
        <w:rPr>
          <w:sz w:val="21"/>
        </w:rPr>
      </w:pPr>
    </w:p>
    <w:p>
      <w:pPr>
        <w:spacing w:before="1"/>
        <w:ind w:left="0" w:right="913" w:firstLine="0"/>
        <w:jc w:val="right"/>
        <w:rPr>
          <w:sz w:val="12"/>
        </w:rPr>
      </w:pPr>
      <w:r>
        <w:rPr>
          <w:color w:val="292425"/>
          <w:w w:val="121"/>
          <w:sz w:val="12"/>
        </w:rPr>
        <w:t>8</w:t>
      </w:r>
    </w:p>
    <w:p>
      <w:pPr>
        <w:pStyle w:val="BodyText"/>
        <w:rPr>
          <w:sz w:val="12"/>
        </w:rPr>
      </w:pPr>
    </w:p>
    <w:p>
      <w:pPr>
        <w:spacing w:before="84"/>
        <w:ind w:left="0" w:right="913" w:firstLine="0"/>
        <w:jc w:val="right"/>
        <w:rPr>
          <w:sz w:val="12"/>
        </w:rPr>
      </w:pPr>
      <w:r>
        <w:rPr>
          <w:color w:val="292425"/>
          <w:w w:val="121"/>
          <w:sz w:val="12"/>
        </w:rPr>
        <w:t>6</w:t>
      </w:r>
    </w:p>
    <w:p>
      <w:pPr>
        <w:pStyle w:val="BodyText"/>
        <w:rPr>
          <w:sz w:val="12"/>
        </w:rPr>
      </w:pPr>
    </w:p>
    <w:p>
      <w:pPr>
        <w:spacing w:before="84"/>
        <w:ind w:left="0" w:right="913" w:firstLine="0"/>
        <w:jc w:val="right"/>
        <w:rPr>
          <w:sz w:val="12"/>
        </w:rPr>
      </w:pPr>
      <w:r>
        <w:rPr>
          <w:color w:val="292425"/>
          <w:w w:val="121"/>
          <w:sz w:val="12"/>
        </w:rPr>
        <w:t>4</w:t>
      </w:r>
    </w:p>
    <w:p>
      <w:pPr>
        <w:pStyle w:val="BodyText"/>
        <w:rPr>
          <w:sz w:val="12"/>
        </w:rPr>
      </w:pPr>
    </w:p>
    <w:p>
      <w:pPr>
        <w:spacing w:before="84"/>
        <w:ind w:left="0" w:right="913" w:firstLine="0"/>
        <w:jc w:val="right"/>
        <w:rPr>
          <w:sz w:val="12"/>
        </w:rPr>
      </w:pPr>
      <w:r>
        <w:rPr>
          <w:color w:val="292425"/>
          <w:w w:val="121"/>
          <w:sz w:val="12"/>
        </w:rPr>
        <w:t>2</w:t>
      </w:r>
    </w:p>
    <w:p>
      <w:pPr>
        <w:spacing w:line="130" w:lineRule="exact" w:before="26"/>
        <w:ind w:left="2160" w:right="0" w:firstLine="0"/>
        <w:jc w:val="left"/>
        <w:rPr>
          <w:sz w:val="16"/>
        </w:rPr>
      </w:pPr>
      <w:r>
        <w:rPr>
          <w:color w:val="292425"/>
          <w:w w:val="107"/>
          <w:sz w:val="16"/>
        </w:rPr>
        <w:t>+</w:t>
      </w:r>
    </w:p>
    <w:p>
      <w:pPr>
        <w:spacing w:after="0" w:line="130" w:lineRule="exact"/>
        <w:jc w:val="left"/>
        <w:rPr>
          <w:sz w:val="16"/>
        </w:rPr>
        <w:sectPr>
          <w:type w:val="continuous"/>
          <w:pgSz w:w="11900" w:h="16840"/>
          <w:pgMar w:top="1140" w:bottom="0" w:left="640" w:right="620"/>
          <w:cols w:num="3" w:equalWidth="0">
            <w:col w:w="5092" w:space="1360"/>
            <w:col w:w="879" w:space="39"/>
            <w:col w:w="3270"/>
          </w:cols>
        </w:sectPr>
      </w:pPr>
    </w:p>
    <w:p>
      <w:pPr>
        <w:pStyle w:val="BodyText"/>
        <w:tabs>
          <w:tab w:pos="5754" w:val="left" w:leader="none"/>
          <w:tab w:pos="9335" w:val="left" w:leader="none"/>
          <w:tab w:pos="9651" w:val="left" w:leader="none"/>
        </w:tabs>
        <w:spacing w:line="163" w:lineRule="exact"/>
        <w:ind w:left="436"/>
      </w:pPr>
      <w:r>
        <w:rPr>
          <w:color w:val="292425"/>
          <w:w w:val="110"/>
        </w:rPr>
        <w:t>GDP—has</w:t>
      </w:r>
      <w:r>
        <w:rPr>
          <w:color w:val="292425"/>
          <w:spacing w:val="-16"/>
          <w:w w:val="110"/>
        </w:rPr>
        <w:t> </w:t>
      </w:r>
      <w:r>
        <w:rPr>
          <w:color w:val="292425"/>
          <w:w w:val="110"/>
        </w:rPr>
        <w:t>risen</w:t>
      </w:r>
      <w:r>
        <w:rPr>
          <w:color w:val="292425"/>
          <w:spacing w:val="-15"/>
          <w:w w:val="110"/>
        </w:rPr>
        <w:t> </w:t>
      </w:r>
      <w:r>
        <w:rPr>
          <w:color w:val="292425"/>
          <w:spacing w:val="-3"/>
          <w:w w:val="110"/>
        </w:rPr>
        <w:t>by</w:t>
      </w:r>
      <w:r>
        <w:rPr>
          <w:color w:val="292425"/>
          <w:spacing w:val="-15"/>
          <w:w w:val="110"/>
        </w:rPr>
        <w:t> </w:t>
      </w:r>
      <w:r>
        <w:rPr>
          <w:color w:val="292425"/>
          <w:spacing w:val="-5"/>
          <w:w w:val="110"/>
        </w:rPr>
        <w:t>62%.</w:t>
      </w:r>
      <w:r>
        <w:rPr>
          <w:color w:val="292425"/>
          <w:spacing w:val="25"/>
          <w:w w:val="110"/>
        </w:rPr>
        <w:t> </w:t>
      </w:r>
      <w:r>
        <w:rPr>
          <w:color w:val="292425"/>
          <w:w w:val="110"/>
        </w:rPr>
        <w:t>Over</w:t>
      </w:r>
      <w:r>
        <w:rPr>
          <w:color w:val="292425"/>
          <w:spacing w:val="-15"/>
          <w:w w:val="110"/>
        </w:rPr>
        <w:t> </w:t>
      </w:r>
      <w:r>
        <w:rPr>
          <w:color w:val="292425"/>
          <w:w w:val="110"/>
        </w:rPr>
        <w:t>the</w:t>
      </w:r>
      <w:r>
        <w:rPr>
          <w:color w:val="292425"/>
          <w:spacing w:val="-16"/>
          <w:w w:val="110"/>
        </w:rPr>
        <w:t> </w:t>
      </w:r>
      <w:r>
        <w:rPr>
          <w:color w:val="292425"/>
          <w:w w:val="110"/>
        </w:rPr>
        <w:t>same</w:t>
      </w:r>
      <w:r>
        <w:rPr>
          <w:color w:val="292425"/>
          <w:spacing w:val="-15"/>
          <w:w w:val="110"/>
        </w:rPr>
        <w:t> </w:t>
      </w:r>
      <w:r>
        <w:rPr>
          <w:color w:val="292425"/>
          <w:w w:val="110"/>
        </w:rPr>
        <w:t>period</w:t>
      </w:r>
      <w:r>
        <w:rPr>
          <w:color w:val="292425"/>
          <w:spacing w:val="-15"/>
          <w:w w:val="110"/>
        </w:rPr>
        <w:t> </w:t>
      </w:r>
      <w:r>
        <w:rPr>
          <w:color w:val="292425"/>
          <w:w w:val="110"/>
        </w:rPr>
        <w:t>the</w:t>
        <w:tab/>
      </w:r>
      <w:r>
        <w:rPr>
          <w:color w:val="292425"/>
          <w:w w:val="110"/>
          <w:u w:val="single" w:color="292425"/>
        </w:rPr>
        <w:t> </w:t>
        <w:tab/>
      </w:r>
      <w:r>
        <w:rPr>
          <w:color w:val="292425"/>
          <w:w w:val="110"/>
        </w:rPr>
        <w:tab/>
      </w:r>
      <w:r>
        <w:rPr>
          <w:color w:val="292425"/>
          <w:w w:val="110"/>
          <w:vertAlign w:val="subscript"/>
        </w:rPr>
        <w:t>0</w:t>
      </w:r>
    </w:p>
    <w:p>
      <w:pPr>
        <w:pStyle w:val="BodyText"/>
        <w:tabs>
          <w:tab w:pos="9543" w:val="left" w:leader="none"/>
        </w:tabs>
        <w:spacing w:line="271" w:lineRule="exact"/>
        <w:ind w:left="436"/>
        <w:rPr>
          <w:sz w:val="16"/>
        </w:rPr>
      </w:pPr>
      <w:r>
        <w:rPr>
          <w:color w:val="292425"/>
          <w:w w:val="105"/>
        </w:rPr>
        <w:t>ONS measure of real spending has risen by</w:t>
      </w:r>
      <w:r>
        <w:rPr>
          <w:color w:val="292425"/>
          <w:spacing w:val="2"/>
          <w:w w:val="105"/>
        </w:rPr>
        <w:t> </w:t>
      </w:r>
      <w:r>
        <w:rPr>
          <w:color w:val="292425"/>
          <w:w w:val="105"/>
        </w:rPr>
        <w:t>just </w:t>
      </w:r>
      <w:r>
        <w:rPr>
          <w:color w:val="292425"/>
          <w:spacing w:val="-9"/>
          <w:w w:val="105"/>
        </w:rPr>
        <w:t>14%,</w:t>
        <w:tab/>
      </w:r>
      <w:r>
        <w:rPr>
          <w:color w:val="292425"/>
          <w:w w:val="105"/>
          <w:position w:val="11"/>
          <w:sz w:val="16"/>
        </w:rPr>
        <w:t>_</w:t>
      </w:r>
    </w:p>
    <w:p>
      <w:pPr>
        <w:spacing w:after="0" w:line="271" w:lineRule="exact"/>
        <w:rPr>
          <w:sz w:val="16"/>
        </w:rPr>
        <w:sectPr>
          <w:type w:val="continuous"/>
          <w:pgSz w:w="11900" w:h="16840"/>
          <w:pgMar w:top="1140" w:bottom="0" w:left="640" w:right="620"/>
        </w:sectPr>
      </w:pPr>
    </w:p>
    <w:p>
      <w:pPr>
        <w:pStyle w:val="BodyText"/>
        <w:spacing w:line="249" w:lineRule="auto" w:before="10"/>
        <w:ind w:left="436" w:right="23"/>
      </w:pPr>
      <w:r>
        <w:rPr>
          <w:color w:val="292425"/>
          <w:w w:val="110"/>
        </w:rPr>
        <w:t>with the implied price deflator rising </w:t>
      </w:r>
      <w:r>
        <w:rPr>
          <w:color w:val="292425"/>
          <w:spacing w:val="-3"/>
          <w:w w:val="110"/>
        </w:rPr>
        <w:t>42%. </w:t>
      </w:r>
      <w:r>
        <w:rPr>
          <w:color w:val="292425"/>
          <w:w w:val="110"/>
        </w:rPr>
        <w:t>By contrast,</w:t>
      </w:r>
      <w:r>
        <w:rPr>
          <w:color w:val="292425"/>
          <w:spacing w:val="-14"/>
          <w:w w:val="110"/>
        </w:rPr>
        <w:t> </w:t>
      </w:r>
      <w:r>
        <w:rPr>
          <w:color w:val="292425"/>
          <w:w w:val="110"/>
        </w:rPr>
        <w:t>the</w:t>
      </w:r>
      <w:r>
        <w:rPr>
          <w:color w:val="292425"/>
          <w:spacing w:val="-14"/>
          <w:w w:val="110"/>
        </w:rPr>
        <w:t> </w:t>
      </w:r>
      <w:r>
        <w:rPr>
          <w:color w:val="292425"/>
          <w:w w:val="110"/>
        </w:rPr>
        <w:t>CPI</w:t>
      </w:r>
      <w:r>
        <w:rPr>
          <w:color w:val="292425"/>
          <w:spacing w:val="-14"/>
          <w:w w:val="110"/>
        </w:rPr>
        <w:t> </w:t>
      </w:r>
      <w:r>
        <w:rPr>
          <w:color w:val="292425"/>
          <w:w w:val="110"/>
        </w:rPr>
        <w:t>has</w:t>
      </w:r>
      <w:r>
        <w:rPr>
          <w:color w:val="292425"/>
          <w:spacing w:val="-14"/>
          <w:w w:val="110"/>
        </w:rPr>
        <w:t> </w:t>
      </w:r>
      <w:r>
        <w:rPr>
          <w:color w:val="292425"/>
          <w:w w:val="110"/>
        </w:rPr>
        <w:t>risen</w:t>
      </w:r>
      <w:r>
        <w:rPr>
          <w:color w:val="292425"/>
          <w:spacing w:val="-14"/>
          <w:w w:val="110"/>
        </w:rPr>
        <w:t> </w:t>
      </w:r>
      <w:r>
        <w:rPr>
          <w:color w:val="292425"/>
          <w:w w:val="110"/>
        </w:rPr>
        <w:t>by</w:t>
      </w:r>
      <w:r>
        <w:rPr>
          <w:color w:val="292425"/>
          <w:spacing w:val="-14"/>
          <w:w w:val="110"/>
        </w:rPr>
        <w:t> </w:t>
      </w:r>
      <w:r>
        <w:rPr>
          <w:color w:val="292425"/>
          <w:spacing w:val="-9"/>
          <w:w w:val="110"/>
        </w:rPr>
        <w:t>10%</w:t>
      </w:r>
      <w:r>
        <w:rPr>
          <w:color w:val="292425"/>
          <w:spacing w:val="-14"/>
          <w:w w:val="110"/>
        </w:rPr>
        <w:t> </w:t>
      </w:r>
      <w:r>
        <w:rPr>
          <w:color w:val="292425"/>
          <w:spacing w:val="-3"/>
          <w:w w:val="110"/>
        </w:rPr>
        <w:t>over</w:t>
      </w:r>
      <w:r>
        <w:rPr>
          <w:color w:val="292425"/>
          <w:spacing w:val="-14"/>
          <w:w w:val="110"/>
        </w:rPr>
        <w:t> </w:t>
      </w:r>
      <w:r>
        <w:rPr>
          <w:color w:val="292425"/>
          <w:w w:val="110"/>
        </w:rPr>
        <w:t>that</w:t>
      </w:r>
      <w:r>
        <w:rPr>
          <w:color w:val="292425"/>
          <w:spacing w:val="-14"/>
          <w:w w:val="110"/>
        </w:rPr>
        <w:t> </w:t>
      </w:r>
      <w:r>
        <w:rPr>
          <w:color w:val="292425"/>
          <w:w w:val="110"/>
        </w:rPr>
        <w:t>period.</w:t>
      </w:r>
    </w:p>
    <w:p>
      <w:pPr>
        <w:pStyle w:val="BodyText"/>
        <w:rPr>
          <w:sz w:val="21"/>
        </w:rPr>
      </w:pPr>
    </w:p>
    <w:p>
      <w:pPr>
        <w:pStyle w:val="BodyText"/>
        <w:spacing w:line="249" w:lineRule="auto"/>
        <w:ind w:left="436" w:right="23"/>
      </w:pPr>
      <w:r>
        <w:rPr>
          <w:color w:val="292425"/>
          <w:w w:val="105"/>
        </w:rPr>
        <w:t>But even if public sector output were measured perfectly for the purposes of estimating GDP, it would not necessarily provide an appropriate guide to inflationary pressures in the marketed sector of the economy. These are determined by the balance</w:t>
      </w:r>
    </w:p>
    <w:p>
      <w:pPr>
        <w:tabs>
          <w:tab w:pos="4589" w:val="right" w:leader="none"/>
        </w:tabs>
        <w:spacing w:line="130" w:lineRule="exact" w:before="0"/>
        <w:ind w:left="1864" w:right="0" w:firstLine="0"/>
        <w:jc w:val="left"/>
        <w:rPr>
          <w:sz w:val="12"/>
        </w:rPr>
      </w:pPr>
      <w:r>
        <w:rPr/>
        <w:br w:type="column"/>
      </w:r>
      <w:r>
        <w:rPr>
          <w:color w:val="292425"/>
          <w:w w:val="110"/>
          <w:position w:val="1"/>
          <w:sz w:val="12"/>
        </w:rPr>
        <w:t>ONS</w:t>
      </w:r>
      <w:r>
        <w:rPr>
          <w:color w:val="292425"/>
          <w:spacing w:val="-4"/>
          <w:w w:val="110"/>
          <w:position w:val="1"/>
          <w:sz w:val="12"/>
        </w:rPr>
        <w:t> </w:t>
      </w:r>
      <w:r>
        <w:rPr>
          <w:color w:val="292425"/>
          <w:w w:val="110"/>
          <w:position w:val="1"/>
          <w:sz w:val="12"/>
        </w:rPr>
        <w:t>output-based</w:t>
        <w:tab/>
      </w:r>
      <w:r>
        <w:rPr>
          <w:color w:val="292425"/>
          <w:w w:val="110"/>
          <w:sz w:val="12"/>
        </w:rPr>
        <w:t>2</w:t>
      </w:r>
    </w:p>
    <w:p>
      <w:pPr>
        <w:pStyle w:val="BodyText"/>
        <w:rPr>
          <w:sz w:val="12"/>
        </w:rPr>
      </w:pPr>
    </w:p>
    <w:p>
      <w:pPr>
        <w:spacing w:line="109" w:lineRule="exact" w:before="84"/>
        <w:ind w:left="4516" w:right="0" w:firstLine="0"/>
        <w:jc w:val="left"/>
        <w:rPr>
          <w:sz w:val="12"/>
        </w:rPr>
      </w:pPr>
      <w:r>
        <w:rPr>
          <w:color w:val="292425"/>
          <w:w w:val="121"/>
          <w:sz w:val="12"/>
        </w:rPr>
        <w:t>4</w:t>
      </w:r>
    </w:p>
    <w:p>
      <w:pPr>
        <w:tabs>
          <w:tab w:pos="1170" w:val="left" w:leader="none"/>
          <w:tab w:pos="1569" w:val="left" w:leader="none"/>
          <w:tab w:pos="1981" w:val="left" w:leader="none"/>
          <w:tab w:pos="2395" w:val="left" w:leader="none"/>
          <w:tab w:pos="2746" w:val="left" w:leader="none"/>
          <w:tab w:pos="3619" w:val="left" w:leader="none"/>
          <w:tab w:pos="4033" w:val="left" w:leader="none"/>
        </w:tabs>
        <w:spacing w:line="109" w:lineRule="exact" w:before="0"/>
        <w:ind w:left="718" w:right="0" w:firstLine="0"/>
        <w:jc w:val="left"/>
        <w:rPr>
          <w:sz w:val="12"/>
        </w:rPr>
      </w:pPr>
      <w:r>
        <w:rPr>
          <w:color w:val="292425"/>
          <w:spacing w:val="-11"/>
          <w:w w:val="120"/>
          <w:sz w:val="12"/>
        </w:rPr>
        <w:t>1995</w:t>
        <w:tab/>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   </w:t>
      </w:r>
      <w:r>
        <w:rPr>
          <w:color w:val="292425"/>
          <w:spacing w:val="32"/>
          <w:w w:val="120"/>
          <w:sz w:val="12"/>
        </w:rPr>
        <w:t> </w:t>
      </w:r>
      <w:r>
        <w:rPr>
          <w:color w:val="292425"/>
          <w:spacing w:val="-9"/>
          <w:w w:val="120"/>
          <w:sz w:val="12"/>
        </w:rPr>
        <w:t>01</w:t>
        <w:tab/>
      </w:r>
      <w:r>
        <w:rPr>
          <w:color w:val="292425"/>
          <w:spacing w:val="-3"/>
          <w:w w:val="120"/>
          <w:sz w:val="12"/>
        </w:rPr>
        <w:t>02</w:t>
        <w:tab/>
      </w:r>
      <w:r>
        <w:rPr>
          <w:color w:val="292425"/>
          <w:spacing w:val="-4"/>
          <w:w w:val="120"/>
          <w:sz w:val="12"/>
        </w:rPr>
        <w:t>03</w:t>
      </w:r>
    </w:p>
    <w:p>
      <w:pPr>
        <w:spacing w:before="64"/>
        <w:ind w:left="445" w:right="0" w:firstLine="0"/>
        <w:jc w:val="left"/>
        <w:rPr>
          <w:sz w:val="12"/>
        </w:rPr>
      </w:pPr>
      <w:r>
        <w:rPr>
          <w:color w:val="292425"/>
          <w:w w:val="105"/>
          <w:sz w:val="12"/>
        </w:rPr>
        <w:t>Sources: Bank of England and ONS.</w:t>
      </w:r>
    </w:p>
    <w:p>
      <w:pPr>
        <w:pStyle w:val="BodyText"/>
        <w:rPr>
          <w:sz w:val="12"/>
        </w:rPr>
      </w:pPr>
    </w:p>
    <w:p>
      <w:pPr>
        <w:pStyle w:val="BodyText"/>
        <w:rPr>
          <w:sz w:val="12"/>
        </w:rPr>
      </w:pPr>
    </w:p>
    <w:p>
      <w:pPr>
        <w:pStyle w:val="BodyText"/>
        <w:rPr>
          <w:sz w:val="14"/>
        </w:rPr>
      </w:pPr>
    </w:p>
    <w:p>
      <w:pPr>
        <w:pStyle w:val="BodyText"/>
        <w:spacing w:line="249" w:lineRule="auto"/>
        <w:ind w:left="436" w:right="572"/>
      </w:pPr>
      <w:r>
        <w:rPr>
          <w:color w:val="292425"/>
          <w:w w:val="110"/>
        </w:rPr>
        <w:t>The resource-based measure thus suggests that the demand</w:t>
      </w:r>
      <w:r>
        <w:rPr>
          <w:color w:val="292425"/>
          <w:spacing w:val="-18"/>
          <w:w w:val="110"/>
        </w:rPr>
        <w:t> </w:t>
      </w:r>
      <w:r>
        <w:rPr>
          <w:color w:val="292425"/>
          <w:w w:val="110"/>
        </w:rPr>
        <w:t>for</w:t>
      </w:r>
      <w:r>
        <w:rPr>
          <w:color w:val="292425"/>
          <w:spacing w:val="-18"/>
          <w:w w:val="110"/>
        </w:rPr>
        <w:t> </w:t>
      </w:r>
      <w:r>
        <w:rPr>
          <w:color w:val="292425"/>
          <w:w w:val="110"/>
        </w:rPr>
        <w:t>resources</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economy</w:t>
      </w:r>
      <w:r>
        <w:rPr>
          <w:color w:val="292425"/>
          <w:spacing w:val="-17"/>
          <w:w w:val="110"/>
        </w:rPr>
        <w:t> </w:t>
      </w:r>
      <w:r>
        <w:rPr>
          <w:color w:val="292425"/>
          <w:w w:val="110"/>
        </w:rPr>
        <w:t>as</w:t>
      </w:r>
      <w:r>
        <w:rPr>
          <w:color w:val="292425"/>
          <w:spacing w:val="-18"/>
          <w:w w:val="110"/>
        </w:rPr>
        <w:t> </w:t>
      </w:r>
      <w:r>
        <w:rPr>
          <w:color w:val="292425"/>
          <w:w w:val="110"/>
        </w:rPr>
        <w:t>a</w:t>
      </w:r>
      <w:r>
        <w:rPr>
          <w:color w:val="292425"/>
          <w:spacing w:val="-18"/>
          <w:w w:val="110"/>
        </w:rPr>
        <w:t> </w:t>
      </w:r>
      <w:r>
        <w:rPr>
          <w:color w:val="292425"/>
          <w:w w:val="110"/>
        </w:rPr>
        <w:t>whole</w:t>
      </w:r>
      <w:r>
        <w:rPr>
          <w:color w:val="292425"/>
          <w:spacing w:val="-17"/>
          <w:w w:val="110"/>
        </w:rPr>
        <w:t> </w:t>
      </w:r>
      <w:r>
        <w:rPr>
          <w:color w:val="292425"/>
          <w:w w:val="110"/>
        </w:rPr>
        <w:t>has risen</w:t>
      </w:r>
      <w:r>
        <w:rPr>
          <w:color w:val="292425"/>
          <w:spacing w:val="-9"/>
          <w:w w:val="110"/>
        </w:rPr>
        <w:t> </w:t>
      </w:r>
      <w:r>
        <w:rPr>
          <w:color w:val="292425"/>
          <w:w w:val="110"/>
        </w:rPr>
        <w:t>rather</w:t>
      </w:r>
      <w:r>
        <w:rPr>
          <w:color w:val="292425"/>
          <w:spacing w:val="-8"/>
          <w:w w:val="110"/>
        </w:rPr>
        <w:t> </w:t>
      </w:r>
      <w:r>
        <w:rPr>
          <w:color w:val="292425"/>
          <w:spacing w:val="-3"/>
          <w:w w:val="110"/>
        </w:rPr>
        <w:t>faster</w:t>
      </w:r>
      <w:r>
        <w:rPr>
          <w:color w:val="292425"/>
          <w:spacing w:val="-9"/>
          <w:w w:val="110"/>
        </w:rPr>
        <w:t> </w:t>
      </w:r>
      <w:r>
        <w:rPr>
          <w:color w:val="292425"/>
          <w:w w:val="110"/>
        </w:rPr>
        <w:t>than</w:t>
      </w:r>
      <w:r>
        <w:rPr>
          <w:color w:val="292425"/>
          <w:spacing w:val="-8"/>
          <w:w w:val="110"/>
        </w:rPr>
        <w:t> </w:t>
      </w:r>
      <w:r>
        <w:rPr>
          <w:color w:val="292425"/>
          <w:w w:val="110"/>
        </w:rPr>
        <w:t>is</w:t>
      </w:r>
      <w:r>
        <w:rPr>
          <w:color w:val="292425"/>
          <w:spacing w:val="-9"/>
          <w:w w:val="110"/>
        </w:rPr>
        <w:t> </w:t>
      </w:r>
      <w:r>
        <w:rPr>
          <w:color w:val="292425"/>
          <w:w w:val="110"/>
        </w:rPr>
        <w:t>implied</w:t>
      </w:r>
      <w:r>
        <w:rPr>
          <w:color w:val="292425"/>
          <w:spacing w:val="-8"/>
          <w:w w:val="110"/>
        </w:rPr>
        <w:t> </w:t>
      </w:r>
      <w:r>
        <w:rPr>
          <w:color w:val="292425"/>
          <w:spacing w:val="-3"/>
          <w:w w:val="110"/>
        </w:rPr>
        <w:t>by</w:t>
      </w:r>
      <w:r>
        <w:rPr>
          <w:color w:val="292425"/>
          <w:spacing w:val="-9"/>
          <w:w w:val="110"/>
        </w:rPr>
        <w:t> </w:t>
      </w:r>
      <w:r>
        <w:rPr>
          <w:color w:val="292425"/>
          <w:w w:val="110"/>
        </w:rPr>
        <w:t>the</w:t>
      </w:r>
      <w:r>
        <w:rPr>
          <w:color w:val="292425"/>
          <w:spacing w:val="-8"/>
          <w:w w:val="110"/>
        </w:rPr>
        <w:t> </w:t>
      </w:r>
      <w:r>
        <w:rPr>
          <w:color w:val="292425"/>
          <w:w w:val="110"/>
        </w:rPr>
        <w:t>ONS</w:t>
      </w:r>
    </w:p>
    <w:p>
      <w:pPr>
        <w:spacing w:after="0" w:line="249" w:lineRule="auto"/>
        <w:sectPr>
          <w:type w:val="continuous"/>
          <w:pgSz w:w="11900" w:h="16840"/>
          <w:pgMar w:top="1140" w:bottom="0" w:left="640" w:right="620"/>
          <w:cols w:num="2" w:equalWidth="0">
            <w:col w:w="5058" w:space="76"/>
            <w:col w:w="5506"/>
          </w:cols>
        </w:sectPr>
      </w:pPr>
    </w:p>
    <w:p>
      <w:pPr>
        <w:pStyle w:val="BodyText"/>
        <w:spacing w:before="6"/>
        <w:rPr>
          <w:sz w:val="22"/>
        </w:rPr>
      </w:pPr>
      <w:r>
        <w:rPr/>
        <w:pict>
          <v:group style="position:absolute;margin-left:39.5pt;margin-top:40pt;width:518pt;height:739pt;mso-position-horizontal-relative:page;mso-position-vertical-relative:page;z-index:-22634496" coordorigin="790,800" coordsize="10360,14780">
            <v:rect style="position:absolute;left:800;top:810;width:10340;height:14760" filled="true" fillcolor="#cde6f0" stroked="false">
              <v:fill type="solid"/>
            </v:rect>
            <v:rect style="position:absolute;left:800;top:810;width:10340;height:14760" filled="false" stroked="true" strokeweight="1pt" strokecolor="#006bb6">
              <v:stroke dashstyle="solid"/>
            </v:rect>
            <v:line style="position:absolute" from="6395,13289" to="9975,13289" stroked="true" strokeweight=".5pt" strokecolor="#292425">
              <v:stroke dashstyle="solid"/>
            </v:line>
            <v:shape style="position:absolute;left:6395;top:13230;width:3277;height:58" coordorigin="6396,13231" coordsize="3277,58" path="m6396,13289l6396,13231m6810,13289l6810,13231m7209,13289l7209,13231m7623,13289l7623,13231m8034,13289l8034,13231m8448,13289l8448,13231m8847,13289l8847,13231m9261,13289l9261,13231m9673,13289l9673,13231e" filled="false" stroked="true" strokeweight=".566pt" strokecolor="#292425">
              <v:path arrowok="t"/>
              <v:stroke dashstyle="solid"/>
            </v:shape>
            <v:shape style="position:absolute;left:6394;top:10569;width:3581;height:2062" coordorigin="6395,10569" coordsize="3581,2062" path="m6395,11750l6492,11899,6601,12123,6698,11959,6807,11570,6905,11839,7014,12078,7111,12138,7208,12631,7317,12302,7414,12228,7523,12123,7621,12437,7730,11869,7827,11525,7924,11630,8033,11047,8131,10928,8240,11152,8337,11331,8446,11451,8543,11451,8640,11242,8749,11167,8847,11137,8956,11406,9053,11391,9162,10898,9259,10629,9357,10629,9466,10749,9563,11137,9672,10808,9769,10704,9879,10764,9975,10569e" filled="false" stroked="true" strokeweight="1pt" strokecolor="#d43949">
              <v:path arrowok="t"/>
              <v:stroke dashstyle="solid"/>
            </v:shape>
            <v:shape style="position:absolute;left:6394;top:11675;width:3581;height:1223" coordorigin="6395,11675" coordsize="3581,1223" path="m6395,12227l6492,12331,6601,12451,6698,12272,6807,12242,6905,12540,7014,12480,7111,12495,7208,12525,7317,12719,7414,12659,7523,12570,7621,12898,7730,12212,7827,12018,7924,12167,8033,11809,8131,11914,8240,12078,8337,12182,8446,12242,8543,12167,8640,12182,8749,12286,8847,12286,8956,12645,9053,12257,9162,11809,9259,11675,9357,12018,9466,12286,9563,12465,9672,12540,9769,12152,9879,12242,9975,11988e" filled="false" stroked="true" strokeweight="1pt" strokecolor="#2fb357">
              <v:path arrowok="t"/>
              <v:stroke dashstyle="solid"/>
            </v:shape>
            <v:shape style="position:absolute;left:6394;top:11138;width:3581;height:1790" coordorigin="6395,11138" coordsize="3581,1790" path="m6395,11929l6492,12227,6601,12406,6698,12331,6807,11884,6905,12287,7014,12451,7111,12406,7208,12928,7317,12525,7414,12540,7523,12495,7621,12749,7730,12033,7827,11780,7924,11839,8033,11362,8131,11437,8240,11601,8337,11780,8446,11884,8543,11765,8640,11496,8749,11586,8847,11541,8956,12123,9053,12182,9162,11586,9259,11302,9357,11153,9466,11168,9563,11735,9672,11511,9769,11347,9879,11511,9975,11138e" filled="false" stroked="true" strokeweight="1pt" strokecolor="#004d85">
              <v:path arrowok="t"/>
              <v:stroke dashstyle="solid"/>
            </v:shape>
            <v:shape style="position:absolute;left:6212;top:10428;width:3961;height:2861" coordorigin="6213,10428" coordsize="3961,2861" path="m10079,12949l10173,12949m10079,12592l10173,12592m10079,12233l10173,12233m10079,11876l10173,11876m10079,11501l10173,11501m10079,11144l10173,11144m10079,10785l10173,10785m10079,10428l10173,10428m10072,13289l10165,13289m6220,12949l6313,12949m6220,12592l6313,12592m6220,12233l6313,12233m6220,11876l6313,11876m6220,11501l6313,11501m6220,11144l6313,11144m6220,10785l6313,10785m6220,10428l6313,10428m6213,13289l6306,13289e" filled="false" stroked="true" strokeweight=".425pt" strokecolor="#292425">
              <v:path arrowok="t"/>
              <v:stroke dashstyle="solid"/>
            </v:shape>
            <v:line style="position:absolute" from="8712,10793" to="8712,11460" stroked="true" strokeweight=".425pt" strokecolor="#292425">
              <v:stroke dashstyle="solid"/>
            </v:line>
            <v:shape style="position:absolute;left:8690;top:11445;width:43;height:73" coordorigin="8691,11445" coordsize="43,73" path="m8734,11445l8691,11445,8693,11449,8699,11466,8708,11495,8711,11509,8712,11517,8713,11509,8716,11495,8725,11466xe" filled="true" fillcolor="#292425" stroked="false">
              <v:path arrowok="t"/>
              <v:fill type="solid"/>
            </v:shape>
            <v:line style="position:absolute" from="1057,15102" to="10894,15102" stroked="true" strokeweight=".5pt" strokecolor="#006bb6">
              <v:stroke dashstyle="solid"/>
            </v:line>
            <w10:wrap type="none"/>
          </v:group>
        </w:pict>
      </w:r>
    </w:p>
    <w:p>
      <w:pPr>
        <w:pStyle w:val="ListParagraph"/>
        <w:numPr>
          <w:ilvl w:val="0"/>
          <w:numId w:val="28"/>
        </w:numPr>
        <w:tabs>
          <w:tab w:pos="690" w:val="left" w:leader="none"/>
        </w:tabs>
        <w:spacing w:line="240" w:lineRule="auto" w:before="75" w:after="0"/>
        <w:ind w:left="690" w:right="0" w:hanging="240"/>
        <w:jc w:val="left"/>
        <w:rPr>
          <w:sz w:val="14"/>
        </w:rPr>
      </w:pPr>
      <w:r>
        <w:rPr>
          <w:color w:val="292425"/>
          <w:w w:val="110"/>
          <w:sz w:val="14"/>
        </w:rPr>
        <w:t>The</w:t>
      </w:r>
      <w:r>
        <w:rPr>
          <w:color w:val="292425"/>
          <w:spacing w:val="-6"/>
          <w:w w:val="110"/>
          <w:sz w:val="14"/>
        </w:rPr>
        <w:t> </w:t>
      </w:r>
      <w:r>
        <w:rPr>
          <w:color w:val="292425"/>
          <w:w w:val="110"/>
          <w:sz w:val="14"/>
        </w:rPr>
        <w:t>methods</w:t>
      </w:r>
      <w:r>
        <w:rPr>
          <w:color w:val="292425"/>
          <w:spacing w:val="-5"/>
          <w:w w:val="110"/>
          <w:sz w:val="14"/>
        </w:rPr>
        <w:t> </w:t>
      </w:r>
      <w:r>
        <w:rPr>
          <w:color w:val="292425"/>
          <w:w w:val="110"/>
          <w:sz w:val="14"/>
        </w:rPr>
        <w:t>of</w:t>
      </w:r>
      <w:r>
        <w:rPr>
          <w:color w:val="292425"/>
          <w:spacing w:val="-5"/>
          <w:w w:val="110"/>
          <w:sz w:val="14"/>
        </w:rPr>
        <w:t> </w:t>
      </w:r>
      <w:r>
        <w:rPr>
          <w:color w:val="292425"/>
          <w:w w:val="110"/>
          <w:sz w:val="14"/>
        </w:rPr>
        <w:t>recording</w:t>
      </w:r>
      <w:r>
        <w:rPr>
          <w:color w:val="292425"/>
          <w:spacing w:val="-5"/>
          <w:w w:val="110"/>
          <w:sz w:val="14"/>
        </w:rPr>
        <w:t> </w:t>
      </w:r>
      <w:r>
        <w:rPr>
          <w:color w:val="292425"/>
          <w:w w:val="110"/>
          <w:sz w:val="14"/>
        </w:rPr>
        <w:t>government</w:t>
      </w:r>
      <w:r>
        <w:rPr>
          <w:color w:val="292425"/>
          <w:spacing w:val="-5"/>
          <w:w w:val="110"/>
          <w:sz w:val="14"/>
        </w:rPr>
        <w:t> </w:t>
      </w:r>
      <w:r>
        <w:rPr>
          <w:color w:val="292425"/>
          <w:w w:val="110"/>
          <w:sz w:val="14"/>
        </w:rPr>
        <w:t>output</w:t>
      </w:r>
      <w:r>
        <w:rPr>
          <w:color w:val="292425"/>
          <w:spacing w:val="-5"/>
          <w:w w:val="110"/>
          <w:sz w:val="14"/>
        </w:rPr>
        <w:t> </w:t>
      </w:r>
      <w:r>
        <w:rPr>
          <w:color w:val="292425"/>
          <w:w w:val="110"/>
          <w:sz w:val="14"/>
        </w:rPr>
        <w:t>are</w:t>
      </w:r>
      <w:r>
        <w:rPr>
          <w:color w:val="292425"/>
          <w:spacing w:val="-6"/>
          <w:w w:val="110"/>
          <w:sz w:val="14"/>
        </w:rPr>
        <w:t> </w:t>
      </w:r>
      <w:r>
        <w:rPr>
          <w:color w:val="292425"/>
          <w:w w:val="110"/>
          <w:sz w:val="14"/>
        </w:rPr>
        <w:t>the</w:t>
      </w:r>
      <w:r>
        <w:rPr>
          <w:color w:val="292425"/>
          <w:spacing w:val="-5"/>
          <w:w w:val="110"/>
          <w:sz w:val="14"/>
        </w:rPr>
        <w:t> </w:t>
      </w:r>
      <w:r>
        <w:rPr>
          <w:color w:val="292425"/>
          <w:w w:val="110"/>
          <w:sz w:val="14"/>
        </w:rPr>
        <w:t>subject</w:t>
      </w:r>
      <w:r>
        <w:rPr>
          <w:color w:val="292425"/>
          <w:spacing w:val="-5"/>
          <w:w w:val="110"/>
          <w:sz w:val="14"/>
        </w:rPr>
        <w:t> </w:t>
      </w:r>
      <w:r>
        <w:rPr>
          <w:color w:val="292425"/>
          <w:w w:val="110"/>
          <w:sz w:val="14"/>
        </w:rPr>
        <w:t>of</w:t>
      </w:r>
      <w:r>
        <w:rPr>
          <w:color w:val="292425"/>
          <w:spacing w:val="-5"/>
          <w:w w:val="110"/>
          <w:sz w:val="14"/>
        </w:rPr>
        <w:t> </w:t>
      </w:r>
      <w:r>
        <w:rPr>
          <w:color w:val="292425"/>
          <w:w w:val="110"/>
          <w:sz w:val="14"/>
        </w:rPr>
        <w:t>an</w:t>
      </w:r>
      <w:r>
        <w:rPr>
          <w:color w:val="292425"/>
          <w:spacing w:val="-5"/>
          <w:w w:val="110"/>
          <w:sz w:val="14"/>
        </w:rPr>
        <w:t> </w:t>
      </w:r>
      <w:r>
        <w:rPr>
          <w:color w:val="292425"/>
          <w:w w:val="110"/>
          <w:sz w:val="14"/>
        </w:rPr>
        <w:t>ongoing</w:t>
      </w:r>
      <w:r>
        <w:rPr>
          <w:color w:val="292425"/>
          <w:spacing w:val="-5"/>
          <w:w w:val="110"/>
          <w:sz w:val="14"/>
        </w:rPr>
        <w:t> </w:t>
      </w:r>
      <w:r>
        <w:rPr>
          <w:color w:val="292425"/>
          <w:w w:val="110"/>
          <w:sz w:val="14"/>
        </w:rPr>
        <w:t>review</w:t>
      </w:r>
      <w:r>
        <w:rPr>
          <w:color w:val="292425"/>
          <w:spacing w:val="-5"/>
          <w:w w:val="110"/>
          <w:sz w:val="14"/>
        </w:rPr>
        <w:t> </w:t>
      </w:r>
      <w:r>
        <w:rPr>
          <w:color w:val="292425"/>
          <w:w w:val="110"/>
          <w:sz w:val="14"/>
        </w:rPr>
        <w:t>led</w:t>
      </w:r>
      <w:r>
        <w:rPr>
          <w:color w:val="292425"/>
          <w:spacing w:val="-6"/>
          <w:w w:val="110"/>
          <w:sz w:val="14"/>
        </w:rPr>
        <w:t> </w:t>
      </w:r>
      <w:r>
        <w:rPr>
          <w:color w:val="292425"/>
          <w:w w:val="110"/>
          <w:sz w:val="14"/>
        </w:rPr>
        <w:t>by</w:t>
      </w:r>
      <w:r>
        <w:rPr>
          <w:color w:val="292425"/>
          <w:spacing w:val="-5"/>
          <w:w w:val="110"/>
          <w:sz w:val="14"/>
        </w:rPr>
        <w:t> </w:t>
      </w:r>
      <w:r>
        <w:rPr>
          <w:color w:val="292425"/>
          <w:w w:val="110"/>
          <w:sz w:val="14"/>
        </w:rPr>
        <w:t>Sir</w:t>
      </w:r>
      <w:r>
        <w:rPr>
          <w:color w:val="292425"/>
          <w:spacing w:val="-5"/>
          <w:w w:val="110"/>
          <w:sz w:val="14"/>
        </w:rPr>
        <w:t> Tony </w:t>
      </w:r>
      <w:r>
        <w:rPr>
          <w:color w:val="292425"/>
          <w:w w:val="110"/>
          <w:sz w:val="14"/>
        </w:rPr>
        <w:t>Atkinson.</w:t>
      </w:r>
    </w:p>
    <w:p>
      <w:pPr>
        <w:spacing w:after="0" w:line="240" w:lineRule="auto"/>
        <w:jc w:val="left"/>
        <w:rPr>
          <w:sz w:val="14"/>
        </w:rPr>
        <w:sectPr>
          <w:type w:val="continuous"/>
          <w:pgSz w:w="11900" w:h="16840"/>
          <w:pgMar w:top="1140" w:bottom="0" w:left="640" w:right="620"/>
        </w:sectPr>
      </w:pPr>
    </w:p>
    <w:p>
      <w:pPr>
        <w:pStyle w:val="BodyText"/>
      </w:pPr>
    </w:p>
    <w:p>
      <w:pPr>
        <w:pStyle w:val="BodyText"/>
        <w:spacing w:before="5"/>
        <w:rPr>
          <w:sz w:val="17"/>
        </w:rPr>
      </w:pPr>
    </w:p>
    <w:p>
      <w:pPr>
        <w:spacing w:after="0"/>
        <w:rPr>
          <w:sz w:val="17"/>
        </w:rPr>
        <w:sectPr>
          <w:pgSz w:w="11900" w:h="16840"/>
          <w:pgMar w:header="573" w:footer="581" w:top="760" w:bottom="780" w:left="640" w:right="620"/>
        </w:sectPr>
      </w:pPr>
    </w:p>
    <w:p>
      <w:pPr>
        <w:pStyle w:val="BodyText"/>
        <w:spacing w:line="249" w:lineRule="auto" w:before="64"/>
        <w:ind w:left="436" w:right="-15"/>
      </w:pPr>
      <w:r>
        <w:rPr/>
        <w:pict>
          <v:group style="position:absolute;margin-left:39.5pt;margin-top:-20.176048pt;width:518pt;height:154pt;mso-position-horizontal-relative:page;mso-position-vertical-relative:paragraph;z-index:-22623744" coordorigin="790,-404" coordsize="10360,3080">
            <v:rect style="position:absolute;left:800;top:-394;width:10340;height:3060" filled="true" fillcolor="#cde6f0" stroked="false">
              <v:fill type="solid"/>
            </v:rect>
            <v:rect style="position:absolute;left:800;top:-394;width:10340;height:3060" filled="false" stroked="true" strokeweight="1pt" strokecolor="#006bb6">
              <v:stroke dashstyle="solid"/>
            </v:rect>
            <w10:wrap type="none"/>
          </v:group>
        </w:pict>
      </w:r>
      <w:r>
        <w:rPr>
          <w:color w:val="292425"/>
          <w:w w:val="110"/>
        </w:rPr>
        <w:t>estimates</w:t>
      </w:r>
      <w:r>
        <w:rPr>
          <w:color w:val="292425"/>
          <w:spacing w:val="-24"/>
          <w:w w:val="110"/>
        </w:rPr>
        <w:t> </w:t>
      </w:r>
      <w:r>
        <w:rPr>
          <w:color w:val="292425"/>
          <w:w w:val="110"/>
        </w:rPr>
        <w:t>of</w:t>
      </w:r>
      <w:r>
        <w:rPr>
          <w:color w:val="292425"/>
          <w:spacing w:val="-24"/>
          <w:w w:val="110"/>
        </w:rPr>
        <w:t> </w:t>
      </w:r>
      <w:r>
        <w:rPr>
          <w:color w:val="292425"/>
          <w:w w:val="110"/>
        </w:rPr>
        <w:t>government</w:t>
      </w:r>
      <w:r>
        <w:rPr>
          <w:color w:val="292425"/>
          <w:spacing w:val="-24"/>
          <w:w w:val="110"/>
        </w:rPr>
        <w:t> </w:t>
      </w:r>
      <w:r>
        <w:rPr>
          <w:color w:val="292425"/>
          <w:w w:val="110"/>
        </w:rPr>
        <w:t>output</w:t>
      </w:r>
      <w:r>
        <w:rPr>
          <w:color w:val="292425"/>
          <w:spacing w:val="-23"/>
          <w:w w:val="110"/>
        </w:rPr>
        <w:t> </w:t>
      </w:r>
      <w:r>
        <w:rPr>
          <w:color w:val="292425"/>
          <w:w w:val="110"/>
        </w:rPr>
        <w:t>and</w:t>
      </w:r>
      <w:r>
        <w:rPr>
          <w:color w:val="292425"/>
          <w:spacing w:val="-24"/>
          <w:w w:val="110"/>
        </w:rPr>
        <w:t> </w:t>
      </w:r>
      <w:r>
        <w:rPr>
          <w:color w:val="292425"/>
          <w:spacing w:val="-9"/>
          <w:w w:val="110"/>
        </w:rPr>
        <w:t>GDP.</w:t>
      </w:r>
      <w:r>
        <w:rPr>
          <w:color w:val="292425"/>
          <w:spacing w:val="8"/>
          <w:w w:val="110"/>
        </w:rPr>
        <w:t> </w:t>
      </w:r>
      <w:r>
        <w:rPr>
          <w:color w:val="292425"/>
          <w:w w:val="110"/>
        </w:rPr>
        <w:t>Of</w:t>
      </w:r>
      <w:r>
        <w:rPr>
          <w:color w:val="292425"/>
          <w:spacing w:val="-23"/>
          <w:w w:val="110"/>
        </w:rPr>
        <w:t> </w:t>
      </w:r>
      <w:r>
        <w:rPr>
          <w:color w:val="292425"/>
          <w:w w:val="110"/>
        </w:rPr>
        <w:t>course, that</w:t>
      </w:r>
      <w:r>
        <w:rPr>
          <w:color w:val="292425"/>
          <w:spacing w:val="-11"/>
          <w:w w:val="110"/>
        </w:rPr>
        <w:t> </w:t>
      </w:r>
      <w:r>
        <w:rPr>
          <w:color w:val="292425"/>
          <w:w w:val="110"/>
        </w:rPr>
        <w:t>need</w:t>
      </w:r>
      <w:r>
        <w:rPr>
          <w:color w:val="292425"/>
          <w:spacing w:val="-10"/>
          <w:w w:val="110"/>
        </w:rPr>
        <w:t> </w:t>
      </w:r>
      <w:r>
        <w:rPr>
          <w:color w:val="292425"/>
          <w:w w:val="110"/>
        </w:rPr>
        <w:t>not</w:t>
      </w:r>
      <w:r>
        <w:rPr>
          <w:color w:val="292425"/>
          <w:spacing w:val="-10"/>
          <w:w w:val="110"/>
        </w:rPr>
        <w:t> </w:t>
      </w:r>
      <w:r>
        <w:rPr>
          <w:color w:val="292425"/>
          <w:w w:val="110"/>
        </w:rPr>
        <w:t>imply</w:t>
      </w:r>
      <w:r>
        <w:rPr>
          <w:color w:val="292425"/>
          <w:spacing w:val="-10"/>
          <w:w w:val="110"/>
        </w:rPr>
        <w:t> </w:t>
      </w:r>
      <w:r>
        <w:rPr>
          <w:color w:val="292425"/>
          <w:w w:val="110"/>
        </w:rPr>
        <w:t>that</w:t>
      </w:r>
      <w:r>
        <w:rPr>
          <w:color w:val="292425"/>
          <w:spacing w:val="-10"/>
          <w:w w:val="110"/>
        </w:rPr>
        <w:t> </w:t>
      </w:r>
      <w:r>
        <w:rPr>
          <w:color w:val="292425"/>
          <w:w w:val="110"/>
        </w:rPr>
        <w:t>inflationary</w:t>
      </w:r>
      <w:r>
        <w:rPr>
          <w:color w:val="292425"/>
          <w:spacing w:val="-10"/>
          <w:w w:val="110"/>
        </w:rPr>
        <w:t> </w:t>
      </w:r>
      <w:r>
        <w:rPr>
          <w:color w:val="292425"/>
          <w:spacing w:val="-3"/>
          <w:w w:val="110"/>
        </w:rPr>
        <w:t>pressures</w:t>
      </w:r>
      <w:r>
        <w:rPr>
          <w:color w:val="292425"/>
          <w:spacing w:val="-10"/>
          <w:w w:val="110"/>
        </w:rPr>
        <w:t> </w:t>
      </w:r>
      <w:r>
        <w:rPr>
          <w:color w:val="292425"/>
          <w:spacing w:val="-4"/>
          <w:w w:val="110"/>
        </w:rPr>
        <w:t>today </w:t>
      </w:r>
      <w:r>
        <w:rPr>
          <w:color w:val="292425"/>
          <w:w w:val="110"/>
        </w:rPr>
        <w:t>are </w:t>
      </w:r>
      <w:r>
        <w:rPr>
          <w:color w:val="292425"/>
          <w:spacing w:val="-3"/>
          <w:w w:val="110"/>
        </w:rPr>
        <w:t>any </w:t>
      </w:r>
      <w:r>
        <w:rPr>
          <w:color w:val="292425"/>
          <w:spacing w:val="-4"/>
          <w:w w:val="110"/>
        </w:rPr>
        <w:t>greater, </w:t>
      </w:r>
      <w:r>
        <w:rPr>
          <w:color w:val="292425"/>
          <w:w w:val="110"/>
        </w:rPr>
        <w:t>as other </w:t>
      </w:r>
      <w:r>
        <w:rPr>
          <w:color w:val="292425"/>
          <w:spacing w:val="-3"/>
          <w:w w:val="110"/>
        </w:rPr>
        <w:t>factors </w:t>
      </w:r>
      <w:r>
        <w:rPr>
          <w:color w:val="292425"/>
          <w:w w:val="110"/>
        </w:rPr>
        <w:t>must </w:t>
      </w:r>
      <w:r>
        <w:rPr>
          <w:color w:val="292425"/>
          <w:spacing w:val="-3"/>
          <w:w w:val="110"/>
        </w:rPr>
        <w:t>have </w:t>
      </w:r>
      <w:r>
        <w:rPr>
          <w:color w:val="292425"/>
          <w:w w:val="110"/>
        </w:rPr>
        <w:t>been working</w:t>
      </w:r>
      <w:r>
        <w:rPr>
          <w:color w:val="292425"/>
          <w:spacing w:val="-16"/>
          <w:w w:val="110"/>
        </w:rPr>
        <w:t> </w:t>
      </w:r>
      <w:r>
        <w:rPr>
          <w:color w:val="292425"/>
          <w:w w:val="110"/>
        </w:rPr>
        <w:t>in</w:t>
      </w:r>
      <w:r>
        <w:rPr>
          <w:color w:val="292425"/>
          <w:spacing w:val="-15"/>
          <w:w w:val="110"/>
        </w:rPr>
        <w:t> </w:t>
      </w:r>
      <w:r>
        <w:rPr>
          <w:color w:val="292425"/>
          <w:w w:val="110"/>
        </w:rPr>
        <w:t>an</w:t>
      </w:r>
      <w:r>
        <w:rPr>
          <w:color w:val="292425"/>
          <w:spacing w:val="-15"/>
          <w:w w:val="110"/>
        </w:rPr>
        <w:t> </w:t>
      </w:r>
      <w:r>
        <w:rPr>
          <w:color w:val="292425"/>
          <w:w w:val="110"/>
        </w:rPr>
        <w:t>offsetting</w:t>
      </w:r>
      <w:r>
        <w:rPr>
          <w:color w:val="292425"/>
          <w:spacing w:val="-15"/>
          <w:w w:val="110"/>
        </w:rPr>
        <w:t> </w:t>
      </w:r>
      <w:r>
        <w:rPr>
          <w:color w:val="292425"/>
          <w:w w:val="110"/>
        </w:rPr>
        <w:t>direction</w:t>
      </w:r>
      <w:r>
        <w:rPr>
          <w:color w:val="292425"/>
          <w:spacing w:val="-15"/>
          <w:w w:val="110"/>
        </w:rPr>
        <w:t> </w:t>
      </w:r>
      <w:r>
        <w:rPr>
          <w:color w:val="292425"/>
          <w:w w:val="110"/>
        </w:rPr>
        <w:t>in</w:t>
      </w:r>
      <w:r>
        <w:rPr>
          <w:color w:val="292425"/>
          <w:spacing w:val="-15"/>
          <w:w w:val="110"/>
        </w:rPr>
        <w:t> </w:t>
      </w:r>
      <w:r>
        <w:rPr>
          <w:color w:val="292425"/>
          <w:w w:val="110"/>
        </w:rPr>
        <w:t>order</w:t>
      </w:r>
      <w:r>
        <w:rPr>
          <w:color w:val="292425"/>
          <w:spacing w:val="-15"/>
          <w:w w:val="110"/>
        </w:rPr>
        <w:t> </w:t>
      </w:r>
      <w:r>
        <w:rPr>
          <w:color w:val="292425"/>
          <w:spacing w:val="-4"/>
          <w:w w:val="110"/>
        </w:rPr>
        <w:t>to</w:t>
      </w:r>
      <w:r>
        <w:rPr>
          <w:color w:val="292425"/>
          <w:spacing w:val="-15"/>
          <w:w w:val="110"/>
        </w:rPr>
        <w:t> </w:t>
      </w:r>
      <w:r>
        <w:rPr>
          <w:color w:val="292425"/>
          <w:w w:val="110"/>
        </w:rPr>
        <w:t>deliver the inflation actually experienced since</w:t>
      </w:r>
      <w:r>
        <w:rPr>
          <w:color w:val="292425"/>
          <w:spacing w:val="-39"/>
          <w:w w:val="110"/>
        </w:rPr>
        <w:t> </w:t>
      </w:r>
      <w:r>
        <w:rPr>
          <w:color w:val="292425"/>
          <w:spacing w:val="-21"/>
          <w:w w:val="110"/>
        </w:rPr>
        <w:t>1997.</w:t>
      </w:r>
    </w:p>
    <w:p>
      <w:pPr>
        <w:pStyle w:val="BodyText"/>
        <w:spacing w:before="3"/>
        <w:rPr>
          <w:sz w:val="21"/>
        </w:rPr>
      </w:pPr>
    </w:p>
    <w:p>
      <w:pPr>
        <w:pStyle w:val="BodyText"/>
        <w:spacing w:line="249" w:lineRule="auto"/>
        <w:ind w:left="436" w:right="-15"/>
      </w:pPr>
      <w:r>
        <w:rPr>
          <w:color w:val="292425"/>
          <w:w w:val="110"/>
        </w:rPr>
        <w:t>In</w:t>
      </w:r>
      <w:r>
        <w:rPr>
          <w:color w:val="292425"/>
          <w:spacing w:val="-22"/>
          <w:w w:val="110"/>
        </w:rPr>
        <w:t> </w:t>
      </w:r>
      <w:r>
        <w:rPr>
          <w:color w:val="292425"/>
          <w:w w:val="110"/>
        </w:rPr>
        <w:t>making</w:t>
      </w:r>
      <w:r>
        <w:rPr>
          <w:color w:val="292425"/>
          <w:spacing w:val="-21"/>
          <w:w w:val="110"/>
        </w:rPr>
        <w:t> </w:t>
      </w:r>
      <w:r>
        <w:rPr>
          <w:color w:val="292425"/>
          <w:w w:val="110"/>
        </w:rPr>
        <w:t>its</w:t>
      </w:r>
      <w:r>
        <w:rPr>
          <w:color w:val="292425"/>
          <w:spacing w:val="-21"/>
          <w:w w:val="110"/>
        </w:rPr>
        <w:t> </w:t>
      </w:r>
      <w:r>
        <w:rPr>
          <w:color w:val="292425"/>
          <w:w w:val="110"/>
        </w:rPr>
        <w:t>projections</w:t>
      </w:r>
      <w:r>
        <w:rPr>
          <w:color w:val="292425"/>
          <w:spacing w:val="-21"/>
          <w:w w:val="110"/>
        </w:rPr>
        <w:t> </w:t>
      </w:r>
      <w:r>
        <w:rPr>
          <w:color w:val="292425"/>
          <w:w w:val="110"/>
        </w:rPr>
        <w:t>for</w:t>
      </w:r>
      <w:r>
        <w:rPr>
          <w:color w:val="292425"/>
          <w:spacing w:val="-21"/>
          <w:w w:val="110"/>
        </w:rPr>
        <w:t> </w:t>
      </w:r>
      <w:r>
        <w:rPr>
          <w:color w:val="292425"/>
          <w:w w:val="110"/>
        </w:rPr>
        <w:t>CPI</w:t>
      </w:r>
      <w:r>
        <w:rPr>
          <w:color w:val="292425"/>
          <w:spacing w:val="-22"/>
          <w:w w:val="110"/>
        </w:rPr>
        <w:t> </w:t>
      </w:r>
      <w:r>
        <w:rPr>
          <w:color w:val="292425"/>
          <w:w w:val="110"/>
        </w:rPr>
        <w:t>inflation,</w:t>
      </w:r>
      <w:r>
        <w:rPr>
          <w:color w:val="292425"/>
          <w:spacing w:val="-21"/>
          <w:w w:val="110"/>
        </w:rPr>
        <w:t> </w:t>
      </w:r>
      <w:r>
        <w:rPr>
          <w:color w:val="292425"/>
          <w:w w:val="110"/>
        </w:rPr>
        <w:t>the</w:t>
      </w:r>
      <w:r>
        <w:rPr>
          <w:color w:val="292425"/>
          <w:spacing w:val="-21"/>
          <w:w w:val="110"/>
        </w:rPr>
        <w:t> </w:t>
      </w:r>
      <w:r>
        <w:rPr>
          <w:color w:val="292425"/>
          <w:w w:val="110"/>
        </w:rPr>
        <w:t>MPC has therefore gauged the likely evolution of the supply of and demand for resources in the economy rather</w:t>
      </w:r>
      <w:r>
        <w:rPr>
          <w:color w:val="292425"/>
          <w:spacing w:val="-16"/>
          <w:w w:val="110"/>
        </w:rPr>
        <w:t> </w:t>
      </w:r>
      <w:r>
        <w:rPr>
          <w:color w:val="292425"/>
          <w:w w:val="110"/>
        </w:rPr>
        <w:t>than</w:t>
      </w:r>
      <w:r>
        <w:rPr>
          <w:color w:val="292425"/>
          <w:spacing w:val="-15"/>
          <w:w w:val="110"/>
        </w:rPr>
        <w:t> </w:t>
      </w:r>
      <w:r>
        <w:rPr>
          <w:color w:val="292425"/>
          <w:w w:val="110"/>
        </w:rPr>
        <w:t>focusing</w:t>
      </w:r>
      <w:r>
        <w:rPr>
          <w:color w:val="292425"/>
          <w:spacing w:val="-15"/>
          <w:w w:val="110"/>
        </w:rPr>
        <w:t> </w:t>
      </w:r>
      <w:r>
        <w:rPr>
          <w:color w:val="292425"/>
          <w:w w:val="110"/>
        </w:rPr>
        <w:t>on</w:t>
      </w:r>
      <w:r>
        <w:rPr>
          <w:color w:val="292425"/>
          <w:spacing w:val="-15"/>
          <w:w w:val="110"/>
        </w:rPr>
        <w:t> </w:t>
      </w:r>
      <w:r>
        <w:rPr>
          <w:color w:val="292425"/>
          <w:w w:val="110"/>
        </w:rPr>
        <w:t>the</w:t>
      </w:r>
      <w:r>
        <w:rPr>
          <w:color w:val="292425"/>
          <w:spacing w:val="-15"/>
          <w:w w:val="110"/>
        </w:rPr>
        <w:t> </w:t>
      </w:r>
      <w:r>
        <w:rPr>
          <w:color w:val="292425"/>
          <w:spacing w:val="-3"/>
          <w:w w:val="110"/>
        </w:rPr>
        <w:t>growth</w:t>
      </w:r>
      <w:r>
        <w:rPr>
          <w:color w:val="292425"/>
          <w:spacing w:val="-15"/>
          <w:w w:val="110"/>
        </w:rPr>
        <w:t> </w:t>
      </w:r>
      <w:r>
        <w:rPr>
          <w:color w:val="292425"/>
          <w:w w:val="110"/>
        </w:rPr>
        <w:t>in</w:t>
      </w:r>
      <w:r>
        <w:rPr>
          <w:color w:val="292425"/>
          <w:spacing w:val="-16"/>
          <w:w w:val="110"/>
        </w:rPr>
        <w:t> </w:t>
      </w:r>
      <w:r>
        <w:rPr>
          <w:color w:val="292425"/>
          <w:w w:val="110"/>
        </w:rPr>
        <w:t>measured</w:t>
      </w:r>
      <w:r>
        <w:rPr>
          <w:color w:val="292425"/>
          <w:spacing w:val="-15"/>
          <w:w w:val="110"/>
        </w:rPr>
        <w:t> </w:t>
      </w:r>
      <w:r>
        <w:rPr>
          <w:color w:val="292425"/>
          <w:spacing w:val="-9"/>
          <w:w w:val="110"/>
        </w:rPr>
        <w:t>GDP.</w:t>
      </w:r>
    </w:p>
    <w:p>
      <w:pPr>
        <w:pStyle w:val="BodyText"/>
      </w:pPr>
    </w:p>
    <w:p>
      <w:pPr>
        <w:pStyle w:val="BodyText"/>
      </w:pPr>
    </w:p>
    <w:p>
      <w:pPr>
        <w:pStyle w:val="BodyText"/>
      </w:pPr>
    </w:p>
    <w:p>
      <w:pPr>
        <w:pStyle w:val="BodyText"/>
      </w:pPr>
    </w:p>
    <w:p>
      <w:pPr>
        <w:pStyle w:val="BodyText"/>
      </w:pPr>
    </w:p>
    <w:p>
      <w:pPr>
        <w:pStyle w:val="BodyText"/>
        <w:rPr>
          <w:sz w:val="28"/>
        </w:rPr>
      </w:pPr>
    </w:p>
    <w:p>
      <w:pPr>
        <w:pStyle w:val="BodyText"/>
        <w:ind w:left="180"/>
        <w:rPr>
          <w:rFonts w:ascii="Trebuchet MS"/>
        </w:rPr>
      </w:pPr>
      <w:r>
        <w:rPr>
          <w:rFonts w:ascii="Trebuchet MS"/>
          <w:color w:val="0092C0"/>
        </w:rPr>
        <w:t>Chart 3.7</w:t>
      </w:r>
    </w:p>
    <w:p>
      <w:pPr>
        <w:pStyle w:val="BodyText"/>
        <w:spacing w:line="247" w:lineRule="auto" w:before="8"/>
        <w:ind w:left="180" w:right="1323"/>
        <w:rPr>
          <w:sz w:val="12"/>
        </w:rPr>
      </w:pPr>
      <w:r>
        <w:rPr>
          <w:rFonts w:ascii="Trebuchet MS"/>
          <w:color w:val="0092C0"/>
          <w:spacing w:val="-1"/>
          <w:w w:val="98"/>
        </w:rPr>
        <w:t>C</w:t>
      </w:r>
      <w:r>
        <w:rPr>
          <w:rFonts w:ascii="Trebuchet MS"/>
          <w:color w:val="0092C0"/>
          <w:spacing w:val="-2"/>
          <w:w w:val="98"/>
        </w:rPr>
        <w:t>h</w:t>
      </w:r>
      <w:r>
        <w:rPr>
          <w:rFonts w:ascii="Trebuchet MS"/>
          <w:color w:val="0092C0"/>
          <w:spacing w:val="-1"/>
          <w:w w:val="102"/>
        </w:rPr>
        <w:t>an</w:t>
      </w:r>
      <w:r>
        <w:rPr>
          <w:rFonts w:ascii="Trebuchet MS"/>
          <w:color w:val="0092C0"/>
          <w:spacing w:val="-2"/>
          <w:w w:val="102"/>
        </w:rPr>
        <w:t>g</w:t>
      </w:r>
      <w:r>
        <w:rPr>
          <w:rFonts w:ascii="Trebuchet MS"/>
          <w:color w:val="0092C0"/>
          <w:spacing w:val="-1"/>
          <w:w w:val="92"/>
        </w:rPr>
        <w:t>e</w:t>
      </w:r>
      <w:r>
        <w:rPr>
          <w:rFonts w:ascii="Trebuchet MS"/>
          <w:color w:val="0092C0"/>
          <w:w w:val="118"/>
        </w:rPr>
        <w:t>s</w:t>
      </w:r>
      <w:r>
        <w:rPr>
          <w:rFonts w:ascii="Trebuchet MS"/>
          <w:color w:val="0092C0"/>
          <w:spacing w:val="-18"/>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7"/>
        </w:rPr>
        <w:t>d</w:t>
      </w:r>
      <w:r>
        <w:rPr>
          <w:rFonts w:ascii="Trebuchet MS"/>
          <w:color w:val="0092C0"/>
          <w:spacing w:val="-2"/>
          <w:w w:val="97"/>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102"/>
        </w:rPr>
        <w:t>usu</w:t>
      </w:r>
      <w:r>
        <w:rPr>
          <w:rFonts w:ascii="Trebuchet MS"/>
          <w:color w:val="0092C0"/>
          <w:spacing w:val="-2"/>
          <w:w w:val="102"/>
        </w:rPr>
        <w:t>a</w:t>
      </w:r>
      <w:r>
        <w:rPr>
          <w:rFonts w:ascii="Trebuchet MS"/>
          <w:color w:val="0092C0"/>
          <w:w w:val="95"/>
        </w:rPr>
        <w:t>l </w:t>
      </w:r>
      <w:r>
        <w:rPr>
          <w:rFonts w:ascii="Trebuchet MS"/>
          <w:color w:val="0092C0"/>
          <w:w w:val="98"/>
        </w:rPr>
        <w:t>hou</w:t>
      </w:r>
      <w:r>
        <w:rPr>
          <w:rFonts w:ascii="Trebuchet MS"/>
          <w:color w:val="0092C0"/>
          <w:spacing w:val="-2"/>
          <w:w w:val="98"/>
        </w:rPr>
        <w:t>r</w:t>
      </w:r>
      <w:r>
        <w:rPr>
          <w:rFonts w:ascii="Trebuchet MS"/>
          <w:color w:val="0092C0"/>
          <w:w w:val="118"/>
        </w:rPr>
        <w:t>s</w:t>
      </w:r>
      <w:r>
        <w:rPr>
          <w:rFonts w:ascii="Trebuchet MS"/>
          <w:color w:val="0092C0"/>
          <w:spacing w:val="-18"/>
        </w:rPr>
        <w:t> </w:t>
      </w:r>
      <w:r>
        <w:rPr>
          <w:rFonts w:ascii="Trebuchet MS"/>
          <w:color w:val="0092C0"/>
          <w:spacing w:val="-2"/>
          <w:w w:val="118"/>
        </w:rPr>
        <w:t>s</w:t>
      </w:r>
      <w:r>
        <w:rPr>
          <w:rFonts w:ascii="Trebuchet MS"/>
          <w:color w:val="0092C0"/>
          <w:w w:val="95"/>
        </w:rPr>
        <w:t>in</w:t>
      </w:r>
      <w:r>
        <w:rPr>
          <w:rFonts w:ascii="Trebuchet MS"/>
          <w:color w:val="0092C0"/>
          <w:spacing w:val="-4"/>
          <w:w w:val="95"/>
        </w:rPr>
        <w:t>c</w:t>
      </w:r>
      <w:r>
        <w:rPr>
          <w:rFonts w:ascii="Trebuchet MS"/>
          <w:color w:val="0092C0"/>
          <w:w w:val="92"/>
        </w:rPr>
        <w:t>e</w:t>
      </w:r>
      <w:r>
        <w:rPr>
          <w:rFonts w:ascii="Trebuchet MS"/>
          <w:color w:val="0092C0"/>
          <w:spacing w:val="-16"/>
        </w:rPr>
        <w:t> </w:t>
      </w:r>
      <w:r>
        <w:rPr>
          <w:rFonts w:ascii="Trebuchet MS"/>
          <w:smallCaps/>
          <w:color w:val="0092C0"/>
          <w:spacing w:val="-2"/>
          <w:w w:val="80"/>
        </w:rPr>
        <w:t>1</w:t>
      </w:r>
      <w:r>
        <w:rPr>
          <w:rFonts w:ascii="Trebuchet MS"/>
          <w:smallCaps w:val="0"/>
          <w:color w:val="0092C0"/>
          <w:w w:val="109"/>
        </w:rPr>
        <w:t>998</w:t>
      </w:r>
      <w:r>
        <w:rPr>
          <w:rFonts w:ascii="Trebuchet MS"/>
          <w:smallCaps w:val="0"/>
          <w:color w:val="0092C0"/>
          <w:spacing w:val="-16"/>
        </w:rPr>
        <w:t> </w:t>
      </w:r>
      <w:r>
        <w:rPr>
          <w:rFonts w:ascii="Trebuchet MS"/>
          <w:smallCaps w:val="0"/>
          <w:color w:val="0092C0"/>
          <w:w w:val="101"/>
        </w:rPr>
        <w:t>Q</w:t>
      </w:r>
      <w:r>
        <w:rPr>
          <w:rFonts w:ascii="Trebuchet MS"/>
          <w:smallCaps w:val="0"/>
          <w:color w:val="0092C0"/>
          <w:spacing w:val="-1"/>
          <w:w w:val="101"/>
        </w:rPr>
        <w:t>3</w:t>
      </w:r>
      <w:r>
        <w:rPr>
          <w:smallCaps w:val="0"/>
          <w:color w:val="292425"/>
          <w:w w:val="103"/>
          <w:position w:val="4"/>
          <w:sz w:val="12"/>
        </w:rPr>
        <w:t>(a)</w:t>
      </w:r>
    </w:p>
    <w:p>
      <w:pPr>
        <w:spacing w:line="125" w:lineRule="exact" w:before="48"/>
        <w:ind w:left="2512" w:right="0" w:firstLine="0"/>
        <w:jc w:val="left"/>
        <w:rPr>
          <w:sz w:val="12"/>
        </w:rPr>
      </w:pPr>
      <w:r>
        <w:rPr>
          <w:color w:val="292425"/>
          <w:w w:val="110"/>
          <w:sz w:val="12"/>
        </w:rPr>
        <w:t>Percentage points</w:t>
      </w:r>
    </w:p>
    <w:p>
      <w:pPr>
        <w:spacing w:line="125" w:lineRule="exact" w:before="0"/>
        <w:ind w:left="3479" w:right="0" w:firstLine="0"/>
        <w:jc w:val="left"/>
        <w:rPr>
          <w:sz w:val="12"/>
        </w:rPr>
      </w:pPr>
      <w:r>
        <w:rPr/>
        <w:pict>
          <v:line style="position:absolute;mso-position-horizontal-relative:page;mso-position-vertical-relative:paragraph;z-index:16131584" from="198.556pt,2.916678pt" to="203.595pt,2.916678pt" stroked="true" strokeweight=".5pt" strokecolor="#292425">
            <v:stroke dashstyle="solid"/>
            <w10:wrap type="none"/>
          </v:line>
        </w:pict>
      </w:r>
      <w:r>
        <w:rPr/>
        <w:pict>
          <v:line style="position:absolute;mso-position-horizontal-relative:page;mso-position-vertical-relative:paragraph;z-index:16134144" from="40.5pt,3.036678pt" to="45.54pt,3.036678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1"/>
        </w:rPr>
      </w:pPr>
    </w:p>
    <w:p>
      <w:pPr>
        <w:spacing w:before="0"/>
        <w:ind w:left="0" w:right="1443" w:firstLine="0"/>
        <w:jc w:val="right"/>
        <w:rPr>
          <w:sz w:val="12"/>
        </w:rPr>
      </w:pPr>
      <w:r>
        <w:rPr/>
        <w:pict>
          <v:group style="position:absolute;margin-left:49.543999pt;margin-top:-.260621pt;width:144.4pt;height:127.75pt;mso-position-horizontal-relative:page;mso-position-vertical-relative:paragraph;z-index:16128000" coordorigin="991,-5" coordsize="2888,2555">
            <v:rect style="position:absolute;left:1131;top:1310;width:192;height:213" filled="true" fillcolor="#ffc30f" stroked="false">
              <v:fill type="solid"/>
            </v:rect>
            <v:rect style="position:absolute;left:1131;top:1310;width:192;height:213" filled="false" stroked="true" strokeweight=".5pt" strokecolor="#292425">
              <v:stroke dashstyle="solid"/>
            </v:rect>
            <v:rect style="position:absolute;left:1610;top:1100;width:192;height:210" filled="true" fillcolor="#ffc30f" stroked="false">
              <v:fill type="solid"/>
            </v:rect>
            <v:rect style="position:absolute;left:1610;top:1100;width:192;height:210" filled="false" stroked="true" strokeweight=".5pt" strokecolor="#292425">
              <v:stroke dashstyle="solid"/>
            </v:rect>
            <v:rect style="position:absolute;left:2089;top:888;width:202;height:422" filled="true" fillcolor="#ffc30f" stroked="false">
              <v:fill type="solid"/>
            </v:rect>
            <v:rect style="position:absolute;left:2089;top:888;width:202;height:422" filled="false" stroked="true" strokeweight=".5pt" strokecolor="#292425">
              <v:stroke dashstyle="solid"/>
            </v:rect>
            <v:rect style="position:absolute;left:2578;top:-1;width:190;height:1311" filled="true" fillcolor="#ffc30f" stroked="false">
              <v:fill type="solid"/>
            </v:rect>
            <v:rect style="position:absolute;left:2578;top:-1;width:190;height:1311" filled="false" stroked="true" strokeweight=".5pt" strokecolor="#292425">
              <v:stroke dashstyle="solid"/>
            </v:rect>
            <v:rect style="position:absolute;left:3054;top:1310;width:192;height:600" filled="true" fillcolor="#ffc30f" stroked="false">
              <v:fill type="solid"/>
            </v:rect>
            <v:rect style="position:absolute;left:3054;top:1310;width:192;height:600" filled="false" stroked="true" strokeweight=".5pt" strokecolor="#292425">
              <v:stroke dashstyle="solid"/>
            </v:rect>
            <v:rect style="position:absolute;left:3533;top:1310;width:192;height:1104" filled="true" fillcolor="#ffc30f" stroked="false">
              <v:fill type="solid"/>
            </v:rect>
            <v:rect style="position:absolute;left:3533;top:1310;width:192;height:1104" filled="false" stroked="true" strokeweight=".5pt" strokecolor="#292425">
              <v:stroke dashstyle="solid"/>
            </v:rect>
            <v:shape style="position:absolute;left:994;top:1311;width:2880;height:1233" coordorigin="995,1312" coordsize="2880,1233" path="m995,1312l3872,1312m996,2545l996,2487m1472,2545l1472,2487m1951,2545l1951,2487m2440,2545l2440,2487m2919,2545l2919,2487m3397,2545l3397,2487m3874,2545l3874,2487e" filled="false" stroked="true" strokeweight=".5pt" strokecolor="#292425">
              <v:path arrowok="t"/>
              <v:stroke dashstyle="solid"/>
            </v:shape>
            <v:line style="position:absolute" from="996,2545" to="3873,2545" stroked="true" strokeweight=".5pt" strokecolor="#292425">
              <v:stroke dashstyle="solid"/>
            </v:line>
            <w10:wrap type="none"/>
          </v:group>
        </w:pict>
      </w:r>
      <w:r>
        <w:rPr/>
        <w:pict>
          <v:line style="position:absolute;mso-position-horizontal-relative:page;mso-position-vertical-relative:paragraph;z-index:16131072" from="198.556pt,3.178379pt" to="203.595pt,3.178379pt" stroked="true" strokeweight=".5pt" strokecolor="#292425">
            <v:stroke dashstyle="solid"/>
            <w10:wrap type="none"/>
          </v:line>
        </w:pict>
      </w:r>
      <w:r>
        <w:rPr/>
        <w:pict>
          <v:line style="position:absolute;mso-position-horizontal-relative:page;mso-position-vertical-relative:paragraph;z-index:16133632" from="40.5pt,3.298379pt" to="45.54pt,3.298379pt" stroked="true" strokeweight=".5pt" strokecolor="#292425">
            <v:stroke dashstyle="solid"/>
            <w10:wrap type="none"/>
          </v:line>
        </w:pict>
      </w:r>
      <w:r>
        <w:rPr>
          <w:color w:val="292425"/>
          <w:w w:val="121"/>
          <w:sz w:val="12"/>
        </w:rPr>
        <w:t>3</w:t>
      </w:r>
    </w:p>
    <w:p>
      <w:pPr>
        <w:pStyle w:val="BodyText"/>
        <w:rPr>
          <w:sz w:val="12"/>
        </w:rPr>
      </w:pPr>
    </w:p>
    <w:p>
      <w:pPr>
        <w:pStyle w:val="BodyText"/>
        <w:spacing w:before="9"/>
        <w:rPr>
          <w:sz w:val="11"/>
        </w:rPr>
      </w:pPr>
    </w:p>
    <w:p>
      <w:pPr>
        <w:spacing w:before="0"/>
        <w:ind w:left="0" w:right="1443" w:firstLine="0"/>
        <w:jc w:val="right"/>
        <w:rPr>
          <w:sz w:val="12"/>
        </w:rPr>
      </w:pPr>
      <w:r>
        <w:rPr/>
        <w:pict>
          <v:line style="position:absolute;mso-position-horizontal-relative:page;mso-position-vertical-relative:paragraph;z-index:16130560" from="198.556pt,3.675169pt" to="203.595pt,3.675169pt" stroked="true" strokeweight=".5pt" strokecolor="#292425">
            <v:stroke dashstyle="solid"/>
            <w10:wrap type="none"/>
          </v:line>
        </w:pict>
      </w:r>
      <w:r>
        <w:rPr/>
        <w:pict>
          <v:line style="position:absolute;mso-position-horizontal-relative:page;mso-position-vertical-relative:paragraph;z-index:16133120" from="40.5pt,3.802169pt" to="45.54pt,3.802169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1"/>
        </w:rPr>
      </w:pPr>
    </w:p>
    <w:p>
      <w:pPr>
        <w:spacing w:before="1"/>
        <w:ind w:left="0" w:right="1443" w:firstLine="0"/>
        <w:jc w:val="right"/>
        <w:rPr>
          <w:sz w:val="12"/>
        </w:rPr>
      </w:pPr>
      <w:r>
        <w:rPr/>
        <w:pict>
          <v:line style="position:absolute;mso-position-horizontal-relative:page;mso-position-vertical-relative:paragraph;z-index:16130048" from="198.556pt,3.352959pt" to="203.595pt,3.352959pt" stroked="true" strokeweight=".5pt" strokecolor="#292425">
            <v:stroke dashstyle="solid"/>
            <w10:wrap type="none"/>
          </v:line>
        </w:pict>
      </w:r>
      <w:r>
        <w:rPr/>
        <w:pict>
          <v:line style="position:absolute;mso-position-horizontal-relative:page;mso-position-vertical-relative:paragraph;z-index:16132608" from="40.5pt,3.479959pt" to="45.54pt,3.479959pt" stroked="true" strokeweight=".5pt" strokecolor="#292425">
            <v:stroke dashstyle="solid"/>
            <w10:wrap type="none"/>
          </v:line>
        </w:pict>
      </w:r>
      <w:r>
        <w:rPr>
          <w:color w:val="292425"/>
          <w:w w:val="121"/>
          <w:sz w:val="12"/>
        </w:rPr>
        <w:t>1</w:t>
      </w:r>
    </w:p>
    <w:p>
      <w:pPr>
        <w:pStyle w:val="BodyText"/>
        <w:spacing w:line="249" w:lineRule="auto" w:before="64"/>
        <w:ind w:left="532" w:right="390"/>
      </w:pPr>
      <w:r>
        <w:rPr/>
        <w:br w:type="column"/>
      </w:r>
      <w:r>
        <w:rPr>
          <w:color w:val="292425"/>
          <w:w w:val="110"/>
        </w:rPr>
        <w:t>But in order </w:t>
      </w:r>
      <w:r>
        <w:rPr>
          <w:color w:val="292425"/>
          <w:spacing w:val="-4"/>
          <w:w w:val="110"/>
        </w:rPr>
        <w:t>to </w:t>
      </w:r>
      <w:r>
        <w:rPr>
          <w:color w:val="292425"/>
          <w:w w:val="110"/>
        </w:rPr>
        <w:t>produce a projection for the ONS estimate</w:t>
      </w:r>
      <w:r>
        <w:rPr>
          <w:color w:val="292425"/>
          <w:spacing w:val="-21"/>
          <w:w w:val="110"/>
        </w:rPr>
        <w:t> </w:t>
      </w:r>
      <w:r>
        <w:rPr>
          <w:color w:val="292425"/>
          <w:w w:val="110"/>
        </w:rPr>
        <w:t>of</w:t>
      </w:r>
      <w:r>
        <w:rPr>
          <w:color w:val="292425"/>
          <w:spacing w:val="-21"/>
          <w:w w:val="110"/>
        </w:rPr>
        <w:t> </w:t>
      </w:r>
      <w:r>
        <w:rPr>
          <w:color w:val="292425"/>
          <w:w w:val="110"/>
        </w:rPr>
        <w:t>GDP</w:t>
      </w:r>
      <w:r>
        <w:rPr>
          <w:color w:val="292425"/>
          <w:spacing w:val="-21"/>
          <w:w w:val="110"/>
        </w:rPr>
        <w:t> </w:t>
      </w:r>
      <w:r>
        <w:rPr>
          <w:color w:val="292425"/>
          <w:w w:val="110"/>
        </w:rPr>
        <w:t>shown,</w:t>
      </w:r>
      <w:r>
        <w:rPr>
          <w:color w:val="292425"/>
          <w:spacing w:val="-21"/>
          <w:w w:val="110"/>
        </w:rPr>
        <w:t> </w:t>
      </w:r>
      <w:r>
        <w:rPr>
          <w:color w:val="292425"/>
          <w:w w:val="110"/>
        </w:rPr>
        <w:t>for</w:t>
      </w:r>
      <w:r>
        <w:rPr>
          <w:color w:val="292425"/>
          <w:spacing w:val="-21"/>
          <w:w w:val="110"/>
        </w:rPr>
        <w:t> </w:t>
      </w:r>
      <w:r>
        <w:rPr>
          <w:color w:val="292425"/>
          <w:w w:val="110"/>
        </w:rPr>
        <w:t>example,</w:t>
      </w:r>
      <w:r>
        <w:rPr>
          <w:color w:val="292425"/>
          <w:spacing w:val="-21"/>
          <w:w w:val="110"/>
        </w:rPr>
        <w:t> </w:t>
      </w:r>
      <w:r>
        <w:rPr>
          <w:color w:val="292425"/>
          <w:w w:val="110"/>
        </w:rPr>
        <w:t>in</w:t>
      </w:r>
      <w:r>
        <w:rPr>
          <w:color w:val="292425"/>
          <w:spacing w:val="-21"/>
          <w:w w:val="110"/>
        </w:rPr>
        <w:t> </w:t>
      </w:r>
      <w:r>
        <w:rPr>
          <w:color w:val="292425"/>
          <w:w w:val="110"/>
        </w:rPr>
        <w:t>Chart</w:t>
      </w:r>
      <w:r>
        <w:rPr>
          <w:color w:val="292425"/>
          <w:spacing w:val="-21"/>
          <w:w w:val="110"/>
        </w:rPr>
        <w:t> </w:t>
      </w:r>
      <w:r>
        <w:rPr>
          <w:color w:val="292425"/>
          <w:w w:val="110"/>
        </w:rPr>
        <w:t>6.1</w:t>
      </w:r>
      <w:r>
        <w:rPr>
          <w:color w:val="292425"/>
          <w:spacing w:val="-21"/>
          <w:w w:val="110"/>
        </w:rPr>
        <w:t> </w:t>
      </w:r>
      <w:r>
        <w:rPr>
          <w:color w:val="292425"/>
          <w:w w:val="110"/>
        </w:rPr>
        <w:t>on page</w:t>
      </w:r>
      <w:r>
        <w:rPr>
          <w:color w:val="292425"/>
          <w:spacing w:val="-20"/>
          <w:w w:val="110"/>
        </w:rPr>
        <w:t> </w:t>
      </w:r>
      <w:r>
        <w:rPr>
          <w:color w:val="292425"/>
          <w:spacing w:val="-6"/>
          <w:w w:val="110"/>
        </w:rPr>
        <w:t>46,</w:t>
      </w:r>
      <w:r>
        <w:rPr>
          <w:color w:val="292425"/>
          <w:spacing w:val="-19"/>
          <w:w w:val="110"/>
        </w:rPr>
        <w:t> </w:t>
      </w:r>
      <w:r>
        <w:rPr>
          <w:color w:val="292425"/>
          <w:w w:val="110"/>
        </w:rPr>
        <w:t>it</w:t>
      </w:r>
      <w:r>
        <w:rPr>
          <w:color w:val="292425"/>
          <w:spacing w:val="-19"/>
          <w:w w:val="110"/>
        </w:rPr>
        <w:t> </w:t>
      </w:r>
      <w:r>
        <w:rPr>
          <w:color w:val="292425"/>
          <w:w w:val="110"/>
        </w:rPr>
        <w:t>is</w:t>
      </w:r>
      <w:r>
        <w:rPr>
          <w:color w:val="292425"/>
          <w:spacing w:val="-19"/>
          <w:w w:val="110"/>
        </w:rPr>
        <w:t> </w:t>
      </w:r>
      <w:r>
        <w:rPr>
          <w:color w:val="292425"/>
          <w:w w:val="110"/>
        </w:rPr>
        <w:t>also</w:t>
      </w:r>
      <w:r>
        <w:rPr>
          <w:color w:val="292425"/>
          <w:spacing w:val="-19"/>
          <w:w w:val="110"/>
        </w:rPr>
        <w:t> </w:t>
      </w:r>
      <w:r>
        <w:rPr>
          <w:color w:val="292425"/>
          <w:w w:val="110"/>
        </w:rPr>
        <w:t>necessary</w:t>
      </w:r>
      <w:r>
        <w:rPr>
          <w:color w:val="292425"/>
          <w:spacing w:val="-19"/>
          <w:w w:val="110"/>
        </w:rPr>
        <w:t> </w:t>
      </w:r>
      <w:r>
        <w:rPr>
          <w:color w:val="292425"/>
          <w:spacing w:val="-4"/>
          <w:w w:val="110"/>
        </w:rPr>
        <w:t>to</w:t>
      </w:r>
      <w:r>
        <w:rPr>
          <w:color w:val="292425"/>
          <w:spacing w:val="-19"/>
          <w:w w:val="110"/>
        </w:rPr>
        <w:t> </w:t>
      </w:r>
      <w:r>
        <w:rPr>
          <w:color w:val="292425"/>
          <w:w w:val="110"/>
        </w:rPr>
        <w:t>make</w:t>
      </w:r>
      <w:r>
        <w:rPr>
          <w:color w:val="292425"/>
          <w:spacing w:val="-20"/>
          <w:w w:val="110"/>
        </w:rPr>
        <w:t> </w:t>
      </w:r>
      <w:r>
        <w:rPr>
          <w:color w:val="292425"/>
          <w:w w:val="110"/>
        </w:rPr>
        <w:t>some</w:t>
      </w:r>
      <w:r>
        <w:rPr>
          <w:color w:val="292425"/>
          <w:spacing w:val="-19"/>
          <w:w w:val="110"/>
        </w:rPr>
        <w:t> </w:t>
      </w:r>
      <w:r>
        <w:rPr>
          <w:color w:val="292425"/>
          <w:w w:val="110"/>
        </w:rPr>
        <w:t>assumption about</w:t>
      </w:r>
      <w:r>
        <w:rPr>
          <w:color w:val="292425"/>
          <w:spacing w:val="-16"/>
          <w:w w:val="110"/>
        </w:rPr>
        <w:t> </w:t>
      </w:r>
      <w:r>
        <w:rPr>
          <w:color w:val="292425"/>
          <w:w w:val="110"/>
        </w:rPr>
        <w:t>the</w:t>
      </w:r>
      <w:r>
        <w:rPr>
          <w:color w:val="292425"/>
          <w:spacing w:val="-16"/>
          <w:w w:val="110"/>
        </w:rPr>
        <w:t> </w:t>
      </w:r>
      <w:r>
        <w:rPr>
          <w:color w:val="292425"/>
          <w:w w:val="110"/>
        </w:rPr>
        <w:t>evolution</w:t>
      </w:r>
      <w:r>
        <w:rPr>
          <w:color w:val="292425"/>
          <w:spacing w:val="-15"/>
          <w:w w:val="110"/>
        </w:rPr>
        <w:t> </w:t>
      </w:r>
      <w:r>
        <w:rPr>
          <w:color w:val="292425"/>
          <w:w w:val="110"/>
        </w:rPr>
        <w:t>of</w:t>
      </w:r>
      <w:r>
        <w:rPr>
          <w:color w:val="292425"/>
          <w:spacing w:val="-16"/>
          <w:w w:val="110"/>
        </w:rPr>
        <w:t> </w:t>
      </w:r>
      <w:r>
        <w:rPr>
          <w:color w:val="292425"/>
          <w:w w:val="110"/>
        </w:rPr>
        <w:t>the</w:t>
      </w:r>
      <w:r>
        <w:rPr>
          <w:color w:val="292425"/>
          <w:spacing w:val="-15"/>
          <w:w w:val="110"/>
        </w:rPr>
        <w:t> </w:t>
      </w:r>
      <w:r>
        <w:rPr>
          <w:color w:val="292425"/>
          <w:w w:val="110"/>
        </w:rPr>
        <w:t>implied</w:t>
      </w:r>
      <w:r>
        <w:rPr>
          <w:color w:val="292425"/>
          <w:spacing w:val="-16"/>
          <w:w w:val="110"/>
        </w:rPr>
        <w:t> </w:t>
      </w:r>
      <w:r>
        <w:rPr>
          <w:color w:val="292425"/>
          <w:w w:val="110"/>
        </w:rPr>
        <w:t>deflator</w:t>
      </w:r>
      <w:r>
        <w:rPr>
          <w:color w:val="292425"/>
          <w:spacing w:val="-15"/>
          <w:w w:val="110"/>
        </w:rPr>
        <w:t> </w:t>
      </w:r>
      <w:r>
        <w:rPr>
          <w:color w:val="292425"/>
          <w:w w:val="110"/>
        </w:rPr>
        <w:t>for</w:t>
      </w:r>
      <w:r>
        <w:rPr>
          <w:color w:val="292425"/>
          <w:spacing w:val="-16"/>
          <w:w w:val="110"/>
        </w:rPr>
        <w:t> </w:t>
      </w:r>
      <w:r>
        <w:rPr>
          <w:color w:val="292425"/>
          <w:w w:val="110"/>
        </w:rPr>
        <w:t>public spending in order </w:t>
      </w:r>
      <w:r>
        <w:rPr>
          <w:color w:val="292425"/>
          <w:spacing w:val="-4"/>
          <w:w w:val="110"/>
        </w:rPr>
        <w:t>to </w:t>
      </w:r>
      <w:r>
        <w:rPr>
          <w:color w:val="292425"/>
          <w:w w:val="110"/>
        </w:rPr>
        <w:t>derive an estimate of the ONS measure of government output. Different assumptions about that path would change the projection</w:t>
      </w:r>
      <w:r>
        <w:rPr>
          <w:color w:val="292425"/>
          <w:spacing w:val="-19"/>
          <w:w w:val="110"/>
        </w:rPr>
        <w:t> </w:t>
      </w:r>
      <w:r>
        <w:rPr>
          <w:color w:val="292425"/>
          <w:w w:val="110"/>
        </w:rPr>
        <w:t>for</w:t>
      </w:r>
      <w:r>
        <w:rPr>
          <w:color w:val="292425"/>
          <w:spacing w:val="-18"/>
          <w:w w:val="110"/>
        </w:rPr>
        <w:t> </w:t>
      </w:r>
      <w:r>
        <w:rPr>
          <w:color w:val="292425"/>
          <w:w w:val="110"/>
        </w:rPr>
        <w:t>the</w:t>
      </w:r>
      <w:r>
        <w:rPr>
          <w:color w:val="292425"/>
          <w:spacing w:val="-19"/>
          <w:w w:val="110"/>
        </w:rPr>
        <w:t> </w:t>
      </w:r>
      <w:r>
        <w:rPr>
          <w:color w:val="292425"/>
          <w:spacing w:val="-3"/>
          <w:w w:val="110"/>
        </w:rPr>
        <w:t>growth</w:t>
      </w:r>
      <w:r>
        <w:rPr>
          <w:color w:val="292425"/>
          <w:spacing w:val="-18"/>
          <w:w w:val="110"/>
        </w:rPr>
        <w:t> </w:t>
      </w:r>
      <w:r>
        <w:rPr>
          <w:color w:val="292425"/>
          <w:w w:val="110"/>
        </w:rPr>
        <w:t>of</w:t>
      </w:r>
      <w:r>
        <w:rPr>
          <w:color w:val="292425"/>
          <w:spacing w:val="-19"/>
          <w:w w:val="110"/>
        </w:rPr>
        <w:t> </w:t>
      </w:r>
      <w:r>
        <w:rPr>
          <w:color w:val="292425"/>
          <w:w w:val="110"/>
        </w:rPr>
        <w:t>GDP</w:t>
      </w:r>
      <w:r>
        <w:rPr>
          <w:color w:val="292425"/>
          <w:spacing w:val="-18"/>
          <w:w w:val="110"/>
        </w:rPr>
        <w:t> </w:t>
      </w:r>
      <w:r>
        <w:rPr>
          <w:color w:val="292425"/>
          <w:w w:val="110"/>
        </w:rPr>
        <w:t>but</w:t>
      </w:r>
      <w:r>
        <w:rPr>
          <w:color w:val="292425"/>
          <w:spacing w:val="-19"/>
          <w:w w:val="110"/>
        </w:rPr>
        <w:t> </w:t>
      </w:r>
      <w:r>
        <w:rPr>
          <w:color w:val="292425"/>
          <w:w w:val="110"/>
        </w:rPr>
        <w:t>would</w:t>
      </w:r>
      <w:r>
        <w:rPr>
          <w:color w:val="292425"/>
          <w:spacing w:val="-18"/>
          <w:w w:val="110"/>
        </w:rPr>
        <w:t> </w:t>
      </w:r>
      <w:r>
        <w:rPr>
          <w:color w:val="292425"/>
          <w:w w:val="110"/>
        </w:rPr>
        <w:t>leave</w:t>
      </w:r>
      <w:r>
        <w:rPr>
          <w:color w:val="292425"/>
          <w:spacing w:val="-18"/>
          <w:w w:val="110"/>
        </w:rPr>
        <w:t> </w:t>
      </w:r>
      <w:r>
        <w:rPr>
          <w:color w:val="292425"/>
          <w:w w:val="110"/>
        </w:rPr>
        <w:t>the profile for CPI inflation </w:t>
      </w:r>
      <w:r>
        <w:rPr>
          <w:color w:val="292425"/>
          <w:spacing w:val="-3"/>
          <w:w w:val="110"/>
        </w:rPr>
        <w:t>over </w:t>
      </w:r>
      <w:r>
        <w:rPr>
          <w:color w:val="292425"/>
          <w:w w:val="110"/>
        </w:rPr>
        <w:t>the forecast period largely</w:t>
      </w:r>
      <w:r>
        <w:rPr>
          <w:color w:val="292425"/>
          <w:spacing w:val="-7"/>
          <w:w w:val="110"/>
        </w:rPr>
        <w:t> </w:t>
      </w:r>
      <w:r>
        <w:rPr>
          <w:color w:val="292425"/>
          <w:w w:val="110"/>
        </w:rPr>
        <w:t>unaffected.</w:t>
      </w:r>
    </w:p>
    <w:p>
      <w:pPr>
        <w:pStyle w:val="BodyText"/>
      </w:pPr>
    </w:p>
    <w:p>
      <w:pPr>
        <w:pStyle w:val="BodyText"/>
      </w:pPr>
    </w:p>
    <w:p>
      <w:pPr>
        <w:pStyle w:val="BodyText"/>
      </w:pPr>
    </w:p>
    <w:p>
      <w:pPr>
        <w:pStyle w:val="BodyText"/>
      </w:pPr>
    </w:p>
    <w:p>
      <w:pPr>
        <w:pStyle w:val="BodyText"/>
      </w:pPr>
    </w:p>
    <w:p>
      <w:pPr>
        <w:pStyle w:val="BodyText"/>
        <w:spacing w:before="5"/>
        <w:rPr>
          <w:sz w:val="28"/>
        </w:rPr>
      </w:pPr>
    </w:p>
    <w:p>
      <w:pPr>
        <w:pStyle w:val="BodyText"/>
        <w:spacing w:line="292" w:lineRule="auto"/>
        <w:ind w:left="61" w:right="80"/>
      </w:pPr>
      <w:r>
        <w:rPr>
          <w:color w:val="292425"/>
          <w:w w:val="105"/>
        </w:rPr>
        <w:t>per week, which include holidays, but not usual hours, which exclude them.</w:t>
      </w:r>
    </w:p>
    <w:p>
      <w:pPr>
        <w:pStyle w:val="BodyText"/>
        <w:spacing w:before="3"/>
        <w:rPr>
          <w:sz w:val="24"/>
        </w:rPr>
      </w:pPr>
    </w:p>
    <w:p>
      <w:pPr>
        <w:pStyle w:val="BodyText"/>
        <w:spacing w:line="292" w:lineRule="auto"/>
        <w:ind w:left="61" w:right="80"/>
      </w:pPr>
      <w:r>
        <w:rPr>
          <w:color w:val="292425"/>
          <w:w w:val="110"/>
        </w:rPr>
        <w:t>The</w:t>
      </w:r>
      <w:r>
        <w:rPr>
          <w:color w:val="292425"/>
          <w:spacing w:val="-22"/>
          <w:w w:val="110"/>
        </w:rPr>
        <w:t> </w:t>
      </w:r>
      <w:r>
        <w:rPr>
          <w:color w:val="292425"/>
          <w:spacing w:val="-4"/>
          <w:w w:val="110"/>
        </w:rPr>
        <w:t>lion’s</w:t>
      </w:r>
      <w:r>
        <w:rPr>
          <w:color w:val="292425"/>
          <w:spacing w:val="-22"/>
          <w:w w:val="110"/>
        </w:rPr>
        <w:t> </w:t>
      </w:r>
      <w:r>
        <w:rPr>
          <w:color w:val="292425"/>
          <w:w w:val="110"/>
        </w:rPr>
        <w:t>share</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w w:val="110"/>
        </w:rPr>
        <w:t>decline</w:t>
      </w:r>
      <w:r>
        <w:rPr>
          <w:color w:val="292425"/>
          <w:spacing w:val="-22"/>
          <w:w w:val="110"/>
        </w:rPr>
        <w:t> </w:t>
      </w:r>
      <w:r>
        <w:rPr>
          <w:color w:val="292425"/>
          <w:w w:val="110"/>
        </w:rPr>
        <w:t>in</w:t>
      </w:r>
      <w:r>
        <w:rPr>
          <w:color w:val="292425"/>
          <w:spacing w:val="-21"/>
          <w:w w:val="110"/>
        </w:rPr>
        <w:t> </w:t>
      </w:r>
      <w:r>
        <w:rPr>
          <w:color w:val="292425"/>
          <w:spacing w:val="-3"/>
          <w:w w:val="110"/>
        </w:rPr>
        <w:t>average</w:t>
      </w:r>
      <w:r>
        <w:rPr>
          <w:color w:val="292425"/>
          <w:spacing w:val="-22"/>
          <w:w w:val="110"/>
        </w:rPr>
        <w:t> </w:t>
      </w:r>
      <w:r>
        <w:rPr>
          <w:color w:val="292425"/>
          <w:w w:val="110"/>
        </w:rPr>
        <w:t>hours</w:t>
      </w:r>
      <w:r>
        <w:rPr>
          <w:color w:val="292425"/>
          <w:spacing w:val="-22"/>
          <w:w w:val="110"/>
        </w:rPr>
        <w:t> </w:t>
      </w:r>
      <w:r>
        <w:rPr>
          <w:color w:val="292425"/>
          <w:spacing w:val="-3"/>
          <w:w w:val="110"/>
        </w:rPr>
        <w:t>worked</w:t>
      </w:r>
      <w:r>
        <w:rPr>
          <w:color w:val="292425"/>
          <w:spacing w:val="-22"/>
          <w:w w:val="110"/>
        </w:rPr>
        <w:t> </w:t>
      </w:r>
      <w:r>
        <w:rPr>
          <w:color w:val="292425"/>
          <w:w w:val="110"/>
        </w:rPr>
        <w:t>reflects falls across all </w:t>
      </w:r>
      <w:r>
        <w:rPr>
          <w:color w:val="292425"/>
          <w:spacing w:val="-3"/>
          <w:w w:val="110"/>
        </w:rPr>
        <w:t>sectors </w:t>
      </w:r>
      <w:r>
        <w:rPr>
          <w:color w:val="292425"/>
          <w:w w:val="110"/>
        </w:rPr>
        <w:t>of the </w:t>
      </w:r>
      <w:r>
        <w:rPr>
          <w:color w:val="292425"/>
          <w:spacing w:val="-4"/>
          <w:w w:val="110"/>
        </w:rPr>
        <w:t>economy. </w:t>
      </w:r>
      <w:r>
        <w:rPr>
          <w:color w:val="292425"/>
          <w:w w:val="110"/>
        </w:rPr>
        <w:t>But the shift in the </w:t>
      </w:r>
      <w:r>
        <w:rPr>
          <w:color w:val="292425"/>
          <w:spacing w:val="-3"/>
          <w:w w:val="110"/>
        </w:rPr>
        <w:t>sectoral </w:t>
      </w:r>
      <w:r>
        <w:rPr>
          <w:color w:val="292425"/>
          <w:w w:val="110"/>
        </w:rPr>
        <w:t>distribution of jobs has also </w:t>
      </w:r>
      <w:r>
        <w:rPr>
          <w:color w:val="292425"/>
          <w:spacing w:val="-3"/>
          <w:w w:val="110"/>
        </w:rPr>
        <w:t>played </w:t>
      </w:r>
      <w:r>
        <w:rPr>
          <w:color w:val="292425"/>
          <w:w w:val="110"/>
        </w:rPr>
        <w:t>a role. Over the past decade, the number of manufacturing jobs in the economy</w:t>
      </w:r>
      <w:r>
        <w:rPr>
          <w:color w:val="292425"/>
          <w:spacing w:val="-18"/>
          <w:w w:val="110"/>
        </w:rPr>
        <w:t> </w:t>
      </w:r>
      <w:r>
        <w:rPr>
          <w:color w:val="292425"/>
          <w:w w:val="110"/>
        </w:rPr>
        <w:t>has</w:t>
      </w:r>
      <w:r>
        <w:rPr>
          <w:color w:val="292425"/>
          <w:spacing w:val="-18"/>
          <w:w w:val="110"/>
        </w:rPr>
        <w:t> </w:t>
      </w:r>
      <w:r>
        <w:rPr>
          <w:color w:val="292425"/>
          <w:w w:val="110"/>
        </w:rPr>
        <w:t>fallen,</w:t>
      </w:r>
      <w:r>
        <w:rPr>
          <w:color w:val="292425"/>
          <w:spacing w:val="-17"/>
          <w:w w:val="110"/>
        </w:rPr>
        <w:t> </w:t>
      </w:r>
      <w:r>
        <w:rPr>
          <w:color w:val="292425"/>
          <w:w w:val="110"/>
        </w:rPr>
        <w:t>while</w:t>
      </w:r>
      <w:r>
        <w:rPr>
          <w:color w:val="292425"/>
          <w:spacing w:val="-18"/>
          <w:w w:val="110"/>
        </w:rPr>
        <w:t> </w:t>
      </w:r>
      <w:r>
        <w:rPr>
          <w:color w:val="292425"/>
          <w:w w:val="110"/>
        </w:rPr>
        <w:t>the</w:t>
      </w:r>
      <w:r>
        <w:rPr>
          <w:color w:val="292425"/>
          <w:spacing w:val="-18"/>
          <w:w w:val="110"/>
        </w:rPr>
        <w:t> </w:t>
      </w:r>
      <w:r>
        <w:rPr>
          <w:color w:val="292425"/>
          <w:w w:val="110"/>
        </w:rPr>
        <w:t>number</w:t>
      </w:r>
      <w:r>
        <w:rPr>
          <w:color w:val="292425"/>
          <w:spacing w:val="-17"/>
          <w:w w:val="110"/>
        </w:rPr>
        <w:t> </w:t>
      </w:r>
      <w:r>
        <w:rPr>
          <w:color w:val="292425"/>
          <w:w w:val="110"/>
        </w:rPr>
        <w:t>of</w:t>
      </w:r>
      <w:r>
        <w:rPr>
          <w:color w:val="292425"/>
          <w:spacing w:val="-18"/>
          <w:w w:val="110"/>
        </w:rPr>
        <w:t> </w:t>
      </w:r>
      <w:r>
        <w:rPr>
          <w:color w:val="292425"/>
          <w:w w:val="110"/>
        </w:rPr>
        <w:t>jobs</w:t>
      </w:r>
      <w:r>
        <w:rPr>
          <w:color w:val="292425"/>
          <w:spacing w:val="-17"/>
          <w:w w:val="110"/>
        </w:rPr>
        <w:t> </w:t>
      </w:r>
      <w:r>
        <w:rPr>
          <w:color w:val="292425"/>
          <w:w w:val="110"/>
        </w:rPr>
        <w:t>in</w:t>
      </w:r>
      <w:r>
        <w:rPr>
          <w:color w:val="292425"/>
          <w:spacing w:val="-18"/>
          <w:w w:val="110"/>
        </w:rPr>
        <w:t> </w:t>
      </w:r>
      <w:r>
        <w:rPr>
          <w:color w:val="292425"/>
          <w:w w:val="110"/>
        </w:rPr>
        <w:t>other</w:t>
      </w:r>
      <w:r>
        <w:rPr>
          <w:color w:val="292425"/>
          <w:spacing w:val="-18"/>
          <w:w w:val="110"/>
        </w:rPr>
        <w:t> </w:t>
      </w:r>
      <w:r>
        <w:rPr>
          <w:color w:val="292425"/>
          <w:w w:val="110"/>
        </w:rPr>
        <w:t>sectors,</w:t>
      </w:r>
    </w:p>
    <w:p>
      <w:pPr>
        <w:spacing w:after="0" w:line="292" w:lineRule="auto"/>
        <w:sectPr>
          <w:type w:val="continuous"/>
          <w:pgSz w:w="11900" w:h="16840"/>
          <w:pgMar w:top="1140" w:bottom="0" w:left="640" w:right="620"/>
          <w:cols w:num="2" w:equalWidth="0">
            <w:col w:w="4999" w:space="40"/>
            <w:col w:w="5601"/>
          </w:cols>
        </w:sectPr>
      </w:pPr>
    </w:p>
    <w:p>
      <w:pPr>
        <w:pStyle w:val="BodyText"/>
      </w:pPr>
    </w:p>
    <w:p>
      <w:pPr>
        <w:pStyle w:val="BodyText"/>
        <w:spacing w:before="2"/>
        <w:rPr>
          <w:sz w:val="10"/>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2"/>
        <w:rPr>
          <w:sz w:val="10"/>
        </w:rPr>
      </w:pPr>
      <w:r>
        <w:rPr/>
        <w:pict>
          <v:shape style="position:absolute;margin-left:40.5pt;margin-top:8.089976pt;width:5.05pt;height:.1pt;mso-position-horizontal-relative:page;mso-position-vertical-relative:paragraph;z-index:-15339520;mso-wrap-distance-left:0;mso-wrap-distance-right:0" coordorigin="810,162" coordsize="101,0" path="m810,162l911,162e" filled="false" stroked="true" strokeweight=".5pt" strokecolor="#292425">
            <v:path arrowok="t"/>
            <v:stroke dashstyle="solid"/>
            <w10:wrap type="topAndBottom"/>
          </v:shape>
        </w:pict>
      </w:r>
      <w:r>
        <w:rPr/>
        <w:pict>
          <v:shape style="position:absolute;margin-left:40.5pt;margin-top:29.056976pt;width:5.05pt;height:.1pt;mso-position-horizontal-relative:page;mso-position-vertical-relative:paragraph;z-index:-15339008;mso-wrap-distance-left:0;mso-wrap-distance-right:0" coordorigin="810,581" coordsize="101,0" path="m810,581l911,581e" filled="false" stroked="true" strokeweight=".5pt" strokecolor="#292425">
            <v:path arrowok="t"/>
            <v:stroke dashstyle="solid"/>
            <w10:wrap type="topAndBottom"/>
          </v:shape>
        </w:pict>
      </w:r>
      <w:r>
        <w:rPr/>
        <w:pict>
          <v:shape style="position:absolute;margin-left:40.5pt;margin-top:49.025978pt;width:5.05pt;height:.1pt;mso-position-horizontal-relative:page;mso-position-vertical-relative:paragraph;z-index:-15338496;mso-wrap-distance-left:0;mso-wrap-distance-right:0" coordorigin="810,981" coordsize="101,0" path="m810,981l911,981e" filled="false" stroked="true" strokeweight=".5pt" strokecolor="#292425">
            <v:path arrowok="t"/>
            <v:stroke dashstyle="solid"/>
            <w10:wrap type="topAndBottom"/>
          </v:shape>
        </w:pict>
      </w:r>
    </w:p>
    <w:p>
      <w:pPr>
        <w:pStyle w:val="BodyText"/>
        <w:spacing w:before="7"/>
        <w:rPr>
          <w:sz w:val="29"/>
        </w:rPr>
      </w:pPr>
    </w:p>
    <w:p>
      <w:pPr>
        <w:pStyle w:val="BodyText"/>
        <w:spacing w:before="10"/>
        <w:rPr>
          <w:sz w:val="27"/>
        </w:rPr>
      </w:pPr>
    </w:p>
    <w:p>
      <w:pPr>
        <w:spacing w:line="90" w:lineRule="exact" w:before="1"/>
        <w:ind w:left="441" w:right="0" w:firstLine="0"/>
        <w:jc w:val="left"/>
        <w:rPr>
          <w:sz w:val="12"/>
        </w:rPr>
      </w:pPr>
      <w:r>
        <w:rPr>
          <w:color w:val="292425"/>
          <w:w w:val="120"/>
          <w:sz w:val="12"/>
        </w:rPr>
        <w:t>1–10 11–20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90" w:lineRule="exact" w:before="95"/>
        <w:ind w:left="114" w:right="0" w:firstLine="0"/>
        <w:jc w:val="left"/>
        <w:rPr>
          <w:sz w:val="12"/>
        </w:rPr>
      </w:pPr>
      <w:r>
        <w:rPr>
          <w:color w:val="292425"/>
          <w:w w:val="120"/>
          <w:sz w:val="12"/>
        </w:rPr>
        <w:t>21–30 31–40 41–48</w:t>
      </w:r>
    </w:p>
    <w:p>
      <w:pPr>
        <w:spacing w:before="69"/>
        <w:ind w:left="689" w:right="0" w:firstLine="0"/>
        <w:jc w:val="left"/>
        <w:rPr>
          <w:sz w:val="16"/>
        </w:rPr>
      </w:pPr>
      <w:r>
        <w:rPr/>
        <w:br w:type="column"/>
      </w:r>
      <w:r>
        <w:rPr>
          <w:color w:val="292425"/>
          <w:w w:val="110"/>
          <w:sz w:val="16"/>
        </w:rPr>
        <w:t>+</w:t>
      </w:r>
    </w:p>
    <w:p>
      <w:pPr>
        <w:spacing w:line="112" w:lineRule="exact" w:before="20"/>
        <w:ind w:left="757" w:right="0" w:firstLine="0"/>
        <w:jc w:val="left"/>
        <w:rPr>
          <w:sz w:val="12"/>
        </w:rPr>
      </w:pPr>
      <w:r>
        <w:rPr/>
        <w:pict>
          <v:line style="position:absolute;mso-position-horizontal-relative:page;mso-position-vertical-relative:paragraph;z-index:16129536" from="198.556pt,4.805749pt" to="203.595pt,4.805749pt" stroked="true" strokeweight=".5pt" strokecolor="#292425">
            <v:stroke dashstyle="solid"/>
            <w10:wrap type="none"/>
          </v:line>
        </w:pict>
      </w:r>
      <w:r>
        <w:rPr>
          <w:color w:val="292425"/>
          <w:w w:val="121"/>
          <w:sz w:val="12"/>
        </w:rPr>
        <w:t>0</w:t>
      </w:r>
    </w:p>
    <w:p>
      <w:pPr>
        <w:spacing w:line="158" w:lineRule="exact" w:before="0"/>
        <w:ind w:left="703" w:right="0" w:firstLine="0"/>
        <w:jc w:val="left"/>
        <w:rPr>
          <w:sz w:val="16"/>
        </w:rPr>
      </w:pPr>
      <w:r>
        <w:rPr>
          <w:color w:val="292425"/>
          <w:w w:val="87"/>
          <w:sz w:val="16"/>
        </w:rPr>
        <w:t>_</w:t>
      </w:r>
    </w:p>
    <w:p>
      <w:pPr>
        <w:spacing w:before="143"/>
        <w:ind w:left="757" w:right="0" w:firstLine="0"/>
        <w:jc w:val="left"/>
        <w:rPr>
          <w:sz w:val="12"/>
        </w:rPr>
      </w:pPr>
      <w:r>
        <w:rPr/>
        <w:pict>
          <v:line style="position:absolute;mso-position-horizontal-relative:page;mso-position-vertical-relative:paragraph;z-index:16129024" from="198.556pt,10.710959pt" to="203.595pt,10.710959pt" stroked="true" strokeweight=".5pt" strokecolor="#292425">
            <v:stroke dashstyle="solid"/>
            <w10:wrap type="none"/>
          </v:line>
        </w:pict>
      </w:r>
      <w:r>
        <w:rPr>
          <w:color w:val="292425"/>
          <w:w w:val="121"/>
          <w:sz w:val="12"/>
        </w:rPr>
        <w:t>1</w:t>
      </w:r>
    </w:p>
    <w:p>
      <w:pPr>
        <w:pStyle w:val="BodyText"/>
        <w:rPr>
          <w:sz w:val="12"/>
        </w:rPr>
      </w:pPr>
    </w:p>
    <w:p>
      <w:pPr>
        <w:pStyle w:val="BodyText"/>
        <w:spacing w:before="9"/>
        <w:rPr>
          <w:sz w:val="11"/>
        </w:rPr>
      </w:pPr>
    </w:p>
    <w:p>
      <w:pPr>
        <w:spacing w:before="0"/>
        <w:ind w:left="757" w:right="0" w:firstLine="0"/>
        <w:jc w:val="left"/>
        <w:rPr>
          <w:sz w:val="12"/>
        </w:rPr>
      </w:pPr>
      <w:r>
        <w:rPr/>
        <w:pict>
          <v:line style="position:absolute;mso-position-horizontal-relative:page;mso-position-vertical-relative:paragraph;z-index:16128512" from="198.556pt,3.93675pt" to="203.595pt,3.93675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1"/>
        </w:rPr>
      </w:pPr>
    </w:p>
    <w:p>
      <w:pPr>
        <w:spacing w:line="121" w:lineRule="exact" w:before="1"/>
        <w:ind w:left="757" w:right="0" w:firstLine="0"/>
        <w:jc w:val="left"/>
        <w:rPr>
          <w:sz w:val="12"/>
        </w:rPr>
      </w:pPr>
      <w:r>
        <w:rPr/>
        <w:pict>
          <v:line style="position:absolute;mso-position-horizontal-relative:page;mso-position-vertical-relative:paragraph;z-index:16132096" from="198.556pt,3.35957pt" to="203.595pt,3.35957pt" stroked="true" strokeweight=".5pt" strokecolor="#292425">
            <v:stroke dashstyle="solid"/>
            <w10:wrap type="none"/>
          </v:line>
        </w:pict>
      </w:r>
      <w:r>
        <w:rPr>
          <w:color w:val="292425"/>
          <w:w w:val="121"/>
          <w:sz w:val="12"/>
        </w:rPr>
        <w:t>3</w:t>
      </w:r>
    </w:p>
    <w:p>
      <w:pPr>
        <w:spacing w:line="73" w:lineRule="exact" w:before="0"/>
        <w:ind w:left="161" w:right="0" w:firstLine="0"/>
        <w:jc w:val="left"/>
        <w:rPr>
          <w:sz w:val="12"/>
        </w:rPr>
      </w:pPr>
      <w:r>
        <w:rPr>
          <w:color w:val="292425"/>
          <w:sz w:val="12"/>
        </w:rPr>
        <w:t>&gt; </w:t>
      </w:r>
      <w:r>
        <w:rPr>
          <w:color w:val="292425"/>
          <w:w w:val="105"/>
          <w:sz w:val="12"/>
        </w:rPr>
        <w:t>48</w:t>
      </w:r>
    </w:p>
    <w:p>
      <w:pPr>
        <w:pStyle w:val="BodyText"/>
        <w:spacing w:line="217" w:lineRule="exact"/>
        <w:ind w:left="441"/>
      </w:pPr>
      <w:r>
        <w:rPr/>
        <w:br w:type="column"/>
      </w:r>
      <w:r>
        <w:rPr>
          <w:color w:val="292425"/>
          <w:w w:val="110"/>
        </w:rPr>
        <w:t>such as distribution, has risen. But employees in the</w:t>
      </w:r>
    </w:p>
    <w:p>
      <w:pPr>
        <w:pStyle w:val="BodyText"/>
        <w:spacing w:line="292" w:lineRule="auto" w:before="50"/>
        <w:ind w:left="441" w:right="51"/>
      </w:pPr>
      <w:r>
        <w:rPr>
          <w:color w:val="292425"/>
          <w:w w:val="110"/>
        </w:rPr>
        <w:t>distribution sector usually </w:t>
      </w:r>
      <w:r>
        <w:rPr>
          <w:color w:val="292425"/>
          <w:spacing w:val="-3"/>
          <w:w w:val="110"/>
        </w:rPr>
        <w:t>work fewer </w:t>
      </w:r>
      <w:r>
        <w:rPr>
          <w:color w:val="292425"/>
          <w:w w:val="110"/>
        </w:rPr>
        <w:t>hours than in the manufacturing</w:t>
      </w:r>
      <w:r>
        <w:rPr>
          <w:color w:val="292425"/>
          <w:spacing w:val="-15"/>
          <w:w w:val="110"/>
        </w:rPr>
        <w:t> </w:t>
      </w:r>
      <w:r>
        <w:rPr>
          <w:color w:val="292425"/>
          <w:spacing w:val="-3"/>
          <w:w w:val="110"/>
        </w:rPr>
        <w:t>sector.</w:t>
      </w:r>
      <w:r>
        <w:rPr>
          <w:color w:val="292425"/>
          <w:spacing w:val="28"/>
          <w:w w:val="110"/>
        </w:rPr>
        <w:t> </w:t>
      </w:r>
      <w:r>
        <w:rPr>
          <w:color w:val="292425"/>
          <w:w w:val="110"/>
        </w:rPr>
        <w:t>So</w:t>
      </w:r>
      <w:r>
        <w:rPr>
          <w:color w:val="292425"/>
          <w:spacing w:val="-14"/>
          <w:w w:val="110"/>
        </w:rPr>
        <w:t> </w:t>
      </w:r>
      <w:r>
        <w:rPr>
          <w:color w:val="292425"/>
          <w:w w:val="110"/>
        </w:rPr>
        <w:t>the</w:t>
      </w:r>
      <w:r>
        <w:rPr>
          <w:color w:val="292425"/>
          <w:spacing w:val="-14"/>
          <w:w w:val="110"/>
        </w:rPr>
        <w:t> </w:t>
      </w:r>
      <w:r>
        <w:rPr>
          <w:color w:val="292425"/>
          <w:w w:val="110"/>
        </w:rPr>
        <w:t>change</w:t>
      </w:r>
      <w:r>
        <w:rPr>
          <w:color w:val="292425"/>
          <w:spacing w:val="-14"/>
          <w:w w:val="110"/>
        </w:rPr>
        <w:t> </w:t>
      </w:r>
      <w:r>
        <w:rPr>
          <w:color w:val="292425"/>
          <w:w w:val="110"/>
        </w:rPr>
        <w:t>in</w:t>
      </w:r>
      <w:r>
        <w:rPr>
          <w:color w:val="292425"/>
          <w:spacing w:val="-14"/>
          <w:w w:val="110"/>
        </w:rPr>
        <w:t> </w:t>
      </w:r>
      <w:r>
        <w:rPr>
          <w:color w:val="292425"/>
          <w:w w:val="110"/>
        </w:rPr>
        <w:t>jobs</w:t>
      </w:r>
      <w:r>
        <w:rPr>
          <w:color w:val="292425"/>
          <w:spacing w:val="-15"/>
          <w:w w:val="110"/>
        </w:rPr>
        <w:t> </w:t>
      </w:r>
      <w:r>
        <w:rPr>
          <w:color w:val="292425"/>
          <w:w w:val="110"/>
        </w:rPr>
        <w:t>between</w:t>
      </w:r>
      <w:r>
        <w:rPr>
          <w:color w:val="292425"/>
          <w:spacing w:val="-14"/>
          <w:w w:val="110"/>
        </w:rPr>
        <w:t> </w:t>
      </w:r>
      <w:r>
        <w:rPr>
          <w:color w:val="292425"/>
          <w:w w:val="110"/>
        </w:rPr>
        <w:t>sectors has</w:t>
      </w:r>
      <w:r>
        <w:rPr>
          <w:color w:val="292425"/>
          <w:spacing w:val="-20"/>
          <w:w w:val="110"/>
        </w:rPr>
        <w:t> </w:t>
      </w:r>
      <w:r>
        <w:rPr>
          <w:color w:val="292425"/>
          <w:spacing w:val="-3"/>
          <w:w w:val="110"/>
        </w:rPr>
        <w:t>lowered</w:t>
      </w:r>
      <w:r>
        <w:rPr>
          <w:color w:val="292425"/>
          <w:spacing w:val="-19"/>
          <w:w w:val="110"/>
        </w:rPr>
        <w:t> </w:t>
      </w:r>
      <w:r>
        <w:rPr>
          <w:color w:val="292425"/>
          <w:spacing w:val="-3"/>
          <w:w w:val="110"/>
        </w:rPr>
        <w:t>average</w:t>
      </w:r>
      <w:r>
        <w:rPr>
          <w:color w:val="292425"/>
          <w:spacing w:val="-20"/>
          <w:w w:val="110"/>
        </w:rPr>
        <w:t> </w:t>
      </w:r>
      <w:r>
        <w:rPr>
          <w:color w:val="292425"/>
          <w:w w:val="110"/>
        </w:rPr>
        <w:t>hours.</w:t>
      </w:r>
      <w:r>
        <w:rPr>
          <w:color w:val="292425"/>
          <w:spacing w:val="17"/>
          <w:w w:val="110"/>
        </w:rPr>
        <w:t> </w:t>
      </w:r>
      <w:r>
        <w:rPr>
          <w:color w:val="292425"/>
          <w:w w:val="110"/>
        </w:rPr>
        <w:t>This</w:t>
      </w:r>
      <w:r>
        <w:rPr>
          <w:color w:val="292425"/>
          <w:spacing w:val="-19"/>
          <w:w w:val="110"/>
        </w:rPr>
        <w:t> </w:t>
      </w:r>
      <w:r>
        <w:rPr>
          <w:color w:val="292425"/>
          <w:w w:val="110"/>
        </w:rPr>
        <w:t>can</w:t>
      </w:r>
      <w:r>
        <w:rPr>
          <w:color w:val="292425"/>
          <w:spacing w:val="-20"/>
          <w:w w:val="110"/>
        </w:rPr>
        <w:t> </w:t>
      </w:r>
      <w:r>
        <w:rPr>
          <w:color w:val="292425"/>
          <w:w w:val="110"/>
        </w:rPr>
        <w:t>account</w:t>
      </w:r>
      <w:r>
        <w:rPr>
          <w:color w:val="292425"/>
          <w:spacing w:val="-19"/>
          <w:w w:val="110"/>
        </w:rPr>
        <w:t> </w:t>
      </w:r>
      <w:r>
        <w:rPr>
          <w:color w:val="292425"/>
          <w:w w:val="110"/>
        </w:rPr>
        <w:t>for</w:t>
      </w:r>
      <w:r>
        <w:rPr>
          <w:color w:val="292425"/>
          <w:spacing w:val="-20"/>
          <w:w w:val="110"/>
        </w:rPr>
        <w:t> </w:t>
      </w:r>
      <w:r>
        <w:rPr>
          <w:color w:val="292425"/>
          <w:w w:val="110"/>
        </w:rPr>
        <w:t>a</w:t>
      </w:r>
      <w:r>
        <w:rPr>
          <w:color w:val="292425"/>
          <w:spacing w:val="-19"/>
          <w:w w:val="110"/>
        </w:rPr>
        <w:t> </w:t>
      </w:r>
      <w:r>
        <w:rPr>
          <w:color w:val="292425"/>
          <w:w w:val="110"/>
        </w:rPr>
        <w:t>significant amount</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fall</w:t>
      </w:r>
      <w:r>
        <w:rPr>
          <w:color w:val="292425"/>
          <w:spacing w:val="-14"/>
          <w:w w:val="110"/>
        </w:rPr>
        <w:t> </w:t>
      </w:r>
      <w:r>
        <w:rPr>
          <w:color w:val="292425"/>
          <w:w w:val="110"/>
        </w:rPr>
        <w:t>in</w:t>
      </w:r>
      <w:r>
        <w:rPr>
          <w:color w:val="292425"/>
          <w:spacing w:val="-14"/>
          <w:w w:val="110"/>
        </w:rPr>
        <w:t> </w:t>
      </w:r>
      <w:r>
        <w:rPr>
          <w:color w:val="292425"/>
          <w:w w:val="110"/>
        </w:rPr>
        <w:t>usual</w:t>
      </w:r>
      <w:r>
        <w:rPr>
          <w:color w:val="292425"/>
          <w:spacing w:val="-14"/>
          <w:w w:val="110"/>
        </w:rPr>
        <w:t> </w:t>
      </w:r>
      <w:r>
        <w:rPr>
          <w:color w:val="292425"/>
          <w:w w:val="110"/>
        </w:rPr>
        <w:t>hours</w:t>
      </w:r>
      <w:r>
        <w:rPr>
          <w:color w:val="292425"/>
          <w:spacing w:val="-14"/>
          <w:w w:val="110"/>
        </w:rPr>
        <w:t> </w:t>
      </w:r>
      <w:r>
        <w:rPr>
          <w:color w:val="292425"/>
          <w:spacing w:val="-3"/>
          <w:w w:val="110"/>
        </w:rPr>
        <w:t>over</w:t>
      </w:r>
      <w:r>
        <w:rPr>
          <w:color w:val="292425"/>
          <w:spacing w:val="-14"/>
          <w:w w:val="110"/>
        </w:rPr>
        <w:t> </w:t>
      </w:r>
      <w:r>
        <w:rPr>
          <w:color w:val="292425"/>
          <w:w w:val="110"/>
        </w:rPr>
        <w:t>the</w:t>
      </w:r>
      <w:r>
        <w:rPr>
          <w:color w:val="292425"/>
          <w:spacing w:val="-14"/>
          <w:w w:val="110"/>
        </w:rPr>
        <w:t> </w:t>
      </w:r>
      <w:r>
        <w:rPr>
          <w:color w:val="292425"/>
          <w:w w:val="110"/>
        </w:rPr>
        <w:t>past</w:t>
      </w:r>
      <w:r>
        <w:rPr>
          <w:color w:val="292425"/>
          <w:spacing w:val="-14"/>
          <w:w w:val="110"/>
        </w:rPr>
        <w:t> </w:t>
      </w:r>
      <w:r>
        <w:rPr>
          <w:color w:val="292425"/>
          <w:spacing w:val="-5"/>
          <w:w w:val="110"/>
        </w:rPr>
        <w:t>two</w:t>
      </w:r>
      <w:r>
        <w:rPr>
          <w:color w:val="292425"/>
          <w:spacing w:val="-14"/>
          <w:w w:val="110"/>
        </w:rPr>
        <w:t> </w:t>
      </w:r>
      <w:r>
        <w:rPr>
          <w:color w:val="292425"/>
          <w:spacing w:val="-3"/>
          <w:w w:val="110"/>
        </w:rPr>
        <w:t>years,</w:t>
      </w:r>
      <w:r>
        <w:rPr>
          <w:color w:val="292425"/>
          <w:spacing w:val="-14"/>
          <w:w w:val="110"/>
        </w:rPr>
        <w:t> </w:t>
      </w:r>
      <w:r>
        <w:rPr>
          <w:color w:val="292425"/>
          <w:w w:val="110"/>
        </w:rPr>
        <w:t>and around</w:t>
      </w:r>
      <w:r>
        <w:rPr>
          <w:color w:val="292425"/>
          <w:spacing w:val="-7"/>
          <w:w w:val="110"/>
        </w:rPr>
        <w:t> </w:t>
      </w:r>
      <w:r>
        <w:rPr>
          <w:color w:val="292425"/>
          <w:w w:val="110"/>
        </w:rPr>
        <w:t>a</w:t>
      </w:r>
      <w:r>
        <w:rPr>
          <w:color w:val="292425"/>
          <w:spacing w:val="-6"/>
          <w:w w:val="110"/>
        </w:rPr>
        <w:t> </w:t>
      </w:r>
      <w:r>
        <w:rPr>
          <w:color w:val="292425"/>
          <w:w w:val="110"/>
        </w:rPr>
        <w:t>fifth</w:t>
      </w:r>
      <w:r>
        <w:rPr>
          <w:color w:val="292425"/>
          <w:spacing w:val="-6"/>
          <w:w w:val="110"/>
        </w:rPr>
        <w:t> </w:t>
      </w:r>
      <w:r>
        <w:rPr>
          <w:color w:val="292425"/>
          <w:w w:val="110"/>
        </w:rPr>
        <w:t>of</w:t>
      </w:r>
      <w:r>
        <w:rPr>
          <w:color w:val="292425"/>
          <w:spacing w:val="-7"/>
          <w:w w:val="110"/>
        </w:rPr>
        <w:t> </w:t>
      </w:r>
      <w:r>
        <w:rPr>
          <w:color w:val="292425"/>
          <w:w w:val="110"/>
        </w:rPr>
        <w:t>the</w:t>
      </w:r>
      <w:r>
        <w:rPr>
          <w:color w:val="292425"/>
          <w:spacing w:val="-6"/>
          <w:w w:val="110"/>
        </w:rPr>
        <w:t> </w:t>
      </w:r>
      <w:r>
        <w:rPr>
          <w:color w:val="292425"/>
          <w:w w:val="110"/>
        </w:rPr>
        <w:t>fall</w:t>
      </w:r>
      <w:r>
        <w:rPr>
          <w:color w:val="292425"/>
          <w:spacing w:val="-6"/>
          <w:w w:val="110"/>
        </w:rPr>
        <w:t> </w:t>
      </w:r>
      <w:r>
        <w:rPr>
          <w:color w:val="292425"/>
          <w:w w:val="110"/>
        </w:rPr>
        <w:t>since</w:t>
      </w:r>
      <w:r>
        <w:rPr>
          <w:color w:val="292425"/>
          <w:spacing w:val="-6"/>
          <w:w w:val="110"/>
        </w:rPr>
        <w:t> </w:t>
      </w:r>
      <w:r>
        <w:rPr>
          <w:color w:val="292425"/>
          <w:w w:val="110"/>
        </w:rPr>
        <w:t>the</w:t>
      </w:r>
      <w:r>
        <w:rPr>
          <w:color w:val="292425"/>
          <w:spacing w:val="-7"/>
          <w:w w:val="110"/>
        </w:rPr>
        <w:t> </w:t>
      </w:r>
      <w:r>
        <w:rPr>
          <w:color w:val="292425"/>
          <w:w w:val="110"/>
        </w:rPr>
        <w:t>start</w:t>
      </w:r>
      <w:r>
        <w:rPr>
          <w:color w:val="292425"/>
          <w:spacing w:val="-6"/>
          <w:w w:val="110"/>
        </w:rPr>
        <w:t> </w:t>
      </w:r>
      <w:r>
        <w:rPr>
          <w:color w:val="292425"/>
          <w:w w:val="110"/>
        </w:rPr>
        <w:t>of</w:t>
      </w:r>
      <w:r>
        <w:rPr>
          <w:color w:val="292425"/>
          <w:spacing w:val="-6"/>
          <w:w w:val="110"/>
        </w:rPr>
        <w:t> </w:t>
      </w:r>
      <w:r>
        <w:rPr>
          <w:color w:val="292425"/>
          <w:spacing w:val="-18"/>
          <w:w w:val="110"/>
        </w:rPr>
        <w:t>1998</w:t>
      </w:r>
      <w:r>
        <w:rPr>
          <w:color w:val="292425"/>
          <w:spacing w:val="-6"/>
          <w:w w:val="110"/>
        </w:rPr>
        <w:t> </w:t>
      </w:r>
      <w:r>
        <w:rPr>
          <w:color w:val="292425"/>
          <w:w w:val="110"/>
        </w:rPr>
        <w:t>(see</w:t>
      </w:r>
    </w:p>
    <w:p>
      <w:pPr>
        <w:spacing w:after="0" w:line="292" w:lineRule="auto"/>
        <w:sectPr>
          <w:type w:val="continuous"/>
          <w:pgSz w:w="11900" w:h="16840"/>
          <w:pgMar w:top="1140" w:bottom="0" w:left="640" w:right="620"/>
          <w:cols w:num="4" w:equalWidth="0">
            <w:col w:w="1227" w:space="40"/>
            <w:col w:w="1416" w:space="39"/>
            <w:col w:w="871" w:space="1065"/>
            <w:col w:w="5982"/>
          </w:cols>
        </w:sectPr>
      </w:pPr>
    </w:p>
    <w:p>
      <w:pPr>
        <w:spacing w:before="106"/>
        <w:ind w:left="1055" w:right="0" w:firstLine="0"/>
        <w:jc w:val="left"/>
        <w:rPr>
          <w:sz w:val="12"/>
        </w:rPr>
      </w:pPr>
      <w:r>
        <w:rPr>
          <w:color w:val="292425"/>
          <w:w w:val="105"/>
          <w:sz w:val="12"/>
        </w:rPr>
        <w:t>Usual hours worked per week</w:t>
      </w:r>
    </w:p>
    <w:p>
      <w:pPr>
        <w:spacing w:line="208" w:lineRule="auto" w:before="51"/>
        <w:ind w:left="416" w:right="0" w:hanging="240"/>
        <w:jc w:val="left"/>
        <w:rPr>
          <w:sz w:val="12"/>
        </w:rPr>
      </w:pPr>
      <w:r>
        <w:rPr>
          <w:color w:val="292425"/>
          <w:w w:val="105"/>
          <w:sz w:val="12"/>
        </w:rPr>
        <w:t>(a) Each bar represents the change in the proportion of all people in employment whose usual hours worked fell within the ranges indicated. The chart is based on LFS microdata.</w:t>
      </w:r>
    </w:p>
    <w:p>
      <w:pPr>
        <w:pStyle w:val="BodyText"/>
        <w:rPr>
          <w:sz w:val="12"/>
        </w:rPr>
      </w:pPr>
    </w:p>
    <w:p>
      <w:pPr>
        <w:pStyle w:val="BodyText"/>
        <w:spacing w:before="1"/>
        <w:rPr>
          <w:sz w:val="13"/>
        </w:rPr>
      </w:pPr>
    </w:p>
    <w:p>
      <w:pPr>
        <w:pStyle w:val="BodyText"/>
        <w:ind w:left="180"/>
        <w:rPr>
          <w:rFonts w:ascii="Trebuchet MS"/>
        </w:rPr>
      </w:pPr>
      <w:r>
        <w:rPr>
          <w:rFonts w:ascii="Trebuchet MS"/>
          <w:color w:val="0092C0"/>
        </w:rPr>
        <w:t>Chart 3.8</w:t>
      </w:r>
    </w:p>
    <w:p>
      <w:pPr>
        <w:pStyle w:val="BodyText"/>
        <w:spacing w:line="247" w:lineRule="auto" w:before="8"/>
        <w:ind w:left="180" w:right="646"/>
        <w:rPr>
          <w:sz w:val="12"/>
        </w:rPr>
      </w:pPr>
      <w:r>
        <w:rPr>
          <w:rFonts w:ascii="Trebuchet MS"/>
          <w:color w:val="0092C0"/>
        </w:rPr>
        <w:t>Contributions</w:t>
      </w:r>
      <w:r>
        <w:rPr>
          <w:rFonts w:ascii="Trebuchet MS"/>
          <w:color w:val="0092C0"/>
          <w:spacing w:val="-34"/>
        </w:rPr>
        <w:t> </w:t>
      </w:r>
      <w:r>
        <w:rPr>
          <w:rFonts w:ascii="Trebuchet MS"/>
          <w:color w:val="0092C0"/>
        </w:rPr>
        <w:t>to</w:t>
      </w:r>
      <w:r>
        <w:rPr>
          <w:rFonts w:ascii="Trebuchet MS"/>
          <w:color w:val="0092C0"/>
          <w:spacing w:val="-33"/>
        </w:rPr>
        <w:t> </w:t>
      </w:r>
      <w:r>
        <w:rPr>
          <w:rFonts w:ascii="Trebuchet MS"/>
          <w:color w:val="0092C0"/>
        </w:rPr>
        <w:t>annual</w:t>
      </w:r>
      <w:r>
        <w:rPr>
          <w:rFonts w:ascii="Trebuchet MS"/>
          <w:color w:val="0092C0"/>
          <w:spacing w:val="-33"/>
        </w:rPr>
        <w:t> </w:t>
      </w:r>
      <w:r>
        <w:rPr>
          <w:rFonts w:ascii="Trebuchet MS"/>
          <w:color w:val="0092C0"/>
          <w:spacing w:val="-3"/>
        </w:rPr>
        <w:t>changes</w:t>
      </w:r>
      <w:r>
        <w:rPr>
          <w:rFonts w:ascii="Trebuchet MS"/>
          <w:color w:val="0092C0"/>
          <w:spacing w:val="-34"/>
        </w:rPr>
        <w:t> </w:t>
      </w:r>
      <w:r>
        <w:rPr>
          <w:rFonts w:ascii="Trebuchet MS"/>
          <w:color w:val="0092C0"/>
        </w:rPr>
        <w:t>in usual</w:t>
      </w:r>
      <w:r>
        <w:rPr>
          <w:rFonts w:ascii="Trebuchet MS"/>
          <w:color w:val="0092C0"/>
          <w:spacing w:val="-18"/>
        </w:rPr>
        <w:t> </w:t>
      </w:r>
      <w:r>
        <w:rPr>
          <w:rFonts w:ascii="Trebuchet MS"/>
          <w:color w:val="0092C0"/>
        </w:rPr>
        <w:t>hours</w:t>
      </w:r>
      <w:r>
        <w:rPr>
          <w:color w:val="292425"/>
          <w:position w:val="4"/>
          <w:sz w:val="12"/>
        </w:rPr>
        <w:t>(a)</w:t>
      </w:r>
    </w:p>
    <w:p>
      <w:pPr>
        <w:spacing w:line="273" w:lineRule="auto" w:before="42"/>
        <w:ind w:left="434" w:right="1776" w:firstLine="0"/>
        <w:jc w:val="left"/>
        <w:rPr>
          <w:sz w:val="12"/>
        </w:rPr>
      </w:pPr>
      <w:r>
        <w:rPr/>
        <w:pict>
          <v:group style="position:absolute;margin-left:40.5pt;margin-top:2.623559pt;width:7.7pt;height:14.8pt;mso-position-horizontal-relative:page;mso-position-vertical-relative:paragraph;z-index:16139264" coordorigin="810,52" coordsize="154,296">
            <v:rect style="position:absolute;left:815;top:57;width:144;height:142" filled="true" fillcolor="#0067a3" stroked="false">
              <v:fill type="solid"/>
            </v:rect>
            <v:rect style="position:absolute;left:815;top:57;width:144;height:145" filled="false" stroked="true" strokeweight=".5pt" strokecolor="#292425">
              <v:stroke dashstyle="solid"/>
            </v:rect>
            <v:rect style="position:absolute;left:815;top:198;width:144;height:144" filled="true" fillcolor="#97c83e" stroked="false">
              <v:fill type="solid"/>
            </v:rect>
            <v:rect style="position:absolute;left:815;top:198;width:144;height:145" filled="false" stroked="true" strokeweight=".5pt" strokecolor="#292425">
              <v:stroke dashstyle="solid"/>
            </v:rect>
            <w10:wrap type="none"/>
          </v:group>
        </w:pict>
      </w:r>
      <w:r>
        <w:rPr>
          <w:color w:val="292425"/>
          <w:w w:val="110"/>
          <w:sz w:val="12"/>
        </w:rPr>
        <w:t>Shifts in jobs between sectors Falls in hours across sectors</w:t>
      </w:r>
    </w:p>
    <w:p>
      <w:pPr>
        <w:pStyle w:val="BodyText"/>
        <w:spacing w:line="194" w:lineRule="exact"/>
        <w:ind w:left="176"/>
      </w:pPr>
      <w:r>
        <w:rPr/>
        <w:br w:type="column"/>
      </w:r>
      <w:r>
        <w:rPr>
          <w:color w:val="292425"/>
          <w:w w:val="110"/>
        </w:rPr>
        <w:t>Chart 3.8). Some of the recent falls in manufacturing</w:t>
      </w:r>
    </w:p>
    <w:p>
      <w:pPr>
        <w:pStyle w:val="BodyText"/>
        <w:spacing w:line="292" w:lineRule="auto" w:before="50"/>
        <w:ind w:left="176"/>
      </w:pPr>
      <w:r>
        <w:rPr>
          <w:color w:val="292425"/>
          <w:w w:val="105"/>
        </w:rPr>
        <w:t>employment may be due to long-term structural changes in the economy that will not reverse. But they could also reflect the cyclical position of the sector.</w:t>
      </w:r>
    </w:p>
    <w:p>
      <w:pPr>
        <w:pStyle w:val="BodyText"/>
        <w:spacing w:before="2"/>
        <w:rPr>
          <w:sz w:val="24"/>
        </w:rPr>
      </w:pPr>
    </w:p>
    <w:p>
      <w:pPr>
        <w:pStyle w:val="BodyText"/>
        <w:spacing w:line="292" w:lineRule="auto"/>
        <w:ind w:left="176"/>
      </w:pPr>
      <w:r>
        <w:rPr>
          <w:color w:val="292425"/>
          <w:w w:val="110"/>
        </w:rPr>
        <w:t>Indeed,</w:t>
      </w:r>
      <w:r>
        <w:rPr>
          <w:color w:val="292425"/>
          <w:spacing w:val="-22"/>
          <w:w w:val="110"/>
        </w:rPr>
        <w:t> </w:t>
      </w:r>
      <w:r>
        <w:rPr>
          <w:color w:val="292425"/>
          <w:w w:val="110"/>
        </w:rPr>
        <w:t>more</w:t>
      </w:r>
      <w:r>
        <w:rPr>
          <w:color w:val="292425"/>
          <w:spacing w:val="-22"/>
          <w:w w:val="110"/>
        </w:rPr>
        <w:t> </w:t>
      </w:r>
      <w:r>
        <w:rPr>
          <w:color w:val="292425"/>
          <w:w w:val="110"/>
        </w:rPr>
        <w:t>generally</w:t>
      </w:r>
      <w:r>
        <w:rPr>
          <w:color w:val="292425"/>
          <w:spacing w:val="-22"/>
          <w:w w:val="110"/>
        </w:rPr>
        <w:t> </w:t>
      </w:r>
      <w:r>
        <w:rPr>
          <w:color w:val="292425"/>
          <w:w w:val="110"/>
        </w:rPr>
        <w:t>short-term</w:t>
      </w:r>
      <w:r>
        <w:rPr>
          <w:color w:val="292425"/>
          <w:spacing w:val="-22"/>
          <w:w w:val="110"/>
        </w:rPr>
        <w:t> </w:t>
      </w:r>
      <w:r>
        <w:rPr>
          <w:color w:val="292425"/>
          <w:w w:val="110"/>
        </w:rPr>
        <w:t>movements</w:t>
      </w:r>
      <w:r>
        <w:rPr>
          <w:color w:val="292425"/>
          <w:spacing w:val="-22"/>
          <w:w w:val="110"/>
        </w:rPr>
        <w:t> </w:t>
      </w:r>
      <w:r>
        <w:rPr>
          <w:color w:val="292425"/>
          <w:w w:val="110"/>
        </w:rPr>
        <w:t>in</w:t>
      </w:r>
      <w:r>
        <w:rPr>
          <w:color w:val="292425"/>
          <w:spacing w:val="-22"/>
          <w:w w:val="110"/>
        </w:rPr>
        <w:t> </w:t>
      </w:r>
      <w:r>
        <w:rPr>
          <w:color w:val="292425"/>
          <w:w w:val="110"/>
        </w:rPr>
        <w:t>hours</w:t>
      </w:r>
      <w:r>
        <w:rPr>
          <w:color w:val="292425"/>
          <w:spacing w:val="-22"/>
          <w:w w:val="110"/>
        </w:rPr>
        <w:t> </w:t>
      </w:r>
      <w:r>
        <w:rPr>
          <w:color w:val="292425"/>
          <w:w w:val="110"/>
        </w:rPr>
        <w:t>are </w:t>
      </w:r>
      <w:r>
        <w:rPr>
          <w:color w:val="292425"/>
          <w:spacing w:val="-3"/>
          <w:w w:val="110"/>
        </w:rPr>
        <w:t>related</w:t>
      </w:r>
      <w:r>
        <w:rPr>
          <w:color w:val="292425"/>
          <w:spacing w:val="-17"/>
          <w:w w:val="110"/>
        </w:rPr>
        <w:t> </w:t>
      </w:r>
      <w:r>
        <w:rPr>
          <w:color w:val="292425"/>
          <w:spacing w:val="-4"/>
          <w:w w:val="110"/>
        </w:rPr>
        <w:t>to</w:t>
      </w:r>
      <w:r>
        <w:rPr>
          <w:color w:val="292425"/>
          <w:spacing w:val="-16"/>
          <w:w w:val="110"/>
        </w:rPr>
        <w:t> </w:t>
      </w:r>
      <w:r>
        <w:rPr>
          <w:color w:val="292425"/>
          <w:spacing w:val="-4"/>
          <w:w w:val="110"/>
        </w:rPr>
        <w:t>activity.</w:t>
      </w:r>
      <w:r>
        <w:rPr>
          <w:color w:val="292425"/>
          <w:spacing w:val="24"/>
          <w:w w:val="110"/>
        </w:rPr>
        <w:t> </w:t>
      </w:r>
      <w:r>
        <w:rPr>
          <w:color w:val="292425"/>
          <w:w w:val="110"/>
        </w:rPr>
        <w:t>Chart</w:t>
      </w:r>
      <w:r>
        <w:rPr>
          <w:color w:val="292425"/>
          <w:spacing w:val="-16"/>
          <w:w w:val="110"/>
        </w:rPr>
        <w:t> </w:t>
      </w:r>
      <w:r>
        <w:rPr>
          <w:color w:val="292425"/>
          <w:w w:val="110"/>
        </w:rPr>
        <w:t>3.9</w:t>
      </w:r>
      <w:r>
        <w:rPr>
          <w:color w:val="292425"/>
          <w:spacing w:val="-16"/>
          <w:w w:val="110"/>
        </w:rPr>
        <w:t> </w:t>
      </w:r>
      <w:r>
        <w:rPr>
          <w:color w:val="292425"/>
          <w:w w:val="110"/>
        </w:rPr>
        <w:t>shows</w:t>
      </w:r>
      <w:r>
        <w:rPr>
          <w:color w:val="292425"/>
          <w:spacing w:val="-17"/>
          <w:w w:val="110"/>
        </w:rPr>
        <w:t> </w:t>
      </w:r>
      <w:r>
        <w:rPr>
          <w:color w:val="292425"/>
          <w:spacing w:val="-3"/>
          <w:w w:val="110"/>
        </w:rPr>
        <w:t>average</w:t>
      </w:r>
      <w:r>
        <w:rPr>
          <w:color w:val="292425"/>
          <w:spacing w:val="-16"/>
          <w:w w:val="110"/>
        </w:rPr>
        <w:t> </w:t>
      </w:r>
      <w:r>
        <w:rPr>
          <w:color w:val="292425"/>
          <w:w w:val="110"/>
        </w:rPr>
        <w:t>hours</w:t>
      </w:r>
      <w:r>
        <w:rPr>
          <w:color w:val="292425"/>
          <w:spacing w:val="-16"/>
          <w:w w:val="110"/>
        </w:rPr>
        <w:t> </w:t>
      </w:r>
      <w:r>
        <w:rPr>
          <w:color w:val="292425"/>
          <w:w w:val="110"/>
        </w:rPr>
        <w:t>and</w:t>
      </w:r>
      <w:r>
        <w:rPr>
          <w:color w:val="292425"/>
          <w:spacing w:val="-16"/>
          <w:w w:val="110"/>
        </w:rPr>
        <w:t> </w:t>
      </w:r>
      <w:r>
        <w:rPr>
          <w:color w:val="292425"/>
          <w:w w:val="110"/>
        </w:rPr>
        <w:t>GDP</w:t>
      </w:r>
    </w:p>
    <w:p>
      <w:pPr>
        <w:spacing w:after="0" w:line="292" w:lineRule="auto"/>
        <w:sectPr>
          <w:type w:val="continuous"/>
          <w:pgSz w:w="11900" w:h="16840"/>
          <w:pgMar w:top="1140" w:bottom="0" w:left="640" w:right="620"/>
          <w:cols w:num="2" w:equalWidth="0">
            <w:col w:w="3800" w:space="1123"/>
            <w:col w:w="5717"/>
          </w:cols>
        </w:sectPr>
      </w:pPr>
    </w:p>
    <w:p>
      <w:pPr>
        <w:spacing w:line="138" w:lineRule="exact" w:before="0"/>
        <w:ind w:left="434" w:right="0" w:firstLine="0"/>
        <w:jc w:val="left"/>
        <w:rPr>
          <w:sz w:val="12"/>
        </w:rPr>
      </w:pPr>
      <w:r>
        <w:rPr/>
        <w:pict>
          <v:group style="position:absolute;margin-left:49.856998pt;margin-top:34.198685pt;width:143.8pt;height:101.25pt;mso-position-horizontal-relative:page;mso-position-vertical-relative:paragraph;z-index:16134656" coordorigin="997,684" coordsize="2876,2025">
            <v:rect style="position:absolute;left:1029;top:1138;width:58;height:355" filled="true" fillcolor="#97c83e" stroked="false">
              <v:fill type="solid"/>
            </v:rect>
            <v:rect style="position:absolute;left:1029;top:1138;width:58;height:355" filled="false" stroked="true" strokeweight=".5pt" strokecolor="#292425">
              <v:stroke dashstyle="solid"/>
            </v:rect>
            <v:rect style="position:absolute;left:1150;top:1138;width:58;height:233" filled="true" fillcolor="#97c83e" stroked="false">
              <v:fill type="solid"/>
            </v:rect>
            <v:rect style="position:absolute;left:1150;top:1138;width:58;height:233" filled="false" stroked="true" strokeweight=".5pt" strokecolor="#292425">
              <v:stroke dashstyle="solid"/>
            </v:rect>
            <v:rect style="position:absolute;left:1271;top:1138;width:58;height:1283" filled="true" fillcolor="#97c83e" stroked="false">
              <v:fill type="solid"/>
            </v:rect>
            <v:rect style="position:absolute;left:1271;top:1138;width:58;height:1283" filled="false" stroked="true" strokeweight=".5pt" strokecolor="#292425">
              <v:stroke dashstyle="solid"/>
            </v:rect>
            <v:rect style="position:absolute;left:1390;top:1138;width:58;height:1376" filled="true" fillcolor="#97c83e" stroked="false">
              <v:fill type="solid"/>
            </v:rect>
            <v:rect style="position:absolute;left:1390;top:1138;width:58;height:1376" filled="false" stroked="true" strokeweight=".5pt" strokecolor="#292425">
              <v:stroke dashstyle="solid"/>
            </v:rect>
            <v:rect style="position:absolute;left:1510;top:1138;width:58;height:1251" filled="true" fillcolor="#97c83e" stroked="false">
              <v:fill type="solid"/>
            </v:rect>
            <v:rect style="position:absolute;left:1510;top:1138;width:58;height:1251" filled="false" stroked="true" strokeweight=".5pt" strokecolor="#292425">
              <v:stroke dashstyle="solid"/>
            </v:rect>
            <v:rect style="position:absolute;left:1629;top:1138;width:58;height:1406" filled="true" fillcolor="#97c83e" stroked="false">
              <v:fill type="solid"/>
            </v:rect>
            <v:rect style="position:absolute;left:1629;top:1138;width:58;height:1406" filled="false" stroked="true" strokeweight=".5pt" strokecolor="#292425">
              <v:stroke dashstyle="solid"/>
            </v:rect>
            <v:rect style="position:absolute;left:1750;top:1138;width:58;height:680" filled="true" fillcolor="#97c83e" stroked="false">
              <v:fill type="solid"/>
            </v:rect>
            <v:rect style="position:absolute;left:1750;top:1138;width:58;height:680" filled="false" stroked="true" strokeweight=".5pt" strokecolor="#292425">
              <v:stroke dashstyle="solid"/>
            </v:rect>
            <v:rect style="position:absolute;left:1869;top:1138;width:58;height:867" filled="true" fillcolor="#97c83e" stroked="false">
              <v:fill type="solid"/>
            </v:rect>
            <v:rect style="position:absolute;left:1869;top:1138;width:58;height:867" filled="false" stroked="true" strokeweight=".5pt" strokecolor="#292425">
              <v:stroke dashstyle="solid"/>
            </v:rect>
            <v:rect style="position:absolute;left:1989;top:1138;width:58;height:789" filled="true" fillcolor="#97c83e" stroked="false">
              <v:fill type="solid"/>
            </v:rect>
            <v:rect style="position:absolute;left:1989;top:1138;width:58;height:789" filled="false" stroked="true" strokeweight=".5pt" strokecolor="#292425">
              <v:stroke dashstyle="solid"/>
            </v:rect>
            <v:rect style="position:absolute;left:2109;top:1138;width:58;height:1036" filled="true" fillcolor="#97c83e" stroked="false">
              <v:fill type="solid"/>
            </v:rect>
            <v:rect style="position:absolute;left:2109;top:1138;width:58;height:1036" filled="false" stroked="true" strokeweight=".5pt" strokecolor="#292425">
              <v:stroke dashstyle="solid"/>
            </v:rect>
            <v:rect style="position:absolute;left:2229;top:1138;width:58;height:495" filled="true" fillcolor="#97c83e" stroked="false">
              <v:fill type="solid"/>
            </v:rect>
            <v:rect style="position:absolute;left:2229;top:1138;width:58;height:495" filled="false" stroked="true" strokeweight=".5pt" strokecolor="#292425">
              <v:stroke dashstyle="solid"/>
            </v:rect>
            <v:rect style="position:absolute;left:2348;top:1138;width:58;height:15" filled="true" fillcolor="#97c83e" stroked="false">
              <v:fill type="solid"/>
            </v:rect>
            <v:rect style="position:absolute;left:2348;top:1138;width:58;height:15" filled="false" stroked="true" strokeweight=".5pt" strokecolor="#292425">
              <v:stroke dashstyle="solid"/>
            </v:rect>
            <v:rect style="position:absolute;left:2468;top:688;width:58;height:450" filled="true" fillcolor="#97c83e" stroked="false">
              <v:fill type="solid"/>
            </v:rect>
            <v:rect style="position:absolute;left:2468;top:688;width:58;height:450" filled="false" stroked="true" strokeweight=".5pt" strokecolor="#292425">
              <v:stroke dashstyle="solid"/>
            </v:rect>
            <v:rect style="position:absolute;left:2589;top:703;width:58;height:435" filled="true" fillcolor="#97c83e" stroked="false">
              <v:fill type="solid"/>
            </v:rect>
            <v:rect style="position:absolute;left:2589;top:703;width:58;height:435" filled="false" stroked="true" strokeweight=".5pt" strokecolor="#292425">
              <v:stroke dashstyle="solid"/>
            </v:rect>
            <v:rect style="position:absolute;left:2707;top:1138;width:58;height:465" filled="true" fillcolor="#97c83e" stroked="false">
              <v:fill type="solid"/>
            </v:rect>
            <v:rect style="position:absolute;left:2707;top:1138;width:58;height:465" filled="false" stroked="true" strokeweight=".5pt" strokecolor="#292425">
              <v:stroke dashstyle="solid"/>
            </v:rect>
            <v:rect style="position:absolute;left:2828;top:1138;width:58;height:757" filled="true" fillcolor="#97c83e" stroked="false">
              <v:fill type="solid"/>
            </v:rect>
            <v:rect style="position:absolute;left:2828;top:1138;width:58;height:757" filled="false" stroked="true" strokeweight=".5pt" strokecolor="#292425">
              <v:stroke dashstyle="solid"/>
            </v:rect>
            <v:rect style="position:absolute;left:2948;top:1138;width:58;height:1114" filled="true" fillcolor="#97c83e" stroked="false">
              <v:fill type="solid"/>
            </v:rect>
            <v:rect style="position:absolute;left:2948;top:1138;width:58;height:1114" filled="false" stroked="true" strokeweight=".5pt" strokecolor="#292425">
              <v:stroke dashstyle="solid"/>
            </v:rect>
            <v:rect style="position:absolute;left:3068;top:1138;width:58;height:1004" filled="true" fillcolor="#97c83e" stroked="false">
              <v:fill type="solid"/>
            </v:rect>
            <v:rect style="position:absolute;left:3068;top:1138;width:58;height:1004" filled="false" stroked="true" strokeweight=".5pt" strokecolor="#292425">
              <v:stroke dashstyle="solid"/>
            </v:rect>
            <v:rect style="position:absolute;left:3189;top:1138;width:58;height:650" filled="true" fillcolor="#97c83e" stroked="false">
              <v:fill type="solid"/>
            </v:rect>
            <v:rect style="position:absolute;left:3189;top:1138;width:58;height:650" filled="false" stroked="true" strokeweight=".5pt" strokecolor="#292425">
              <v:stroke dashstyle="solid"/>
            </v:rect>
            <v:rect style="position:absolute;left:3307;top:1138;width:58;height:123" filled="true" fillcolor="#97c83e" stroked="false">
              <v:fill type="solid"/>
            </v:rect>
            <v:rect style="position:absolute;left:3307;top:1138;width:58;height:123" filled="false" stroked="true" strokeweight=".5pt" strokecolor="#292425">
              <v:stroke dashstyle="solid"/>
            </v:rect>
            <v:rect style="position:absolute;left:3428;top:1138;width:58;height:694" filled="true" fillcolor="#97c83e" stroked="false">
              <v:fill type="solid"/>
            </v:rect>
            <v:rect style="position:absolute;left:3428;top:1138;width:58;height:694" filled="false" stroked="true" strokeweight=".5pt" strokecolor="#292425">
              <v:stroke dashstyle="solid"/>
            </v:rect>
            <v:rect style="position:absolute;left:3546;top:1138;width:58;height:912" filled="true" fillcolor="#97c83e" stroked="false">
              <v:fill type="solid"/>
            </v:rect>
            <v:rect style="position:absolute;left:3546;top:1138;width:58;height:912" filled="false" stroked="true" strokeweight=".5pt" strokecolor="#292425">
              <v:stroke dashstyle="solid"/>
            </v:rect>
            <v:rect style="position:absolute;left:3667;top:1138;width:58;height:757" filled="true" fillcolor="#97c83e" stroked="false">
              <v:fill type="solid"/>
            </v:rect>
            <v:rect style="position:absolute;left:3667;top:1138;width:58;height:757" filled="false" stroked="true" strokeweight=".5pt" strokecolor="#292425">
              <v:stroke dashstyle="solid"/>
            </v:rect>
            <v:rect style="position:absolute;left:3787;top:1138;width:58;height:712" filled="true" fillcolor="#97c83e" stroked="false">
              <v:fill type="solid"/>
            </v:rect>
            <v:rect style="position:absolute;left:3787;top:1138;width:58;height:712" filled="false" stroked="true" strokeweight=".5pt" strokecolor="#292425">
              <v:stroke dashstyle="solid"/>
            </v:rect>
            <v:rect style="position:absolute;left:1029;top:1492;width:58;height:15" filled="true" fillcolor="#0067a3" stroked="false">
              <v:fill type="solid"/>
            </v:rect>
            <v:rect style="position:absolute;left:1029;top:1492;width:58;height:15" filled="false" stroked="true" strokeweight=".5pt" strokecolor="#292425">
              <v:stroke dashstyle="solid"/>
            </v:rect>
            <v:rect style="position:absolute;left:1150;top:1370;width:58;height:30" filled="true" fillcolor="#0067a3" stroked="false">
              <v:fill type="solid"/>
            </v:rect>
            <v:rect style="position:absolute;left:1150;top:1370;width:58;height:30" filled="false" stroked="true" strokeweight=".5pt" strokecolor="#292425">
              <v:stroke dashstyle="solid"/>
            </v:rect>
            <v:rect style="position:absolute;left:1271;top:2421;width:58;height:108" filled="true" fillcolor="#0067a3" stroked="false">
              <v:fill type="solid"/>
            </v:rect>
            <v:rect style="position:absolute;left:1271;top:2421;width:58;height:108" filled="false" stroked="true" strokeweight=".5pt" strokecolor="#292425">
              <v:stroke dashstyle="solid"/>
            </v:rect>
            <v:rect style="position:absolute;left:1390;top:2513;width:58;height:170" filled="true" fillcolor="#0067a3" stroked="false">
              <v:fill type="solid"/>
            </v:rect>
            <v:rect style="position:absolute;left:1390;top:2513;width:58;height:170" filled="false" stroked="true" strokeweight=".5pt" strokecolor="#292425">
              <v:stroke dashstyle="solid"/>
            </v:rect>
            <v:rect style="position:absolute;left:1510;top:2388;width:58;height:140" filled="true" fillcolor="#0067a3" stroked="false">
              <v:fill type="solid"/>
            </v:rect>
            <v:rect style="position:absolute;left:1510;top:2388;width:58;height:140" filled="false" stroked="true" strokeweight=".5pt" strokecolor="#292425">
              <v:stroke dashstyle="solid"/>
            </v:rect>
            <v:rect style="position:absolute;left:1629;top:2543;width:58;height:155" filled="true" fillcolor="#0067a3" stroked="false">
              <v:fill type="solid"/>
            </v:rect>
            <v:rect style="position:absolute;left:1629;top:2543;width:58;height:155" filled="false" stroked="true" strokeweight=".5pt" strokecolor="#292425">
              <v:stroke dashstyle="solid"/>
            </v:rect>
            <v:rect style="position:absolute;left:1750;top:1817;width:58;height:170" filled="true" fillcolor="#0067a3" stroked="false">
              <v:fill type="solid"/>
            </v:rect>
            <v:rect style="position:absolute;left:1750;top:1817;width:58;height:170" filled="false" stroked="true" strokeweight=".5pt" strokecolor="#292425">
              <v:stroke dashstyle="solid"/>
            </v:rect>
            <v:rect style="position:absolute;left:1869;top:2004;width:58;height:93" filled="true" fillcolor="#0067a3" stroked="false">
              <v:fill type="solid"/>
            </v:rect>
            <v:rect style="position:absolute;left:1869;top:2004;width:58;height:93" filled="false" stroked="true" strokeweight=".5pt" strokecolor="#292425">
              <v:stroke dashstyle="solid"/>
            </v:rect>
            <v:rect style="position:absolute;left:1989;top:1926;width:58;height:93" filled="true" fillcolor="#0067a3" stroked="false">
              <v:fill type="solid"/>
            </v:rect>
            <v:rect style="position:absolute;left:1989;top:1926;width:58;height:93" filled="false" stroked="true" strokeweight=".5pt" strokecolor="#292425">
              <v:stroke dashstyle="solid"/>
            </v:rect>
            <v:rect style="position:absolute;left:2109;top:2174;width:58;height:93" filled="true" fillcolor="#0067a3" stroked="false">
              <v:fill type="solid"/>
            </v:rect>
            <v:rect style="position:absolute;left:2109;top:2174;width:58;height:93" filled="false" stroked="true" strokeweight=".5pt" strokecolor="#292425">
              <v:stroke dashstyle="solid"/>
            </v:rect>
            <v:rect style="position:absolute;left:2229;top:1632;width:58;height:108" filled="true" fillcolor="#0067a3" stroked="false">
              <v:fill type="solid"/>
            </v:rect>
            <v:rect style="position:absolute;left:2229;top:1632;width:58;height:108" filled="false" stroked="true" strokeweight=".5pt" strokecolor="#292425">
              <v:stroke dashstyle="solid"/>
            </v:rect>
            <v:rect style="position:absolute;left:2348;top:1153;width:58;height:63" filled="true" fillcolor="#0067a3" stroked="false">
              <v:fill type="solid"/>
            </v:rect>
            <v:rect style="position:absolute;left:2348;top:1153;width:58;height:63" filled="false" stroked="true" strokeweight=".5pt" strokecolor="#292425">
              <v:stroke dashstyle="solid"/>
            </v:rect>
            <v:rect style="position:absolute;left:2468;top:1138;width:58;height:30" filled="true" fillcolor="#0067a3" stroked="false">
              <v:fill type="solid"/>
            </v:rect>
            <v:rect style="position:absolute;left:2468;top:1138;width:58;height:30" filled="false" stroked="true" strokeweight=".5pt" strokecolor="#292425">
              <v:stroke dashstyle="solid"/>
            </v:rect>
            <v:rect style="position:absolute;left:2589;top:1138;width:58;height:78" filled="true" fillcolor="#0067a3" stroked="false">
              <v:fill type="solid"/>
            </v:rect>
            <v:rect style="position:absolute;left:2589;top:1138;width:58;height:78" filled="false" stroked="true" strokeweight=".5pt" strokecolor="#292425">
              <v:stroke dashstyle="solid"/>
            </v:rect>
            <v:rect style="position:absolute;left:2707;top:1602;width:58;height:30" filled="true" fillcolor="#0067a3" stroked="false">
              <v:fill type="solid"/>
            </v:rect>
            <v:rect style="position:absolute;left:2707;top:1602;width:58;height:30" filled="false" stroked="true" strokeweight=".5pt" strokecolor="#292425">
              <v:stroke dashstyle="solid"/>
            </v:rect>
            <v:rect style="position:absolute;left:2828;top:1894;width:58;height:48" filled="true" fillcolor="#0067a3" stroked="false">
              <v:fill type="solid"/>
            </v:rect>
            <v:rect style="position:absolute;left:2828;top:1894;width:58;height:48" filled="false" stroked="true" strokeweight=".5pt" strokecolor="#292425">
              <v:stroke dashstyle="solid"/>
            </v:rect>
            <v:rect style="position:absolute;left:2948;top:2251;width:58;height:233" filled="true" fillcolor="#0067a3" stroked="false">
              <v:fill type="solid"/>
            </v:rect>
            <v:rect style="position:absolute;left:2948;top:2251;width:58;height:233" filled="false" stroked="true" strokeweight=".5pt" strokecolor="#292425">
              <v:stroke dashstyle="solid"/>
            </v:rect>
            <v:rect style="position:absolute;left:3068;top:2141;width:58;height:325" filled="true" fillcolor="#0067a3" stroked="false">
              <v:fill type="solid"/>
            </v:rect>
            <v:rect style="position:absolute;left:3068;top:2141;width:58;height:325" filled="false" stroked="true" strokeweight=".5pt" strokecolor="#292425">
              <v:stroke dashstyle="solid"/>
            </v:rect>
            <v:rect style="position:absolute;left:3189;top:1787;width:58;height:355" filled="true" fillcolor="#0067a3" stroked="false">
              <v:fill type="solid"/>
            </v:rect>
            <v:rect style="position:absolute;left:3189;top:1787;width:58;height:355" filled="false" stroked="true" strokeweight=".5pt" strokecolor="#292425">
              <v:stroke dashstyle="solid"/>
            </v:rect>
            <v:rect style="position:absolute;left:3307;top:1260;width:58;height:495" filled="true" fillcolor="#0067a3" stroked="false">
              <v:fill type="solid"/>
            </v:rect>
            <v:rect style="position:absolute;left:3307;top:1260;width:58;height:495" filled="false" stroked="true" strokeweight=".5pt" strokecolor="#292425">
              <v:stroke dashstyle="solid"/>
            </v:rect>
            <v:rect style="position:absolute;left:3428;top:1832;width:58;height:342" filled="true" fillcolor="#0067a3" stroked="false">
              <v:fill type="solid"/>
            </v:rect>
            <v:rect style="position:absolute;left:3428;top:1832;width:58;height:342" filled="false" stroked="true" strokeweight=".5pt" strokecolor="#292425">
              <v:stroke dashstyle="solid"/>
            </v:rect>
            <v:rect style="position:absolute;left:3546;top:2049;width:58;height:387" filled="true" fillcolor="#0067a3" stroked="false">
              <v:fill type="solid"/>
            </v:rect>
            <v:rect style="position:absolute;left:3546;top:2049;width:58;height:387" filled="false" stroked="true" strokeweight=".5pt" strokecolor="#292425">
              <v:stroke dashstyle="solid"/>
            </v:rect>
            <v:rect style="position:absolute;left:3667;top:1894;width:58;height:387" filled="true" fillcolor="#0067a3" stroked="false">
              <v:fill type="solid"/>
            </v:rect>
            <v:rect style="position:absolute;left:3667;top:1894;width:58;height:387" filled="false" stroked="true" strokeweight=".5pt" strokecolor="#292425">
              <v:stroke dashstyle="solid"/>
            </v:rect>
            <v:rect style="position:absolute;left:3787;top:1849;width:58;height:340" filled="true" fillcolor="#0067a3" stroked="false">
              <v:fill type="solid"/>
            </v:rect>
            <v:rect style="position:absolute;left:3787;top:1849;width:58;height:340" filled="false" stroked="true" strokeweight=".5pt" strokecolor="#292425">
              <v:stroke dashstyle="solid"/>
            </v:rect>
            <v:line style="position:absolute" from="997,1139" to="3873,1139" stroked="true" strokeweight=".5pt" strokecolor="#292425">
              <v:stroke dashstyle="solid"/>
            </v:line>
            <v:shape style="position:absolute;left:1054;top:736;width:2761;height:1962" coordorigin="1055,736" coordsize="2761,1962" path="m1055,1509l1180,1401,1294,2528,1420,2683,1534,2528,1659,2698,1773,1988,1899,2096,2013,2019,2138,2266,2252,1741,2378,1215,2492,736,2618,783,2732,1632,2857,1941,2971,2482,3097,2467,3211,2142,3336,1756,3450,2173,3576,2436,3690,2281,3815,2189e" filled="false" stroked="true" strokeweight="1.0pt" strokecolor="#ec2131">
              <v:path arrowok="t"/>
              <v:stroke dashstyle="solid"/>
            </v:shape>
            <w10:wrap type="none"/>
          </v:group>
        </w:pict>
      </w:r>
      <w:r>
        <w:rPr/>
        <w:pict>
          <v:line style="position:absolute;mso-position-horizontal-relative:page;mso-position-vertical-relative:paragraph;z-index:16139776" from="40.75pt,3.594684pt" to="50.774pt,3.594684pt" stroked="true" strokeweight="1pt" strokecolor="#ec2131">
            <v:stroke dashstyle="solid"/>
            <w10:wrap type="none"/>
          </v:line>
        </w:pict>
      </w:r>
      <w:r>
        <w:rPr>
          <w:color w:val="292425"/>
          <w:w w:val="110"/>
          <w:sz w:val="12"/>
        </w:rPr>
        <w:t>Usual hours (per cent)</w:t>
      </w:r>
    </w:p>
    <w:p>
      <w:pPr>
        <w:pStyle w:val="BodyText"/>
        <w:spacing w:before="3"/>
        <w:rPr>
          <w:sz w:val="3"/>
        </w:rPr>
      </w:pPr>
    </w:p>
    <w:p>
      <w:pPr>
        <w:pStyle w:val="BodyText"/>
        <w:spacing w:line="20" w:lineRule="exact"/>
        <w:ind w:left="170"/>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1"/>
        <w:rPr>
          <w:sz w:val="23"/>
        </w:rPr>
      </w:pPr>
      <w:r>
        <w:rPr/>
        <w:pict>
          <v:shape style="position:absolute;margin-left:40.75pt;margin-top:15.513291pt;width:5.05pt;height:.1pt;mso-position-horizontal-relative:page;mso-position-vertical-relative:paragraph;z-index:-15337472;mso-wrap-distance-left:0;mso-wrap-distance-right:0" coordorigin="815,310" coordsize="101,0" path="m815,310l916,310e" filled="false" stroked="true" strokeweight=".5pt" strokecolor="#292425">
            <v:path arrowok="t"/>
            <v:stroke dashstyle="solid"/>
            <w10:wrap type="topAndBottom"/>
          </v:shape>
        </w:pict>
      </w:r>
      <w:r>
        <w:rPr/>
        <w:pict>
          <v:shape style="position:absolute;margin-left:40.75pt;margin-top:30.99229pt;width:5.05pt;height:.1pt;mso-position-horizontal-relative:page;mso-position-vertical-relative:paragraph;z-index:-15336960;mso-wrap-distance-left:0;mso-wrap-distance-right:0" coordorigin="815,620" coordsize="101,0" path="m815,620l916,620e" filled="false" stroked="true" strokeweight=".5pt" strokecolor="#292425">
            <v:path arrowok="t"/>
            <v:stroke dashstyle="solid"/>
            <w10:wrap type="topAndBottom"/>
          </v:shape>
        </w:pict>
      </w:r>
    </w:p>
    <w:p>
      <w:pPr>
        <w:pStyle w:val="BodyText"/>
        <w:spacing w:before="1"/>
      </w:pPr>
    </w:p>
    <w:p>
      <w:pPr>
        <w:spacing w:before="0"/>
        <w:ind w:left="434" w:right="0" w:firstLine="0"/>
        <w:jc w:val="left"/>
        <w:rPr>
          <w:sz w:val="12"/>
        </w:rPr>
      </w:pPr>
      <w:r>
        <w:rPr/>
        <w:br w:type="column"/>
      </w:r>
      <w:r>
        <w:rPr>
          <w:color w:val="292425"/>
          <w:w w:val="110"/>
          <w:sz w:val="12"/>
        </w:rPr>
        <w:t>Percentage </w:t>
      </w:r>
      <w:r>
        <w:rPr>
          <w:color w:val="292425"/>
          <w:spacing w:val="-4"/>
          <w:w w:val="110"/>
          <w:sz w:val="12"/>
        </w:rPr>
        <w:t>points</w:t>
      </w:r>
    </w:p>
    <w:p>
      <w:pPr>
        <w:pStyle w:val="BodyText"/>
        <w:spacing w:before="3"/>
        <w:rPr>
          <w:sz w:val="3"/>
        </w:rPr>
      </w:pPr>
    </w:p>
    <w:p>
      <w:pPr>
        <w:pStyle w:val="BodyText"/>
        <w:spacing w:line="20" w:lineRule="exact"/>
        <w:ind w:left="1248"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6"/>
        <w:rPr>
          <w:sz w:val="26"/>
        </w:rPr>
      </w:pPr>
    </w:p>
    <w:p>
      <w:pPr>
        <w:pStyle w:val="BodyText"/>
        <w:spacing w:line="20" w:lineRule="exact"/>
        <w:ind w:left="1248"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2"/>
        <w:rPr>
          <w:sz w:val="25"/>
        </w:rPr>
      </w:pPr>
    </w:p>
    <w:p>
      <w:pPr>
        <w:pStyle w:val="BodyText"/>
        <w:spacing w:line="20" w:lineRule="exact"/>
        <w:ind w:left="1248"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8"/>
        <w:rPr>
          <w:sz w:val="9"/>
        </w:rPr>
      </w:pPr>
      <w:r>
        <w:rPr/>
        <w:br w:type="column"/>
      </w:r>
      <w:r>
        <w:rPr>
          <w:sz w:val="9"/>
        </w:rPr>
      </w:r>
    </w:p>
    <w:p>
      <w:pPr>
        <w:spacing w:before="1"/>
        <w:ind w:left="8" w:right="0" w:firstLine="0"/>
        <w:jc w:val="left"/>
        <w:rPr>
          <w:sz w:val="12"/>
        </w:rPr>
      </w:pPr>
      <w:r>
        <w:rPr>
          <w:color w:val="292425"/>
          <w:w w:val="115"/>
          <w:sz w:val="12"/>
        </w:rPr>
        <w:t>0.6</w:t>
      </w:r>
    </w:p>
    <w:p>
      <w:pPr>
        <w:pStyle w:val="BodyText"/>
        <w:spacing w:before="8"/>
        <w:rPr>
          <w:sz w:val="15"/>
        </w:rPr>
      </w:pPr>
    </w:p>
    <w:p>
      <w:pPr>
        <w:spacing w:before="1"/>
        <w:ind w:left="8" w:right="0" w:firstLine="0"/>
        <w:jc w:val="left"/>
        <w:rPr>
          <w:sz w:val="12"/>
        </w:rPr>
      </w:pPr>
      <w:r>
        <w:rPr>
          <w:color w:val="292425"/>
          <w:w w:val="115"/>
          <w:sz w:val="12"/>
        </w:rPr>
        <w:t>0.4</w:t>
      </w:r>
    </w:p>
    <w:p>
      <w:pPr>
        <w:pStyle w:val="BodyText"/>
        <w:spacing w:before="8"/>
        <w:rPr>
          <w:sz w:val="15"/>
        </w:rPr>
      </w:pPr>
    </w:p>
    <w:p>
      <w:pPr>
        <w:spacing w:before="1"/>
        <w:ind w:left="8" w:right="0" w:firstLine="0"/>
        <w:jc w:val="left"/>
        <w:rPr>
          <w:sz w:val="12"/>
        </w:rPr>
      </w:pPr>
      <w:r>
        <w:rPr>
          <w:color w:val="292425"/>
          <w:w w:val="115"/>
          <w:sz w:val="12"/>
        </w:rPr>
        <w:t>0.2</w:t>
      </w:r>
    </w:p>
    <w:p>
      <w:pPr>
        <w:pStyle w:val="BodyText"/>
        <w:spacing w:line="135" w:lineRule="exact"/>
        <w:ind w:left="434"/>
      </w:pPr>
      <w:r>
        <w:rPr/>
        <w:br w:type="column"/>
      </w:r>
      <w:r>
        <w:rPr>
          <w:color w:val="292425"/>
          <w:w w:val="110"/>
        </w:rPr>
        <w:t>growth—the scales are different because hours have been</w:t>
      </w:r>
    </w:p>
    <w:p>
      <w:pPr>
        <w:pStyle w:val="BodyText"/>
        <w:spacing w:line="280" w:lineRule="atLeast"/>
        <w:ind w:left="434" w:right="43"/>
      </w:pPr>
      <w:r>
        <w:rPr>
          <w:color w:val="292425"/>
          <w:w w:val="105"/>
        </w:rPr>
        <w:t>trending down while GDP has been rising over time. Nevertheless, the two series appear to be well correlated, although there was a divergence around the Millennium. That</w:t>
      </w:r>
    </w:p>
    <w:p>
      <w:pPr>
        <w:spacing w:after="0" w:line="280" w:lineRule="atLeast"/>
        <w:sectPr>
          <w:type w:val="continuous"/>
          <w:pgSz w:w="11900" w:h="16840"/>
          <w:pgMar w:top="1140" w:bottom="0" w:left="640" w:right="620"/>
          <w:cols w:num="4" w:equalWidth="0">
            <w:col w:w="1625" w:space="469"/>
            <w:col w:w="1354" w:space="39"/>
            <w:col w:w="220" w:space="959"/>
            <w:col w:w="5974"/>
          </w:cols>
        </w:sectPr>
      </w:pPr>
    </w:p>
    <w:p>
      <w:pPr>
        <w:pStyle w:val="BodyText"/>
        <w:spacing w:before="9" w:after="1"/>
        <w:rPr>
          <w:sz w:val="13"/>
        </w:rPr>
      </w:pPr>
    </w:p>
    <w:p>
      <w:pPr>
        <w:pStyle w:val="BodyText"/>
        <w:spacing w:line="20" w:lineRule="exact"/>
        <w:ind w:left="170"/>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1"/>
        <w:rPr>
          <w:sz w:val="23"/>
        </w:rPr>
      </w:pPr>
      <w:r>
        <w:rPr/>
        <w:pict>
          <v:shape style="position:absolute;margin-left:40.75pt;margin-top:15.476pt;width:5.05pt;height:.1pt;mso-position-horizontal-relative:page;mso-position-vertical-relative:paragraph;z-index:-15334400;mso-wrap-distance-left:0;mso-wrap-distance-right:0" coordorigin="815,310" coordsize="101,0" path="m815,310l916,310e" filled="false" stroked="true" strokeweight=".5pt" strokecolor="#292425">
            <v:path arrowok="t"/>
            <v:stroke dashstyle="solid"/>
            <w10:wrap type="topAndBottom"/>
          </v:shape>
        </w:pict>
      </w:r>
      <w:r>
        <w:rPr/>
        <w:pict>
          <v:shape style="position:absolute;margin-left:40.75pt;margin-top:30.954pt;width:5.05pt;height:.1pt;mso-position-horizontal-relative:page;mso-position-vertical-relative:paragraph;z-index:-15333888;mso-wrap-distance-left:0;mso-wrap-distance-right:0" coordorigin="815,619" coordsize="101,0" path="m815,619l916,619e" filled="false" stroked="true" strokeweight=".5pt" strokecolor="#292425">
            <v:path arrowok="t"/>
            <v:stroke dashstyle="solid"/>
            <w10:wrap type="topAndBottom"/>
          </v:shape>
        </w:pict>
      </w:r>
      <w:r>
        <w:rPr/>
        <w:pict>
          <v:shape style="position:absolute;margin-left:40.75pt;margin-top:47.174pt;width:5.05pt;height:.1pt;mso-position-horizontal-relative:page;mso-position-vertical-relative:paragraph;z-index:-15333376;mso-wrap-distance-left:0;mso-wrap-distance-right:0" coordorigin="815,943" coordsize="101,0" path="m815,943l916,943e" filled="false" stroked="true" strokeweight=".5pt" strokecolor="#292425">
            <v:path arrowok="t"/>
            <v:stroke dashstyle="solid"/>
            <w10:wrap type="topAndBottom"/>
          </v:shape>
        </w:pict>
      </w:r>
      <w:r>
        <w:rPr/>
        <w:pict>
          <v:shape style="position:absolute;margin-left:40.75pt;margin-top:63.400002pt;width:5.05pt;height:.1pt;mso-position-horizontal-relative:page;mso-position-vertical-relative:paragraph;z-index:-15332864;mso-wrap-distance-left:0;mso-wrap-distance-right:0" coordorigin="815,1268" coordsize="101,0" path="m815,1268l916,1268e" filled="false" stroked="true" strokeweight=".5pt" strokecolor="#292425">
            <v:path arrowok="t"/>
            <v:stroke dashstyle="solid"/>
            <w10:wrap type="topAndBottom"/>
          </v:shape>
        </w:pict>
      </w:r>
      <w:r>
        <w:rPr/>
        <w:pict>
          <v:shape style="position:absolute;margin-left:40.75pt;margin-top:78.877998pt;width:5.05pt;height:.1pt;mso-position-horizontal-relative:page;mso-position-vertical-relative:paragraph;z-index:-15332352;mso-wrap-distance-left:0;mso-wrap-distance-right:0" coordorigin="815,1578" coordsize="101,0" path="m815,1578l916,1578e" filled="false" stroked="true" strokeweight=".5pt" strokecolor="#292425">
            <v:path arrowok="t"/>
            <v:stroke dashstyle="solid"/>
            <w10:wrap type="topAndBottom"/>
          </v:shape>
        </w:pict>
      </w:r>
      <w:r>
        <w:rPr/>
        <w:pict>
          <v:shape style="position:absolute;margin-left:40.75pt;margin-top:95.472pt;width:5.05pt;height:.1pt;mso-position-horizontal-relative:page;mso-position-vertical-relative:paragraph;z-index:-15331840;mso-wrap-distance-left:0;mso-wrap-distance-right:0" coordorigin="815,1909" coordsize="101,0" path="m815,1909l916,1909e" filled="false" stroked="true" strokeweight=".5pt" strokecolor="#292425">
            <v:path arrowok="t"/>
            <v:stroke dashstyle="solid"/>
            <w10:wrap type="topAndBottom"/>
          </v:shape>
        </w:pict>
      </w:r>
    </w:p>
    <w:p>
      <w:pPr>
        <w:pStyle w:val="BodyText"/>
        <w:spacing w:before="1"/>
      </w:pPr>
    </w:p>
    <w:p>
      <w:pPr>
        <w:pStyle w:val="BodyText"/>
        <w:spacing w:before="4"/>
        <w:rPr>
          <w:sz w:val="21"/>
        </w:rPr>
      </w:pPr>
    </w:p>
    <w:p>
      <w:pPr>
        <w:pStyle w:val="BodyText"/>
        <w:spacing w:before="5"/>
        <w:rPr>
          <w:sz w:val="21"/>
        </w:rPr>
      </w:pPr>
    </w:p>
    <w:p>
      <w:pPr>
        <w:pStyle w:val="BodyText"/>
        <w:spacing w:before="1"/>
      </w:pPr>
    </w:p>
    <w:p>
      <w:pPr>
        <w:pStyle w:val="BodyText"/>
        <w:rPr>
          <w:sz w:val="22"/>
        </w:rPr>
      </w:pPr>
    </w:p>
    <w:p>
      <w:pPr>
        <w:tabs>
          <w:tab w:pos="538" w:val="left" w:leader="none"/>
          <w:tab w:pos="937" w:val="left" w:leader="none"/>
        </w:tabs>
        <w:spacing w:before="0"/>
        <w:ind w:left="0" w:right="38" w:firstLine="0"/>
        <w:jc w:val="right"/>
        <w:rPr>
          <w:sz w:val="12"/>
        </w:rPr>
      </w:pPr>
      <w:r>
        <w:rPr>
          <w:color w:val="292425"/>
          <w:spacing w:val="-11"/>
          <w:w w:val="120"/>
          <w:sz w:val="12"/>
        </w:rPr>
        <w:t>1998</w:t>
        <w:tab/>
      </w:r>
      <w:r>
        <w:rPr>
          <w:color w:val="292425"/>
          <w:spacing w:val="-4"/>
          <w:w w:val="120"/>
          <w:sz w:val="12"/>
        </w:rPr>
        <w:t>99</w:t>
        <w:tab/>
      </w:r>
      <w:r>
        <w:rPr>
          <w:color w:val="292425"/>
          <w:spacing w:val="-2"/>
          <w:w w:val="120"/>
          <w:sz w:val="12"/>
        </w:rPr>
        <w:t>2000</w:t>
      </w:r>
    </w:p>
    <w:p>
      <w:pPr>
        <w:spacing w:before="56"/>
        <w:ind w:left="0" w:right="61" w:firstLine="0"/>
        <w:jc w:val="right"/>
        <w:rPr>
          <w:sz w:val="12"/>
        </w:rPr>
      </w:pPr>
      <w:r>
        <w:rPr>
          <w:color w:val="292425"/>
          <w:w w:val="105"/>
          <w:sz w:val="12"/>
        </w:rPr>
        <w:t>(a)  Based on LFS</w:t>
      </w:r>
      <w:r>
        <w:rPr>
          <w:color w:val="292425"/>
          <w:spacing w:val="-13"/>
          <w:w w:val="105"/>
          <w:sz w:val="12"/>
        </w:rPr>
        <w:t> </w:t>
      </w:r>
      <w:r>
        <w:rPr>
          <w:color w:val="292425"/>
          <w:w w:val="105"/>
          <w:sz w:val="12"/>
        </w:rPr>
        <w:t>microdata.</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3"/>
        </w:rPr>
      </w:pPr>
    </w:p>
    <w:p>
      <w:pPr>
        <w:tabs>
          <w:tab w:pos="657" w:val="left" w:leader="none"/>
          <w:tab w:pos="1136" w:val="left" w:leader="none"/>
        </w:tabs>
        <w:spacing w:before="1"/>
        <w:ind w:left="176" w:right="0" w:firstLine="0"/>
        <w:jc w:val="left"/>
        <w:rPr>
          <w:sz w:val="12"/>
        </w:rPr>
      </w:pPr>
      <w:r>
        <w:rPr>
          <w:color w:val="292425"/>
          <w:spacing w:val="-9"/>
          <w:w w:val="120"/>
          <w:sz w:val="12"/>
        </w:rPr>
        <w:t>01</w:t>
        <w:tab/>
      </w:r>
      <w:r>
        <w:rPr>
          <w:color w:val="292425"/>
          <w:spacing w:val="-3"/>
          <w:w w:val="120"/>
          <w:sz w:val="12"/>
        </w:rPr>
        <w:t>02</w:t>
        <w:tab/>
      </w:r>
      <w:r>
        <w:rPr>
          <w:color w:val="292425"/>
          <w:spacing w:val="-4"/>
          <w:w w:val="120"/>
          <w:sz w:val="12"/>
        </w:rPr>
        <w:t>03</w:t>
      </w:r>
    </w:p>
    <w:p>
      <w:pPr>
        <w:spacing w:line="79" w:lineRule="exact" w:before="0"/>
        <w:ind w:left="176" w:right="0" w:firstLine="0"/>
        <w:jc w:val="left"/>
        <w:rPr>
          <w:sz w:val="16"/>
        </w:rPr>
      </w:pPr>
      <w:r>
        <w:rPr/>
        <w:br w:type="column"/>
      </w:r>
      <w:r>
        <w:rPr>
          <w:color w:val="292425"/>
          <w:w w:val="110"/>
          <w:sz w:val="16"/>
        </w:rPr>
        <w:t>+</w:t>
      </w:r>
    </w:p>
    <w:p>
      <w:pPr>
        <w:spacing w:line="104" w:lineRule="exact" w:before="16"/>
        <w:ind w:left="259" w:right="0" w:firstLine="0"/>
        <w:jc w:val="left"/>
        <w:rPr>
          <w:sz w:val="12"/>
        </w:rPr>
      </w:pPr>
      <w:r>
        <w:rPr/>
        <w:pict>
          <v:line style="position:absolute;mso-position-horizontal-relative:page;mso-position-vertical-relative:paragraph;z-index:16138240" from="199.320007pt,4.228765pt" to="204.359007pt,4.228765pt" stroked="true" strokeweight=".5pt" strokecolor="#292425">
            <v:stroke dashstyle="solid"/>
            <w10:wrap type="none"/>
          </v:line>
        </w:pict>
      </w:r>
      <w:r>
        <w:rPr>
          <w:color w:val="292425"/>
          <w:w w:val="115"/>
          <w:sz w:val="12"/>
        </w:rPr>
        <w:t>0.0</w:t>
      </w:r>
    </w:p>
    <w:p>
      <w:pPr>
        <w:spacing w:line="150" w:lineRule="exact" w:before="0"/>
        <w:ind w:left="190" w:right="0" w:firstLine="0"/>
        <w:jc w:val="left"/>
        <w:rPr>
          <w:sz w:val="16"/>
        </w:rPr>
      </w:pPr>
      <w:r>
        <w:rPr>
          <w:color w:val="292425"/>
          <w:w w:val="87"/>
          <w:sz w:val="16"/>
        </w:rPr>
        <w:t>_</w:t>
      </w:r>
    </w:p>
    <w:p>
      <w:pPr>
        <w:spacing w:before="65"/>
        <w:ind w:left="259" w:right="0" w:firstLine="0"/>
        <w:jc w:val="left"/>
        <w:rPr>
          <w:sz w:val="12"/>
        </w:rPr>
      </w:pPr>
      <w:r>
        <w:rPr/>
        <w:pict>
          <v:line style="position:absolute;mso-position-horizontal-relative:page;mso-position-vertical-relative:paragraph;z-index:16137728" from="199.320007pt,6.930965pt" to="204.359007pt,6.930965pt" stroked="true" strokeweight=".5pt" strokecolor="#292425">
            <v:stroke dashstyle="solid"/>
            <w10:wrap type="none"/>
          </v:line>
        </w:pict>
      </w:r>
      <w:r>
        <w:rPr>
          <w:color w:val="292425"/>
          <w:w w:val="115"/>
          <w:sz w:val="12"/>
        </w:rPr>
        <w:t>0.2</w:t>
      </w:r>
    </w:p>
    <w:p>
      <w:pPr>
        <w:pStyle w:val="BodyText"/>
        <w:spacing w:before="9"/>
        <w:rPr>
          <w:sz w:val="15"/>
        </w:rPr>
      </w:pPr>
    </w:p>
    <w:p>
      <w:pPr>
        <w:spacing w:before="0"/>
        <w:ind w:left="259" w:right="0" w:firstLine="0"/>
        <w:jc w:val="left"/>
        <w:rPr>
          <w:sz w:val="12"/>
        </w:rPr>
      </w:pPr>
      <w:r>
        <w:rPr/>
        <w:pict>
          <v:line style="position:absolute;mso-position-horizontal-relative:page;mso-position-vertical-relative:paragraph;z-index:16137216" from="199.320007pt,3.185164pt" to="204.359007pt,3.185164pt" stroked="true" strokeweight=".5pt" strokecolor="#292425">
            <v:stroke dashstyle="solid"/>
            <w10:wrap type="none"/>
          </v:line>
        </w:pict>
      </w:r>
      <w:r>
        <w:rPr>
          <w:color w:val="292425"/>
          <w:w w:val="115"/>
          <w:sz w:val="12"/>
        </w:rPr>
        <w:t>0.4</w:t>
      </w:r>
    </w:p>
    <w:p>
      <w:pPr>
        <w:pStyle w:val="BodyText"/>
        <w:spacing w:before="9"/>
        <w:rPr>
          <w:sz w:val="15"/>
        </w:rPr>
      </w:pPr>
    </w:p>
    <w:p>
      <w:pPr>
        <w:spacing w:before="0"/>
        <w:ind w:left="259" w:right="0" w:firstLine="0"/>
        <w:jc w:val="left"/>
        <w:rPr>
          <w:sz w:val="12"/>
        </w:rPr>
      </w:pPr>
      <w:r>
        <w:rPr/>
        <w:pict>
          <v:line style="position:absolute;mso-position-horizontal-relative:page;mso-position-vertical-relative:paragraph;z-index:16136704" from="199.320007pt,3.431364pt" to="204.359007pt,3.431364pt" stroked="true" strokeweight=".5pt" strokecolor="#292425">
            <v:stroke dashstyle="solid"/>
            <w10:wrap type="none"/>
          </v:line>
        </w:pict>
      </w:r>
      <w:r>
        <w:rPr>
          <w:color w:val="292425"/>
          <w:w w:val="115"/>
          <w:sz w:val="12"/>
        </w:rPr>
        <w:t>0.6</w:t>
      </w:r>
    </w:p>
    <w:p>
      <w:pPr>
        <w:pStyle w:val="BodyText"/>
        <w:spacing w:before="9"/>
        <w:rPr>
          <w:sz w:val="15"/>
        </w:rPr>
      </w:pPr>
    </w:p>
    <w:p>
      <w:pPr>
        <w:spacing w:before="0"/>
        <w:ind w:left="259" w:right="0" w:firstLine="0"/>
        <w:jc w:val="left"/>
        <w:rPr>
          <w:sz w:val="12"/>
        </w:rPr>
      </w:pPr>
      <w:r>
        <w:rPr/>
        <w:pict>
          <v:line style="position:absolute;mso-position-horizontal-relative:page;mso-position-vertical-relative:paragraph;z-index:16136192" from="199.320007pt,3.682358pt" to="204.359007pt,3.682358pt" stroked="true" strokeweight=".5pt" strokecolor="#292425">
            <v:stroke dashstyle="solid"/>
            <w10:wrap type="none"/>
          </v:line>
        </w:pict>
      </w:r>
      <w:r>
        <w:rPr>
          <w:color w:val="292425"/>
          <w:w w:val="115"/>
          <w:sz w:val="12"/>
        </w:rPr>
        <w:t>0.8</w:t>
      </w:r>
    </w:p>
    <w:p>
      <w:pPr>
        <w:pStyle w:val="BodyText"/>
        <w:spacing w:before="9"/>
        <w:rPr>
          <w:sz w:val="15"/>
        </w:rPr>
      </w:pPr>
    </w:p>
    <w:p>
      <w:pPr>
        <w:spacing w:before="0"/>
        <w:ind w:left="259" w:right="0" w:firstLine="0"/>
        <w:jc w:val="left"/>
        <w:rPr>
          <w:sz w:val="12"/>
        </w:rPr>
      </w:pPr>
      <w:r>
        <w:rPr/>
        <w:pict>
          <v:line style="position:absolute;mso-position-horizontal-relative:page;mso-position-vertical-relative:paragraph;z-index:16135680" from="199.320007pt,3.185367pt" to="204.359007pt,3.185367pt" stroked="true" strokeweight=".5pt" strokecolor="#292425">
            <v:stroke dashstyle="solid"/>
            <w10:wrap type="none"/>
          </v:line>
        </w:pict>
      </w:r>
      <w:r>
        <w:rPr>
          <w:color w:val="292425"/>
          <w:w w:val="115"/>
          <w:sz w:val="12"/>
        </w:rPr>
        <w:t>1.0</w:t>
      </w:r>
    </w:p>
    <w:p>
      <w:pPr>
        <w:pStyle w:val="BodyText"/>
        <w:spacing w:before="9"/>
        <w:rPr>
          <w:sz w:val="15"/>
        </w:rPr>
      </w:pPr>
    </w:p>
    <w:p>
      <w:pPr>
        <w:spacing w:before="0"/>
        <w:ind w:left="259" w:right="0" w:firstLine="0"/>
        <w:jc w:val="left"/>
        <w:rPr>
          <w:sz w:val="12"/>
        </w:rPr>
      </w:pPr>
      <w:r>
        <w:rPr/>
        <w:pict>
          <v:group style="position:absolute;margin-left:49.674999pt;margin-top:.924566pt;width:144.35pt;height:3.15pt;mso-position-horizontal-relative:page;mso-position-vertical-relative:paragraph;z-index:16135168" coordorigin="993,18" coordsize="2887,63">
            <v:shape style="position:absolute;left:998;top:18;width:2876;height:58" coordorigin="998,18" coordsize="2876,58" path="m998,76l998,18m1477,76l1477,18m1956,76l1956,18m2437,76l2437,18m2916,76l2916,18m3395,76l3395,18m3874,76l3874,18e" filled="false" stroked="true" strokeweight=".5pt" strokecolor="#292425">
              <v:path arrowok="t"/>
              <v:stroke dashstyle="solid"/>
            </v:shape>
            <v:line style="position:absolute" from="1005,76" to="3880,76" stroked="true" strokeweight=".5pt" strokecolor="#292425">
              <v:stroke dashstyle="solid"/>
            </v:line>
            <w10:wrap type="none"/>
          </v:group>
        </w:pict>
      </w:r>
      <w:r>
        <w:rPr/>
        <w:pict>
          <v:line style="position:absolute;mso-position-horizontal-relative:page;mso-position-vertical-relative:paragraph;z-index:16138752" from="199.320007pt,3.805566pt" to="204.359007pt,3.805566pt" stroked="true" strokeweight=".5pt" strokecolor="#292425">
            <v:stroke dashstyle="solid"/>
            <w10:wrap type="none"/>
          </v:line>
        </w:pict>
      </w:r>
      <w:r>
        <w:rPr>
          <w:color w:val="292425"/>
          <w:w w:val="115"/>
          <w:sz w:val="12"/>
        </w:rPr>
        <w:t>1.2</w:t>
      </w:r>
    </w:p>
    <w:p>
      <w:pPr>
        <w:pStyle w:val="BodyText"/>
        <w:spacing w:line="292" w:lineRule="auto" w:before="50"/>
        <w:ind w:left="176"/>
      </w:pPr>
      <w:r>
        <w:rPr/>
        <w:br w:type="column"/>
      </w:r>
      <w:r>
        <w:rPr>
          <w:color w:val="292425"/>
          <w:w w:val="105"/>
        </w:rPr>
        <w:t>correlation is likely to reflect firms’ uncertainty about whether changes in demand are permanent or temporary. In such circumstances, changing hours can be preferable to changing employment when firms face costs in altering the size of their workforce, such as redundancy payments and recruitment searches. In particular, evidence suggests that overtime hours respond most to the cycle.</w:t>
      </w:r>
      <w:r>
        <w:rPr>
          <w:color w:val="292425"/>
          <w:w w:val="105"/>
          <w:position w:val="5"/>
          <w:sz w:val="14"/>
        </w:rPr>
        <w:t>(1) </w:t>
      </w:r>
      <w:r>
        <w:rPr>
          <w:color w:val="292425"/>
          <w:w w:val="105"/>
        </w:rPr>
        <w:t>So if activity in the UK economy gathers momentum, hours may also rise. But since 2002, indicators such as overtime hours have not responded to the pickup in activity.</w:t>
      </w:r>
    </w:p>
    <w:p>
      <w:pPr>
        <w:spacing w:after="0" w:line="292" w:lineRule="auto"/>
        <w:sectPr>
          <w:type w:val="continuous"/>
          <w:pgSz w:w="11900" w:h="16840"/>
          <w:pgMar w:top="1140" w:bottom="0" w:left="640" w:right="620"/>
          <w:cols w:num="4" w:equalWidth="0">
            <w:col w:w="1731" w:space="57"/>
            <w:col w:w="1316" w:space="132"/>
            <w:col w:w="472" w:space="1215"/>
            <w:col w:w="5717"/>
          </w:cols>
        </w:sectPr>
      </w:pPr>
    </w:p>
    <w:p>
      <w:pPr>
        <w:pStyle w:val="BodyText"/>
        <w:spacing w:after="1"/>
        <w:rPr>
          <w:sz w:val="16"/>
        </w:rPr>
      </w:pPr>
      <w:r>
        <w:rPr/>
        <w:pict>
          <v:shape style="position:absolute;margin-left:362.830994pt;margin-top:641.999817pt;width:200pt;height:200pt;mso-position-horizontal-relative:page;mso-position-vertical-relative:page;z-index:1614028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11:23:36</w:t>
                  </w:r>
                </w:p>
                <w:p>
                  <w:pPr>
                    <w:pStyle w:val="BodyText"/>
                    <w:spacing w:before="18"/>
                    <w:ind w:left="40"/>
                    <w:rPr>
                      <w:rFonts w:ascii="Arial"/>
                    </w:rPr>
                  </w:pPr>
                  <w:r>
                    <w:rPr>
                      <w:rFonts w:ascii="Arial"/>
                    </w:rPr>
                    <w:t>--------------------------------------------</w:t>
                  </w:r>
                </w:p>
                <w:p>
                  <w:pPr>
                    <w:pStyle w:val="BodyText"/>
                    <w:spacing w:before="10"/>
                    <w:ind w:left="40" w:right="93"/>
                    <w:rPr>
                      <w:rFonts w:ascii="Arial"/>
                    </w:rPr>
                  </w:pPr>
                  <w:r>
                    <w:rPr>
                      <w:rFonts w:ascii="Arial"/>
                    </w:rPr>
                    <w:t>Working time in the United Kingdom:  </w:t>
                  </w:r>
                  <w:r>
                    <w:rPr>
                      <w:rFonts w:ascii="Arial"/>
                      <w:spacing w:val="-25"/>
                    </w:rPr>
                    <w:t>evidence</w:t>
                  </w:r>
                </w:p>
              </w:txbxContent>
            </v:textbox>
            <v:fill opacity="45875f" type="gradient"/>
            <v:stroke dashstyle="dash"/>
            <w10:wrap type="none"/>
          </v:shape>
        </w:pict>
      </w:r>
      <w:r>
        <w:rPr/>
        <w:pict>
          <v:shape style="position:absolute;margin-left:292.782013pt;margin-top:642.000122pt;width:200pt;height:200pt;mso-position-horizontal-relative:page;mso-position-vertical-relative:page;z-index:1614080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11:23:42</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from the Labour Force</w:t>
                  </w:r>
                  <w:r>
                    <w:rPr>
                      <w:rFonts w:ascii="Arial" w:hAnsi="Arial"/>
                      <w:spacing w:val="-44"/>
                      <w:w w:val="105"/>
                    </w:rPr>
                    <w:t> </w:t>
                  </w:r>
                  <w:r>
                    <w:rPr>
                      <w:rFonts w:ascii="Arial" w:hAnsi="Arial"/>
                      <w:w w:val="105"/>
                    </w:rPr>
                    <w:t>Survey’,</w:t>
                  </w:r>
                </w:p>
              </w:txbxContent>
            </v:textbox>
            <v:fill opacity="45875f" type="gradient"/>
            <v:stroke dashstyle="dash"/>
            <w10:wrap type="none"/>
          </v:shape>
        </w:pict>
      </w:r>
    </w:p>
    <w:p>
      <w:pPr>
        <w:pStyle w:val="BodyText"/>
        <w:spacing w:line="20" w:lineRule="exact"/>
        <w:ind w:left="4944"/>
        <w:rPr>
          <w:sz w:val="2"/>
        </w:rPr>
      </w:pPr>
      <w:r>
        <w:rPr>
          <w:sz w:val="2"/>
        </w:rPr>
        <w:pict>
          <v:group style="width:277.1pt;height:.5pt;mso-position-horizontal-relative:char;mso-position-vertical-relative:line" coordorigin="0,0" coordsize="5542,10">
            <v:line style="position:absolute" from="0,5" to="5541,5" stroked="true" strokeweight=".5pt" strokecolor="#006bb6">
              <v:stroke dashstyle="solid"/>
            </v:line>
          </v:group>
        </w:pict>
      </w:r>
      <w:r>
        <w:rPr>
          <w:sz w:val="2"/>
        </w:rPr>
      </w:r>
    </w:p>
    <w:p>
      <w:pPr>
        <w:pStyle w:val="ListParagraph"/>
        <w:numPr>
          <w:ilvl w:val="2"/>
          <w:numId w:val="25"/>
        </w:numPr>
        <w:tabs>
          <w:tab w:pos="5216" w:val="left" w:leader="none"/>
        </w:tabs>
        <w:spacing w:line="240" w:lineRule="auto" w:before="15" w:after="0"/>
        <w:ind w:left="5215" w:right="1089" w:hanging="240"/>
        <w:jc w:val="left"/>
        <w:rPr>
          <w:sz w:val="14"/>
        </w:rPr>
      </w:pPr>
      <w:r>
        <w:rPr/>
        <w:pict>
          <v:line style="position:absolute;mso-position-horizontal-relative:page;mso-position-vertical-relative:paragraph;z-index:16126464" from="362.830505pt,8.083153pt" to="505.525905pt,8.083153pt" stroked="true" strokeweight=".4257pt" strokecolor="#0070ff">
            <v:stroke dashstyle="solid"/>
            <w10:wrap type="none"/>
          </v:line>
        </w:pict>
      </w:r>
      <w:r>
        <w:rPr/>
        <w:pict>
          <v:line style="position:absolute;mso-position-horizontal-relative:page;mso-position-vertical-relative:paragraph;z-index:16126976" from="292.782501pt,16.083353pt" to="383.069101pt,16.083353pt" stroked="true" strokeweight=".4257pt" strokecolor="#0070ff">
            <v:stroke dashstyle="solid"/>
            <w10:wrap type="none"/>
          </v:line>
        </w:pict>
      </w:r>
      <w:hyperlink r:id="rId94">
        <w:r>
          <w:rPr>
            <w:color w:val="292425"/>
            <w:sz w:val="14"/>
          </w:rPr>
          <w:t>See Shortall, F </w:t>
        </w:r>
        <w:r>
          <w:rPr>
            <w:color w:val="292425"/>
            <w:spacing w:val="-3"/>
            <w:sz w:val="14"/>
          </w:rPr>
          <w:t>(2002), </w:t>
        </w:r>
        <w:r>
          <w:rPr>
            <w:color w:val="292425"/>
            <w:sz w:val="14"/>
          </w:rPr>
          <w:t>‘Working time in the United Kingdom: evidence  from</w:t>
        </w:r>
        <w:r>
          <w:rPr>
            <w:color w:val="292425"/>
            <w:spacing w:val="-22"/>
            <w:sz w:val="14"/>
          </w:rPr>
          <w:t> </w:t>
        </w:r>
        <w:r>
          <w:rPr>
            <w:color w:val="292425"/>
            <w:sz w:val="14"/>
          </w:rPr>
          <w:t>the</w:t>
        </w:r>
        <w:r>
          <w:rPr>
            <w:color w:val="292425"/>
            <w:spacing w:val="-21"/>
            <w:sz w:val="14"/>
          </w:rPr>
          <w:t> </w:t>
        </w:r>
        <w:r>
          <w:rPr>
            <w:color w:val="292425"/>
            <w:sz w:val="14"/>
          </w:rPr>
          <w:t>Labour</w:t>
        </w:r>
        <w:r>
          <w:rPr>
            <w:color w:val="292425"/>
            <w:spacing w:val="-21"/>
            <w:sz w:val="14"/>
          </w:rPr>
          <w:t> </w:t>
        </w:r>
        <w:r>
          <w:rPr>
            <w:color w:val="292425"/>
            <w:sz w:val="14"/>
          </w:rPr>
          <w:t>Force</w:t>
        </w:r>
        <w:r>
          <w:rPr>
            <w:color w:val="292425"/>
            <w:spacing w:val="-21"/>
            <w:sz w:val="14"/>
          </w:rPr>
          <w:t> </w:t>
        </w:r>
        <w:r>
          <w:rPr>
            <w:color w:val="292425"/>
            <w:spacing w:val="-4"/>
            <w:sz w:val="14"/>
          </w:rPr>
          <w:t>Survey’,</w:t>
        </w:r>
        <w:r>
          <w:rPr>
            <w:color w:val="292425"/>
            <w:spacing w:val="-21"/>
            <w:sz w:val="14"/>
          </w:rPr>
          <w:t> </w:t>
        </w:r>
        <w:r>
          <w:rPr>
            <w:i/>
            <w:smallCaps/>
            <w:color w:val="292425"/>
            <w:sz w:val="14"/>
          </w:rPr>
          <w:t>Bank</w:t>
        </w:r>
        <w:r>
          <w:rPr>
            <w:i/>
            <w:smallCaps w:val="0"/>
            <w:color w:val="292425"/>
            <w:spacing w:val="-21"/>
            <w:sz w:val="14"/>
          </w:rPr>
          <w:t> </w:t>
        </w:r>
        <w:r>
          <w:rPr>
            <w:i/>
            <w:smallCaps w:val="0"/>
            <w:color w:val="292425"/>
            <w:sz w:val="14"/>
          </w:rPr>
          <w:t>of</w:t>
        </w:r>
        <w:r>
          <w:rPr>
            <w:i/>
            <w:smallCaps w:val="0"/>
            <w:color w:val="292425"/>
            <w:spacing w:val="-21"/>
            <w:sz w:val="14"/>
          </w:rPr>
          <w:t> </w:t>
        </w:r>
        <w:r>
          <w:rPr>
            <w:i/>
            <w:smallCaps/>
            <w:color w:val="292425"/>
            <w:sz w:val="14"/>
          </w:rPr>
          <w:t>England</w:t>
        </w:r>
        <w:r>
          <w:rPr>
            <w:i/>
            <w:smallCaps w:val="0"/>
            <w:color w:val="292425"/>
            <w:spacing w:val="-21"/>
            <w:sz w:val="14"/>
          </w:rPr>
          <w:t> </w:t>
        </w:r>
        <w:r>
          <w:rPr>
            <w:i/>
            <w:smallCaps/>
            <w:color w:val="292425"/>
            <w:sz w:val="14"/>
          </w:rPr>
          <w:t>Quarterl</w:t>
        </w:r>
        <w:r>
          <w:rPr>
            <w:i/>
            <w:smallCaps w:val="0"/>
            <w:color w:val="292425"/>
            <w:sz w:val="14"/>
          </w:rPr>
          <w:t>y</w:t>
        </w:r>
        <w:r>
          <w:rPr>
            <w:i/>
            <w:smallCaps w:val="0"/>
            <w:color w:val="292425"/>
            <w:spacing w:val="-21"/>
            <w:sz w:val="14"/>
          </w:rPr>
          <w:t> </w:t>
        </w:r>
        <w:r>
          <w:rPr>
            <w:i/>
            <w:smallCaps w:val="0"/>
            <w:color w:val="292425"/>
            <w:sz w:val="14"/>
          </w:rPr>
          <w:t>Bulletin</w:t>
        </w:r>
        <w:r>
          <w:rPr>
            <w:smallCaps w:val="0"/>
            <w:color w:val="292425"/>
            <w:sz w:val="14"/>
          </w:rPr>
          <w:t>,</w:t>
        </w:r>
        <w:r>
          <w:rPr>
            <w:smallCaps w:val="0"/>
            <w:color w:val="292425"/>
            <w:spacing w:val="-21"/>
            <w:sz w:val="14"/>
          </w:rPr>
          <w:t> </w:t>
        </w:r>
        <w:r>
          <w:rPr>
            <w:smallCaps w:val="0"/>
            <w:color w:val="292425"/>
            <w:sz w:val="14"/>
          </w:rPr>
          <w:t>Summer, pages</w:t>
        </w:r>
        <w:r>
          <w:rPr>
            <w:smallCaps w:val="0"/>
            <w:color w:val="292425"/>
            <w:spacing w:val="1"/>
            <w:sz w:val="14"/>
          </w:rPr>
          <w:t> </w:t>
        </w:r>
        <w:r>
          <w:rPr>
            <w:smallCaps w:val="0"/>
            <w:color w:val="292425"/>
            <w:spacing w:val="-7"/>
            <w:sz w:val="14"/>
          </w:rPr>
          <w:t>192–202.</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headerReference w:type="even" r:id="rId95"/>
          <w:headerReference w:type="default" r:id="rId96"/>
          <w:footerReference w:type="even" r:id="rId97"/>
          <w:footerReference w:type="default" r:id="rId98"/>
          <w:pgSz w:w="11900" w:h="16840"/>
          <w:pgMar w:header="601" w:footer="581" w:top="800" w:bottom="780" w:left="640" w:right="620"/>
          <w:pgNumType w:start="26"/>
        </w:sectPr>
      </w:pPr>
    </w:p>
    <w:p>
      <w:pPr>
        <w:pStyle w:val="BodyText"/>
        <w:rPr>
          <w:sz w:val="22"/>
        </w:rPr>
      </w:pPr>
    </w:p>
    <w:p>
      <w:pPr>
        <w:pStyle w:val="BodyText"/>
        <w:ind w:left="187"/>
        <w:rPr>
          <w:rFonts w:ascii="Trebuchet MS"/>
        </w:rPr>
      </w:pPr>
      <w:bookmarkStart w:name="Productivity" w:id="58"/>
      <w:bookmarkEnd w:id="58"/>
      <w:r>
        <w:rPr/>
      </w:r>
      <w:bookmarkStart w:name="_bookmark21" w:id="59"/>
      <w:bookmarkEnd w:id="59"/>
      <w:r>
        <w:rPr/>
      </w:r>
      <w:r>
        <w:rPr>
          <w:rFonts w:ascii="Trebuchet MS"/>
          <w:color w:val="0092C0"/>
        </w:rPr>
        <w:t>Chart 3.9</w:t>
      </w:r>
    </w:p>
    <w:p>
      <w:pPr>
        <w:pStyle w:val="BodyText"/>
        <w:spacing w:before="8"/>
        <w:ind w:left="187"/>
        <w:rPr>
          <w:rFonts w:ascii="Trebuchet MS"/>
        </w:rPr>
      </w:pPr>
      <w:r>
        <w:rPr>
          <w:rFonts w:ascii="Trebuchet MS"/>
          <w:color w:val="0092C0"/>
        </w:rPr>
        <w:t>Average</w:t>
      </w:r>
      <w:r>
        <w:rPr>
          <w:rFonts w:ascii="Trebuchet MS"/>
          <w:color w:val="0092C0"/>
          <w:spacing w:val="-27"/>
        </w:rPr>
        <w:t> </w:t>
      </w:r>
      <w:r>
        <w:rPr>
          <w:rFonts w:ascii="Trebuchet MS"/>
          <w:color w:val="0092C0"/>
        </w:rPr>
        <w:t>hours</w:t>
      </w:r>
      <w:r>
        <w:rPr>
          <w:rFonts w:ascii="Trebuchet MS"/>
          <w:color w:val="0092C0"/>
          <w:spacing w:val="-27"/>
        </w:rPr>
        <w:t> </w:t>
      </w:r>
      <w:r>
        <w:rPr>
          <w:rFonts w:ascii="Trebuchet MS"/>
          <w:color w:val="0092C0"/>
        </w:rPr>
        <w:t>and</w:t>
      </w:r>
      <w:r>
        <w:rPr>
          <w:rFonts w:ascii="Trebuchet MS"/>
          <w:color w:val="0092C0"/>
          <w:spacing w:val="-27"/>
        </w:rPr>
        <w:t> </w:t>
      </w:r>
      <w:r>
        <w:rPr>
          <w:rFonts w:ascii="Trebuchet MS"/>
          <w:color w:val="0092C0"/>
        </w:rPr>
        <w:t>GDP</w:t>
      </w:r>
    </w:p>
    <w:p>
      <w:pPr>
        <w:spacing w:line="242" w:lineRule="auto" w:before="51"/>
        <w:ind w:left="391" w:right="645" w:firstLine="0"/>
        <w:jc w:val="left"/>
        <w:rPr>
          <w:sz w:val="12"/>
        </w:rPr>
      </w:pPr>
      <w:r>
        <w:rPr>
          <w:color w:val="292425"/>
          <w:w w:val="110"/>
          <w:sz w:val="12"/>
        </w:rPr>
        <w:t>Percentage change on a year earlier</w:t>
      </w:r>
    </w:p>
    <w:p>
      <w:pPr>
        <w:spacing w:line="115" w:lineRule="exact" w:before="0"/>
        <w:ind w:left="171" w:right="0" w:firstLine="0"/>
        <w:jc w:val="left"/>
        <w:rPr>
          <w:sz w:val="12"/>
        </w:rPr>
      </w:pPr>
      <w:r>
        <w:rPr/>
        <w:pict>
          <v:line style="position:absolute;mso-position-horizontal-relative:page;mso-position-vertical-relative:paragraph;z-index:16150016" from="51.588001pt,3.172736pt" to="56.628001pt,3.172736pt" stroked="true" strokeweight=".5pt" strokecolor="#292425">
            <v:stroke dashstyle="solid"/>
            <w10:wrap type="none"/>
          </v:line>
        </w:pict>
      </w:r>
      <w:r>
        <w:rPr>
          <w:color w:val="292425"/>
          <w:w w:val="115"/>
          <w:sz w:val="12"/>
        </w:rPr>
        <w:t>2.0</w:t>
      </w:r>
    </w:p>
    <w:p>
      <w:pPr>
        <w:pStyle w:val="BodyText"/>
        <w:rPr>
          <w:sz w:val="12"/>
        </w:rPr>
      </w:pPr>
    </w:p>
    <w:p>
      <w:pPr>
        <w:spacing w:before="76"/>
        <w:ind w:left="171" w:right="0" w:firstLine="0"/>
        <w:jc w:val="left"/>
        <w:rPr>
          <w:sz w:val="12"/>
        </w:rPr>
      </w:pPr>
      <w:r>
        <w:rPr/>
        <w:pict>
          <v:group style="position:absolute;margin-left:51.588001pt;margin-top:-1.548039pt;width:153.5pt;height:128.6pt;mso-position-horizontal-relative:page;mso-position-vertical-relative:paragraph;z-index:16149504" coordorigin="1032,-31" coordsize="3070,2572">
            <v:shape style="position:absolute;left:1031;top:531;width:101;height:1798" coordorigin="1032,532" coordsize="101,1798" path="m1032,2329l1133,2329m1032,1960l1133,1960m1032,1608l1133,1608m1032,1256l1133,1256m1032,886l1133,886m1032,532l1133,532e" filled="false" stroked="true" strokeweight=".5pt" strokecolor="#292425">
              <v:path arrowok="t"/>
              <v:stroke dashstyle="solid"/>
            </v:shape>
            <v:shape style="position:absolute;left:1211;top:265;width:2809;height:2265" coordorigin="1211,266" coordsize="2809,2265" path="m1211,1213l1284,956,1357,635,1430,266,1503,748,1576,860,1649,1342,1710,1759,1783,1486,1856,1133,1929,1085,2002,1310,2075,1085,2147,1519,2220,1310,2293,1133,2366,1278,2439,1213,2512,1326,2585,1856,2658,1823,2719,1743,2792,1679,2865,1149,2938,2402,3010,1823,3083,2016,3156,1390,3229,587,3302,973,3375,989,3448,1984,3521,1647,3594,2530,3655,1904,3728,1888,3801,1840,3873,1245,3946,1727,4020,1791e" filled="false" stroked="true" strokeweight="1pt" strokecolor="#f79223">
              <v:path arrowok="t"/>
              <v:stroke dashstyle="solid"/>
            </v:shape>
            <v:line style="position:absolute" from="1032,162" to="1133,162" stroked="true" strokeweight=".5pt" strokecolor="#292425">
              <v:stroke dashstyle="solid"/>
            </v:line>
            <v:shape style="position:absolute;left:1211;top:-21;width:2881;height:2422" coordorigin="1211,-21" coordsize="2881,2422" path="m1211,604l1284,-21,1357,-21,1430,300,1503,877,1576,1278,1649,1646,1710,1599,1783,1358,1856,1775,1929,1470,2001,1230,2074,1294,2147,733,2220,1101,2293,973,2366,973,2439,1390,2512,877,2585,1374,2658,1438,2718,1518,2791,1534,2864,1053,2937,556,3010,300,3083,572,3156,1278,3229,1550,3302,1791,3375,2095,3448,1999,3521,2384,3593,2400,3654,2031,3800,2031,3873,1839,3946,1839,4019,1486,4092,1246e" filled="false" stroked="true" strokeweight="1pt" strokecolor="#008357">
              <v:path arrowok="t"/>
              <v:stroke dashstyle="solid"/>
            </v:shape>
            <v:shape style="position:absolute;left:1438;top:20;width:1373;height:120" type="#_x0000_t202" filled="false" stroked="false">
              <v:textbox inset="0,0,0,0">
                <w:txbxContent>
                  <w:p>
                    <w:pPr>
                      <w:spacing w:line="116" w:lineRule="exact" w:before="0"/>
                      <w:ind w:left="0" w:right="0" w:firstLine="0"/>
                      <w:jc w:val="left"/>
                      <w:rPr>
                        <w:sz w:val="12"/>
                      </w:rPr>
                    </w:pPr>
                    <w:r>
                      <w:rPr>
                        <w:color w:val="292425"/>
                        <w:w w:val="105"/>
                        <w:sz w:val="12"/>
                      </w:rPr>
                      <w:t>GDP (a) (right-hand scale)</w:t>
                    </w:r>
                  </w:p>
                </w:txbxContent>
              </v:textbox>
              <w10:wrap type="none"/>
            </v:shape>
            <v:shape style="position:absolute;left:1981;top:2135;width:918;height:260" type="#_x0000_t202" filled="false" stroked="false">
              <v:textbox inset="0,0,0,0">
                <w:txbxContent>
                  <w:p>
                    <w:pPr>
                      <w:spacing w:line="116" w:lineRule="exact" w:before="0"/>
                      <w:ind w:left="0" w:right="0" w:firstLine="0"/>
                      <w:jc w:val="left"/>
                      <w:rPr>
                        <w:sz w:val="12"/>
                      </w:rPr>
                    </w:pPr>
                    <w:r>
                      <w:rPr>
                        <w:color w:val="292425"/>
                        <w:w w:val="105"/>
                        <w:sz w:val="12"/>
                      </w:rPr>
                      <w:t>Average hours</w:t>
                    </w:r>
                    <w:r>
                      <w:rPr>
                        <w:color w:val="292425"/>
                        <w:spacing w:val="-23"/>
                        <w:w w:val="105"/>
                        <w:sz w:val="12"/>
                      </w:rPr>
                      <w:t> </w:t>
                    </w:r>
                    <w:r>
                      <w:rPr>
                        <w:color w:val="292425"/>
                        <w:w w:val="105"/>
                        <w:sz w:val="12"/>
                      </w:rPr>
                      <w:t>(b)</w:t>
                    </w:r>
                  </w:p>
                  <w:p>
                    <w:pPr>
                      <w:spacing w:before="2"/>
                      <w:ind w:left="60" w:right="0" w:firstLine="0"/>
                      <w:jc w:val="left"/>
                      <w:rPr>
                        <w:sz w:val="12"/>
                      </w:rPr>
                    </w:pPr>
                    <w:r>
                      <w:rPr>
                        <w:color w:val="292425"/>
                        <w:w w:val="105"/>
                        <w:sz w:val="12"/>
                      </w:rPr>
                      <w:t>(left-hand</w:t>
                    </w:r>
                    <w:r>
                      <w:rPr>
                        <w:color w:val="292425"/>
                        <w:spacing w:val="3"/>
                        <w:w w:val="105"/>
                        <w:sz w:val="12"/>
                      </w:rPr>
                      <w:t> </w:t>
                    </w:r>
                    <w:r>
                      <w:rPr>
                        <w:color w:val="292425"/>
                        <w:w w:val="105"/>
                        <w:sz w:val="12"/>
                      </w:rPr>
                      <w:t>scale)</w:t>
                    </w:r>
                  </w:p>
                </w:txbxContent>
              </v:textbox>
              <w10:wrap type="none"/>
            </v:shape>
            <w10:wrap type="none"/>
          </v:group>
        </w:pict>
      </w:r>
      <w:r>
        <w:rPr>
          <w:color w:val="292425"/>
          <w:w w:val="115"/>
          <w:sz w:val="12"/>
        </w:rPr>
        <w:t>1.5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before="87"/>
        <w:ind w:left="0" w:right="0" w:firstLine="0"/>
        <w:jc w:val="right"/>
        <w:rPr>
          <w:sz w:val="12"/>
        </w:rPr>
      </w:pPr>
      <w:r>
        <w:rPr>
          <w:color w:val="292425"/>
          <w:w w:val="110"/>
          <w:sz w:val="12"/>
        </w:rPr>
        <w:t>Percentage change</w:t>
      </w:r>
      <w:r>
        <w:rPr>
          <w:color w:val="292425"/>
          <w:spacing w:val="-21"/>
          <w:w w:val="110"/>
          <w:sz w:val="12"/>
        </w:rPr>
        <w:t> </w:t>
      </w:r>
      <w:r>
        <w:rPr>
          <w:color w:val="292425"/>
          <w:w w:val="110"/>
          <w:sz w:val="12"/>
        </w:rPr>
        <w:t>on</w:t>
      </w:r>
    </w:p>
    <w:p>
      <w:pPr>
        <w:spacing w:before="2"/>
        <w:ind w:left="0" w:right="0" w:firstLine="0"/>
        <w:jc w:val="right"/>
        <w:rPr>
          <w:sz w:val="12"/>
        </w:rPr>
      </w:pPr>
      <w:r>
        <w:rPr>
          <w:color w:val="292425"/>
          <w:w w:val="110"/>
          <w:sz w:val="12"/>
        </w:rPr>
        <w:t>a year</w:t>
      </w:r>
      <w:r>
        <w:rPr>
          <w:color w:val="292425"/>
          <w:spacing w:val="-24"/>
          <w:w w:val="110"/>
          <w:sz w:val="12"/>
        </w:rPr>
        <w:t> </w:t>
      </w:r>
      <w:r>
        <w:rPr>
          <w:color w:val="292425"/>
          <w:w w:val="110"/>
          <w:sz w:val="12"/>
        </w:rPr>
        <w:t>earlier</w:t>
      </w:r>
    </w:p>
    <w:p>
      <w:pPr>
        <w:pStyle w:val="BodyText"/>
        <w:spacing w:before="1"/>
        <w:rPr>
          <w:sz w:val="5"/>
        </w:rPr>
      </w:pPr>
    </w:p>
    <w:p>
      <w:pPr>
        <w:pStyle w:val="BodyText"/>
        <w:spacing w:line="20" w:lineRule="exact"/>
        <w:ind w:left="1198"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10"/>
        <w:rPr>
          <w:sz w:val="28"/>
        </w:rPr>
      </w:pPr>
    </w:p>
    <w:p>
      <w:pPr>
        <w:pStyle w:val="BodyText"/>
        <w:spacing w:line="20" w:lineRule="exact"/>
        <w:ind w:left="1198" w:right="-72"/>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6"/>
        <w:ind w:left="14" w:right="0" w:firstLine="0"/>
        <w:jc w:val="left"/>
        <w:rPr>
          <w:sz w:val="12"/>
        </w:rPr>
      </w:pPr>
      <w:r>
        <w:rPr>
          <w:color w:val="292425"/>
          <w:w w:val="115"/>
          <w:sz w:val="12"/>
        </w:rPr>
        <w:t>5.0</w:t>
      </w:r>
    </w:p>
    <w:p>
      <w:pPr>
        <w:pStyle w:val="BodyText"/>
        <w:rPr>
          <w:sz w:val="12"/>
        </w:rPr>
      </w:pPr>
    </w:p>
    <w:p>
      <w:pPr>
        <w:spacing w:before="83"/>
        <w:ind w:left="14" w:right="0" w:firstLine="0"/>
        <w:jc w:val="left"/>
        <w:rPr>
          <w:sz w:val="12"/>
        </w:rPr>
      </w:pPr>
      <w:r>
        <w:rPr>
          <w:color w:val="292425"/>
          <w:w w:val="115"/>
          <w:sz w:val="12"/>
        </w:rPr>
        <w:t>4.5</w:t>
      </w:r>
    </w:p>
    <w:p>
      <w:pPr>
        <w:pStyle w:val="BodyText"/>
        <w:spacing w:before="2"/>
        <w:rPr>
          <w:sz w:val="22"/>
        </w:rPr>
      </w:pPr>
      <w:r>
        <w:rPr/>
        <w:br w:type="column"/>
      </w:r>
      <w:r>
        <w:rPr>
          <w:sz w:val="22"/>
        </w:rPr>
      </w:r>
    </w:p>
    <w:p>
      <w:pPr>
        <w:pStyle w:val="BodyText"/>
        <w:spacing w:line="292" w:lineRule="auto"/>
        <w:ind w:left="171" w:right="333"/>
      </w:pPr>
      <w:r>
        <w:rPr>
          <w:color w:val="292425"/>
          <w:w w:val="105"/>
        </w:rPr>
        <w:t>On balance, the Committee believes that most of the fall in average hours worked since 2000 is due to structural factors, rather than the cyclical position of the UK economy. That implies less spare capacity, and more inflationary pressure, than would otherwise be the case.</w:t>
      </w:r>
    </w:p>
    <w:p>
      <w:pPr>
        <w:spacing w:after="0" w:line="292" w:lineRule="auto"/>
        <w:sectPr>
          <w:type w:val="continuous"/>
          <w:pgSz w:w="11900" w:h="16840"/>
          <w:pgMar w:top="1140" w:bottom="0" w:left="640" w:right="620"/>
          <w:cols w:num="4" w:equalWidth="0">
            <w:col w:w="2226" w:space="124"/>
            <w:col w:w="1305" w:space="39"/>
            <w:col w:w="227" w:space="1002"/>
            <w:col w:w="5717"/>
          </w:cols>
        </w:sectPr>
      </w:pPr>
    </w:p>
    <w:p>
      <w:pPr>
        <w:spacing w:before="95"/>
        <w:ind w:left="171" w:right="0" w:firstLine="0"/>
        <w:jc w:val="left"/>
        <w:rPr>
          <w:sz w:val="12"/>
        </w:rPr>
      </w:pPr>
      <w:r>
        <w:rPr>
          <w:color w:val="292425"/>
          <w:w w:val="115"/>
          <w:sz w:val="12"/>
        </w:rPr>
        <w:t>1.0</w:t>
      </w:r>
    </w:p>
    <w:p>
      <w:pPr>
        <w:pStyle w:val="BodyText"/>
        <w:rPr>
          <w:sz w:val="12"/>
        </w:rPr>
      </w:pPr>
    </w:p>
    <w:p>
      <w:pPr>
        <w:spacing w:before="79"/>
        <w:ind w:left="171" w:right="0" w:firstLine="0"/>
        <w:jc w:val="left"/>
        <w:rPr>
          <w:sz w:val="12"/>
        </w:rPr>
      </w:pPr>
      <w:r>
        <w:rPr>
          <w:color w:val="292425"/>
          <w:w w:val="115"/>
          <w:sz w:val="12"/>
        </w:rPr>
        <w:t>0.5</w:t>
      </w:r>
    </w:p>
    <w:p>
      <w:pPr>
        <w:spacing w:line="182" w:lineRule="exact" w:before="52"/>
        <w:ind w:left="0" w:right="0" w:firstLine="0"/>
        <w:jc w:val="right"/>
        <w:rPr>
          <w:sz w:val="16"/>
        </w:rPr>
      </w:pPr>
      <w:r>
        <w:rPr>
          <w:color w:val="292425"/>
          <w:w w:val="107"/>
          <w:sz w:val="16"/>
        </w:rPr>
        <w:t>+</w:t>
      </w:r>
    </w:p>
    <w:p>
      <w:pPr>
        <w:spacing w:line="175" w:lineRule="auto" w:before="14"/>
        <w:ind w:left="171" w:right="0" w:firstLine="0"/>
        <w:jc w:val="left"/>
        <w:rPr>
          <w:sz w:val="16"/>
        </w:rPr>
      </w:pPr>
      <w:r>
        <w:rPr>
          <w:color w:val="292425"/>
          <w:spacing w:val="-5"/>
          <w:w w:val="105"/>
          <w:sz w:val="12"/>
        </w:rPr>
        <w:t>0.0</w:t>
      </w:r>
      <w:r>
        <w:rPr>
          <w:color w:val="292425"/>
          <w:spacing w:val="-5"/>
          <w:w w:val="105"/>
          <w:position w:val="-8"/>
          <w:sz w:val="16"/>
        </w:rPr>
        <w:t>_</w:t>
      </w:r>
    </w:p>
    <w:p>
      <w:pPr>
        <w:spacing w:before="149"/>
        <w:ind w:left="171" w:right="0" w:firstLine="0"/>
        <w:jc w:val="left"/>
        <w:rPr>
          <w:sz w:val="12"/>
        </w:rPr>
      </w:pPr>
      <w:r>
        <w:rPr>
          <w:color w:val="292425"/>
          <w:w w:val="115"/>
          <w:sz w:val="12"/>
        </w:rPr>
        <w:t>0.5</w:t>
      </w:r>
    </w:p>
    <w:p>
      <w:pPr>
        <w:pStyle w:val="BodyText"/>
        <w:rPr>
          <w:sz w:val="12"/>
        </w:rPr>
      </w:pPr>
    </w:p>
    <w:p>
      <w:pPr>
        <w:spacing w:before="76"/>
        <w:ind w:left="171" w:right="0" w:firstLine="0"/>
        <w:jc w:val="left"/>
        <w:rPr>
          <w:sz w:val="12"/>
        </w:rPr>
      </w:pPr>
      <w:r>
        <w:rPr>
          <w:color w:val="292425"/>
          <w:w w:val="115"/>
          <w:sz w:val="12"/>
        </w:rPr>
        <w:t>1.0</w:t>
      </w:r>
    </w:p>
    <w:p>
      <w:pPr>
        <w:pStyle w:val="BodyText"/>
        <w:rPr>
          <w:sz w:val="12"/>
        </w:rPr>
      </w:pPr>
    </w:p>
    <w:p>
      <w:pPr>
        <w:spacing w:before="93"/>
        <w:ind w:left="171" w:right="0" w:firstLine="0"/>
        <w:jc w:val="left"/>
        <w:rPr>
          <w:sz w:val="12"/>
        </w:rPr>
      </w:pPr>
      <w:r>
        <w:rPr>
          <w:color w:val="292425"/>
          <w:w w:val="115"/>
          <w:sz w:val="12"/>
        </w:rPr>
        <w:t>1.5</w:t>
      </w:r>
    </w:p>
    <w:p>
      <w:pPr>
        <w:pStyle w:val="BodyText"/>
        <w:rPr>
          <w:sz w:val="12"/>
        </w:rPr>
      </w:pPr>
    </w:p>
    <w:p>
      <w:pPr>
        <w:spacing w:before="79"/>
        <w:ind w:left="171" w:right="0" w:firstLine="0"/>
        <w:jc w:val="left"/>
        <w:rPr>
          <w:sz w:val="12"/>
        </w:rPr>
      </w:pPr>
      <w:r>
        <w:rPr/>
        <w:pict>
          <v:line style="position:absolute;mso-position-horizontal-relative:page;mso-position-vertical-relative:paragraph;z-index:16154624" from="51.588001pt,8.283570pt" to="56.628001pt,8.283570pt" stroked="true" strokeweight=".5pt" strokecolor="#292425">
            <v:stroke dashstyle="solid"/>
            <w10:wrap type="none"/>
          </v:line>
        </w:pict>
      </w:r>
      <w:r>
        <w:rPr>
          <w:color w:val="292425"/>
          <w:w w:val="115"/>
          <w:sz w:val="12"/>
        </w:rPr>
        <w:t>2.0</w:t>
      </w:r>
    </w:p>
    <w:p>
      <w:pPr>
        <w:pStyle w:val="BodyText"/>
        <w:spacing w:before="9"/>
        <w:rPr>
          <w:sz w:val="9"/>
        </w:rPr>
      </w:pPr>
      <w:r>
        <w:rPr/>
        <w:br w:type="column"/>
      </w:r>
      <w:r>
        <w:rPr>
          <w:sz w:val="9"/>
        </w:rPr>
      </w:r>
    </w:p>
    <w:p>
      <w:pPr>
        <w:spacing w:before="0"/>
        <w:ind w:left="0" w:right="38" w:firstLine="0"/>
        <w:jc w:val="right"/>
        <w:rPr>
          <w:sz w:val="12"/>
        </w:rPr>
      </w:pPr>
      <w:r>
        <w:rPr>
          <w:color w:val="292425"/>
          <w:spacing w:val="-1"/>
          <w:w w:val="115"/>
          <w:sz w:val="12"/>
        </w:rPr>
        <w:t>4.0</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53088" from="209.651001pt,7.40019pt" to="214.691001pt,7.40019pt" stroked="true" strokeweight=".5pt" strokecolor="#292425">
            <v:stroke dashstyle="solid"/>
            <w10:wrap type="none"/>
          </v:line>
        </w:pict>
      </w:r>
      <w:r>
        <w:rPr/>
        <w:pict>
          <v:line style="position:absolute;mso-position-horizontal-relative:page;mso-position-vertical-relative:paragraph;z-index:16153600" from="209.651001pt,-10.31681pt" to="214.691001pt,-10.31681pt" stroked="true" strokeweight=".5pt" strokecolor="#292425">
            <v:stroke dashstyle="solid"/>
            <w10:wrap type="none"/>
          </v:line>
        </w:pict>
      </w:r>
      <w:r>
        <w:rPr>
          <w:color w:val="292425"/>
          <w:spacing w:val="-1"/>
          <w:w w:val="115"/>
          <w:sz w:val="12"/>
        </w:rPr>
        <w:t>3.5</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52576" from="209.651001pt,7.915793pt" to="214.691001pt,7.915793pt" stroked="true" strokeweight=".5pt" strokecolor="#292425">
            <v:stroke dashstyle="solid"/>
            <w10:wrap type="none"/>
          </v:line>
        </w:pict>
      </w:r>
      <w:r>
        <w:rPr>
          <w:color w:val="292425"/>
          <w:spacing w:val="-1"/>
          <w:w w:val="115"/>
          <w:sz w:val="12"/>
        </w:rPr>
        <w:t>3.0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152064" from="209.651001pt,7.606555pt" to="214.691001pt,7.606555pt" stroked="true" strokeweight=".5pt" strokecolor="#292425">
            <v:stroke dashstyle="solid"/>
            <w10:wrap type="none"/>
          </v:line>
        </w:pict>
      </w:r>
      <w:r>
        <w:rPr>
          <w:color w:val="292425"/>
          <w:spacing w:val="-1"/>
          <w:w w:val="115"/>
          <w:sz w:val="12"/>
        </w:rPr>
        <w:t>2.5</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51552" from="209.651001pt,7.198379pt" to="214.691001pt,7.198379pt" stroked="true" strokeweight=".5pt" strokecolor="#292425">
            <v:stroke dashstyle="solid"/>
            <w10:wrap type="none"/>
          </v:line>
        </w:pict>
      </w:r>
      <w:r>
        <w:rPr>
          <w:color w:val="292425"/>
          <w:spacing w:val="-1"/>
          <w:w w:val="115"/>
          <w:sz w:val="12"/>
        </w:rPr>
        <w:t>2.0</w:t>
      </w:r>
    </w:p>
    <w:p>
      <w:pPr>
        <w:pStyle w:val="BodyText"/>
        <w:rPr>
          <w:sz w:val="12"/>
        </w:rPr>
      </w:pPr>
    </w:p>
    <w:p>
      <w:pPr>
        <w:spacing w:before="83"/>
        <w:ind w:left="0" w:right="38" w:firstLine="0"/>
        <w:jc w:val="right"/>
        <w:rPr>
          <w:sz w:val="12"/>
        </w:rPr>
      </w:pPr>
      <w:r>
        <w:rPr/>
        <w:pict>
          <v:line style="position:absolute;mso-position-horizontal-relative:page;mso-position-vertical-relative:paragraph;z-index:16151040" from="209.651001pt,7.714592pt" to="214.691001pt,7.714592pt" stroked="true" strokeweight=".5pt" strokecolor="#292425">
            <v:stroke dashstyle="solid"/>
            <w10:wrap type="none"/>
          </v:line>
        </w:pict>
      </w:r>
      <w:r>
        <w:rPr>
          <w:color w:val="292425"/>
          <w:spacing w:val="-1"/>
          <w:w w:val="115"/>
          <w:sz w:val="12"/>
        </w:rPr>
        <w:t>1.5</w:t>
      </w:r>
    </w:p>
    <w:p>
      <w:pPr>
        <w:pStyle w:val="BodyText"/>
        <w:rPr>
          <w:sz w:val="12"/>
        </w:rPr>
      </w:pPr>
    </w:p>
    <w:p>
      <w:pPr>
        <w:tabs>
          <w:tab w:pos="688" w:val="left" w:leader="none"/>
          <w:tab w:pos="1272" w:val="left" w:leader="none"/>
          <w:tab w:pos="1861" w:val="left" w:leader="none"/>
          <w:tab w:pos="2427" w:val="left" w:leader="none"/>
          <w:tab w:pos="2962" w:val="left" w:leader="none"/>
        </w:tabs>
        <w:spacing w:before="81"/>
        <w:ind w:left="98" w:right="0" w:firstLine="0"/>
        <w:jc w:val="left"/>
        <w:rPr>
          <w:sz w:val="12"/>
        </w:rPr>
      </w:pPr>
      <w:r>
        <w:rPr/>
        <w:pict>
          <v:shape style="position:absolute;margin-left:60.569pt;margin-top:4.199577pt;width:144.1pt;height:2.9pt;mso-position-horizontal-relative:page;mso-position-vertical-relative:paragraph;z-index:-22600704" coordorigin="1211,84" coordsize="2882,58" path="m1211,142l4092,142m1213,142l1213,84m1784,142l1784,84m2367,142l2367,84m2938,142l2938,84m3522,142l3522,84m4093,142l4093,84e" filled="false" stroked="true" strokeweight=".5pt" strokecolor="#292425">
            <v:path arrowok="t"/>
            <v:stroke dashstyle="solid"/>
            <w10:wrap type="none"/>
          </v:shape>
        </w:pict>
      </w:r>
      <w:r>
        <w:rPr/>
        <w:pict>
          <v:line style="position:absolute;mso-position-horizontal-relative:page;mso-position-vertical-relative:paragraph;z-index:-22597120" from="209.651001pt,7.453577pt" to="214.691001pt,7.453577pt" stroked="true" strokeweight=".5pt" strokecolor="#292425">
            <v:stroke dashstyle="solid"/>
            <w10:wrap type="none"/>
          </v:line>
        </w:pict>
      </w:r>
      <w:r>
        <w:rPr>
          <w:color w:val="292425"/>
          <w:spacing w:val="-10"/>
          <w:w w:val="120"/>
          <w:sz w:val="12"/>
        </w:rPr>
        <w:t>1994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3"/>
          <w:w w:val="120"/>
          <w:sz w:val="12"/>
        </w:rPr>
        <w:t>02</w:t>
        <w:tab/>
        <w:t>04   </w:t>
      </w:r>
      <w:r>
        <w:rPr>
          <w:color w:val="292425"/>
          <w:spacing w:val="15"/>
          <w:w w:val="120"/>
          <w:sz w:val="12"/>
        </w:rPr>
        <w:t> </w:t>
      </w:r>
      <w:r>
        <w:rPr>
          <w:color w:val="292425"/>
          <w:w w:val="120"/>
          <w:position w:val="6"/>
          <w:sz w:val="12"/>
        </w:rPr>
        <w:t>1.0</w:t>
      </w:r>
    </w:p>
    <w:p>
      <w:pPr>
        <w:pStyle w:val="BodyText"/>
        <w:spacing w:before="6"/>
      </w:pPr>
      <w:r>
        <w:rPr/>
        <w:br w:type="column"/>
      </w:r>
      <w:r>
        <w:rPr/>
      </w:r>
    </w:p>
    <w:p>
      <w:pPr>
        <w:pStyle w:val="BodyText"/>
        <w:ind w:left="171"/>
        <w:rPr>
          <w:rFonts w:ascii="Trebuchet MS"/>
        </w:rPr>
      </w:pPr>
      <w:r>
        <w:rPr>
          <w:rFonts w:ascii="Trebuchet MS"/>
          <w:color w:val="0092C0"/>
        </w:rPr>
        <w:t>Productivity</w:t>
      </w:r>
    </w:p>
    <w:p>
      <w:pPr>
        <w:pStyle w:val="BodyText"/>
        <w:spacing w:before="4"/>
        <w:rPr>
          <w:rFonts w:ascii="Trebuchet MS"/>
          <w:sz w:val="28"/>
        </w:rPr>
      </w:pPr>
    </w:p>
    <w:p>
      <w:pPr>
        <w:pStyle w:val="BodyText"/>
        <w:spacing w:line="292" w:lineRule="auto"/>
        <w:ind w:left="291" w:right="234"/>
      </w:pPr>
      <w:r>
        <w:rPr>
          <w:color w:val="292425"/>
          <w:w w:val="110"/>
        </w:rPr>
        <w:t>The productive potential of the economy depends on the amount</w:t>
      </w:r>
      <w:r>
        <w:rPr>
          <w:color w:val="292425"/>
          <w:spacing w:val="-19"/>
          <w:w w:val="110"/>
        </w:rPr>
        <w:t> </w:t>
      </w:r>
      <w:r>
        <w:rPr>
          <w:color w:val="292425"/>
          <w:w w:val="110"/>
        </w:rPr>
        <w:t>of</w:t>
      </w:r>
      <w:r>
        <w:rPr>
          <w:color w:val="292425"/>
          <w:spacing w:val="-18"/>
          <w:w w:val="110"/>
        </w:rPr>
        <w:t> </w:t>
      </w:r>
      <w:r>
        <w:rPr>
          <w:color w:val="292425"/>
          <w:w w:val="110"/>
        </w:rPr>
        <w:t>labour</w:t>
      </w:r>
      <w:r>
        <w:rPr>
          <w:color w:val="292425"/>
          <w:spacing w:val="-19"/>
          <w:w w:val="110"/>
        </w:rPr>
        <w:t> </w:t>
      </w:r>
      <w:r>
        <w:rPr>
          <w:color w:val="292425"/>
          <w:w w:val="110"/>
        </w:rPr>
        <w:t>and</w:t>
      </w:r>
      <w:r>
        <w:rPr>
          <w:color w:val="292425"/>
          <w:spacing w:val="-18"/>
          <w:w w:val="110"/>
        </w:rPr>
        <w:t> </w:t>
      </w:r>
      <w:r>
        <w:rPr>
          <w:color w:val="292425"/>
          <w:w w:val="110"/>
        </w:rPr>
        <w:t>capital</w:t>
      </w:r>
      <w:r>
        <w:rPr>
          <w:color w:val="292425"/>
          <w:spacing w:val="-19"/>
          <w:w w:val="110"/>
        </w:rPr>
        <w:t> </w:t>
      </w:r>
      <w:r>
        <w:rPr>
          <w:color w:val="292425"/>
          <w:w w:val="110"/>
        </w:rPr>
        <w:t>employed.</w:t>
      </w:r>
      <w:r>
        <w:rPr>
          <w:color w:val="292425"/>
          <w:spacing w:val="19"/>
          <w:w w:val="110"/>
        </w:rPr>
        <w:t> </w:t>
      </w:r>
      <w:r>
        <w:rPr>
          <w:color w:val="292425"/>
          <w:w w:val="110"/>
        </w:rPr>
        <w:t>But</w:t>
      </w:r>
      <w:r>
        <w:rPr>
          <w:color w:val="292425"/>
          <w:spacing w:val="-18"/>
          <w:w w:val="110"/>
        </w:rPr>
        <w:t> </w:t>
      </w:r>
      <w:r>
        <w:rPr>
          <w:color w:val="292425"/>
          <w:w w:val="110"/>
        </w:rPr>
        <w:t>it</w:t>
      </w:r>
      <w:r>
        <w:rPr>
          <w:color w:val="292425"/>
          <w:spacing w:val="-19"/>
          <w:w w:val="110"/>
        </w:rPr>
        <w:t> </w:t>
      </w:r>
      <w:r>
        <w:rPr>
          <w:color w:val="292425"/>
          <w:w w:val="110"/>
        </w:rPr>
        <w:t>also</w:t>
      </w:r>
      <w:r>
        <w:rPr>
          <w:color w:val="292425"/>
          <w:spacing w:val="-18"/>
          <w:w w:val="110"/>
        </w:rPr>
        <w:t> </w:t>
      </w:r>
      <w:r>
        <w:rPr>
          <w:color w:val="292425"/>
          <w:w w:val="110"/>
        </w:rPr>
        <w:t>depends on</w:t>
      </w:r>
      <w:r>
        <w:rPr>
          <w:color w:val="292425"/>
          <w:spacing w:val="-15"/>
          <w:w w:val="110"/>
        </w:rPr>
        <w:t> </w:t>
      </w:r>
      <w:r>
        <w:rPr>
          <w:color w:val="292425"/>
          <w:w w:val="110"/>
        </w:rPr>
        <w:t>the</w:t>
      </w:r>
      <w:r>
        <w:rPr>
          <w:color w:val="292425"/>
          <w:spacing w:val="-15"/>
          <w:w w:val="110"/>
        </w:rPr>
        <w:t> </w:t>
      </w:r>
      <w:r>
        <w:rPr>
          <w:color w:val="292425"/>
          <w:w w:val="110"/>
        </w:rPr>
        <w:t>efficiency</w:t>
      </w:r>
      <w:r>
        <w:rPr>
          <w:color w:val="292425"/>
          <w:spacing w:val="-15"/>
          <w:w w:val="110"/>
        </w:rPr>
        <w:t> </w:t>
      </w:r>
      <w:r>
        <w:rPr>
          <w:color w:val="292425"/>
          <w:w w:val="110"/>
        </w:rPr>
        <w:t>with</w:t>
      </w:r>
      <w:r>
        <w:rPr>
          <w:color w:val="292425"/>
          <w:spacing w:val="-14"/>
          <w:w w:val="110"/>
        </w:rPr>
        <w:t> </w:t>
      </w:r>
      <w:r>
        <w:rPr>
          <w:color w:val="292425"/>
          <w:w w:val="110"/>
        </w:rPr>
        <w:t>which</w:t>
      </w:r>
      <w:r>
        <w:rPr>
          <w:color w:val="292425"/>
          <w:spacing w:val="-15"/>
          <w:w w:val="110"/>
        </w:rPr>
        <w:t> </w:t>
      </w:r>
      <w:r>
        <w:rPr>
          <w:color w:val="292425"/>
          <w:w w:val="110"/>
        </w:rPr>
        <w:t>these</w:t>
      </w:r>
      <w:r>
        <w:rPr>
          <w:color w:val="292425"/>
          <w:spacing w:val="-15"/>
          <w:w w:val="110"/>
        </w:rPr>
        <w:t> </w:t>
      </w:r>
      <w:r>
        <w:rPr>
          <w:color w:val="292425"/>
          <w:spacing w:val="-3"/>
          <w:w w:val="110"/>
        </w:rPr>
        <w:t>factors</w:t>
      </w:r>
      <w:r>
        <w:rPr>
          <w:color w:val="292425"/>
          <w:spacing w:val="-14"/>
          <w:w w:val="110"/>
        </w:rPr>
        <w:t> </w:t>
      </w:r>
      <w:r>
        <w:rPr>
          <w:color w:val="292425"/>
          <w:w w:val="110"/>
        </w:rPr>
        <w:t>are</w:t>
      </w:r>
      <w:r>
        <w:rPr>
          <w:color w:val="292425"/>
          <w:spacing w:val="-15"/>
          <w:w w:val="110"/>
        </w:rPr>
        <w:t> </w:t>
      </w:r>
      <w:r>
        <w:rPr>
          <w:color w:val="292425"/>
          <w:w w:val="110"/>
        </w:rPr>
        <w:t>used,</w:t>
      </w:r>
      <w:r>
        <w:rPr>
          <w:color w:val="292425"/>
          <w:spacing w:val="-15"/>
          <w:w w:val="110"/>
        </w:rPr>
        <w:t> </w:t>
      </w:r>
      <w:r>
        <w:rPr>
          <w:color w:val="292425"/>
          <w:w w:val="110"/>
        </w:rPr>
        <w:t>or</w:t>
      </w:r>
      <w:r>
        <w:rPr>
          <w:color w:val="292425"/>
          <w:spacing w:val="-14"/>
          <w:w w:val="110"/>
        </w:rPr>
        <w:t> </w:t>
      </w:r>
      <w:r>
        <w:rPr>
          <w:color w:val="292425"/>
          <w:w w:val="110"/>
        </w:rPr>
        <w:t>their </w:t>
      </w:r>
      <w:r>
        <w:rPr>
          <w:color w:val="292425"/>
          <w:spacing w:val="-4"/>
          <w:w w:val="110"/>
        </w:rPr>
        <w:t>productivity. </w:t>
      </w:r>
      <w:r>
        <w:rPr>
          <w:color w:val="292425"/>
          <w:w w:val="110"/>
        </w:rPr>
        <w:t>Output per </w:t>
      </w:r>
      <w:r>
        <w:rPr>
          <w:color w:val="292425"/>
          <w:spacing w:val="-3"/>
          <w:w w:val="110"/>
        </w:rPr>
        <w:t>worker </w:t>
      </w:r>
      <w:r>
        <w:rPr>
          <w:color w:val="292425"/>
          <w:w w:val="110"/>
        </w:rPr>
        <w:t>is a simple measure of productivity that implicitly </w:t>
      </w:r>
      <w:r>
        <w:rPr>
          <w:color w:val="292425"/>
          <w:spacing w:val="-3"/>
          <w:w w:val="110"/>
        </w:rPr>
        <w:t>incorporates </w:t>
      </w:r>
      <w:r>
        <w:rPr>
          <w:color w:val="292425"/>
          <w:w w:val="110"/>
        </w:rPr>
        <w:t>both changes in capital</w:t>
      </w:r>
      <w:r>
        <w:rPr>
          <w:color w:val="292425"/>
          <w:spacing w:val="-12"/>
          <w:w w:val="110"/>
        </w:rPr>
        <w:t> </w:t>
      </w:r>
      <w:r>
        <w:rPr>
          <w:color w:val="292425"/>
          <w:w w:val="110"/>
        </w:rPr>
        <w:t>and</w:t>
      </w:r>
      <w:r>
        <w:rPr>
          <w:color w:val="292425"/>
          <w:spacing w:val="-12"/>
          <w:w w:val="110"/>
        </w:rPr>
        <w:t> </w:t>
      </w:r>
      <w:r>
        <w:rPr>
          <w:color w:val="292425"/>
          <w:w w:val="110"/>
        </w:rPr>
        <w:t>how</w:t>
      </w:r>
      <w:r>
        <w:rPr>
          <w:color w:val="292425"/>
          <w:spacing w:val="-12"/>
          <w:w w:val="110"/>
        </w:rPr>
        <w:t> </w:t>
      </w:r>
      <w:r>
        <w:rPr>
          <w:color w:val="292425"/>
          <w:w w:val="110"/>
        </w:rPr>
        <w:t>efficiently</w:t>
      </w:r>
      <w:r>
        <w:rPr>
          <w:color w:val="292425"/>
          <w:spacing w:val="-12"/>
          <w:w w:val="110"/>
        </w:rPr>
        <w:t> </w:t>
      </w:r>
      <w:r>
        <w:rPr>
          <w:color w:val="292425"/>
          <w:w w:val="110"/>
        </w:rPr>
        <w:t>firms</w:t>
      </w:r>
      <w:r>
        <w:rPr>
          <w:color w:val="292425"/>
          <w:spacing w:val="-12"/>
          <w:w w:val="110"/>
        </w:rPr>
        <w:t> </w:t>
      </w:r>
      <w:r>
        <w:rPr>
          <w:color w:val="292425"/>
          <w:w w:val="110"/>
        </w:rPr>
        <w:t>use</w:t>
      </w:r>
      <w:r>
        <w:rPr>
          <w:color w:val="292425"/>
          <w:spacing w:val="-12"/>
          <w:w w:val="110"/>
        </w:rPr>
        <w:t> </w:t>
      </w:r>
      <w:r>
        <w:rPr>
          <w:color w:val="292425"/>
          <w:w w:val="110"/>
        </w:rPr>
        <w:t>factor</w:t>
      </w:r>
      <w:r>
        <w:rPr>
          <w:color w:val="292425"/>
          <w:spacing w:val="-12"/>
          <w:w w:val="110"/>
        </w:rPr>
        <w:t> </w:t>
      </w:r>
      <w:r>
        <w:rPr>
          <w:color w:val="292425"/>
          <w:w w:val="110"/>
        </w:rPr>
        <w:t>inputs.</w:t>
      </w:r>
    </w:p>
    <w:p>
      <w:pPr>
        <w:spacing w:after="0" w:line="292" w:lineRule="auto"/>
        <w:sectPr>
          <w:type w:val="continuous"/>
          <w:pgSz w:w="11900" w:h="16840"/>
          <w:pgMar w:top="1140" w:bottom="0" w:left="640" w:right="620"/>
          <w:cols w:num="3" w:equalWidth="0">
            <w:col w:w="409" w:space="40"/>
            <w:col w:w="3472" w:space="882"/>
            <w:col w:w="5837"/>
          </w:cols>
        </w:sectPr>
      </w:pPr>
    </w:p>
    <w:p>
      <w:pPr>
        <w:pStyle w:val="ListParagraph"/>
        <w:numPr>
          <w:ilvl w:val="0"/>
          <w:numId w:val="29"/>
        </w:numPr>
        <w:tabs>
          <w:tab w:pos="424" w:val="left" w:leader="none"/>
        </w:tabs>
        <w:spacing w:line="129" w:lineRule="exact" w:before="69" w:after="0"/>
        <w:ind w:left="423" w:right="0" w:hanging="241"/>
        <w:jc w:val="left"/>
        <w:rPr>
          <w:sz w:val="12"/>
        </w:rPr>
      </w:pPr>
      <w:r>
        <w:rPr>
          <w:color w:val="292425"/>
          <w:w w:val="110"/>
          <w:sz w:val="12"/>
        </w:rPr>
        <w:t>Chained</w:t>
      </w:r>
      <w:r>
        <w:rPr>
          <w:color w:val="292425"/>
          <w:spacing w:val="-9"/>
          <w:w w:val="110"/>
          <w:sz w:val="12"/>
        </w:rPr>
        <w:t> </w:t>
      </w:r>
      <w:r>
        <w:rPr>
          <w:color w:val="292425"/>
          <w:w w:val="110"/>
          <w:sz w:val="12"/>
        </w:rPr>
        <w:t>volume</w:t>
      </w:r>
      <w:r>
        <w:rPr>
          <w:color w:val="292425"/>
          <w:spacing w:val="-9"/>
          <w:w w:val="110"/>
          <w:sz w:val="12"/>
        </w:rPr>
        <w:t> </w:t>
      </w:r>
      <w:r>
        <w:rPr>
          <w:color w:val="292425"/>
          <w:w w:val="110"/>
          <w:sz w:val="12"/>
        </w:rPr>
        <w:t>measure</w:t>
      </w:r>
      <w:r>
        <w:rPr>
          <w:color w:val="292425"/>
          <w:spacing w:val="-8"/>
          <w:w w:val="110"/>
          <w:sz w:val="12"/>
        </w:rPr>
        <w:t> </w:t>
      </w:r>
      <w:r>
        <w:rPr>
          <w:color w:val="292425"/>
          <w:w w:val="110"/>
          <w:sz w:val="12"/>
        </w:rPr>
        <w:t>of</w:t>
      </w:r>
      <w:r>
        <w:rPr>
          <w:color w:val="292425"/>
          <w:spacing w:val="-9"/>
          <w:w w:val="110"/>
          <w:sz w:val="12"/>
        </w:rPr>
        <w:t> </w:t>
      </w:r>
      <w:r>
        <w:rPr>
          <w:color w:val="292425"/>
          <w:w w:val="110"/>
          <w:sz w:val="12"/>
        </w:rPr>
        <w:t>GDP</w:t>
      </w:r>
      <w:r>
        <w:rPr>
          <w:color w:val="292425"/>
          <w:spacing w:val="-9"/>
          <w:w w:val="110"/>
          <w:sz w:val="12"/>
        </w:rPr>
        <w:t> </w:t>
      </w:r>
      <w:r>
        <w:rPr>
          <w:color w:val="292425"/>
          <w:w w:val="110"/>
          <w:sz w:val="12"/>
        </w:rPr>
        <w:t>at</w:t>
      </w:r>
      <w:r>
        <w:rPr>
          <w:color w:val="292425"/>
          <w:spacing w:val="-8"/>
          <w:w w:val="110"/>
          <w:sz w:val="12"/>
        </w:rPr>
        <w:t> </w:t>
      </w:r>
      <w:r>
        <w:rPr>
          <w:color w:val="292425"/>
          <w:w w:val="110"/>
          <w:sz w:val="12"/>
        </w:rPr>
        <w:t>market</w:t>
      </w:r>
      <w:r>
        <w:rPr>
          <w:color w:val="292425"/>
          <w:spacing w:val="-9"/>
          <w:w w:val="110"/>
          <w:sz w:val="12"/>
        </w:rPr>
        <w:t> </w:t>
      </w:r>
      <w:r>
        <w:rPr>
          <w:color w:val="292425"/>
          <w:w w:val="110"/>
          <w:sz w:val="12"/>
        </w:rPr>
        <w:t>prices.</w:t>
      </w:r>
    </w:p>
    <w:p>
      <w:pPr>
        <w:pStyle w:val="ListParagraph"/>
        <w:numPr>
          <w:ilvl w:val="0"/>
          <w:numId w:val="29"/>
        </w:numPr>
        <w:tabs>
          <w:tab w:pos="424" w:val="left" w:leader="none"/>
        </w:tabs>
        <w:spacing w:line="129" w:lineRule="exact" w:before="0" w:after="0"/>
        <w:ind w:left="423" w:right="0" w:hanging="241"/>
        <w:jc w:val="left"/>
        <w:rPr>
          <w:sz w:val="12"/>
        </w:rPr>
      </w:pPr>
      <w:r>
        <w:rPr>
          <w:color w:val="292425"/>
          <w:spacing w:val="-4"/>
          <w:w w:val="105"/>
          <w:sz w:val="12"/>
        </w:rPr>
        <w:t>Total </w:t>
      </w:r>
      <w:r>
        <w:rPr>
          <w:color w:val="292425"/>
          <w:w w:val="105"/>
          <w:sz w:val="12"/>
        </w:rPr>
        <w:t>hours worked divided by LFS</w:t>
      </w:r>
      <w:r>
        <w:rPr>
          <w:color w:val="292425"/>
          <w:spacing w:val="-14"/>
          <w:w w:val="105"/>
          <w:sz w:val="12"/>
        </w:rPr>
        <w:t> </w:t>
      </w:r>
      <w:r>
        <w:rPr>
          <w:color w:val="292425"/>
          <w:w w:val="105"/>
          <w:sz w:val="12"/>
        </w:rPr>
        <w:t>employment.</w:t>
      </w:r>
    </w:p>
    <w:p>
      <w:pPr>
        <w:pStyle w:val="BodyText"/>
        <w:rPr>
          <w:sz w:val="12"/>
        </w:rPr>
      </w:pPr>
    </w:p>
    <w:p>
      <w:pPr>
        <w:pStyle w:val="BodyText"/>
        <w:rPr>
          <w:sz w:val="12"/>
        </w:rPr>
      </w:pPr>
    </w:p>
    <w:p>
      <w:pPr>
        <w:pStyle w:val="BodyText"/>
        <w:spacing w:before="10"/>
        <w:rPr>
          <w:sz w:val="9"/>
        </w:rPr>
      </w:pPr>
    </w:p>
    <w:p>
      <w:pPr>
        <w:pStyle w:val="BodyText"/>
        <w:spacing w:before="1"/>
        <w:ind w:left="183"/>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3.10</w:t>
      </w:r>
    </w:p>
    <w:p>
      <w:pPr>
        <w:pStyle w:val="BodyText"/>
        <w:spacing w:before="7"/>
        <w:ind w:left="183"/>
        <w:rPr>
          <w:rFonts w:ascii="Trebuchet MS"/>
        </w:rPr>
      </w:pPr>
      <w:r>
        <w:rPr>
          <w:rFonts w:ascii="Trebuchet MS"/>
          <w:color w:val="0092C0"/>
        </w:rPr>
        <w:t>Labour productivity measures</w:t>
      </w:r>
    </w:p>
    <w:p>
      <w:pPr>
        <w:spacing w:before="55"/>
        <w:ind w:left="1563" w:right="0" w:firstLine="0"/>
        <w:jc w:val="left"/>
        <w:rPr>
          <w:sz w:val="12"/>
        </w:rPr>
      </w:pPr>
      <w:r>
        <w:rPr/>
        <w:pict>
          <v:line style="position:absolute;mso-position-horizontal-relative:page;mso-position-vertical-relative:paragraph;z-index:16157696" from="199.723007pt,59.608547pt" to="204.763007pt,59.608547pt" stroked="true" strokeweight=".5pt" strokecolor="#292425">
            <v:stroke dashstyle="solid"/>
            <w10:wrap type="none"/>
          </v:line>
        </w:pict>
      </w:r>
      <w:r>
        <w:rPr/>
        <w:pict>
          <v:line style="position:absolute;mso-position-horizontal-relative:page;mso-position-vertical-relative:paragraph;z-index:16158208" from="199.723007pt,43.509548pt" to="204.763007pt,43.509548pt" stroked="true" strokeweight=".5pt" strokecolor="#292425">
            <v:stroke dashstyle="solid"/>
            <w10:wrap type="none"/>
          </v:line>
        </w:pict>
      </w:r>
      <w:r>
        <w:rPr/>
        <w:pict>
          <v:line style="position:absolute;mso-position-horizontal-relative:page;mso-position-vertical-relative:paragraph;z-index:16161280" from="40.660pt,59.608547pt" to="45.7pt,59.608547pt" stroked="true" strokeweight=".5pt" strokecolor="#292425">
            <v:stroke dashstyle="solid"/>
            <w10:wrap type="none"/>
          </v:line>
        </w:pict>
      </w:r>
      <w:r>
        <w:rPr/>
        <w:pict>
          <v:line style="position:absolute;mso-position-horizontal-relative:page;mso-position-vertical-relative:paragraph;z-index:16161792" from="40.660pt,43.508549pt" to="45.7pt,43.508549pt" stroked="true" strokeweight=".5pt" strokecolor="#292425">
            <v:stroke dashstyle="solid"/>
            <w10:wrap type="none"/>
          </v:line>
        </w:pict>
      </w:r>
      <w:r>
        <w:rPr>
          <w:color w:val="292425"/>
          <w:w w:val="110"/>
          <w:sz w:val="12"/>
        </w:rPr>
        <w:t>Percentage</w:t>
      </w:r>
      <w:r>
        <w:rPr>
          <w:color w:val="292425"/>
          <w:spacing w:val="-8"/>
          <w:w w:val="110"/>
          <w:sz w:val="12"/>
        </w:rPr>
        <w:t> </w:t>
      </w:r>
      <w:r>
        <w:rPr>
          <w:color w:val="292425"/>
          <w:w w:val="110"/>
          <w:sz w:val="12"/>
        </w:rPr>
        <w:t>changes</w:t>
      </w:r>
      <w:r>
        <w:rPr>
          <w:color w:val="292425"/>
          <w:spacing w:val="-8"/>
          <w:w w:val="110"/>
          <w:sz w:val="12"/>
        </w:rPr>
        <w:t> </w:t>
      </w:r>
      <w:r>
        <w:rPr>
          <w:color w:val="292425"/>
          <w:w w:val="110"/>
          <w:sz w:val="12"/>
        </w:rPr>
        <w:t>on</w:t>
      </w:r>
      <w:r>
        <w:rPr>
          <w:color w:val="292425"/>
          <w:spacing w:val="-8"/>
          <w:w w:val="110"/>
          <w:sz w:val="12"/>
        </w:rPr>
        <w:t> </w:t>
      </w:r>
      <w:r>
        <w:rPr>
          <w:color w:val="292425"/>
          <w:w w:val="110"/>
          <w:sz w:val="12"/>
        </w:rPr>
        <w:t>a</w:t>
      </w:r>
      <w:r>
        <w:rPr>
          <w:color w:val="292425"/>
          <w:spacing w:val="-8"/>
          <w:w w:val="110"/>
          <w:sz w:val="12"/>
        </w:rPr>
        <w:t> </w:t>
      </w:r>
      <w:r>
        <w:rPr>
          <w:color w:val="292425"/>
          <w:w w:val="110"/>
          <w:sz w:val="12"/>
        </w:rPr>
        <w:t>year</w:t>
      </w:r>
      <w:r>
        <w:rPr>
          <w:color w:val="292425"/>
          <w:spacing w:val="-8"/>
          <w:w w:val="110"/>
          <w:sz w:val="12"/>
        </w:rPr>
        <w:t> </w:t>
      </w:r>
      <w:r>
        <w:rPr>
          <w:color w:val="292425"/>
          <w:spacing w:val="-4"/>
          <w:w w:val="110"/>
          <w:sz w:val="12"/>
        </w:rPr>
        <w:t>earlier</w:t>
      </w:r>
    </w:p>
    <w:p>
      <w:pPr>
        <w:pStyle w:val="BodyText"/>
        <w:spacing w:before="5"/>
        <w:rPr>
          <w:sz w:val="2"/>
        </w:rPr>
      </w:pPr>
    </w:p>
    <w:p>
      <w:pPr>
        <w:tabs>
          <w:tab w:pos="3349" w:val="left" w:leader="none"/>
        </w:tabs>
        <w:spacing w:line="20" w:lineRule="exact"/>
        <w:ind w:left="168" w:right="-87" w:firstLine="0"/>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r>
        <w:rPr>
          <w:sz w:val="2"/>
        </w:rPr>
        <w:tab/>
      </w: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spacing w:before="4"/>
        <w:rPr>
          <w:sz w:val="18"/>
        </w:rPr>
      </w:pPr>
    </w:p>
    <w:p>
      <w:pPr>
        <w:spacing w:line="240" w:lineRule="auto"/>
        <w:ind w:left="168" w:right="-87" w:firstLine="0"/>
        <w:rPr>
          <w:sz w:val="20"/>
        </w:rPr>
      </w:pPr>
      <w:r>
        <w:rPr>
          <w:position w:val="216"/>
          <w:sz w:val="20"/>
        </w:rPr>
        <w:pict>
          <v:group style="width:5.05pt;height:.5pt;mso-position-horizontal-relative:char;mso-position-vertical-relative:line" coordorigin="0,0" coordsize="101,10">
            <v:line style="position:absolute" from="0,5" to="101,5" stroked="true" strokeweight=".5pt" strokecolor="#292425">
              <v:stroke dashstyle="solid"/>
            </v:line>
          </v:group>
        </w:pict>
      </w:r>
      <w:r>
        <w:rPr>
          <w:position w:val="216"/>
          <w:sz w:val="20"/>
        </w:rPr>
      </w:r>
      <w:r>
        <w:rPr>
          <w:spacing w:val="4"/>
          <w:position w:val="216"/>
          <w:sz w:val="20"/>
        </w:rPr>
        <w:t> </w:t>
      </w:r>
      <w:r>
        <w:rPr>
          <w:spacing w:val="4"/>
          <w:sz w:val="20"/>
        </w:rPr>
        <w:pict>
          <v:group style="width:145.050pt;height:112.8pt;mso-position-horizontal-relative:char;mso-position-vertical-relative:line" coordorigin="0,0" coordsize="2901,2256">
            <v:shape style="position:absolute;left:10;top:47;width:2881;height:2174" coordorigin="10,47" coordsize="2881,2174" path="m10,523l82,47,155,266,228,626,310,1089,383,1591,456,1848,528,2003,601,1604,673,1823,746,1475,818,1282,901,1810,974,1540,1046,1874,1119,1578,1191,1231,1264,1373,1336,1025,1409,1578,1492,1745,1564,1848,1637,1874,1709,1398,1782,883,1854,768,1927,909,1999,1282,2082,1630,2155,1758,2227,1861,2300,1977,2372,2144,2445,2221,2517,1861,2590,2067,2673,2106,2745,1887,2818,1925,2890,1308e" filled="false" stroked="true" strokeweight="1pt" strokecolor="#ec2131">
              <v:path arrowok="t"/>
              <v:stroke dashstyle="solid"/>
            </v:shape>
            <v:rect style="position:absolute;left:10;top:1477;width:2881;height:20" filled="true" fillcolor="#ec2131" stroked="false">
              <v:fill type="solid"/>
            </v:rect>
            <v:shape style="position:absolute;left:10;top:10;width:2881;height:2172" coordorigin="10,10" coordsize="2881,2172" path="m10,472l82,10,155,305,228,627,310,1154,383,1578,456,1462,528,1552,601,1359,673,2079,746,1500,818,1333,901,1668,974,1231,1046,1873,1119,1732,1191,1757,1264,1359,1336,974,1409,1449,1492,1231,1564,1899,1637,2104,1709,1475,1782,1064,1854,807,1927,897,1999,1578,2082,1796,2155,1886,2227,1989,2300,1912,2372,2182,2445,2040,2517,1732,2590,1693,2673,1835,2745,1873,2818,2014,2890,1757e" filled="false" stroked="true" strokeweight="1pt" strokecolor="#43ac4a">
              <v:path arrowok="t"/>
              <v:stroke dashstyle="solid"/>
            </v:shape>
            <v:rect style="position:absolute;left:10;top:1464;width:2881;height:20" filled="true" fillcolor="#43ac4a" stroked="false">
              <v:fill type="solid"/>
            </v:rect>
            <v:line style="position:absolute" from="2329,559" to="2543,1627" stroked="true" strokeweight=".5pt" strokecolor="#292425">
              <v:stroke dashstyle="solid"/>
            </v:line>
            <v:shape style="position:absolute;left:2514;top:1605;width:50;height:88" coordorigin="2515,1605" coordsize="50,88" path="m2564,1605l2515,1615,2524,1629,2531,1640,2556,1693,2556,1684,2556,1673,2556,1661,2557,1648,2559,1636,2564,1605xe" filled="true" fillcolor="#292425" stroked="false">
              <v:path arrowok="t"/>
              <v:fill type="solid"/>
            </v:shape>
            <v:line style="position:absolute" from="517,2100" to="517,2256" stroked="true" strokeweight=".5pt" strokecolor="#292425">
              <v:stroke dashstyle="solid"/>
            </v:line>
            <v:shape style="position:absolute;left:492;top:2032;width:51;height:85" coordorigin="492,2032" coordsize="51,85" path="m518,2032l492,2117,543,2117,521,2051,519,2041,518,2032xe" filled="true" fillcolor="#292425" stroked="false">
              <v:path arrowok="t"/>
              <v:fill type="solid"/>
            </v:shape>
            <v:shape style="position:absolute;left:1479;top:415;width:1421;height:120" type="#_x0000_t202" filled="false" stroked="false">
              <v:textbox inset="0,0,0,0">
                <w:txbxContent>
                  <w:p>
                    <w:pPr>
                      <w:spacing w:line="116" w:lineRule="exact" w:before="0"/>
                      <w:ind w:left="0" w:right="0" w:firstLine="0"/>
                      <w:jc w:val="left"/>
                      <w:rPr>
                        <w:sz w:val="12"/>
                      </w:rPr>
                    </w:pPr>
                    <w:r>
                      <w:rPr>
                        <w:color w:val="292425"/>
                        <w:w w:val="105"/>
                        <w:sz w:val="12"/>
                      </w:rPr>
                      <w:t>Workforce Jobs measure</w:t>
                    </w:r>
                    <w:r>
                      <w:rPr>
                        <w:color w:val="292425"/>
                        <w:spacing w:val="-22"/>
                        <w:w w:val="105"/>
                        <w:sz w:val="12"/>
                      </w:rPr>
                      <w:t> </w:t>
                    </w:r>
                    <w:r>
                      <w:rPr>
                        <w:color w:val="292425"/>
                        <w:w w:val="105"/>
                        <w:sz w:val="12"/>
                      </w:rPr>
                      <w:t>(a)</w:t>
                    </w:r>
                  </w:p>
                </w:txbxContent>
              </v:textbox>
              <w10:wrap type="none"/>
            </v:shape>
          </v:group>
        </w:pict>
      </w:r>
      <w:r>
        <w:rPr>
          <w:spacing w:val="4"/>
          <w:sz w:val="20"/>
        </w:rPr>
      </w:r>
      <w:r>
        <w:rPr>
          <w:spacing w:val="84"/>
          <w:sz w:val="2"/>
        </w:rPr>
        <w:t> </w:t>
      </w:r>
      <w:r>
        <w:rPr>
          <w:spacing w:val="84"/>
          <w:position w:val="216"/>
          <w:sz w:val="20"/>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pacing w:val="84"/>
          <w:position w:val="216"/>
          <w:sz w:val="20"/>
        </w:rPr>
      </w:r>
    </w:p>
    <w:p>
      <w:pPr>
        <w:spacing w:before="0"/>
        <w:ind w:left="552" w:right="0" w:firstLine="0"/>
        <w:jc w:val="left"/>
        <w:rPr>
          <w:sz w:val="12"/>
        </w:rPr>
      </w:pPr>
      <w:r>
        <w:rPr/>
        <w:pict>
          <v:line style="position:absolute;mso-position-horizontal-relative:page;mso-position-vertical-relative:paragraph;z-index:16155136" from="199.723007pt,5.484972pt" to="204.763007pt,5.484972pt" stroked="true" strokeweight=".5pt" strokecolor="#292425">
            <v:stroke dashstyle="solid"/>
            <w10:wrap type="none"/>
          </v:line>
        </w:pict>
      </w:r>
      <w:r>
        <w:rPr/>
        <w:pict>
          <v:line style="position:absolute;mso-position-horizontal-relative:page;mso-position-vertical-relative:paragraph;z-index:16155648" from="199.723007pt,-10.615028pt" to="204.763007pt,-10.615028pt" stroked="true" strokeweight=".5pt" strokecolor="#292425">
            <v:stroke dashstyle="solid"/>
            <w10:wrap type="none"/>
          </v:line>
        </w:pict>
      </w:r>
      <w:r>
        <w:rPr/>
        <w:pict>
          <v:line style="position:absolute;mso-position-horizontal-relative:page;mso-position-vertical-relative:paragraph;z-index:16156160" from="199.723007pt,-26.587029pt" to="204.763007pt,-26.587029pt" stroked="true" strokeweight=".5pt" strokecolor="#292425">
            <v:stroke dashstyle="solid"/>
            <w10:wrap type="none"/>
          </v:line>
        </w:pict>
      </w:r>
      <w:r>
        <w:rPr/>
        <w:pict>
          <v:line style="position:absolute;mso-position-horizontal-relative:page;mso-position-vertical-relative:paragraph;z-index:16156672" from="199.723007pt,-42.687027pt" to="204.763007pt,-42.687027pt" stroked="true" strokeweight=".5pt" strokecolor="#292425">
            <v:stroke dashstyle="solid"/>
            <w10:wrap type="none"/>
          </v:line>
        </w:pict>
      </w:r>
      <w:r>
        <w:rPr/>
        <w:pict>
          <v:line style="position:absolute;mso-position-horizontal-relative:page;mso-position-vertical-relative:paragraph;z-index:16157184" from="199.723007pt,-58.165028pt" to="204.763007pt,-58.165028pt" stroked="true" strokeweight=".5pt" strokecolor="#292425">
            <v:stroke dashstyle="solid"/>
            <w10:wrap type="none"/>
          </v:line>
        </w:pict>
      </w:r>
      <w:r>
        <w:rPr/>
        <w:pict>
          <v:line style="position:absolute;mso-position-horizontal-relative:page;mso-position-vertical-relative:paragraph;z-index:16158720" from="40.660pt,5.483972pt" to="45.7pt,5.483972pt" stroked="true" strokeweight=".5pt" strokecolor="#292425">
            <v:stroke dashstyle="solid"/>
            <w10:wrap type="none"/>
          </v:line>
        </w:pict>
      </w:r>
      <w:r>
        <w:rPr/>
        <w:pict>
          <v:line style="position:absolute;mso-position-horizontal-relative:page;mso-position-vertical-relative:paragraph;z-index:16159232" from="40.660pt,-10.616028pt" to="45.7pt,-10.616028pt" stroked="true" strokeweight=".5pt" strokecolor="#292425">
            <v:stroke dashstyle="solid"/>
            <w10:wrap type="none"/>
          </v:line>
        </w:pict>
      </w:r>
      <w:r>
        <w:rPr/>
        <w:pict>
          <v:line style="position:absolute;mso-position-horizontal-relative:page;mso-position-vertical-relative:paragraph;z-index:16159744" from="40.660pt,-26.588028pt" to="45.7pt,-26.588028pt" stroked="true" strokeweight=".5pt" strokecolor="#292425">
            <v:stroke dashstyle="solid"/>
            <w10:wrap type="none"/>
          </v:line>
        </w:pict>
      </w:r>
      <w:r>
        <w:rPr/>
        <w:pict>
          <v:line style="position:absolute;mso-position-horizontal-relative:page;mso-position-vertical-relative:paragraph;z-index:16160256" from="40.660pt,-42.688026pt" to="45.7pt,-42.688026pt" stroked="true" strokeweight=".5pt" strokecolor="#292425">
            <v:stroke dashstyle="solid"/>
            <w10:wrap type="none"/>
          </v:line>
        </w:pict>
      </w:r>
      <w:r>
        <w:rPr/>
        <w:pict>
          <v:line style="position:absolute;mso-position-horizontal-relative:page;mso-position-vertical-relative:paragraph;z-index:16160768" from="40.660pt,-58.165028pt" to="45.7pt,-58.165028pt" stroked="true" strokeweight=".5pt" strokecolor="#292425">
            <v:stroke dashstyle="solid"/>
            <w10:wrap type="none"/>
          </v:line>
        </w:pict>
      </w:r>
      <w:r>
        <w:rPr>
          <w:color w:val="292425"/>
          <w:sz w:val="12"/>
        </w:rPr>
        <w:t>LFS measure (b)</w:t>
      </w:r>
    </w:p>
    <w:p>
      <w:pPr>
        <w:pStyle w:val="BodyText"/>
        <w:spacing w:before="6"/>
      </w:pPr>
    </w:p>
    <w:p>
      <w:pPr>
        <w:spacing w:line="67" w:lineRule="exact"/>
        <w:ind w:left="168" w:right="-87" w:firstLine="0"/>
        <w:rPr>
          <w:sz w:val="2"/>
        </w:rPr>
      </w:pPr>
      <w:r>
        <w:rPr>
          <w:position w:val="0"/>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position w:val="0"/>
          <w:sz w:val="2"/>
        </w:rPr>
      </w:r>
      <w:r>
        <w:rPr>
          <w:spacing w:val="44"/>
          <w:position w:val="0"/>
          <w:sz w:val="6"/>
        </w:rPr>
        <w:t> </w:t>
      </w:r>
      <w:r>
        <w:rPr>
          <w:spacing w:val="44"/>
          <w:position w:val="0"/>
          <w:sz w:val="6"/>
        </w:rPr>
        <w:pict>
          <v:group style="width:144.25pt;height:3.15pt;mso-position-horizontal-relative:char;mso-position-vertical-relative:line" coordorigin="0,0" coordsize="2885,63">
            <v:shape style="position:absolute;left:3;top:0;width:2881;height:58" coordorigin="4,0" coordsize="2881,58" path="m4,58l2884,58m5,58l5,0m596,58l596,0m1187,58l1187,0m1776,58l1776,0m2367,58l2367,0e" filled="false" stroked="true" strokeweight=".5pt" strokecolor="#292425">
              <v:path arrowok="t"/>
              <v:stroke dashstyle="solid"/>
            </v:shape>
          </v:group>
        </w:pict>
      </w:r>
      <w:r>
        <w:rPr>
          <w:spacing w:val="44"/>
          <w:position w:val="0"/>
          <w:sz w:val="6"/>
        </w:rPr>
      </w:r>
      <w:r>
        <w:rPr>
          <w:spacing w:val="84"/>
          <w:position w:val="0"/>
          <w:sz w:val="2"/>
        </w:rPr>
        <w:t> </w:t>
      </w:r>
      <w:r>
        <w:rPr>
          <w:spacing w:val="84"/>
          <w:position w:val="0"/>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pacing w:val="84"/>
          <w:position w:val="0"/>
          <w:sz w:val="2"/>
        </w:rPr>
      </w:r>
    </w:p>
    <w:p>
      <w:pPr>
        <w:tabs>
          <w:tab w:pos="952" w:val="left" w:leader="none"/>
          <w:tab w:pos="1543" w:val="left" w:leader="none"/>
          <w:tab w:pos="2134" w:val="left" w:leader="none"/>
          <w:tab w:pos="2723" w:val="left" w:leader="none"/>
        </w:tabs>
        <w:spacing w:before="2"/>
        <w:ind w:left="363" w:right="0" w:firstLine="0"/>
        <w:jc w:val="left"/>
        <w:rPr>
          <w:sz w:val="12"/>
        </w:rPr>
      </w:pPr>
      <w:r>
        <w:rPr>
          <w:color w:val="292425"/>
          <w:spacing w:val="-10"/>
          <w:w w:val="120"/>
          <w:sz w:val="12"/>
        </w:rPr>
        <w:t>1994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3"/>
          <w:w w:val="120"/>
          <w:sz w:val="12"/>
        </w:rPr>
        <w:t>02</w:t>
      </w:r>
    </w:p>
    <w:p>
      <w:pPr>
        <w:spacing w:before="77"/>
        <w:ind w:left="180" w:right="0" w:firstLine="0"/>
        <w:jc w:val="left"/>
        <w:rPr>
          <w:sz w:val="12"/>
        </w:rPr>
      </w:pPr>
      <w:r>
        <w:rPr>
          <w:color w:val="292425"/>
          <w:w w:val="105"/>
          <w:sz w:val="12"/>
        </w:rPr>
        <w:t>Note: Dashed lines are averages since 1994.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5"/>
        <w:ind w:left="43" w:right="0" w:firstLine="0"/>
        <w:jc w:val="left"/>
        <w:rPr>
          <w:sz w:val="12"/>
        </w:rPr>
      </w:pPr>
      <w:r>
        <w:rPr>
          <w:color w:val="292425"/>
          <w:w w:val="115"/>
          <w:sz w:val="12"/>
        </w:rPr>
        <w:t>4.5</w:t>
      </w:r>
    </w:p>
    <w:p>
      <w:pPr>
        <w:pStyle w:val="BodyText"/>
        <w:spacing w:before="9"/>
        <w:rPr>
          <w:sz w:val="15"/>
        </w:rPr>
      </w:pPr>
    </w:p>
    <w:p>
      <w:pPr>
        <w:spacing w:before="1"/>
        <w:ind w:left="43" w:right="0" w:firstLine="0"/>
        <w:jc w:val="left"/>
        <w:rPr>
          <w:sz w:val="12"/>
        </w:rPr>
      </w:pPr>
      <w:r>
        <w:rPr>
          <w:color w:val="292425"/>
          <w:w w:val="115"/>
          <w:sz w:val="12"/>
        </w:rPr>
        <w:t>4.0</w:t>
      </w:r>
    </w:p>
    <w:p>
      <w:pPr>
        <w:pStyle w:val="BodyText"/>
        <w:spacing w:before="9"/>
        <w:rPr>
          <w:sz w:val="15"/>
        </w:rPr>
      </w:pPr>
    </w:p>
    <w:p>
      <w:pPr>
        <w:spacing w:before="0"/>
        <w:ind w:left="43" w:right="0" w:firstLine="0"/>
        <w:jc w:val="left"/>
        <w:rPr>
          <w:sz w:val="12"/>
        </w:rPr>
      </w:pPr>
      <w:r>
        <w:rPr>
          <w:color w:val="292425"/>
          <w:w w:val="115"/>
          <w:sz w:val="12"/>
        </w:rPr>
        <w:t>3.5</w:t>
      </w:r>
    </w:p>
    <w:p>
      <w:pPr>
        <w:pStyle w:val="BodyText"/>
        <w:spacing w:before="10"/>
        <w:rPr>
          <w:sz w:val="15"/>
        </w:rPr>
      </w:pPr>
    </w:p>
    <w:p>
      <w:pPr>
        <w:spacing w:before="0"/>
        <w:ind w:left="43" w:right="0" w:firstLine="0"/>
        <w:jc w:val="left"/>
        <w:rPr>
          <w:sz w:val="12"/>
        </w:rPr>
      </w:pPr>
      <w:r>
        <w:rPr>
          <w:color w:val="292425"/>
          <w:w w:val="115"/>
          <w:sz w:val="12"/>
        </w:rPr>
        <w:t>3.0</w:t>
      </w:r>
    </w:p>
    <w:p>
      <w:pPr>
        <w:pStyle w:val="BodyText"/>
        <w:spacing w:before="9"/>
        <w:rPr>
          <w:sz w:val="15"/>
        </w:rPr>
      </w:pPr>
    </w:p>
    <w:p>
      <w:pPr>
        <w:spacing w:before="0"/>
        <w:ind w:left="43" w:right="0" w:firstLine="0"/>
        <w:jc w:val="left"/>
        <w:rPr>
          <w:sz w:val="12"/>
        </w:rPr>
      </w:pPr>
      <w:r>
        <w:rPr>
          <w:color w:val="292425"/>
          <w:w w:val="115"/>
          <w:sz w:val="12"/>
        </w:rPr>
        <w:t>2.5</w:t>
      </w:r>
    </w:p>
    <w:p>
      <w:pPr>
        <w:pStyle w:val="BodyText"/>
        <w:spacing w:before="10"/>
        <w:rPr>
          <w:sz w:val="15"/>
        </w:rPr>
      </w:pPr>
    </w:p>
    <w:p>
      <w:pPr>
        <w:spacing w:before="0"/>
        <w:ind w:left="43" w:right="0" w:firstLine="0"/>
        <w:jc w:val="left"/>
        <w:rPr>
          <w:sz w:val="12"/>
        </w:rPr>
      </w:pPr>
      <w:r>
        <w:rPr>
          <w:color w:val="292425"/>
          <w:w w:val="115"/>
          <w:sz w:val="12"/>
        </w:rPr>
        <w:t>2.0</w:t>
      </w:r>
    </w:p>
    <w:p>
      <w:pPr>
        <w:pStyle w:val="BodyText"/>
        <w:spacing w:before="9"/>
        <w:rPr>
          <w:sz w:val="15"/>
        </w:rPr>
      </w:pPr>
    </w:p>
    <w:p>
      <w:pPr>
        <w:spacing w:before="0"/>
        <w:ind w:left="43" w:right="0" w:firstLine="0"/>
        <w:jc w:val="left"/>
        <w:rPr>
          <w:sz w:val="12"/>
        </w:rPr>
      </w:pPr>
      <w:r>
        <w:rPr>
          <w:color w:val="292425"/>
          <w:w w:val="115"/>
          <w:sz w:val="12"/>
        </w:rPr>
        <w:t>1.5</w:t>
      </w:r>
    </w:p>
    <w:p>
      <w:pPr>
        <w:pStyle w:val="BodyText"/>
        <w:spacing w:before="10"/>
        <w:rPr>
          <w:sz w:val="15"/>
        </w:rPr>
      </w:pPr>
    </w:p>
    <w:p>
      <w:pPr>
        <w:spacing w:before="0"/>
        <w:ind w:left="43" w:right="0" w:firstLine="0"/>
        <w:jc w:val="left"/>
        <w:rPr>
          <w:sz w:val="12"/>
        </w:rPr>
      </w:pPr>
      <w:r>
        <w:rPr>
          <w:color w:val="292425"/>
          <w:w w:val="115"/>
          <w:sz w:val="12"/>
        </w:rPr>
        <w:t>1.0</w:t>
      </w:r>
    </w:p>
    <w:p>
      <w:pPr>
        <w:pStyle w:val="BodyText"/>
        <w:spacing w:before="9"/>
        <w:rPr>
          <w:sz w:val="15"/>
        </w:rPr>
      </w:pPr>
    </w:p>
    <w:p>
      <w:pPr>
        <w:spacing w:before="1"/>
        <w:ind w:left="43" w:right="0" w:firstLine="0"/>
        <w:jc w:val="left"/>
        <w:rPr>
          <w:sz w:val="12"/>
        </w:rPr>
      </w:pPr>
      <w:r>
        <w:rPr>
          <w:color w:val="292425"/>
          <w:w w:val="115"/>
          <w:sz w:val="12"/>
        </w:rPr>
        <w:t>0.5</w:t>
      </w:r>
    </w:p>
    <w:p>
      <w:pPr>
        <w:pStyle w:val="BodyText"/>
        <w:spacing w:before="9"/>
        <w:rPr>
          <w:sz w:val="15"/>
        </w:rPr>
      </w:pPr>
    </w:p>
    <w:p>
      <w:pPr>
        <w:spacing w:before="0"/>
        <w:ind w:left="43" w:right="0" w:firstLine="0"/>
        <w:jc w:val="left"/>
        <w:rPr>
          <w:sz w:val="12"/>
        </w:rPr>
      </w:pPr>
      <w:r>
        <w:rPr>
          <w:color w:val="292425"/>
          <w:w w:val="115"/>
          <w:sz w:val="12"/>
        </w:rPr>
        <w:t>0.0</w:t>
      </w:r>
    </w:p>
    <w:p>
      <w:pPr>
        <w:pStyle w:val="BodyText"/>
        <w:rPr>
          <w:sz w:val="24"/>
        </w:rPr>
      </w:pPr>
      <w:r>
        <w:rPr/>
        <w:br w:type="column"/>
      </w:r>
      <w:r>
        <w:rPr>
          <w:sz w:val="24"/>
        </w:rPr>
      </w:r>
    </w:p>
    <w:p>
      <w:pPr>
        <w:pStyle w:val="BodyText"/>
        <w:spacing w:line="292" w:lineRule="auto"/>
        <w:ind w:left="180" w:right="303"/>
      </w:pPr>
      <w:r>
        <w:rPr>
          <w:color w:val="292425"/>
          <w:w w:val="105"/>
        </w:rPr>
        <w:t>Growth in output per </w:t>
      </w:r>
      <w:r>
        <w:rPr>
          <w:color w:val="292425"/>
          <w:spacing w:val="-3"/>
          <w:w w:val="105"/>
        </w:rPr>
        <w:t>worker </w:t>
      </w:r>
      <w:r>
        <w:rPr>
          <w:color w:val="292425"/>
          <w:w w:val="105"/>
        </w:rPr>
        <w:t>rose sharply in </w:t>
      </w:r>
      <w:r>
        <w:rPr>
          <w:color w:val="292425"/>
          <w:spacing w:val="-7"/>
          <w:w w:val="105"/>
        </w:rPr>
        <w:t>2003 </w:t>
      </w:r>
      <w:r>
        <w:rPr>
          <w:color w:val="292425"/>
          <w:w w:val="105"/>
        </w:rPr>
        <w:t>Q4, based  on LFS employment. But that could partly reflect some </w:t>
      </w:r>
      <w:r>
        <w:rPr>
          <w:color w:val="292425"/>
          <w:spacing w:val="-3"/>
          <w:w w:val="105"/>
        </w:rPr>
        <w:t>erratic </w:t>
      </w:r>
      <w:r>
        <w:rPr>
          <w:color w:val="292425"/>
          <w:w w:val="105"/>
        </w:rPr>
        <w:t>weakness in the LFS data discussed </w:t>
      </w:r>
      <w:r>
        <w:rPr>
          <w:color w:val="292425"/>
          <w:spacing w:val="-3"/>
          <w:w w:val="105"/>
        </w:rPr>
        <w:t>earlier. </w:t>
      </w:r>
      <w:r>
        <w:rPr>
          <w:color w:val="292425"/>
          <w:w w:val="105"/>
        </w:rPr>
        <w:t>A measure of output per </w:t>
      </w:r>
      <w:r>
        <w:rPr>
          <w:color w:val="292425"/>
          <w:spacing w:val="-3"/>
          <w:w w:val="105"/>
        </w:rPr>
        <w:t>worker </w:t>
      </w:r>
      <w:r>
        <w:rPr>
          <w:color w:val="292425"/>
          <w:w w:val="105"/>
        </w:rPr>
        <w:t>based on the </w:t>
      </w:r>
      <w:r>
        <w:rPr>
          <w:color w:val="292425"/>
          <w:spacing w:val="-3"/>
          <w:w w:val="105"/>
        </w:rPr>
        <w:t>Workforce </w:t>
      </w:r>
      <w:r>
        <w:rPr>
          <w:color w:val="292425"/>
          <w:w w:val="105"/>
        </w:rPr>
        <w:t>Jobs employment measure, which </w:t>
      </w:r>
      <w:r>
        <w:rPr>
          <w:color w:val="292425"/>
          <w:spacing w:val="-3"/>
          <w:w w:val="105"/>
        </w:rPr>
        <w:t>was </w:t>
      </w:r>
      <w:r>
        <w:rPr>
          <w:color w:val="292425"/>
          <w:w w:val="105"/>
        </w:rPr>
        <w:t>stronger than the LFS measure at the end of </w:t>
      </w:r>
      <w:r>
        <w:rPr>
          <w:color w:val="292425"/>
          <w:spacing w:val="-6"/>
          <w:w w:val="105"/>
        </w:rPr>
        <w:t>2003,  </w:t>
      </w:r>
      <w:r>
        <w:rPr>
          <w:color w:val="292425"/>
          <w:w w:val="105"/>
        </w:rPr>
        <w:t>has been more stable (see Chart </w:t>
      </w:r>
      <w:r>
        <w:rPr>
          <w:color w:val="292425"/>
          <w:spacing w:val="-5"/>
          <w:w w:val="105"/>
        </w:rPr>
        <w:t>3.10).   </w:t>
      </w:r>
      <w:r>
        <w:rPr>
          <w:color w:val="292425"/>
          <w:w w:val="105"/>
        </w:rPr>
        <w:t>In recent </w:t>
      </w:r>
      <w:r>
        <w:rPr>
          <w:color w:val="292425"/>
          <w:spacing w:val="-3"/>
          <w:w w:val="105"/>
        </w:rPr>
        <w:t>years, </w:t>
      </w:r>
      <w:r>
        <w:rPr>
          <w:color w:val="292425"/>
          <w:w w:val="105"/>
        </w:rPr>
        <w:t>productivity growth has generally been below</w:t>
      </w:r>
      <w:r>
        <w:rPr>
          <w:color w:val="292425"/>
          <w:spacing w:val="-15"/>
          <w:w w:val="105"/>
        </w:rPr>
        <w:t> </w:t>
      </w:r>
      <w:r>
        <w:rPr>
          <w:color w:val="292425"/>
          <w:w w:val="105"/>
        </w:rPr>
        <w:t>its</w:t>
      </w:r>
    </w:p>
    <w:p>
      <w:pPr>
        <w:pStyle w:val="BodyText"/>
        <w:spacing w:line="292" w:lineRule="auto"/>
        <w:ind w:left="180" w:right="212"/>
      </w:pPr>
      <w:r>
        <w:rPr>
          <w:color w:val="292425"/>
          <w:spacing w:val="-3"/>
          <w:w w:val="110"/>
        </w:rPr>
        <w:t>ten-year</w:t>
      </w:r>
      <w:r>
        <w:rPr>
          <w:color w:val="292425"/>
          <w:spacing w:val="-14"/>
          <w:w w:val="110"/>
        </w:rPr>
        <w:t> </w:t>
      </w:r>
      <w:r>
        <w:rPr>
          <w:color w:val="292425"/>
          <w:w w:val="110"/>
        </w:rPr>
        <w:t>average.</w:t>
      </w:r>
      <w:r>
        <w:rPr>
          <w:color w:val="292425"/>
          <w:spacing w:val="29"/>
          <w:w w:val="110"/>
        </w:rPr>
        <w:t> </w:t>
      </w:r>
      <w:r>
        <w:rPr>
          <w:color w:val="292425"/>
          <w:w w:val="110"/>
        </w:rPr>
        <w:t>Some</w:t>
      </w:r>
      <w:r>
        <w:rPr>
          <w:color w:val="292425"/>
          <w:spacing w:val="-14"/>
          <w:w w:val="110"/>
        </w:rPr>
        <w:t> </w:t>
      </w:r>
      <w:r>
        <w:rPr>
          <w:color w:val="292425"/>
          <w:w w:val="110"/>
        </w:rPr>
        <w:t>of</w:t>
      </w:r>
      <w:r>
        <w:rPr>
          <w:color w:val="292425"/>
          <w:spacing w:val="-13"/>
          <w:w w:val="110"/>
        </w:rPr>
        <w:t> </w:t>
      </w:r>
      <w:r>
        <w:rPr>
          <w:color w:val="292425"/>
          <w:w w:val="110"/>
        </w:rPr>
        <w:t>that</w:t>
      </w:r>
      <w:r>
        <w:rPr>
          <w:color w:val="292425"/>
          <w:spacing w:val="-14"/>
          <w:w w:val="110"/>
        </w:rPr>
        <w:t> </w:t>
      </w:r>
      <w:r>
        <w:rPr>
          <w:color w:val="292425"/>
          <w:w w:val="110"/>
        </w:rPr>
        <w:t>is</w:t>
      </w:r>
      <w:r>
        <w:rPr>
          <w:color w:val="292425"/>
          <w:spacing w:val="-13"/>
          <w:w w:val="110"/>
        </w:rPr>
        <w:t> </w:t>
      </w:r>
      <w:r>
        <w:rPr>
          <w:color w:val="292425"/>
          <w:w w:val="110"/>
        </w:rPr>
        <w:t>due</w:t>
      </w:r>
      <w:r>
        <w:rPr>
          <w:color w:val="292425"/>
          <w:spacing w:val="-14"/>
          <w:w w:val="110"/>
        </w:rPr>
        <w:t> </w:t>
      </w:r>
      <w:r>
        <w:rPr>
          <w:color w:val="292425"/>
          <w:spacing w:val="-4"/>
          <w:w w:val="110"/>
        </w:rPr>
        <w:t>to</w:t>
      </w:r>
      <w:r>
        <w:rPr>
          <w:color w:val="292425"/>
          <w:spacing w:val="-13"/>
          <w:w w:val="110"/>
        </w:rPr>
        <w:t> </w:t>
      </w:r>
      <w:r>
        <w:rPr>
          <w:color w:val="292425"/>
          <w:w w:val="110"/>
        </w:rPr>
        <w:t>the</w:t>
      </w:r>
      <w:r>
        <w:rPr>
          <w:color w:val="292425"/>
          <w:spacing w:val="-14"/>
          <w:w w:val="110"/>
        </w:rPr>
        <w:t> </w:t>
      </w:r>
      <w:r>
        <w:rPr>
          <w:color w:val="292425"/>
          <w:w w:val="110"/>
        </w:rPr>
        <w:t>decline</w:t>
      </w:r>
      <w:r>
        <w:rPr>
          <w:color w:val="292425"/>
          <w:spacing w:val="-13"/>
          <w:w w:val="110"/>
        </w:rPr>
        <w:t> </w:t>
      </w:r>
      <w:r>
        <w:rPr>
          <w:color w:val="292425"/>
          <w:w w:val="110"/>
        </w:rPr>
        <w:t>in</w:t>
      </w:r>
      <w:r>
        <w:rPr>
          <w:color w:val="292425"/>
          <w:spacing w:val="-14"/>
          <w:w w:val="110"/>
        </w:rPr>
        <w:t> </w:t>
      </w:r>
      <w:r>
        <w:rPr>
          <w:color w:val="292425"/>
          <w:spacing w:val="-3"/>
          <w:w w:val="110"/>
        </w:rPr>
        <w:t>average </w:t>
      </w:r>
      <w:r>
        <w:rPr>
          <w:color w:val="292425"/>
          <w:w w:val="110"/>
        </w:rPr>
        <w:t>hours </w:t>
      </w:r>
      <w:r>
        <w:rPr>
          <w:color w:val="292425"/>
          <w:spacing w:val="-3"/>
          <w:w w:val="110"/>
        </w:rPr>
        <w:t>worked </w:t>
      </w:r>
      <w:r>
        <w:rPr>
          <w:color w:val="292425"/>
          <w:w w:val="110"/>
        </w:rPr>
        <w:t>discussed earlier—growth in output per hour </w:t>
      </w:r>
      <w:r>
        <w:rPr>
          <w:color w:val="292425"/>
          <w:spacing w:val="-3"/>
          <w:w w:val="110"/>
        </w:rPr>
        <w:t>worked </w:t>
      </w:r>
      <w:r>
        <w:rPr>
          <w:color w:val="292425"/>
          <w:w w:val="110"/>
        </w:rPr>
        <w:t>has been somewhat</w:t>
      </w:r>
      <w:r>
        <w:rPr>
          <w:color w:val="292425"/>
          <w:spacing w:val="-25"/>
          <w:w w:val="110"/>
        </w:rPr>
        <w:t> </w:t>
      </w:r>
      <w:r>
        <w:rPr>
          <w:color w:val="292425"/>
          <w:spacing w:val="-3"/>
          <w:w w:val="110"/>
        </w:rPr>
        <w:t>higher.</w:t>
      </w:r>
    </w:p>
    <w:p>
      <w:pPr>
        <w:pStyle w:val="BodyText"/>
        <w:spacing w:before="10"/>
        <w:rPr>
          <w:sz w:val="23"/>
        </w:rPr>
      </w:pPr>
    </w:p>
    <w:p>
      <w:pPr>
        <w:pStyle w:val="BodyText"/>
        <w:spacing w:line="292" w:lineRule="auto"/>
        <w:ind w:left="180" w:right="212"/>
      </w:pPr>
      <w:r>
        <w:rPr>
          <w:color w:val="292425"/>
          <w:w w:val="105"/>
        </w:rPr>
        <w:t>Changes in the skill base of workers will affect labour productivity. The February </w:t>
      </w:r>
      <w:r>
        <w:rPr>
          <w:i/>
          <w:color w:val="292425"/>
          <w:w w:val="105"/>
        </w:rPr>
        <w:t>Report </w:t>
      </w:r>
      <w:r>
        <w:rPr>
          <w:color w:val="292425"/>
          <w:w w:val="105"/>
        </w:rPr>
        <w:t>noted that the quality of employees is likely to vary: for example, it is possible that workers who are better qualified may be more productive than those who are less well qualified. Ongoing research at the</w:t>
      </w:r>
    </w:p>
    <w:p>
      <w:pPr>
        <w:spacing w:after="0" w:line="292" w:lineRule="auto"/>
        <w:sectPr>
          <w:type w:val="continuous"/>
          <w:pgSz w:w="11900" w:h="16840"/>
          <w:pgMar w:top="1140" w:bottom="0" w:left="640" w:right="620"/>
          <w:cols w:num="3" w:equalWidth="0">
            <w:col w:w="3440" w:space="40"/>
            <w:col w:w="255" w:space="1179"/>
            <w:col w:w="5726"/>
          </w:cols>
        </w:sectPr>
      </w:pPr>
    </w:p>
    <w:p>
      <w:pPr>
        <w:pStyle w:val="ListParagraph"/>
        <w:numPr>
          <w:ilvl w:val="0"/>
          <w:numId w:val="30"/>
        </w:numPr>
        <w:tabs>
          <w:tab w:pos="420" w:val="left" w:leader="none"/>
        </w:tabs>
        <w:spacing w:line="208" w:lineRule="auto" w:before="18" w:after="0"/>
        <w:ind w:left="420" w:right="38" w:hanging="240"/>
        <w:jc w:val="left"/>
        <w:rPr>
          <w:sz w:val="12"/>
        </w:rPr>
      </w:pPr>
      <w:r>
        <w:rPr>
          <w:color w:val="292425"/>
          <w:w w:val="105"/>
          <w:sz w:val="12"/>
        </w:rPr>
        <w:t>Chained volume measure of GDP at market prices divided by Workforce Jobs measure of employment. The Workforce Jobs</w:t>
      </w:r>
      <w:r>
        <w:rPr>
          <w:color w:val="292425"/>
          <w:spacing w:val="-22"/>
          <w:w w:val="105"/>
          <w:sz w:val="12"/>
        </w:rPr>
        <w:t> </w:t>
      </w:r>
      <w:r>
        <w:rPr>
          <w:color w:val="292425"/>
          <w:w w:val="105"/>
          <w:sz w:val="12"/>
        </w:rPr>
        <w:t>data are for the end-month in each</w:t>
      </w:r>
      <w:r>
        <w:rPr>
          <w:color w:val="292425"/>
          <w:spacing w:val="-3"/>
          <w:w w:val="105"/>
          <w:sz w:val="12"/>
        </w:rPr>
        <w:t> </w:t>
      </w:r>
      <w:r>
        <w:rPr>
          <w:color w:val="292425"/>
          <w:w w:val="105"/>
          <w:sz w:val="12"/>
        </w:rPr>
        <w:t>quarter.</w:t>
      </w:r>
    </w:p>
    <w:p>
      <w:pPr>
        <w:pStyle w:val="ListParagraph"/>
        <w:numPr>
          <w:ilvl w:val="0"/>
          <w:numId w:val="30"/>
        </w:numPr>
        <w:tabs>
          <w:tab w:pos="420" w:val="left" w:leader="none"/>
        </w:tabs>
        <w:spacing w:line="208" w:lineRule="auto" w:before="0" w:after="0"/>
        <w:ind w:left="420" w:right="84" w:hanging="240"/>
        <w:jc w:val="left"/>
        <w:rPr>
          <w:sz w:val="12"/>
        </w:rPr>
      </w:pPr>
      <w:r>
        <w:rPr>
          <w:color w:val="292425"/>
          <w:w w:val="105"/>
          <w:sz w:val="12"/>
        </w:rPr>
        <w:t>Chained</w:t>
      </w:r>
      <w:r>
        <w:rPr>
          <w:color w:val="292425"/>
          <w:spacing w:val="-7"/>
          <w:w w:val="105"/>
          <w:sz w:val="12"/>
        </w:rPr>
        <w:t> </w:t>
      </w:r>
      <w:r>
        <w:rPr>
          <w:color w:val="292425"/>
          <w:w w:val="105"/>
          <w:sz w:val="12"/>
        </w:rPr>
        <w:t>volume</w:t>
      </w:r>
      <w:r>
        <w:rPr>
          <w:color w:val="292425"/>
          <w:spacing w:val="-6"/>
          <w:w w:val="105"/>
          <w:sz w:val="12"/>
        </w:rPr>
        <w:t> </w:t>
      </w:r>
      <w:r>
        <w:rPr>
          <w:color w:val="292425"/>
          <w:w w:val="105"/>
          <w:sz w:val="12"/>
        </w:rPr>
        <w:t>measure</w:t>
      </w:r>
      <w:r>
        <w:rPr>
          <w:color w:val="292425"/>
          <w:spacing w:val="-6"/>
          <w:w w:val="105"/>
          <w:sz w:val="12"/>
        </w:rPr>
        <w:t> </w:t>
      </w:r>
      <w:r>
        <w:rPr>
          <w:color w:val="292425"/>
          <w:w w:val="105"/>
          <w:sz w:val="12"/>
        </w:rPr>
        <w:t>of</w:t>
      </w:r>
      <w:r>
        <w:rPr>
          <w:color w:val="292425"/>
          <w:spacing w:val="-7"/>
          <w:w w:val="105"/>
          <w:sz w:val="12"/>
        </w:rPr>
        <w:t> </w:t>
      </w:r>
      <w:r>
        <w:rPr>
          <w:color w:val="292425"/>
          <w:w w:val="105"/>
          <w:sz w:val="12"/>
        </w:rPr>
        <w:t>GDP</w:t>
      </w:r>
      <w:r>
        <w:rPr>
          <w:color w:val="292425"/>
          <w:spacing w:val="-6"/>
          <w:w w:val="105"/>
          <w:sz w:val="12"/>
        </w:rPr>
        <w:t> </w:t>
      </w:r>
      <w:r>
        <w:rPr>
          <w:color w:val="292425"/>
          <w:w w:val="105"/>
          <w:sz w:val="12"/>
        </w:rPr>
        <w:t>at</w:t>
      </w:r>
      <w:r>
        <w:rPr>
          <w:color w:val="292425"/>
          <w:spacing w:val="-6"/>
          <w:w w:val="105"/>
          <w:sz w:val="12"/>
        </w:rPr>
        <w:t> </w:t>
      </w:r>
      <w:r>
        <w:rPr>
          <w:color w:val="292425"/>
          <w:w w:val="105"/>
          <w:sz w:val="12"/>
        </w:rPr>
        <w:t>market</w:t>
      </w:r>
      <w:r>
        <w:rPr>
          <w:color w:val="292425"/>
          <w:spacing w:val="-7"/>
          <w:w w:val="105"/>
          <w:sz w:val="12"/>
        </w:rPr>
        <w:t> </w:t>
      </w:r>
      <w:r>
        <w:rPr>
          <w:color w:val="292425"/>
          <w:w w:val="105"/>
          <w:sz w:val="12"/>
        </w:rPr>
        <w:t>prices</w:t>
      </w:r>
      <w:r>
        <w:rPr>
          <w:color w:val="292425"/>
          <w:spacing w:val="-6"/>
          <w:w w:val="105"/>
          <w:sz w:val="12"/>
        </w:rPr>
        <w:t> </w:t>
      </w:r>
      <w:r>
        <w:rPr>
          <w:color w:val="292425"/>
          <w:w w:val="105"/>
          <w:sz w:val="12"/>
        </w:rPr>
        <w:t>divided</w:t>
      </w:r>
      <w:r>
        <w:rPr>
          <w:color w:val="292425"/>
          <w:spacing w:val="-6"/>
          <w:w w:val="105"/>
          <w:sz w:val="12"/>
        </w:rPr>
        <w:t> </w:t>
      </w:r>
      <w:r>
        <w:rPr>
          <w:color w:val="292425"/>
          <w:w w:val="105"/>
          <w:sz w:val="12"/>
        </w:rPr>
        <w:t>by</w:t>
      </w:r>
      <w:r>
        <w:rPr>
          <w:color w:val="292425"/>
          <w:spacing w:val="-6"/>
          <w:w w:val="105"/>
          <w:sz w:val="12"/>
        </w:rPr>
        <w:t> </w:t>
      </w:r>
      <w:r>
        <w:rPr>
          <w:color w:val="292425"/>
          <w:w w:val="105"/>
          <w:sz w:val="12"/>
        </w:rPr>
        <w:t>LFS employment.</w:t>
      </w:r>
    </w:p>
    <w:p>
      <w:pPr>
        <w:pStyle w:val="BodyText"/>
        <w:rPr>
          <w:sz w:val="12"/>
        </w:rPr>
      </w:pPr>
    </w:p>
    <w:p>
      <w:pPr>
        <w:pStyle w:val="BodyText"/>
        <w:rPr>
          <w:sz w:val="12"/>
        </w:rPr>
      </w:pPr>
    </w:p>
    <w:p>
      <w:pPr>
        <w:pStyle w:val="BodyText"/>
        <w:rPr>
          <w:sz w:val="12"/>
        </w:rPr>
      </w:pPr>
    </w:p>
    <w:p>
      <w:pPr>
        <w:pStyle w:val="BodyText"/>
        <w:spacing w:before="103"/>
        <w:ind w:left="190"/>
        <w:rPr>
          <w:rFonts w:ascii="Trebuchet MS"/>
        </w:rPr>
      </w:pP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w w:val="85"/>
        </w:rPr>
        <w:t>3.11</w:t>
      </w:r>
    </w:p>
    <w:p>
      <w:pPr>
        <w:pStyle w:val="BodyText"/>
        <w:spacing w:before="8"/>
        <w:ind w:left="190"/>
        <w:rPr>
          <w:rFonts w:ascii="Trebuchet MS"/>
        </w:rPr>
      </w:pPr>
      <w:r>
        <w:rPr>
          <w:rFonts w:ascii="Trebuchet MS"/>
          <w:color w:val="0092C0"/>
        </w:rPr>
        <w:t>A measure of labour quality</w:t>
      </w:r>
    </w:p>
    <w:p>
      <w:pPr>
        <w:spacing w:line="112" w:lineRule="exact" w:before="55"/>
        <w:ind w:left="1602" w:right="0" w:firstLine="0"/>
        <w:jc w:val="left"/>
        <w:rPr>
          <w:sz w:val="12"/>
        </w:rPr>
      </w:pPr>
      <w:r>
        <w:rPr>
          <w:color w:val="292425"/>
          <w:w w:val="110"/>
          <w:sz w:val="12"/>
        </w:rPr>
        <w:t>Percentage change on a year earl</w:t>
      </w:r>
      <w:r>
        <w:rPr>
          <w:color w:val="292425"/>
          <w:w w:val="110"/>
          <w:sz w:val="12"/>
          <w:u w:val="single" w:color="292425"/>
        </w:rPr>
        <w:t>ie</w:t>
      </w:r>
      <w:r>
        <w:rPr>
          <w:color w:val="292425"/>
          <w:w w:val="110"/>
          <w:sz w:val="12"/>
        </w:rPr>
        <w:t>r</w:t>
      </w:r>
    </w:p>
    <w:p>
      <w:pPr>
        <w:spacing w:line="112" w:lineRule="exact" w:before="0"/>
        <w:ind w:left="3472" w:right="0" w:firstLine="0"/>
        <w:jc w:val="left"/>
        <w:rPr>
          <w:sz w:val="12"/>
        </w:rPr>
      </w:pPr>
      <w:r>
        <w:rPr/>
        <w:pict>
          <v:line style="position:absolute;mso-position-horizontal-relative:page;mso-position-vertical-relative:paragraph;z-index:16166400" from="41pt,2.329533pt" to="46.04pt,2.329533pt" stroked="true" strokeweight=".5pt" strokecolor="#292425">
            <v:stroke dashstyle="solid"/>
            <w10:wrap type="none"/>
          </v:line>
        </w:pict>
      </w:r>
      <w:r>
        <w:rPr>
          <w:color w:val="292425"/>
          <w:w w:val="115"/>
          <w:sz w:val="12"/>
        </w:rPr>
        <w:t>1.4</w:t>
      </w:r>
    </w:p>
    <w:p>
      <w:pPr>
        <w:pStyle w:val="BodyText"/>
        <w:rPr>
          <w:sz w:val="12"/>
        </w:rPr>
      </w:pPr>
    </w:p>
    <w:p>
      <w:pPr>
        <w:pStyle w:val="BodyText"/>
        <w:spacing w:before="5"/>
        <w:rPr>
          <w:sz w:val="12"/>
        </w:rPr>
      </w:pPr>
    </w:p>
    <w:p>
      <w:pPr>
        <w:spacing w:before="0"/>
        <w:ind w:left="0" w:right="182" w:firstLine="0"/>
        <w:jc w:val="right"/>
        <w:rPr>
          <w:sz w:val="12"/>
        </w:rPr>
      </w:pPr>
      <w:r>
        <w:rPr/>
        <w:pict>
          <v:group style="position:absolute;margin-left:41pt;margin-top:1.081986pt;width:152.65pt;height:114.35pt;mso-position-horizontal-relative:page;mso-position-vertical-relative:paragraph;z-index:16162304" coordorigin="820,22" coordsize="3053,2287">
            <v:shape style="position:absolute;left:991;top:31;width:2871;height:2267" coordorigin="992,32" coordsize="2871,2267" path="m992,238l1277,32,1562,1553,1858,1252,2142,1205,2427,1046,2712,777,2997,1442,3293,1585,3578,2298,3862,1300e" filled="false" stroked="true" strokeweight="1pt" strokecolor="#0067a3">
              <v:path arrowok="t"/>
              <v:stroke dashstyle="solid"/>
            </v:shape>
            <v:shape style="position:absolute;left:820;top:63;width:101;height:2109" coordorigin="820,63" coordsize="101,2109" path="m820,2172l921,2172m820,1744l921,1744m820,1332l921,1332m820,904l921,904m820,494l921,494m820,63l921,63e" filled="false" stroked="true" strokeweight=".5pt" strokecolor="#292425">
              <v:path arrowok="t"/>
              <v:stroke dashstyle="solid"/>
            </v:shape>
            <w10:wrap type="none"/>
          </v:group>
        </w:pict>
      </w:r>
      <w:r>
        <w:rPr/>
        <w:pict>
          <v:line style="position:absolute;mso-position-horizontal-relative:page;mso-position-vertical-relative:paragraph;z-index:16165376" from="198.046997pt,3.170986pt" to="203.085997pt,3.170986pt" stroked="true" strokeweight=".5pt" strokecolor="#292425">
            <v:stroke dashstyle="solid"/>
            <w10:wrap type="none"/>
          </v:line>
        </w:pict>
      </w:r>
      <w:r>
        <w:rPr>
          <w:color w:val="292425"/>
          <w:spacing w:val="-1"/>
          <w:w w:val="115"/>
          <w:sz w:val="12"/>
        </w:rPr>
        <w:t>1.2</w:t>
      </w:r>
    </w:p>
    <w:p>
      <w:pPr>
        <w:pStyle w:val="BodyText"/>
        <w:rPr>
          <w:sz w:val="12"/>
        </w:rPr>
      </w:pPr>
    </w:p>
    <w:p>
      <w:pPr>
        <w:pStyle w:val="BodyText"/>
        <w:spacing w:before="5"/>
        <w:rPr>
          <w:sz w:val="12"/>
        </w:rPr>
      </w:pPr>
    </w:p>
    <w:p>
      <w:pPr>
        <w:spacing w:before="0"/>
        <w:ind w:left="0" w:right="182" w:firstLine="0"/>
        <w:jc w:val="right"/>
        <w:rPr>
          <w:sz w:val="12"/>
        </w:rPr>
      </w:pPr>
      <w:r>
        <w:rPr/>
        <w:pict>
          <v:line style="position:absolute;mso-position-horizontal-relative:page;mso-position-vertical-relative:paragraph;z-index:16164864" from="198.046997pt,3.738427pt" to="203.085997pt,3.738427pt" stroked="true" strokeweight=".5pt" strokecolor="#292425">
            <v:stroke dashstyle="solid"/>
            <w10:wrap type="none"/>
          </v:line>
        </w:pict>
      </w:r>
      <w:r>
        <w:rPr>
          <w:color w:val="292425"/>
          <w:spacing w:val="-1"/>
          <w:w w:val="115"/>
          <w:sz w:val="12"/>
        </w:rPr>
        <w:t>1.0</w:t>
      </w:r>
    </w:p>
    <w:p>
      <w:pPr>
        <w:pStyle w:val="BodyText"/>
        <w:rPr>
          <w:sz w:val="12"/>
        </w:rPr>
      </w:pPr>
    </w:p>
    <w:p>
      <w:pPr>
        <w:pStyle w:val="BodyText"/>
        <w:spacing w:before="5"/>
        <w:rPr>
          <w:sz w:val="12"/>
        </w:rPr>
      </w:pPr>
    </w:p>
    <w:p>
      <w:pPr>
        <w:spacing w:before="0"/>
        <w:ind w:left="0" w:right="182" w:firstLine="0"/>
        <w:jc w:val="right"/>
        <w:rPr>
          <w:sz w:val="12"/>
        </w:rPr>
      </w:pPr>
      <w:r>
        <w:rPr/>
        <w:pict>
          <v:line style="position:absolute;mso-position-horizontal-relative:page;mso-position-vertical-relative:paragraph;z-index:16164352" from="198.046997pt,3.280648pt" to="203.085997pt,3.280648pt" stroked="true" strokeweight=".5pt" strokecolor="#292425">
            <v:stroke dashstyle="solid"/>
            <w10:wrap type="none"/>
          </v:line>
        </w:pict>
      </w:r>
      <w:r>
        <w:rPr>
          <w:color w:val="292425"/>
          <w:spacing w:val="-1"/>
          <w:w w:val="115"/>
          <w:sz w:val="12"/>
        </w:rPr>
        <w:t>0.8</w:t>
      </w:r>
    </w:p>
    <w:p>
      <w:pPr>
        <w:pStyle w:val="BodyText"/>
        <w:rPr>
          <w:sz w:val="12"/>
        </w:rPr>
      </w:pPr>
    </w:p>
    <w:p>
      <w:pPr>
        <w:pStyle w:val="BodyText"/>
        <w:spacing w:before="5"/>
        <w:rPr>
          <w:sz w:val="12"/>
        </w:rPr>
      </w:pPr>
    </w:p>
    <w:p>
      <w:pPr>
        <w:spacing w:before="1"/>
        <w:ind w:left="0" w:right="182" w:firstLine="0"/>
        <w:jc w:val="right"/>
        <w:rPr>
          <w:sz w:val="12"/>
        </w:rPr>
      </w:pPr>
      <w:r>
        <w:rPr/>
        <w:pict>
          <v:line style="position:absolute;mso-position-horizontal-relative:page;mso-position-vertical-relative:paragraph;z-index:16163840" from="198.046997pt,3.764854pt" to="203.085997pt,3.764854pt" stroked="true" strokeweight=".5pt" strokecolor="#292425">
            <v:stroke dashstyle="solid"/>
            <w10:wrap type="none"/>
          </v:line>
        </w:pict>
      </w:r>
      <w:r>
        <w:rPr>
          <w:color w:val="292425"/>
          <w:spacing w:val="-1"/>
          <w:w w:val="115"/>
          <w:sz w:val="12"/>
        </w:rPr>
        <w:t>0.6</w:t>
      </w:r>
    </w:p>
    <w:p>
      <w:pPr>
        <w:pStyle w:val="BodyText"/>
        <w:spacing w:line="292" w:lineRule="auto"/>
        <w:ind w:left="180" w:right="106"/>
      </w:pPr>
      <w:r>
        <w:rPr/>
        <w:br w:type="column"/>
      </w:r>
      <w:r>
        <w:rPr>
          <w:color w:val="292425"/>
          <w:w w:val="110"/>
        </w:rPr>
        <w:t>Bank</w:t>
      </w:r>
      <w:r>
        <w:rPr>
          <w:color w:val="292425"/>
          <w:spacing w:val="-22"/>
          <w:w w:val="110"/>
        </w:rPr>
        <w:t> </w:t>
      </w:r>
      <w:r>
        <w:rPr>
          <w:color w:val="292425"/>
          <w:w w:val="110"/>
        </w:rPr>
        <w:t>of</w:t>
      </w:r>
      <w:r>
        <w:rPr>
          <w:color w:val="292425"/>
          <w:spacing w:val="-21"/>
          <w:w w:val="110"/>
        </w:rPr>
        <w:t> </w:t>
      </w:r>
      <w:r>
        <w:rPr>
          <w:color w:val="292425"/>
          <w:w w:val="110"/>
        </w:rPr>
        <w:t>England</w:t>
      </w:r>
      <w:r>
        <w:rPr>
          <w:color w:val="292425"/>
          <w:w w:val="110"/>
          <w:position w:val="5"/>
          <w:sz w:val="14"/>
        </w:rPr>
        <w:t>(1)</w:t>
      </w:r>
      <w:r>
        <w:rPr>
          <w:color w:val="292425"/>
          <w:spacing w:val="-5"/>
          <w:w w:val="110"/>
          <w:position w:val="5"/>
          <w:sz w:val="14"/>
        </w:rPr>
        <w:t> </w:t>
      </w:r>
      <w:r>
        <w:rPr>
          <w:color w:val="292425"/>
          <w:w w:val="110"/>
        </w:rPr>
        <w:t>has</w:t>
      </w:r>
      <w:r>
        <w:rPr>
          <w:color w:val="292425"/>
          <w:spacing w:val="-21"/>
          <w:w w:val="110"/>
        </w:rPr>
        <w:t> </w:t>
      </w:r>
      <w:r>
        <w:rPr>
          <w:color w:val="292425"/>
          <w:w w:val="110"/>
        </w:rPr>
        <w:t>calculated</w:t>
      </w:r>
      <w:r>
        <w:rPr>
          <w:color w:val="292425"/>
          <w:spacing w:val="-21"/>
          <w:w w:val="110"/>
        </w:rPr>
        <w:t> </w:t>
      </w:r>
      <w:r>
        <w:rPr>
          <w:color w:val="292425"/>
          <w:w w:val="110"/>
        </w:rPr>
        <w:t>a</w:t>
      </w:r>
      <w:r>
        <w:rPr>
          <w:color w:val="292425"/>
          <w:spacing w:val="-21"/>
          <w:w w:val="110"/>
        </w:rPr>
        <w:t> </w:t>
      </w:r>
      <w:r>
        <w:rPr>
          <w:color w:val="292425"/>
          <w:w w:val="110"/>
        </w:rPr>
        <w:t>measure</w:t>
      </w:r>
      <w:r>
        <w:rPr>
          <w:color w:val="292425"/>
          <w:spacing w:val="-21"/>
          <w:w w:val="110"/>
        </w:rPr>
        <w:t> </w:t>
      </w:r>
      <w:r>
        <w:rPr>
          <w:color w:val="292425"/>
          <w:w w:val="110"/>
        </w:rPr>
        <w:t>of</w:t>
      </w:r>
      <w:r>
        <w:rPr>
          <w:color w:val="292425"/>
          <w:spacing w:val="-21"/>
          <w:w w:val="110"/>
        </w:rPr>
        <w:t> </w:t>
      </w:r>
      <w:r>
        <w:rPr>
          <w:color w:val="292425"/>
          <w:w w:val="110"/>
        </w:rPr>
        <w:t>labour</w:t>
      </w:r>
      <w:r>
        <w:rPr>
          <w:color w:val="292425"/>
          <w:spacing w:val="-22"/>
          <w:w w:val="110"/>
        </w:rPr>
        <w:t> </w:t>
      </w:r>
      <w:r>
        <w:rPr>
          <w:color w:val="292425"/>
          <w:spacing w:val="-4"/>
          <w:w w:val="110"/>
        </w:rPr>
        <w:t>quality, </w:t>
      </w:r>
      <w:r>
        <w:rPr>
          <w:color w:val="292425"/>
          <w:w w:val="110"/>
        </w:rPr>
        <w:t>shown in Chart </w:t>
      </w:r>
      <w:r>
        <w:rPr>
          <w:color w:val="292425"/>
          <w:spacing w:val="-10"/>
          <w:w w:val="110"/>
        </w:rPr>
        <w:t>3.11. </w:t>
      </w:r>
      <w:r>
        <w:rPr>
          <w:color w:val="292425"/>
          <w:w w:val="110"/>
        </w:rPr>
        <w:t>The measure uses characteristics linked </w:t>
      </w:r>
      <w:r>
        <w:rPr>
          <w:color w:val="292425"/>
          <w:spacing w:val="-4"/>
          <w:w w:val="110"/>
        </w:rPr>
        <w:t>to </w:t>
      </w:r>
      <w:r>
        <w:rPr>
          <w:color w:val="292425"/>
          <w:w w:val="110"/>
        </w:rPr>
        <w:t>different </w:t>
      </w:r>
      <w:r>
        <w:rPr>
          <w:color w:val="292425"/>
          <w:spacing w:val="-3"/>
          <w:w w:val="110"/>
        </w:rPr>
        <w:t>levels </w:t>
      </w:r>
      <w:r>
        <w:rPr>
          <w:color w:val="292425"/>
          <w:w w:val="110"/>
        </w:rPr>
        <w:t>of </w:t>
      </w:r>
      <w:r>
        <w:rPr>
          <w:color w:val="292425"/>
          <w:spacing w:val="-3"/>
          <w:w w:val="110"/>
        </w:rPr>
        <w:t>productivity, </w:t>
      </w:r>
      <w:r>
        <w:rPr>
          <w:color w:val="292425"/>
          <w:w w:val="110"/>
        </w:rPr>
        <w:t>such as education and age, </w:t>
      </w:r>
      <w:r>
        <w:rPr>
          <w:color w:val="292425"/>
          <w:spacing w:val="-4"/>
          <w:w w:val="110"/>
        </w:rPr>
        <w:t>to </w:t>
      </w:r>
      <w:r>
        <w:rPr>
          <w:color w:val="292425"/>
          <w:w w:val="110"/>
        </w:rPr>
        <w:t>differentiate </w:t>
      </w:r>
      <w:r>
        <w:rPr>
          <w:color w:val="292425"/>
          <w:spacing w:val="-3"/>
          <w:w w:val="110"/>
        </w:rPr>
        <w:t>between </w:t>
      </w:r>
      <w:r>
        <w:rPr>
          <w:color w:val="292425"/>
          <w:w w:val="110"/>
        </w:rPr>
        <w:t>the </w:t>
      </w:r>
      <w:r>
        <w:rPr>
          <w:color w:val="292425"/>
          <w:spacing w:val="-3"/>
          <w:w w:val="110"/>
        </w:rPr>
        <w:t>quality </w:t>
      </w:r>
      <w:r>
        <w:rPr>
          <w:color w:val="292425"/>
          <w:w w:val="110"/>
        </w:rPr>
        <w:t>of hours </w:t>
      </w:r>
      <w:r>
        <w:rPr>
          <w:color w:val="292425"/>
          <w:spacing w:val="-3"/>
          <w:w w:val="110"/>
        </w:rPr>
        <w:t>worked. </w:t>
      </w:r>
      <w:r>
        <w:rPr>
          <w:color w:val="292425"/>
          <w:w w:val="110"/>
        </w:rPr>
        <w:t>It shows that the </w:t>
      </w:r>
      <w:r>
        <w:rPr>
          <w:color w:val="292425"/>
          <w:spacing w:val="-3"/>
          <w:w w:val="110"/>
        </w:rPr>
        <w:t>average quality </w:t>
      </w:r>
      <w:r>
        <w:rPr>
          <w:color w:val="292425"/>
          <w:w w:val="110"/>
        </w:rPr>
        <w:t>of labour has risen </w:t>
      </w:r>
      <w:r>
        <w:rPr>
          <w:color w:val="292425"/>
          <w:spacing w:val="-3"/>
          <w:w w:val="110"/>
        </w:rPr>
        <w:t>over </w:t>
      </w:r>
      <w:r>
        <w:rPr>
          <w:color w:val="292425"/>
          <w:w w:val="110"/>
        </w:rPr>
        <w:t>the past decade, but at a </w:t>
      </w:r>
      <w:r>
        <w:rPr>
          <w:color w:val="292425"/>
          <w:spacing w:val="-3"/>
          <w:w w:val="110"/>
        </w:rPr>
        <w:t>slower </w:t>
      </w:r>
      <w:r>
        <w:rPr>
          <w:color w:val="292425"/>
          <w:spacing w:val="-4"/>
          <w:w w:val="110"/>
        </w:rPr>
        <w:t>rate </w:t>
      </w:r>
      <w:r>
        <w:rPr>
          <w:color w:val="292425"/>
          <w:w w:val="110"/>
        </w:rPr>
        <w:t>in recent </w:t>
      </w:r>
      <w:r>
        <w:rPr>
          <w:color w:val="292425"/>
          <w:spacing w:val="-3"/>
          <w:w w:val="110"/>
        </w:rPr>
        <w:t>years. </w:t>
      </w:r>
      <w:r>
        <w:rPr>
          <w:color w:val="292425"/>
          <w:spacing w:val="-5"/>
          <w:w w:val="110"/>
        </w:rPr>
        <w:t>Taking </w:t>
      </w:r>
      <w:r>
        <w:rPr>
          <w:color w:val="292425"/>
          <w:w w:val="110"/>
        </w:rPr>
        <w:t>this improvement in </w:t>
      </w:r>
      <w:r>
        <w:rPr>
          <w:color w:val="292425"/>
          <w:spacing w:val="-3"/>
          <w:w w:val="110"/>
        </w:rPr>
        <w:t>quality into </w:t>
      </w:r>
      <w:r>
        <w:rPr>
          <w:color w:val="292425"/>
          <w:w w:val="110"/>
        </w:rPr>
        <w:t>account implies that firms’ effective</w:t>
      </w:r>
      <w:r>
        <w:rPr>
          <w:color w:val="292425"/>
          <w:spacing w:val="-17"/>
          <w:w w:val="110"/>
        </w:rPr>
        <w:t> </w:t>
      </w:r>
      <w:r>
        <w:rPr>
          <w:color w:val="292425"/>
          <w:w w:val="110"/>
        </w:rPr>
        <w:t>labour</w:t>
      </w:r>
      <w:r>
        <w:rPr>
          <w:color w:val="292425"/>
          <w:spacing w:val="-16"/>
          <w:w w:val="110"/>
        </w:rPr>
        <w:t> </w:t>
      </w:r>
      <w:r>
        <w:rPr>
          <w:color w:val="292425"/>
          <w:w w:val="110"/>
        </w:rPr>
        <w:t>input</w:t>
      </w:r>
      <w:r>
        <w:rPr>
          <w:color w:val="292425"/>
          <w:spacing w:val="-16"/>
          <w:w w:val="110"/>
        </w:rPr>
        <w:t> </w:t>
      </w:r>
      <w:r>
        <w:rPr>
          <w:color w:val="292425"/>
          <w:w w:val="110"/>
        </w:rPr>
        <w:t>has</w:t>
      </w:r>
      <w:r>
        <w:rPr>
          <w:color w:val="292425"/>
          <w:spacing w:val="-16"/>
          <w:w w:val="110"/>
        </w:rPr>
        <w:t> </w:t>
      </w:r>
      <w:r>
        <w:rPr>
          <w:color w:val="292425"/>
          <w:w w:val="110"/>
        </w:rPr>
        <w:t>risen</w:t>
      </w:r>
      <w:r>
        <w:rPr>
          <w:color w:val="292425"/>
          <w:spacing w:val="-17"/>
          <w:w w:val="110"/>
        </w:rPr>
        <w:t> </w:t>
      </w:r>
      <w:r>
        <w:rPr>
          <w:color w:val="292425"/>
          <w:w w:val="110"/>
        </w:rPr>
        <w:t>more</w:t>
      </w:r>
      <w:r>
        <w:rPr>
          <w:color w:val="292425"/>
          <w:spacing w:val="-16"/>
          <w:w w:val="110"/>
        </w:rPr>
        <w:t> </w:t>
      </w:r>
      <w:r>
        <w:rPr>
          <w:color w:val="292425"/>
          <w:w w:val="110"/>
        </w:rPr>
        <w:t>quickly</w:t>
      </w:r>
      <w:r>
        <w:rPr>
          <w:color w:val="292425"/>
          <w:spacing w:val="-16"/>
          <w:w w:val="110"/>
        </w:rPr>
        <w:t> </w:t>
      </w:r>
      <w:r>
        <w:rPr>
          <w:color w:val="292425"/>
          <w:w w:val="110"/>
        </w:rPr>
        <w:t>than</w:t>
      </w:r>
      <w:r>
        <w:rPr>
          <w:color w:val="292425"/>
          <w:spacing w:val="-16"/>
          <w:w w:val="110"/>
        </w:rPr>
        <w:t> </w:t>
      </w:r>
      <w:r>
        <w:rPr>
          <w:color w:val="292425"/>
          <w:spacing w:val="-3"/>
          <w:w w:val="110"/>
        </w:rPr>
        <w:t>total</w:t>
      </w:r>
      <w:r>
        <w:rPr>
          <w:color w:val="292425"/>
          <w:spacing w:val="-17"/>
          <w:w w:val="110"/>
        </w:rPr>
        <w:t> </w:t>
      </w:r>
      <w:r>
        <w:rPr>
          <w:color w:val="292425"/>
          <w:w w:val="110"/>
        </w:rPr>
        <w:t>hours. During the past </w:t>
      </w:r>
      <w:r>
        <w:rPr>
          <w:color w:val="292425"/>
          <w:spacing w:val="-3"/>
          <w:w w:val="110"/>
        </w:rPr>
        <w:t>ten years, </w:t>
      </w:r>
      <w:r>
        <w:rPr>
          <w:color w:val="292425"/>
          <w:w w:val="110"/>
        </w:rPr>
        <w:t>around a third of the rise in output per hour can be accounted for </w:t>
      </w:r>
      <w:r>
        <w:rPr>
          <w:color w:val="292425"/>
          <w:spacing w:val="-3"/>
          <w:w w:val="110"/>
        </w:rPr>
        <w:t>by </w:t>
      </w:r>
      <w:r>
        <w:rPr>
          <w:color w:val="292425"/>
          <w:w w:val="110"/>
        </w:rPr>
        <w:t>the measured improvement in</w:t>
      </w:r>
      <w:r>
        <w:rPr>
          <w:color w:val="292425"/>
          <w:spacing w:val="-18"/>
          <w:w w:val="110"/>
        </w:rPr>
        <w:t> </w:t>
      </w:r>
      <w:r>
        <w:rPr>
          <w:color w:val="292425"/>
          <w:w w:val="110"/>
        </w:rPr>
        <w:t>the</w:t>
      </w:r>
      <w:r>
        <w:rPr>
          <w:color w:val="292425"/>
          <w:spacing w:val="-18"/>
          <w:w w:val="110"/>
        </w:rPr>
        <w:t> </w:t>
      </w:r>
      <w:r>
        <w:rPr>
          <w:color w:val="292425"/>
          <w:spacing w:val="-3"/>
          <w:w w:val="110"/>
        </w:rPr>
        <w:t>quality</w:t>
      </w:r>
      <w:r>
        <w:rPr>
          <w:color w:val="292425"/>
          <w:spacing w:val="-18"/>
          <w:w w:val="110"/>
        </w:rPr>
        <w:t> </w:t>
      </w:r>
      <w:r>
        <w:rPr>
          <w:color w:val="292425"/>
          <w:w w:val="110"/>
        </w:rPr>
        <w:t>of</w:t>
      </w:r>
      <w:r>
        <w:rPr>
          <w:color w:val="292425"/>
          <w:spacing w:val="-18"/>
          <w:w w:val="110"/>
        </w:rPr>
        <w:t> </w:t>
      </w:r>
      <w:r>
        <w:rPr>
          <w:color w:val="292425"/>
          <w:spacing w:val="-3"/>
          <w:w w:val="110"/>
        </w:rPr>
        <w:t>labour.</w:t>
      </w:r>
      <w:r>
        <w:rPr>
          <w:color w:val="292425"/>
          <w:spacing w:val="20"/>
          <w:w w:val="110"/>
        </w:rPr>
        <w:t> </w:t>
      </w:r>
      <w:r>
        <w:rPr>
          <w:color w:val="292425"/>
          <w:w w:val="110"/>
        </w:rPr>
        <w:t>And</w:t>
      </w:r>
      <w:r>
        <w:rPr>
          <w:color w:val="292425"/>
          <w:spacing w:val="-17"/>
          <w:w w:val="110"/>
        </w:rPr>
        <w:t> </w:t>
      </w:r>
      <w:r>
        <w:rPr>
          <w:color w:val="292425"/>
          <w:w w:val="110"/>
        </w:rPr>
        <w:t>the</w:t>
      </w:r>
      <w:r>
        <w:rPr>
          <w:color w:val="292425"/>
          <w:spacing w:val="-18"/>
          <w:w w:val="110"/>
        </w:rPr>
        <w:t> </w:t>
      </w:r>
      <w:r>
        <w:rPr>
          <w:color w:val="292425"/>
          <w:spacing w:val="-3"/>
          <w:w w:val="110"/>
        </w:rPr>
        <w:t>slower</w:t>
      </w:r>
      <w:r>
        <w:rPr>
          <w:color w:val="292425"/>
          <w:spacing w:val="-18"/>
          <w:w w:val="110"/>
        </w:rPr>
        <w:t> </w:t>
      </w:r>
      <w:r>
        <w:rPr>
          <w:color w:val="292425"/>
          <w:w w:val="110"/>
        </w:rPr>
        <w:t>improvement</w:t>
      </w:r>
      <w:r>
        <w:rPr>
          <w:color w:val="292425"/>
          <w:spacing w:val="-18"/>
          <w:w w:val="110"/>
        </w:rPr>
        <w:t> </w:t>
      </w:r>
      <w:r>
        <w:rPr>
          <w:color w:val="292425"/>
          <w:w w:val="110"/>
        </w:rPr>
        <w:t>in</w:t>
      </w:r>
      <w:r>
        <w:rPr>
          <w:color w:val="292425"/>
          <w:spacing w:val="-18"/>
          <w:w w:val="110"/>
        </w:rPr>
        <w:t> </w:t>
      </w:r>
      <w:r>
        <w:rPr>
          <w:color w:val="292425"/>
          <w:w w:val="110"/>
        </w:rPr>
        <w:t>labour quality</w:t>
      </w:r>
      <w:r>
        <w:rPr>
          <w:color w:val="292425"/>
          <w:spacing w:val="-16"/>
          <w:w w:val="110"/>
        </w:rPr>
        <w:t> </w:t>
      </w:r>
      <w:r>
        <w:rPr>
          <w:color w:val="292425"/>
          <w:w w:val="110"/>
        </w:rPr>
        <w:t>in</w:t>
      </w:r>
      <w:r>
        <w:rPr>
          <w:color w:val="292425"/>
          <w:spacing w:val="-16"/>
          <w:w w:val="110"/>
        </w:rPr>
        <w:t> </w:t>
      </w:r>
      <w:r>
        <w:rPr>
          <w:color w:val="292425"/>
          <w:w w:val="110"/>
        </w:rPr>
        <w:t>recent</w:t>
      </w:r>
      <w:r>
        <w:rPr>
          <w:color w:val="292425"/>
          <w:spacing w:val="-16"/>
          <w:w w:val="110"/>
        </w:rPr>
        <w:t> </w:t>
      </w:r>
      <w:r>
        <w:rPr>
          <w:color w:val="292425"/>
          <w:spacing w:val="-3"/>
          <w:w w:val="110"/>
        </w:rPr>
        <w:t>years</w:t>
      </w:r>
      <w:r>
        <w:rPr>
          <w:color w:val="292425"/>
          <w:spacing w:val="-16"/>
          <w:w w:val="110"/>
        </w:rPr>
        <w:t> </w:t>
      </w:r>
      <w:r>
        <w:rPr>
          <w:color w:val="292425"/>
          <w:w w:val="110"/>
        </w:rPr>
        <w:t>can</w:t>
      </w:r>
      <w:r>
        <w:rPr>
          <w:color w:val="292425"/>
          <w:spacing w:val="-15"/>
          <w:w w:val="110"/>
        </w:rPr>
        <w:t> </w:t>
      </w:r>
      <w:r>
        <w:rPr>
          <w:color w:val="292425"/>
          <w:w w:val="110"/>
        </w:rPr>
        <w:t>also</w:t>
      </w:r>
      <w:r>
        <w:rPr>
          <w:color w:val="292425"/>
          <w:spacing w:val="-16"/>
          <w:w w:val="110"/>
        </w:rPr>
        <w:t> </w:t>
      </w:r>
      <w:r>
        <w:rPr>
          <w:color w:val="292425"/>
          <w:w w:val="110"/>
        </w:rPr>
        <w:t>account</w:t>
      </w:r>
      <w:r>
        <w:rPr>
          <w:color w:val="292425"/>
          <w:spacing w:val="-16"/>
          <w:w w:val="110"/>
        </w:rPr>
        <w:t> </w:t>
      </w:r>
      <w:r>
        <w:rPr>
          <w:color w:val="292425"/>
          <w:w w:val="110"/>
        </w:rPr>
        <w:t>for</w:t>
      </w:r>
      <w:r>
        <w:rPr>
          <w:color w:val="292425"/>
          <w:spacing w:val="-16"/>
          <w:w w:val="110"/>
        </w:rPr>
        <w:t> </w:t>
      </w:r>
      <w:r>
        <w:rPr>
          <w:color w:val="292425"/>
          <w:w w:val="110"/>
        </w:rPr>
        <w:t>some</w:t>
      </w:r>
      <w:r>
        <w:rPr>
          <w:color w:val="292425"/>
          <w:spacing w:val="-16"/>
          <w:w w:val="110"/>
        </w:rPr>
        <w:t> </w:t>
      </w:r>
      <w:r>
        <w:rPr>
          <w:color w:val="292425"/>
          <w:w w:val="110"/>
        </w:rPr>
        <w:t>of</w:t>
      </w:r>
      <w:r>
        <w:rPr>
          <w:color w:val="292425"/>
          <w:spacing w:val="-15"/>
          <w:w w:val="110"/>
        </w:rPr>
        <w:t> </w:t>
      </w:r>
      <w:r>
        <w:rPr>
          <w:color w:val="292425"/>
          <w:w w:val="110"/>
        </w:rPr>
        <w:t>the</w:t>
      </w:r>
      <w:r>
        <w:rPr>
          <w:color w:val="292425"/>
          <w:spacing w:val="-16"/>
          <w:w w:val="110"/>
        </w:rPr>
        <w:t> </w:t>
      </w:r>
      <w:r>
        <w:rPr>
          <w:color w:val="292425"/>
          <w:w w:val="110"/>
        </w:rPr>
        <w:t>weaker growth in labour</w:t>
      </w:r>
      <w:r>
        <w:rPr>
          <w:color w:val="292425"/>
          <w:spacing w:val="-19"/>
          <w:w w:val="110"/>
        </w:rPr>
        <w:t> </w:t>
      </w:r>
      <w:r>
        <w:rPr>
          <w:color w:val="292425"/>
          <w:spacing w:val="-4"/>
          <w:w w:val="110"/>
        </w:rPr>
        <w:t>productivity.</w:t>
      </w:r>
    </w:p>
    <w:p>
      <w:pPr>
        <w:spacing w:after="0" w:line="292" w:lineRule="auto"/>
        <w:sectPr>
          <w:type w:val="continuous"/>
          <w:pgSz w:w="11900" w:h="16840"/>
          <w:pgMar w:top="1140" w:bottom="0" w:left="640" w:right="620"/>
          <w:cols w:num="2" w:equalWidth="0">
            <w:col w:w="3830" w:space="1085"/>
            <w:col w:w="5725"/>
          </w:cols>
        </w:sectPr>
      </w:pPr>
    </w:p>
    <w:p>
      <w:pPr>
        <w:pStyle w:val="BodyText"/>
        <w:spacing w:before="1"/>
        <w:rPr>
          <w:sz w:val="10"/>
        </w:rPr>
      </w:pPr>
    </w:p>
    <w:p>
      <w:pPr>
        <w:spacing w:after="0"/>
        <w:rPr>
          <w:sz w:val="10"/>
        </w:rPr>
        <w:sectPr>
          <w:type w:val="continuous"/>
          <w:pgSz w:w="11900" w:h="16840"/>
          <w:pgMar w:top="1140" w:bottom="0" w:left="640" w:right="620"/>
        </w:sectPr>
      </w:pPr>
    </w:p>
    <w:p>
      <w:pPr>
        <w:pStyle w:val="BodyText"/>
      </w:pPr>
    </w:p>
    <w:p>
      <w:pPr>
        <w:pStyle w:val="BodyText"/>
      </w:pPr>
    </w:p>
    <w:p>
      <w:pPr>
        <w:pStyle w:val="BodyText"/>
      </w:pPr>
    </w:p>
    <w:p>
      <w:pPr>
        <w:pStyle w:val="BodyText"/>
        <w:spacing w:before="6"/>
      </w:pPr>
    </w:p>
    <w:p>
      <w:pPr>
        <w:pStyle w:val="BodyText"/>
        <w:spacing w:line="75" w:lineRule="exact"/>
        <w:ind w:left="175"/>
        <w:rPr>
          <w:sz w:val="7"/>
        </w:rPr>
      </w:pPr>
      <w:r>
        <w:rPr>
          <w:position w:val="-1"/>
          <w:sz w:val="7"/>
        </w:rPr>
        <w:pict>
          <v:group style="width:152.450pt;height:3.55pt;mso-position-horizontal-relative:char;mso-position-vertical-relative:line" coordorigin="0,0" coordsize="3049,71">
            <v:shape style="position:absolute;left:171;top:0;width:2872;height:58" coordorigin="172,0" coordsize="2872,58" path="m172,58l3042,58m173,58l173,0m744,58l744,0m1323,58l1323,0m1894,58l1894,0m2475,58l2475,0m3043,58l3043,0e" filled="false" stroked="true" strokeweight=".5pt" strokecolor="#292425">
              <v:path arrowok="t"/>
              <v:stroke dashstyle="solid"/>
            </v:shape>
            <v:line style="position:absolute" from="0,65" to="101,65" stroked="true" strokeweight=".5pt" strokecolor="#292425">
              <v:stroke dashstyle="solid"/>
            </v:line>
          </v:group>
        </w:pict>
      </w:r>
      <w:r>
        <w:rPr>
          <w:position w:val="-1"/>
          <w:sz w:val="7"/>
        </w:rPr>
      </w:r>
    </w:p>
    <w:p>
      <w:pPr>
        <w:tabs>
          <w:tab w:pos="842" w:val="left" w:leader="none"/>
          <w:tab w:pos="1424" w:val="left" w:leader="none"/>
          <w:tab w:pos="1991" w:val="left" w:leader="none"/>
          <w:tab w:pos="2553" w:val="left" w:leader="none"/>
          <w:tab w:pos="3160" w:val="left" w:leader="none"/>
        </w:tabs>
        <w:spacing w:before="0"/>
        <w:ind w:left="252" w:right="0" w:firstLine="0"/>
        <w:jc w:val="left"/>
        <w:rPr>
          <w:sz w:val="12"/>
        </w:rPr>
      </w:pPr>
      <w:r>
        <w:rPr>
          <w:color w:val="292425"/>
          <w:spacing w:val="-11"/>
          <w:w w:val="120"/>
          <w:sz w:val="12"/>
        </w:rPr>
        <w:t>1993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spacing w:val="-17"/>
          <w:w w:val="120"/>
          <w:sz w:val="12"/>
        </w:rPr>
        <w:t>03</w:t>
      </w:r>
    </w:p>
    <w:p>
      <w:pPr>
        <w:spacing w:before="81"/>
        <w:ind w:left="140" w:right="0" w:firstLine="0"/>
        <w:jc w:val="left"/>
        <w:rPr>
          <w:sz w:val="12"/>
        </w:rPr>
      </w:pPr>
      <w:r>
        <w:rPr/>
        <w:br w:type="column"/>
      </w:r>
      <w:r>
        <w:rPr>
          <w:color w:val="292425"/>
          <w:w w:val="115"/>
          <w:sz w:val="12"/>
        </w:rPr>
        <w:t>0.4</w:t>
      </w:r>
    </w:p>
    <w:p>
      <w:pPr>
        <w:pStyle w:val="BodyText"/>
        <w:rPr>
          <w:sz w:val="12"/>
        </w:rPr>
      </w:pPr>
    </w:p>
    <w:p>
      <w:pPr>
        <w:pStyle w:val="BodyText"/>
        <w:spacing w:before="5"/>
        <w:rPr>
          <w:sz w:val="12"/>
        </w:rPr>
      </w:pPr>
    </w:p>
    <w:p>
      <w:pPr>
        <w:spacing w:before="0"/>
        <w:ind w:left="140" w:right="0" w:firstLine="0"/>
        <w:jc w:val="left"/>
        <w:rPr>
          <w:sz w:val="12"/>
        </w:rPr>
      </w:pPr>
      <w:r>
        <w:rPr/>
        <w:pict>
          <v:line style="position:absolute;mso-position-horizontal-relative:page;mso-position-vertical-relative:paragraph;z-index:16162816" from="198.046997pt,3.823738pt" to="203.085997pt,3.823738pt" stroked="true" strokeweight=".5pt" strokecolor="#292425">
            <v:stroke dashstyle="solid"/>
            <w10:wrap type="none"/>
          </v:line>
        </w:pict>
      </w:r>
      <w:r>
        <w:rPr/>
        <w:pict>
          <v:line style="position:absolute;mso-position-horizontal-relative:page;mso-position-vertical-relative:paragraph;z-index:16163328" from="198.046997pt,-17.568262pt" to="203.085997pt,-17.568262pt" stroked="true" strokeweight=".5pt" strokecolor="#292425">
            <v:stroke dashstyle="solid"/>
            <w10:wrap type="none"/>
          </v:line>
        </w:pict>
      </w:r>
      <w:r>
        <w:rPr>
          <w:color w:val="292425"/>
          <w:w w:val="115"/>
          <w:sz w:val="12"/>
        </w:rPr>
        <w:t>0.2</w:t>
      </w:r>
    </w:p>
    <w:p>
      <w:pPr>
        <w:pStyle w:val="BodyText"/>
        <w:rPr>
          <w:sz w:val="12"/>
        </w:rPr>
      </w:pPr>
    </w:p>
    <w:p>
      <w:pPr>
        <w:pStyle w:val="BodyText"/>
        <w:spacing w:before="5"/>
        <w:rPr>
          <w:sz w:val="12"/>
        </w:rPr>
      </w:pPr>
    </w:p>
    <w:p>
      <w:pPr>
        <w:spacing w:before="0"/>
        <w:ind w:left="140" w:right="0" w:firstLine="0"/>
        <w:jc w:val="left"/>
        <w:rPr>
          <w:sz w:val="12"/>
        </w:rPr>
      </w:pPr>
      <w:r>
        <w:rPr/>
        <w:pict>
          <v:line style="position:absolute;mso-position-horizontal-relative:page;mso-position-vertical-relative:paragraph;z-index:16165888" from="198.046997pt,3.878562pt" to="203.085997pt,3.878562pt" stroked="true" strokeweight=".5pt" strokecolor="#292425">
            <v:stroke dashstyle="solid"/>
            <w10:wrap type="none"/>
          </v:line>
        </w:pict>
      </w:r>
      <w:r>
        <w:rPr>
          <w:color w:val="292425"/>
          <w:w w:val="115"/>
          <w:sz w:val="12"/>
        </w:rPr>
        <w:t>0.0</w:t>
      </w:r>
    </w:p>
    <w:p>
      <w:pPr>
        <w:pStyle w:val="BodyText"/>
        <w:spacing w:line="292" w:lineRule="auto" w:before="154"/>
        <w:ind w:left="252" w:right="225"/>
      </w:pPr>
      <w:r>
        <w:rPr/>
        <w:br w:type="column"/>
      </w:r>
      <w:r>
        <w:rPr>
          <w:color w:val="292425"/>
          <w:w w:val="105"/>
        </w:rPr>
        <w:t>The labour quality measure in Chart 3.11 makes an allowance for educational attainment. Employees are also likely to become more productive as they learn job-specific skills.</w:t>
      </w:r>
    </w:p>
    <w:p>
      <w:pPr>
        <w:pStyle w:val="BodyText"/>
        <w:spacing w:line="228" w:lineRule="exact"/>
        <w:ind w:left="252"/>
      </w:pPr>
      <w:r>
        <w:rPr>
          <w:color w:val="292425"/>
          <w:w w:val="110"/>
        </w:rPr>
        <w:t>Those effects might not be picked up by the labour</w:t>
      </w:r>
    </w:p>
    <w:p>
      <w:pPr>
        <w:spacing w:after="0" w:line="228" w:lineRule="exact"/>
        <w:sectPr>
          <w:type w:val="continuous"/>
          <w:pgSz w:w="11900" w:h="16840"/>
          <w:pgMar w:top="1140" w:bottom="0" w:left="640" w:right="620"/>
          <w:cols w:num="3" w:equalWidth="0">
            <w:col w:w="3293" w:space="40"/>
            <w:col w:w="352" w:space="1156"/>
            <w:col w:w="5799"/>
          </w:cols>
        </w:sectPr>
      </w:pPr>
    </w:p>
    <w:p>
      <w:pPr>
        <w:pStyle w:val="BodyText"/>
        <w:spacing w:before="7"/>
        <w:rPr>
          <w:sz w:val="15"/>
        </w:rPr>
      </w:pPr>
      <w:r>
        <w:rPr/>
        <w:pict>
          <v:shape style="position:absolute;margin-left:318.761993pt;margin-top:641.999573pt;width:200pt;height:200pt;mso-position-horizontal-relative:page;mso-position-vertical-relative:page;z-index:1616691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11:24:25</w:t>
                  </w:r>
                </w:p>
                <w:p>
                  <w:pPr>
                    <w:pStyle w:val="BodyText"/>
                    <w:spacing w:before="18"/>
                    <w:ind w:left="40"/>
                    <w:rPr>
                      <w:rFonts w:ascii="Arial"/>
                    </w:rPr>
                  </w:pPr>
                  <w:r>
                    <w:rPr>
                      <w:rFonts w:ascii="Arial"/>
                    </w:rPr>
                    <w:t>--------------------------------------------</w:t>
                  </w:r>
                </w:p>
                <w:p>
                  <w:pPr>
                    <w:pStyle w:val="BodyText"/>
                    <w:spacing w:before="10"/>
                    <w:ind w:left="40" w:right="93"/>
                    <w:rPr>
                      <w:rFonts w:ascii="Arial" w:hAnsi="Arial"/>
                    </w:rPr>
                  </w:pPr>
                  <w:r>
                    <w:rPr>
                      <w:rFonts w:ascii="Arial" w:hAnsi="Arial"/>
                    </w:rPr>
                    <w:t>Measuring total factor productivity  for  the </w:t>
                  </w:r>
                  <w:r>
                    <w:rPr>
                      <w:rFonts w:ascii="Arial" w:hAnsi="Arial"/>
                      <w:spacing w:val="-67"/>
                    </w:rPr>
                    <w:t>United</w:t>
                  </w:r>
                  <w:r>
                    <w:rPr>
                      <w:rFonts w:ascii="Arial" w:hAnsi="Arial"/>
                      <w:spacing w:val="1"/>
                    </w:rPr>
                    <w:t> </w:t>
                  </w:r>
                  <w:r>
                    <w:rPr>
                      <w:rFonts w:ascii="Arial" w:hAnsi="Arial"/>
                    </w:rPr>
                    <w:t>Kingdom’,</w:t>
                  </w:r>
                </w:p>
              </w:txbxContent>
            </v:textbox>
            <v:fill opacity="45875f" type="gradient"/>
            <v:stroke dashstyle="dash"/>
            <w10:wrap type="none"/>
          </v:shape>
        </w:pict>
      </w:r>
    </w:p>
    <w:p>
      <w:pPr>
        <w:pStyle w:val="BodyText"/>
        <w:spacing w:line="20" w:lineRule="exact"/>
        <w:ind w:left="4943"/>
        <w:rPr>
          <w:sz w:val="2"/>
        </w:rPr>
      </w:pPr>
      <w:r>
        <w:rPr>
          <w:sz w:val="2"/>
        </w:rPr>
        <w:pict>
          <v:group style="width:276.5pt;height:.5pt;mso-position-horizontal-relative:char;mso-position-vertical-relative:line" coordorigin="0,0" coordsize="5530,10">
            <v:line style="position:absolute" from="0,5" to="5530,5" stroked="true" strokeweight=".5pt" strokecolor="#006bb6">
              <v:stroke dashstyle="solid"/>
            </v:line>
          </v:group>
        </w:pict>
      </w:r>
      <w:r>
        <w:rPr>
          <w:sz w:val="2"/>
        </w:rPr>
      </w:r>
    </w:p>
    <w:p>
      <w:pPr>
        <w:spacing w:before="14"/>
        <w:ind w:left="5220" w:right="758" w:hanging="240"/>
        <w:jc w:val="left"/>
        <w:rPr>
          <w:sz w:val="14"/>
        </w:rPr>
      </w:pPr>
      <w:r>
        <w:rPr/>
        <w:pict>
          <v:line style="position:absolute;mso-position-horizontal-relative:page;mso-position-vertical-relative:paragraph;z-index:16147968" from="318.762207pt,16.033352pt" to="498.577907pt,16.033352pt" stroked="true" strokeweight=".4257pt" strokecolor="#0070ff">
            <v:stroke dashstyle="solid"/>
            <w10:wrap type="none"/>
          </v:line>
        </w:pict>
      </w:r>
      <w:hyperlink r:id="rId99">
        <w:r>
          <w:rPr>
            <w:color w:val="292425"/>
            <w:spacing w:val="-1"/>
            <w:w w:val="109"/>
            <w:sz w:val="14"/>
          </w:rPr>
          <w:t>(1</w:t>
        </w:r>
        <w:r>
          <w:rPr>
            <w:color w:val="292425"/>
            <w:w w:val="109"/>
            <w:sz w:val="14"/>
          </w:rPr>
          <w:t>)</w:t>
        </w:r>
        <w:r>
          <w:rPr>
            <w:color w:val="292425"/>
            <w:sz w:val="14"/>
          </w:rPr>
          <w:t> </w:t>
        </w:r>
        <w:r>
          <w:rPr>
            <w:color w:val="292425"/>
            <w:spacing w:val="-9"/>
            <w:sz w:val="14"/>
          </w:rPr>
          <w:t> </w:t>
        </w:r>
        <w:r>
          <w:rPr>
            <w:color w:val="292425"/>
            <w:spacing w:val="-1"/>
            <w:w w:val="102"/>
            <w:sz w:val="14"/>
          </w:rPr>
          <w:t>Thi</w:t>
        </w:r>
        <w:r>
          <w:rPr>
            <w:color w:val="292425"/>
            <w:w w:val="102"/>
            <w:sz w:val="14"/>
          </w:rPr>
          <w:t>s</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10"/>
            <w:sz w:val="14"/>
          </w:rPr>
          <w:t>d</w:t>
        </w:r>
        <w:r>
          <w:rPr>
            <w:color w:val="292425"/>
            <w:spacing w:val="-2"/>
            <w:w w:val="110"/>
            <w:sz w:val="14"/>
          </w:rPr>
          <w:t>e</w:t>
        </w:r>
        <w:r>
          <w:rPr>
            <w:color w:val="292425"/>
            <w:spacing w:val="-1"/>
            <w:w w:val="109"/>
            <w:sz w:val="14"/>
          </w:rPr>
          <w:t>scribe</w:t>
        </w:r>
        <w:r>
          <w:rPr>
            <w:color w:val="292425"/>
            <w:w w:val="109"/>
            <w:sz w:val="14"/>
          </w:rPr>
          <w:t>d</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08"/>
            <w:sz w:val="14"/>
          </w:rPr>
          <w:t>G</w:t>
        </w:r>
        <w:r>
          <w:rPr>
            <w:color w:val="292425"/>
            <w:spacing w:val="-4"/>
            <w:w w:val="108"/>
            <w:sz w:val="14"/>
          </w:rPr>
          <w:t>r</w:t>
        </w:r>
        <w:r>
          <w:rPr>
            <w:color w:val="292425"/>
            <w:spacing w:val="-1"/>
            <w:w w:val="109"/>
            <w:sz w:val="14"/>
          </w:rPr>
          <w:t>oth</w:t>
        </w:r>
        <w:r>
          <w:rPr>
            <w:color w:val="292425"/>
            <w:w w:val="109"/>
            <w:sz w:val="14"/>
          </w:rPr>
          <w:t>,</w:t>
        </w:r>
        <w:r>
          <w:rPr>
            <w:color w:val="292425"/>
            <w:sz w:val="14"/>
          </w:rPr>
          <w:t> </w:t>
        </w:r>
        <w:r>
          <w:rPr>
            <w:color w:val="292425"/>
            <w:spacing w:val="-1"/>
            <w:w w:val="96"/>
            <w:sz w:val="14"/>
          </w:rPr>
          <w:t>C</w:t>
        </w:r>
        <w:r>
          <w:rPr>
            <w:color w:val="292425"/>
            <w:w w:val="96"/>
            <w:sz w:val="14"/>
          </w:rPr>
          <w:t>,</w:t>
        </w:r>
        <w:r>
          <w:rPr>
            <w:color w:val="292425"/>
            <w:sz w:val="14"/>
          </w:rPr>
          <w:t> </w:t>
        </w:r>
        <w:r>
          <w:rPr>
            <w:color w:val="292425"/>
            <w:spacing w:val="-1"/>
            <w:w w:val="111"/>
            <w:sz w:val="14"/>
          </w:rPr>
          <w:t>Gutier</w:t>
        </w:r>
        <w:r>
          <w:rPr>
            <w:color w:val="292425"/>
            <w:spacing w:val="-4"/>
            <w:w w:val="111"/>
            <w:sz w:val="14"/>
          </w:rPr>
          <w:t>r</w:t>
        </w:r>
        <w:r>
          <w:rPr>
            <w:color w:val="292425"/>
            <w:spacing w:val="-1"/>
            <w:w w:val="104"/>
            <w:sz w:val="14"/>
          </w:rPr>
          <w:t>ez-Domenech</w:t>
        </w:r>
        <w:r>
          <w:rPr>
            <w:color w:val="292425"/>
            <w:w w:val="104"/>
            <w:sz w:val="14"/>
          </w:rPr>
          <w:t>,</w:t>
        </w:r>
        <w:r>
          <w:rPr>
            <w:color w:val="292425"/>
            <w:sz w:val="14"/>
          </w:rPr>
          <w:t> </w:t>
        </w:r>
        <w:r>
          <w:rPr>
            <w:color w:val="292425"/>
            <w:w w:val="94"/>
            <w:sz w:val="14"/>
          </w:rPr>
          <w:t>M</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102"/>
            <w:sz w:val="14"/>
          </w:rPr>
          <w:t>Srini</w:t>
        </w:r>
        <w:r>
          <w:rPr>
            <w:color w:val="292425"/>
            <w:spacing w:val="-3"/>
            <w:w w:val="102"/>
            <w:sz w:val="14"/>
          </w:rPr>
          <w:t>v</w:t>
        </w:r>
        <w:r>
          <w:rPr>
            <w:color w:val="292425"/>
            <w:spacing w:val="-2"/>
            <w:w w:val="108"/>
            <w:sz w:val="14"/>
          </w:rPr>
          <w:t>a</w:t>
        </w:r>
        <w:r>
          <w:rPr>
            <w:color w:val="292425"/>
            <w:spacing w:val="-1"/>
            <w:w w:val="105"/>
            <w:sz w:val="14"/>
          </w:rPr>
          <w:t>san</w:t>
        </w:r>
        <w:r>
          <w:rPr>
            <w:color w:val="292425"/>
            <w:w w:val="105"/>
            <w:sz w:val="14"/>
          </w:rPr>
          <w:t>,</w:t>
        </w:r>
        <w:r>
          <w:rPr>
            <w:color w:val="292425"/>
            <w:sz w:val="14"/>
          </w:rPr>
          <w:t> </w:t>
        </w:r>
        <w:r>
          <w:rPr>
            <w:color w:val="292425"/>
            <w:w w:val="92"/>
            <w:sz w:val="14"/>
          </w:rPr>
          <w:t>S </w:t>
        </w:r>
        <w:r>
          <w:rPr>
            <w:color w:val="292425"/>
            <w:spacing w:val="-1"/>
            <w:w w:val="112"/>
            <w:sz w:val="14"/>
          </w:rPr>
          <w:t>(</w:t>
        </w:r>
        <w:r>
          <w:rPr>
            <w:color w:val="292425"/>
            <w:spacing w:val="-9"/>
            <w:w w:val="112"/>
            <w:sz w:val="14"/>
          </w:rPr>
          <w:t>2</w:t>
        </w:r>
        <w:r>
          <w:rPr>
            <w:color w:val="292425"/>
            <w:spacing w:val="-1"/>
            <w:w w:val="121"/>
            <w:sz w:val="14"/>
          </w:rPr>
          <w:t>0</w:t>
        </w:r>
        <w:r>
          <w:rPr>
            <w:color w:val="292425"/>
            <w:spacing w:val="-6"/>
            <w:w w:val="121"/>
            <w:sz w:val="14"/>
          </w:rPr>
          <w:t>0</w:t>
        </w:r>
        <w:r>
          <w:rPr>
            <w:color w:val="292425"/>
            <w:spacing w:val="-1"/>
            <w:w w:val="106"/>
            <w:sz w:val="14"/>
          </w:rPr>
          <w:t>4)</w:t>
        </w:r>
        <w:r>
          <w:rPr>
            <w:color w:val="292425"/>
            <w:w w:val="106"/>
            <w:sz w:val="14"/>
          </w:rPr>
          <w:t>,</w:t>
        </w:r>
        <w:r>
          <w:rPr>
            <w:color w:val="292425"/>
            <w:sz w:val="14"/>
          </w:rPr>
          <w:t> </w:t>
        </w:r>
        <w:r>
          <w:rPr>
            <w:color w:val="292425"/>
            <w:spacing w:val="-1"/>
            <w:w w:val="96"/>
            <w:sz w:val="14"/>
          </w:rPr>
          <w:t>‘Me</w:t>
        </w:r>
        <w:r>
          <w:rPr>
            <w:color w:val="292425"/>
            <w:spacing w:val="-2"/>
            <w:w w:val="96"/>
            <w:sz w:val="14"/>
          </w:rPr>
          <w:t>a</w:t>
        </w:r>
        <w:r>
          <w:rPr>
            <w:color w:val="292425"/>
            <w:spacing w:val="-1"/>
            <w:w w:val="108"/>
            <w:sz w:val="14"/>
          </w:rPr>
          <w:t>surin</w:t>
        </w:r>
        <w:r>
          <w:rPr>
            <w:color w:val="292425"/>
            <w:w w:val="108"/>
            <w:sz w:val="14"/>
          </w:rPr>
          <w:t>g</w:t>
        </w:r>
        <w:r>
          <w:rPr>
            <w:color w:val="292425"/>
            <w:sz w:val="14"/>
          </w:rPr>
          <w:t> </w:t>
        </w:r>
        <w:r>
          <w:rPr>
            <w:color w:val="292425"/>
            <w:spacing w:val="-5"/>
            <w:w w:val="125"/>
            <w:sz w:val="14"/>
          </w:rPr>
          <w:t>t</w:t>
        </w:r>
        <w:r>
          <w:rPr>
            <w:color w:val="292425"/>
            <w:spacing w:val="-1"/>
            <w:w w:val="108"/>
            <w:sz w:val="14"/>
          </w:rPr>
          <w:t>o</w:t>
        </w:r>
        <w:r>
          <w:rPr>
            <w:color w:val="292425"/>
            <w:spacing w:val="-3"/>
            <w:w w:val="125"/>
            <w:sz w:val="14"/>
          </w:rPr>
          <w:t>t</w:t>
        </w:r>
        <w:r>
          <w:rPr>
            <w:color w:val="292425"/>
            <w:spacing w:val="-1"/>
            <w:w w:val="103"/>
            <w:sz w:val="14"/>
          </w:rPr>
          <w:t>a</w:t>
        </w:r>
        <w:r>
          <w:rPr>
            <w:color w:val="292425"/>
            <w:w w:val="103"/>
            <w:sz w:val="14"/>
          </w:rPr>
          <w:t>l</w:t>
        </w:r>
        <w:r>
          <w:rPr>
            <w:color w:val="292425"/>
            <w:sz w:val="14"/>
          </w:rPr>
          <w:t> </w:t>
        </w:r>
        <w:r>
          <w:rPr>
            <w:color w:val="292425"/>
            <w:spacing w:val="-1"/>
            <w:w w:val="107"/>
            <w:sz w:val="14"/>
          </w:rPr>
          <w:t>fac</w:t>
        </w:r>
        <w:r>
          <w:rPr>
            <w:color w:val="292425"/>
            <w:spacing w:val="-5"/>
            <w:w w:val="107"/>
            <w:sz w:val="14"/>
          </w:rPr>
          <w:t>t</w:t>
        </w:r>
        <w:r>
          <w:rPr>
            <w:color w:val="292425"/>
            <w:spacing w:val="-1"/>
            <w:w w:val="111"/>
            <w:sz w:val="14"/>
          </w:rPr>
          <w:t>o</w:t>
        </w:r>
        <w:r>
          <w:rPr>
            <w:color w:val="292425"/>
            <w:w w:val="111"/>
            <w:sz w:val="14"/>
          </w:rPr>
          <w:t>r</w:t>
        </w:r>
        <w:r>
          <w:rPr>
            <w:color w:val="292425"/>
            <w:sz w:val="14"/>
          </w:rPr>
          <w:t> </w:t>
        </w:r>
        <w:r>
          <w:rPr>
            <w:color w:val="292425"/>
            <w:spacing w:val="-1"/>
            <w:w w:val="112"/>
            <w:sz w:val="14"/>
          </w:rPr>
          <w:t>p</w:t>
        </w:r>
        <w:r>
          <w:rPr>
            <w:color w:val="292425"/>
            <w:spacing w:val="-4"/>
            <w:w w:val="112"/>
            <w:sz w:val="14"/>
          </w:rPr>
          <w:t>r</w:t>
        </w:r>
        <w:r>
          <w:rPr>
            <w:color w:val="292425"/>
            <w:spacing w:val="-1"/>
            <w:w w:val="108"/>
            <w:sz w:val="14"/>
          </w:rPr>
          <w:t>oductivi</w:t>
        </w:r>
        <w:r>
          <w:rPr>
            <w:color w:val="292425"/>
            <w:spacing w:val="-7"/>
            <w:w w:val="108"/>
            <w:sz w:val="14"/>
          </w:rPr>
          <w:t>t</w:t>
        </w:r>
        <w:r>
          <w:rPr>
            <w:color w:val="292425"/>
            <w:w w:val="94"/>
            <w:sz w:val="14"/>
          </w:rPr>
          <w:t>y</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Uni</w:t>
        </w:r>
        <w:r>
          <w:rPr>
            <w:color w:val="292425"/>
            <w:spacing w:val="-5"/>
            <w:w w:val="107"/>
            <w:sz w:val="14"/>
          </w:rPr>
          <w:t>t</w:t>
        </w:r>
        <w:r>
          <w:rPr>
            <w:color w:val="292425"/>
            <w:spacing w:val="-1"/>
            <w:w w:val="110"/>
            <w:sz w:val="14"/>
          </w:rPr>
          <w:t>e</w:t>
        </w:r>
        <w:r>
          <w:rPr>
            <w:color w:val="292425"/>
            <w:w w:val="110"/>
            <w:sz w:val="14"/>
          </w:rPr>
          <w:t>d</w:t>
        </w:r>
        <w:r>
          <w:rPr>
            <w:color w:val="292425"/>
            <w:sz w:val="14"/>
          </w:rPr>
          <w:t> </w:t>
        </w:r>
        <w:r>
          <w:rPr>
            <w:color w:val="292425"/>
            <w:spacing w:val="-1"/>
            <w:w w:val="103"/>
            <w:sz w:val="14"/>
          </w:rPr>
          <w:t>Kingdom</w:t>
        </w:r>
        <w:r>
          <w:rPr>
            <w:color w:val="292425"/>
            <w:spacing w:val="-22"/>
            <w:w w:val="65"/>
            <w:sz w:val="14"/>
          </w:rPr>
          <w:t>’</w:t>
        </w:r>
        <w:r>
          <w:rPr>
            <w:color w:val="292425"/>
            <w:w w:val="86"/>
            <w:sz w:val="14"/>
          </w:rPr>
          <w:t>,</w:t>
        </w:r>
        <w:r>
          <w:rPr>
            <w:color w:val="292425"/>
            <w:sz w:val="14"/>
          </w:rPr>
          <w:t> </w:t>
        </w:r>
        <w:r>
          <w:rPr>
            <w:i/>
            <w:smallCaps/>
            <w:color w:val="292425"/>
            <w:spacing w:val="-1"/>
            <w:w w:val="89"/>
            <w:sz w:val="14"/>
          </w:rPr>
          <w:t>Ban</w:t>
        </w:r>
        <w:r>
          <w:rPr>
            <w:i/>
            <w:smallCaps/>
            <w:color w:val="292425"/>
            <w:w w:val="89"/>
            <w:sz w:val="14"/>
          </w:rPr>
          <w:t>k</w:t>
        </w:r>
        <w:r>
          <w:rPr>
            <w:i/>
            <w:smallCaps w:val="0"/>
            <w:color w:val="292425"/>
            <w:sz w:val="14"/>
          </w:rPr>
          <w:t> </w:t>
        </w:r>
        <w:r>
          <w:rPr>
            <w:i/>
            <w:smallCaps w:val="0"/>
            <w:color w:val="292425"/>
            <w:spacing w:val="-1"/>
            <w:w w:val="98"/>
            <w:sz w:val="14"/>
          </w:rPr>
          <w:t>of</w:t>
        </w:r>
        <w:r>
          <w:rPr>
            <w:i/>
            <w:smallCaps w:val="0"/>
            <w:color w:val="292425"/>
            <w:spacing w:val="-1"/>
            <w:w w:val="98"/>
            <w:sz w:val="14"/>
          </w:rPr>
          <w:t> </w:t>
        </w:r>
        <w:r>
          <w:rPr>
            <w:i/>
            <w:smallCaps/>
            <w:color w:val="292425"/>
            <w:spacing w:val="-1"/>
            <w:w w:val="85"/>
            <w:sz w:val="14"/>
          </w:rPr>
          <w:t>Englan</w:t>
        </w:r>
        <w:r>
          <w:rPr>
            <w:i/>
            <w:smallCaps/>
            <w:color w:val="292425"/>
            <w:w w:val="85"/>
            <w:sz w:val="14"/>
          </w:rPr>
          <w:t>d</w:t>
        </w:r>
        <w:r>
          <w:rPr>
            <w:i/>
            <w:smallCaps w:val="0"/>
            <w:color w:val="292425"/>
            <w:sz w:val="14"/>
          </w:rPr>
          <w:t> </w:t>
        </w:r>
        <w:r>
          <w:rPr>
            <w:i/>
            <w:smallCaps/>
            <w:color w:val="292425"/>
            <w:spacing w:val="-1"/>
            <w:w w:val="80"/>
            <w:sz w:val="14"/>
          </w:rPr>
          <w:t>Quarter</w:t>
        </w:r>
        <w:r>
          <w:rPr>
            <w:i/>
            <w:smallCaps/>
            <w:color w:val="292425"/>
            <w:spacing w:val="-3"/>
            <w:w w:val="80"/>
            <w:sz w:val="14"/>
          </w:rPr>
          <w:t>l</w:t>
        </w:r>
        <w:r>
          <w:rPr>
            <w:i/>
            <w:smallCaps w:val="0"/>
            <w:color w:val="292425"/>
            <w:w w:val="96"/>
            <w:sz w:val="14"/>
          </w:rPr>
          <w:t>y</w:t>
        </w:r>
        <w:r>
          <w:rPr>
            <w:i/>
            <w:smallCaps w:val="0"/>
            <w:color w:val="292425"/>
            <w:sz w:val="14"/>
          </w:rPr>
          <w:t> </w:t>
        </w:r>
        <w:r>
          <w:rPr>
            <w:i/>
            <w:smallCaps w:val="0"/>
            <w:color w:val="292425"/>
            <w:spacing w:val="-1"/>
            <w:w w:val="93"/>
            <w:sz w:val="14"/>
          </w:rPr>
          <w:t>Bulleti</w:t>
        </w:r>
        <w:r>
          <w:rPr>
            <w:i/>
            <w:smallCaps w:val="0"/>
            <w:color w:val="292425"/>
            <w:w w:val="93"/>
            <w:sz w:val="14"/>
          </w:rPr>
          <w:t>n</w:t>
        </w:r>
        <w:r>
          <w:rPr>
            <w:smallCaps w:val="0"/>
            <w:color w:val="292425"/>
            <w:w w:val="86"/>
            <w:sz w:val="14"/>
          </w:rPr>
          <w:t>,</w:t>
        </w:r>
        <w:r>
          <w:rPr>
            <w:smallCaps w:val="0"/>
            <w:color w:val="292425"/>
            <w:sz w:val="14"/>
          </w:rPr>
          <w:t> </w:t>
        </w:r>
        <w:r>
          <w:rPr>
            <w:smallCaps w:val="0"/>
            <w:color w:val="292425"/>
            <w:spacing w:val="-1"/>
            <w:w w:val="104"/>
            <w:sz w:val="14"/>
          </w:rPr>
          <w:t>Spring</w:t>
        </w:r>
        <w:r>
          <w:rPr>
            <w:smallCaps w:val="0"/>
            <w:color w:val="292425"/>
            <w:w w:val="104"/>
            <w:sz w:val="14"/>
          </w:rPr>
          <w:t>,</w:t>
        </w:r>
        <w:r>
          <w:rPr>
            <w:smallCaps w:val="0"/>
            <w:color w:val="292425"/>
            <w:sz w:val="14"/>
          </w:rPr>
          <w:t> </w:t>
        </w:r>
        <w:r>
          <w:rPr>
            <w:smallCaps w:val="0"/>
            <w:color w:val="292425"/>
            <w:spacing w:val="-1"/>
            <w:w w:val="107"/>
            <w:sz w:val="14"/>
          </w:rPr>
          <w:t>pag</w:t>
        </w:r>
        <w:r>
          <w:rPr>
            <w:smallCaps w:val="0"/>
            <w:color w:val="292425"/>
            <w:spacing w:val="-2"/>
            <w:w w:val="107"/>
            <w:sz w:val="14"/>
          </w:rPr>
          <w:t>e</w:t>
        </w:r>
        <w:r>
          <w:rPr>
            <w:smallCaps w:val="0"/>
            <w:color w:val="292425"/>
            <w:w w:val="102"/>
            <w:sz w:val="14"/>
          </w:rPr>
          <w:t>s</w:t>
        </w:r>
        <w:r>
          <w:rPr>
            <w:smallCaps w:val="0"/>
            <w:color w:val="292425"/>
            <w:sz w:val="14"/>
          </w:rPr>
          <w:t> </w:t>
        </w:r>
        <w:r>
          <w:rPr>
            <w:smallCaps w:val="0"/>
            <w:color w:val="292425"/>
            <w:spacing w:val="-15"/>
            <w:w w:val="121"/>
            <w:sz w:val="14"/>
          </w:rPr>
          <w:t>6</w:t>
        </w:r>
        <w:r>
          <w:rPr>
            <w:smallCaps w:val="0"/>
            <w:color w:val="292425"/>
            <w:spacing w:val="-1"/>
            <w:w w:val="119"/>
            <w:sz w:val="14"/>
          </w:rPr>
          <w:t>3–</w:t>
        </w:r>
        <w:r>
          <w:rPr>
            <w:smallCaps w:val="0"/>
            <w:color w:val="292425"/>
            <w:spacing w:val="-16"/>
            <w:w w:val="119"/>
            <w:sz w:val="14"/>
          </w:rPr>
          <w:t>7</w:t>
        </w:r>
        <w:r>
          <w:rPr>
            <w:smallCaps w:val="0"/>
            <w:color w:val="292425"/>
            <w:spacing w:val="-1"/>
            <w:w w:val="109"/>
            <w:sz w:val="14"/>
          </w:rPr>
          <w:t>3.</w:t>
        </w:r>
      </w:hyperlink>
    </w:p>
    <w:p>
      <w:pPr>
        <w:spacing w:after="0"/>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70"/>
        <w:rPr>
          <w:rFonts w:ascii="Trebuchet MS"/>
        </w:rPr>
      </w:pPr>
      <w:bookmarkStart w:name="Capacity utilisation" w:id="60"/>
      <w:bookmarkEnd w:id="60"/>
      <w:r>
        <w:rPr/>
      </w:r>
      <w:bookmarkStart w:name="_bookmark22" w:id="61"/>
      <w:bookmarkEnd w:id="61"/>
      <w:r>
        <w:rPr/>
      </w:r>
      <w:r>
        <w:rPr>
          <w:rFonts w:ascii="Trebuchet MS"/>
          <w:color w:val="0092C0"/>
        </w:rPr>
        <w:t>Table 3.B</w:t>
      </w:r>
    </w:p>
    <w:p>
      <w:pPr>
        <w:pStyle w:val="BodyText"/>
        <w:spacing w:line="247" w:lineRule="auto" w:before="8"/>
        <w:ind w:left="170" w:right="28"/>
        <w:rPr>
          <w:sz w:val="12"/>
        </w:rPr>
      </w:pPr>
      <w:r>
        <w:rPr>
          <w:rFonts w:ascii="Trebuchet MS"/>
          <w:color w:val="0092C0"/>
        </w:rPr>
        <w:t>The</w:t>
      </w:r>
      <w:r>
        <w:rPr>
          <w:rFonts w:ascii="Trebuchet MS"/>
          <w:color w:val="0092C0"/>
          <w:spacing w:val="-44"/>
        </w:rPr>
        <w:t> </w:t>
      </w:r>
      <w:r>
        <w:rPr>
          <w:rFonts w:ascii="Trebuchet MS"/>
          <w:color w:val="0092C0"/>
        </w:rPr>
        <w:t>mean</w:t>
      </w:r>
      <w:r>
        <w:rPr>
          <w:rFonts w:ascii="Trebuchet MS"/>
          <w:color w:val="0092C0"/>
          <w:spacing w:val="-43"/>
        </w:rPr>
        <w:t> </w:t>
      </w:r>
      <w:r>
        <w:rPr>
          <w:rFonts w:ascii="Trebuchet MS"/>
          <w:color w:val="0092C0"/>
        </w:rPr>
        <w:t>return</w:t>
      </w:r>
      <w:r>
        <w:rPr>
          <w:rFonts w:ascii="Trebuchet MS"/>
          <w:color w:val="0092C0"/>
          <w:spacing w:val="-43"/>
        </w:rPr>
        <w:t> </w:t>
      </w:r>
      <w:r>
        <w:rPr>
          <w:rFonts w:ascii="Trebuchet MS"/>
          <w:color w:val="0092C0"/>
        </w:rPr>
        <w:t>to</w:t>
      </w:r>
      <w:r>
        <w:rPr>
          <w:rFonts w:ascii="Trebuchet MS"/>
          <w:color w:val="0092C0"/>
          <w:spacing w:val="-44"/>
        </w:rPr>
        <w:t> </w:t>
      </w:r>
      <w:r>
        <w:rPr>
          <w:rFonts w:ascii="Trebuchet MS"/>
          <w:color w:val="0092C0"/>
        </w:rPr>
        <w:t>schooling</w:t>
      </w:r>
      <w:r>
        <w:rPr>
          <w:rFonts w:ascii="Trebuchet MS"/>
          <w:color w:val="0092C0"/>
          <w:spacing w:val="-43"/>
        </w:rPr>
        <w:t> </w:t>
      </w:r>
      <w:r>
        <w:rPr>
          <w:rFonts w:ascii="Trebuchet MS"/>
          <w:color w:val="0092C0"/>
        </w:rPr>
        <w:t>and</w:t>
      </w:r>
      <w:r>
        <w:rPr>
          <w:rFonts w:ascii="Trebuchet MS"/>
          <w:color w:val="0092C0"/>
          <w:spacing w:val="-43"/>
        </w:rPr>
        <w:t> </w:t>
      </w:r>
      <w:r>
        <w:rPr>
          <w:rFonts w:ascii="Trebuchet MS"/>
          <w:color w:val="0092C0"/>
        </w:rPr>
        <w:t>job-specific experience</w:t>
      </w:r>
      <w:r>
        <w:rPr>
          <w:color w:val="292425"/>
          <w:position w:val="4"/>
          <w:sz w:val="12"/>
        </w:rPr>
        <w:t>(a)</w:t>
      </w:r>
    </w:p>
    <w:p>
      <w:pPr>
        <w:pStyle w:val="BodyText"/>
        <w:spacing w:before="9"/>
        <w:rPr>
          <w:sz w:val="10"/>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45"/>
        <w:gridCol w:w="909"/>
        <w:gridCol w:w="1013"/>
      </w:tblGrid>
      <w:tr>
        <w:trPr>
          <w:trHeight w:val="284" w:hRule="atLeast"/>
        </w:trPr>
        <w:tc>
          <w:tcPr>
            <w:tcW w:w="1945" w:type="dxa"/>
            <w:tcBorders>
              <w:bottom w:val="single" w:sz="2" w:space="0" w:color="292425"/>
            </w:tcBorders>
          </w:tcPr>
          <w:p>
            <w:pPr>
              <w:pStyle w:val="TableParagraph"/>
              <w:spacing w:line="136" w:lineRule="exact"/>
              <w:ind w:left="17"/>
              <w:rPr>
                <w:rFonts w:ascii="Times New Roman"/>
                <w:sz w:val="14"/>
              </w:rPr>
            </w:pPr>
            <w:r>
              <w:rPr>
                <w:rFonts w:ascii="Times New Roman"/>
                <w:color w:val="292425"/>
                <w:w w:val="110"/>
                <w:sz w:val="14"/>
              </w:rPr>
              <w:t>Industry</w:t>
            </w:r>
          </w:p>
        </w:tc>
        <w:tc>
          <w:tcPr>
            <w:tcW w:w="909" w:type="dxa"/>
          </w:tcPr>
          <w:p>
            <w:pPr>
              <w:pStyle w:val="TableParagraph"/>
              <w:spacing w:line="125" w:lineRule="exact"/>
              <w:ind w:left="67"/>
              <w:rPr>
                <w:rFonts w:ascii="Times New Roman"/>
                <w:sz w:val="14"/>
              </w:rPr>
            </w:pPr>
            <w:r>
              <w:rPr>
                <w:rFonts w:ascii="Times New Roman"/>
                <w:color w:val="292425"/>
                <w:w w:val="105"/>
                <w:sz w:val="14"/>
              </w:rPr>
              <w:t>Schooling</w:t>
            </w:r>
          </w:p>
          <w:p>
            <w:pPr>
              <w:pStyle w:val="TableParagraph"/>
              <w:tabs>
                <w:tab w:pos="685" w:val="left" w:leader="none"/>
              </w:tabs>
              <w:spacing w:line="139" w:lineRule="exact"/>
              <w:ind w:left="54"/>
              <w:rPr>
                <w:rFonts w:ascii="Times New Roman"/>
                <w:sz w:val="14"/>
              </w:rPr>
            </w:pPr>
            <w:r>
              <w:rPr>
                <w:rFonts w:ascii="Times New Roman"/>
                <w:color w:val="292425"/>
                <w:w w:val="101"/>
                <w:sz w:val="14"/>
                <w:u w:val="single" w:color="292425"/>
              </w:rPr>
              <w:t> </w:t>
            </w:r>
            <w:r>
              <w:rPr>
                <w:rFonts w:ascii="Times New Roman"/>
                <w:color w:val="292425"/>
                <w:sz w:val="14"/>
                <w:u w:val="single" w:color="292425"/>
              </w:rPr>
              <w:tab/>
            </w:r>
          </w:p>
        </w:tc>
        <w:tc>
          <w:tcPr>
            <w:tcW w:w="1013" w:type="dxa"/>
          </w:tcPr>
          <w:p>
            <w:pPr>
              <w:pStyle w:val="TableParagraph"/>
              <w:spacing w:line="125" w:lineRule="exact"/>
              <w:ind w:left="223"/>
              <w:rPr>
                <w:rFonts w:ascii="Times New Roman"/>
                <w:sz w:val="14"/>
              </w:rPr>
            </w:pPr>
            <w:r>
              <w:rPr>
                <w:rFonts w:ascii="Times New Roman"/>
                <w:color w:val="292425"/>
                <w:w w:val="105"/>
                <w:sz w:val="14"/>
              </w:rPr>
              <w:t>Job-specific</w:t>
            </w:r>
          </w:p>
          <w:p>
            <w:pPr>
              <w:pStyle w:val="TableParagraph"/>
              <w:spacing w:line="139" w:lineRule="exact"/>
              <w:ind w:left="223"/>
              <w:rPr>
                <w:rFonts w:ascii="Times New Roman"/>
                <w:sz w:val="14"/>
              </w:rPr>
            </w:pPr>
            <w:r>
              <w:rPr>
                <w:rFonts w:ascii="Times New Roman"/>
                <w:color w:val="292425"/>
                <w:w w:val="110"/>
                <w:sz w:val="14"/>
                <w:u w:val="single" w:color="292425"/>
              </w:rPr>
              <w:t>experience</w:t>
            </w:r>
            <w:r>
              <w:rPr>
                <w:rFonts w:ascii="Times New Roman"/>
                <w:color w:val="292425"/>
                <w:spacing w:val="-16"/>
                <w:sz w:val="14"/>
                <w:u w:val="single" w:color="292425"/>
              </w:rPr>
              <w:t> </w:t>
            </w:r>
          </w:p>
        </w:tc>
      </w:tr>
      <w:tr>
        <w:trPr>
          <w:trHeight w:val="270" w:hRule="atLeast"/>
        </w:trPr>
        <w:tc>
          <w:tcPr>
            <w:tcW w:w="1945" w:type="dxa"/>
            <w:tcBorders>
              <w:top w:val="single" w:sz="2" w:space="0" w:color="292425"/>
            </w:tcBorders>
          </w:tcPr>
          <w:p>
            <w:pPr>
              <w:pStyle w:val="TableParagraph"/>
              <w:spacing w:line="145" w:lineRule="exact" w:before="105"/>
              <w:ind w:left="17"/>
              <w:rPr>
                <w:rFonts w:ascii="Times New Roman"/>
                <w:sz w:val="14"/>
              </w:rPr>
            </w:pPr>
            <w:r>
              <w:rPr>
                <w:rFonts w:ascii="Times New Roman"/>
                <w:color w:val="292425"/>
                <w:w w:val="105"/>
                <w:sz w:val="14"/>
              </w:rPr>
              <w:t>Manufacture of machinery</w:t>
            </w:r>
          </w:p>
        </w:tc>
        <w:tc>
          <w:tcPr>
            <w:tcW w:w="909" w:type="dxa"/>
          </w:tcPr>
          <w:p>
            <w:pPr>
              <w:pStyle w:val="TableParagraph"/>
              <w:spacing w:line="145" w:lineRule="exact" w:before="105"/>
              <w:ind w:left="268"/>
              <w:rPr>
                <w:rFonts w:ascii="Times New Roman"/>
                <w:sz w:val="14"/>
              </w:rPr>
            </w:pPr>
            <w:r>
              <w:rPr>
                <w:rFonts w:ascii="Times New Roman"/>
                <w:color w:val="292425"/>
                <w:w w:val="115"/>
                <w:sz w:val="14"/>
              </w:rPr>
              <w:t>4.5</w:t>
            </w:r>
          </w:p>
        </w:tc>
        <w:tc>
          <w:tcPr>
            <w:tcW w:w="1013" w:type="dxa"/>
          </w:tcPr>
          <w:p>
            <w:pPr>
              <w:pStyle w:val="TableParagraph"/>
              <w:spacing w:line="145" w:lineRule="exact" w:before="105"/>
              <w:ind w:right="339"/>
              <w:jc w:val="right"/>
              <w:rPr>
                <w:rFonts w:ascii="Times New Roman"/>
                <w:sz w:val="14"/>
              </w:rPr>
            </w:pPr>
            <w:r>
              <w:rPr>
                <w:rFonts w:ascii="Times New Roman"/>
                <w:color w:val="292425"/>
                <w:w w:val="110"/>
                <w:sz w:val="14"/>
              </w:rPr>
              <w:t>0.6</w:t>
            </w:r>
          </w:p>
        </w:tc>
      </w:tr>
      <w:tr>
        <w:trPr>
          <w:trHeight w:val="280" w:hRule="atLeast"/>
        </w:trPr>
        <w:tc>
          <w:tcPr>
            <w:tcW w:w="1945" w:type="dxa"/>
          </w:tcPr>
          <w:p>
            <w:pPr>
              <w:pStyle w:val="TableParagraph"/>
              <w:spacing w:line="125" w:lineRule="exact"/>
              <w:ind w:left="17"/>
              <w:rPr>
                <w:rFonts w:ascii="Times New Roman"/>
                <w:sz w:val="14"/>
              </w:rPr>
            </w:pPr>
            <w:r>
              <w:rPr>
                <w:rFonts w:ascii="Times New Roman"/>
                <w:color w:val="292425"/>
                <w:w w:val="105"/>
                <w:sz w:val="14"/>
              </w:rPr>
              <w:t>Manufacture of electrical</w:t>
            </w:r>
          </w:p>
          <w:p>
            <w:pPr>
              <w:pStyle w:val="TableParagraph"/>
              <w:spacing w:line="135" w:lineRule="exact"/>
              <w:ind w:left="88"/>
              <w:rPr>
                <w:rFonts w:ascii="Times New Roman"/>
                <w:sz w:val="14"/>
              </w:rPr>
            </w:pPr>
            <w:r>
              <w:rPr>
                <w:rFonts w:ascii="Times New Roman"/>
                <w:color w:val="292425"/>
                <w:w w:val="110"/>
                <w:sz w:val="14"/>
              </w:rPr>
              <w:t>and optical equipment</w:t>
            </w:r>
          </w:p>
        </w:tc>
        <w:tc>
          <w:tcPr>
            <w:tcW w:w="909" w:type="dxa"/>
          </w:tcPr>
          <w:p>
            <w:pPr>
              <w:pStyle w:val="TableParagraph"/>
              <w:spacing w:line="145" w:lineRule="exact" w:before="115"/>
              <w:ind w:left="268"/>
              <w:rPr>
                <w:rFonts w:ascii="Times New Roman"/>
                <w:sz w:val="14"/>
              </w:rPr>
            </w:pPr>
            <w:r>
              <w:rPr>
                <w:rFonts w:ascii="Times New Roman"/>
                <w:color w:val="292425"/>
                <w:w w:val="115"/>
                <w:sz w:val="14"/>
              </w:rPr>
              <w:t>6.8</w:t>
            </w:r>
          </w:p>
        </w:tc>
        <w:tc>
          <w:tcPr>
            <w:tcW w:w="1013" w:type="dxa"/>
          </w:tcPr>
          <w:p>
            <w:pPr>
              <w:pStyle w:val="TableParagraph"/>
              <w:spacing w:line="145" w:lineRule="exact" w:before="115"/>
              <w:ind w:right="338"/>
              <w:jc w:val="right"/>
              <w:rPr>
                <w:rFonts w:ascii="Times New Roman"/>
                <w:sz w:val="14"/>
              </w:rPr>
            </w:pPr>
            <w:r>
              <w:rPr>
                <w:rFonts w:ascii="Times New Roman"/>
                <w:color w:val="292425"/>
                <w:w w:val="110"/>
                <w:sz w:val="14"/>
              </w:rPr>
              <w:t>1.0</w:t>
            </w:r>
          </w:p>
        </w:tc>
      </w:tr>
      <w:tr>
        <w:trPr>
          <w:trHeight w:val="140" w:hRule="atLeast"/>
        </w:trPr>
        <w:tc>
          <w:tcPr>
            <w:tcW w:w="1945" w:type="dxa"/>
          </w:tcPr>
          <w:p>
            <w:pPr>
              <w:pStyle w:val="TableParagraph"/>
              <w:spacing w:line="120" w:lineRule="exact"/>
              <w:ind w:left="17"/>
              <w:rPr>
                <w:rFonts w:ascii="Times New Roman"/>
                <w:sz w:val="14"/>
              </w:rPr>
            </w:pPr>
            <w:r>
              <w:rPr>
                <w:rFonts w:ascii="Times New Roman"/>
                <w:color w:val="292425"/>
                <w:w w:val="110"/>
                <w:sz w:val="14"/>
              </w:rPr>
              <w:t>Construction</w:t>
            </w:r>
          </w:p>
        </w:tc>
        <w:tc>
          <w:tcPr>
            <w:tcW w:w="909" w:type="dxa"/>
          </w:tcPr>
          <w:p>
            <w:pPr>
              <w:pStyle w:val="TableParagraph"/>
              <w:spacing w:line="120" w:lineRule="exact"/>
              <w:ind w:left="268"/>
              <w:rPr>
                <w:rFonts w:ascii="Times New Roman"/>
                <w:sz w:val="14"/>
              </w:rPr>
            </w:pPr>
            <w:r>
              <w:rPr>
                <w:rFonts w:ascii="Times New Roman"/>
                <w:color w:val="292425"/>
                <w:w w:val="115"/>
                <w:sz w:val="14"/>
              </w:rPr>
              <w:t>4.0</w:t>
            </w:r>
          </w:p>
        </w:tc>
        <w:tc>
          <w:tcPr>
            <w:tcW w:w="1013" w:type="dxa"/>
          </w:tcPr>
          <w:p>
            <w:pPr>
              <w:pStyle w:val="TableParagraph"/>
              <w:spacing w:line="120" w:lineRule="exact"/>
              <w:ind w:right="339"/>
              <w:jc w:val="right"/>
              <w:rPr>
                <w:rFonts w:ascii="Times New Roman"/>
                <w:sz w:val="14"/>
              </w:rPr>
            </w:pPr>
            <w:r>
              <w:rPr>
                <w:rFonts w:ascii="Times New Roman"/>
                <w:color w:val="292425"/>
                <w:w w:val="110"/>
                <w:sz w:val="14"/>
              </w:rPr>
              <w:t>0.5</w:t>
            </w:r>
          </w:p>
        </w:tc>
      </w:tr>
      <w:tr>
        <w:trPr>
          <w:trHeight w:val="140" w:hRule="atLeast"/>
        </w:trPr>
        <w:tc>
          <w:tcPr>
            <w:tcW w:w="1945" w:type="dxa"/>
          </w:tcPr>
          <w:p>
            <w:pPr>
              <w:pStyle w:val="TableParagraph"/>
              <w:spacing w:line="120" w:lineRule="exact"/>
              <w:ind w:left="17"/>
              <w:rPr>
                <w:rFonts w:ascii="Times New Roman"/>
                <w:sz w:val="14"/>
              </w:rPr>
            </w:pPr>
            <w:r>
              <w:rPr>
                <w:rFonts w:ascii="Times New Roman"/>
                <w:color w:val="292425"/>
                <w:w w:val="105"/>
                <w:sz w:val="14"/>
              </w:rPr>
              <w:t>Wholesale and retail</w:t>
            </w:r>
          </w:p>
        </w:tc>
        <w:tc>
          <w:tcPr>
            <w:tcW w:w="909" w:type="dxa"/>
          </w:tcPr>
          <w:p>
            <w:pPr>
              <w:pStyle w:val="TableParagraph"/>
              <w:spacing w:line="120" w:lineRule="exact"/>
              <w:ind w:left="268"/>
              <w:rPr>
                <w:rFonts w:ascii="Times New Roman"/>
                <w:sz w:val="14"/>
              </w:rPr>
            </w:pPr>
            <w:r>
              <w:rPr>
                <w:rFonts w:ascii="Times New Roman"/>
                <w:color w:val="292425"/>
                <w:w w:val="115"/>
                <w:sz w:val="14"/>
              </w:rPr>
              <w:t>5.4</w:t>
            </w:r>
          </w:p>
        </w:tc>
        <w:tc>
          <w:tcPr>
            <w:tcW w:w="1013" w:type="dxa"/>
          </w:tcPr>
          <w:p>
            <w:pPr>
              <w:pStyle w:val="TableParagraph"/>
              <w:spacing w:line="120" w:lineRule="exact"/>
              <w:ind w:right="338"/>
              <w:jc w:val="right"/>
              <w:rPr>
                <w:rFonts w:ascii="Times New Roman"/>
                <w:sz w:val="14"/>
              </w:rPr>
            </w:pPr>
            <w:r>
              <w:rPr>
                <w:rFonts w:ascii="Times New Roman"/>
                <w:color w:val="292425"/>
                <w:w w:val="110"/>
                <w:sz w:val="14"/>
              </w:rPr>
              <w:t>0.8</w:t>
            </w:r>
          </w:p>
        </w:tc>
      </w:tr>
      <w:tr>
        <w:trPr>
          <w:trHeight w:val="140" w:hRule="atLeast"/>
        </w:trPr>
        <w:tc>
          <w:tcPr>
            <w:tcW w:w="1945" w:type="dxa"/>
          </w:tcPr>
          <w:p>
            <w:pPr>
              <w:pStyle w:val="TableParagraph"/>
              <w:spacing w:line="120" w:lineRule="exact"/>
              <w:ind w:left="17"/>
              <w:rPr>
                <w:rFonts w:ascii="Times New Roman"/>
                <w:sz w:val="14"/>
              </w:rPr>
            </w:pPr>
            <w:r>
              <w:rPr>
                <w:rFonts w:ascii="Times New Roman"/>
                <w:color w:val="292425"/>
                <w:w w:val="110"/>
                <w:sz w:val="14"/>
              </w:rPr>
              <w:t>Hotels and catering</w:t>
            </w:r>
          </w:p>
        </w:tc>
        <w:tc>
          <w:tcPr>
            <w:tcW w:w="909" w:type="dxa"/>
          </w:tcPr>
          <w:p>
            <w:pPr>
              <w:pStyle w:val="TableParagraph"/>
              <w:spacing w:line="120" w:lineRule="exact"/>
              <w:ind w:left="268"/>
              <w:rPr>
                <w:rFonts w:ascii="Times New Roman"/>
                <w:sz w:val="14"/>
              </w:rPr>
            </w:pPr>
            <w:r>
              <w:rPr>
                <w:rFonts w:ascii="Times New Roman"/>
                <w:color w:val="292425"/>
                <w:w w:val="115"/>
                <w:sz w:val="14"/>
              </w:rPr>
              <w:t>1.6</w:t>
            </w:r>
          </w:p>
        </w:tc>
        <w:tc>
          <w:tcPr>
            <w:tcW w:w="1013" w:type="dxa"/>
          </w:tcPr>
          <w:p>
            <w:pPr>
              <w:pStyle w:val="TableParagraph"/>
              <w:spacing w:line="120" w:lineRule="exact"/>
              <w:ind w:right="338"/>
              <w:jc w:val="right"/>
              <w:rPr>
                <w:rFonts w:ascii="Times New Roman"/>
                <w:sz w:val="14"/>
              </w:rPr>
            </w:pPr>
            <w:r>
              <w:rPr>
                <w:rFonts w:ascii="Times New Roman"/>
                <w:color w:val="292425"/>
                <w:w w:val="110"/>
                <w:sz w:val="14"/>
              </w:rPr>
              <w:t>0.1</w:t>
            </w:r>
          </w:p>
        </w:tc>
      </w:tr>
      <w:tr>
        <w:trPr>
          <w:trHeight w:val="140" w:hRule="atLeast"/>
        </w:trPr>
        <w:tc>
          <w:tcPr>
            <w:tcW w:w="1945" w:type="dxa"/>
          </w:tcPr>
          <w:p>
            <w:pPr>
              <w:pStyle w:val="TableParagraph"/>
              <w:spacing w:line="120" w:lineRule="exact"/>
              <w:ind w:left="17"/>
              <w:rPr>
                <w:rFonts w:ascii="Times New Roman"/>
                <w:sz w:val="14"/>
              </w:rPr>
            </w:pPr>
            <w:r>
              <w:rPr>
                <w:rFonts w:ascii="Times New Roman"/>
                <w:color w:val="292425"/>
                <w:w w:val="110"/>
                <w:sz w:val="14"/>
              </w:rPr>
              <w:t>Financial intermediation</w:t>
            </w:r>
          </w:p>
        </w:tc>
        <w:tc>
          <w:tcPr>
            <w:tcW w:w="909" w:type="dxa"/>
          </w:tcPr>
          <w:p>
            <w:pPr>
              <w:pStyle w:val="TableParagraph"/>
              <w:spacing w:line="120" w:lineRule="exact"/>
              <w:ind w:left="268"/>
              <w:rPr>
                <w:rFonts w:ascii="Times New Roman"/>
                <w:sz w:val="14"/>
              </w:rPr>
            </w:pPr>
            <w:r>
              <w:rPr>
                <w:rFonts w:ascii="Times New Roman"/>
                <w:color w:val="292425"/>
                <w:w w:val="115"/>
                <w:sz w:val="14"/>
              </w:rPr>
              <w:t>5.4</w:t>
            </w:r>
          </w:p>
        </w:tc>
        <w:tc>
          <w:tcPr>
            <w:tcW w:w="1013" w:type="dxa"/>
          </w:tcPr>
          <w:p>
            <w:pPr>
              <w:pStyle w:val="TableParagraph"/>
              <w:spacing w:line="120" w:lineRule="exact"/>
              <w:ind w:right="338"/>
              <w:jc w:val="right"/>
              <w:rPr>
                <w:rFonts w:ascii="Times New Roman"/>
                <w:sz w:val="14"/>
              </w:rPr>
            </w:pPr>
            <w:r>
              <w:rPr>
                <w:rFonts w:ascii="Times New Roman"/>
                <w:color w:val="292425"/>
                <w:w w:val="110"/>
                <w:sz w:val="14"/>
              </w:rPr>
              <w:t>1.2</w:t>
            </w:r>
          </w:p>
        </w:tc>
      </w:tr>
      <w:tr>
        <w:trPr>
          <w:trHeight w:val="207" w:hRule="atLeast"/>
        </w:trPr>
        <w:tc>
          <w:tcPr>
            <w:tcW w:w="1945" w:type="dxa"/>
          </w:tcPr>
          <w:p>
            <w:pPr>
              <w:pStyle w:val="TableParagraph"/>
              <w:spacing w:line="136" w:lineRule="exact"/>
              <w:ind w:left="17"/>
              <w:rPr>
                <w:rFonts w:ascii="Times New Roman"/>
                <w:sz w:val="14"/>
              </w:rPr>
            </w:pPr>
            <w:r>
              <w:rPr>
                <w:rFonts w:ascii="Times New Roman"/>
                <w:color w:val="292425"/>
                <w:w w:val="105"/>
                <w:sz w:val="14"/>
              </w:rPr>
              <w:t>Business services</w:t>
            </w:r>
          </w:p>
        </w:tc>
        <w:tc>
          <w:tcPr>
            <w:tcW w:w="909" w:type="dxa"/>
          </w:tcPr>
          <w:p>
            <w:pPr>
              <w:pStyle w:val="TableParagraph"/>
              <w:spacing w:line="136" w:lineRule="exact"/>
              <w:ind w:left="268"/>
              <w:rPr>
                <w:rFonts w:ascii="Times New Roman"/>
                <w:sz w:val="14"/>
              </w:rPr>
            </w:pPr>
            <w:r>
              <w:rPr>
                <w:rFonts w:ascii="Times New Roman"/>
                <w:color w:val="292425"/>
                <w:w w:val="115"/>
                <w:sz w:val="14"/>
              </w:rPr>
              <w:t>6.5</w:t>
            </w:r>
          </w:p>
        </w:tc>
        <w:tc>
          <w:tcPr>
            <w:tcW w:w="1013" w:type="dxa"/>
          </w:tcPr>
          <w:p>
            <w:pPr>
              <w:pStyle w:val="TableParagraph"/>
              <w:spacing w:line="136" w:lineRule="exact"/>
              <w:ind w:right="338"/>
              <w:jc w:val="right"/>
              <w:rPr>
                <w:rFonts w:ascii="Times New Roman"/>
                <w:sz w:val="14"/>
              </w:rPr>
            </w:pPr>
            <w:r>
              <w:rPr>
                <w:rFonts w:ascii="Times New Roman"/>
                <w:color w:val="292425"/>
                <w:w w:val="110"/>
                <w:sz w:val="14"/>
              </w:rPr>
              <w:t>1.4</w:t>
            </w:r>
          </w:p>
        </w:tc>
      </w:tr>
      <w:tr>
        <w:trPr>
          <w:trHeight w:val="187" w:hRule="atLeast"/>
        </w:trPr>
        <w:tc>
          <w:tcPr>
            <w:tcW w:w="1945" w:type="dxa"/>
          </w:tcPr>
          <w:p>
            <w:pPr>
              <w:pStyle w:val="TableParagraph"/>
              <w:spacing w:line="122" w:lineRule="exact" w:before="46"/>
              <w:ind w:left="17"/>
              <w:rPr>
                <w:rFonts w:ascii="Times New Roman"/>
                <w:sz w:val="12"/>
              </w:rPr>
            </w:pPr>
            <w:r>
              <w:rPr>
                <w:rFonts w:ascii="Times New Roman"/>
                <w:color w:val="292425"/>
                <w:w w:val="105"/>
                <w:sz w:val="12"/>
              </w:rPr>
              <w:t>Source: Kirby, S and Riley, R (2003).</w:t>
            </w:r>
          </w:p>
        </w:tc>
        <w:tc>
          <w:tcPr>
            <w:tcW w:w="909" w:type="dxa"/>
          </w:tcPr>
          <w:p>
            <w:pPr>
              <w:pStyle w:val="TableParagraph"/>
              <w:rPr>
                <w:rFonts w:ascii="Times New Roman"/>
                <w:sz w:val="12"/>
              </w:rPr>
            </w:pPr>
          </w:p>
        </w:tc>
        <w:tc>
          <w:tcPr>
            <w:tcW w:w="1013" w:type="dxa"/>
          </w:tcPr>
          <w:p>
            <w:pPr>
              <w:pStyle w:val="TableParagraph"/>
              <w:rPr>
                <w:rFonts w:ascii="Times New Roman"/>
                <w:sz w:val="12"/>
              </w:rPr>
            </w:pPr>
          </w:p>
        </w:tc>
      </w:tr>
    </w:tbl>
    <w:p>
      <w:pPr>
        <w:spacing w:line="208" w:lineRule="auto" w:before="113"/>
        <w:ind w:left="410" w:right="0" w:hanging="240"/>
        <w:jc w:val="left"/>
        <w:rPr>
          <w:sz w:val="12"/>
        </w:rPr>
      </w:pPr>
      <w:r>
        <w:rPr>
          <w:color w:val="292425"/>
          <w:w w:val="105"/>
          <w:sz w:val="12"/>
        </w:rPr>
        <w:t>(a) The estimated percentage gain in earnings from an additional year of schooling or job-specific experience.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5"/>
        </w:rPr>
      </w:pPr>
    </w:p>
    <w:p>
      <w:pPr>
        <w:pStyle w:val="BodyText"/>
        <w:ind w:left="20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2"/>
        </w:rPr>
        <w:t>3.12</w:t>
      </w:r>
    </w:p>
    <w:p>
      <w:pPr>
        <w:pStyle w:val="BodyText"/>
        <w:spacing w:before="8"/>
        <w:ind w:left="209"/>
        <w:rPr>
          <w:sz w:val="12"/>
        </w:rPr>
      </w:pPr>
      <w:r>
        <w:rPr>
          <w:rFonts w:ascii="Trebuchet MS"/>
          <w:color w:val="0092C0"/>
        </w:rPr>
        <w:t>Public</w:t>
      </w:r>
      <w:r>
        <w:rPr>
          <w:rFonts w:ascii="Trebuchet MS"/>
          <w:color w:val="0092C0"/>
          <w:spacing w:val="-40"/>
        </w:rPr>
        <w:t> </w:t>
      </w:r>
      <w:r>
        <w:rPr>
          <w:rFonts w:ascii="Trebuchet MS"/>
          <w:color w:val="0092C0"/>
        </w:rPr>
        <w:t>and</w:t>
      </w:r>
      <w:r>
        <w:rPr>
          <w:rFonts w:ascii="Trebuchet MS"/>
          <w:color w:val="0092C0"/>
          <w:spacing w:val="-39"/>
        </w:rPr>
        <w:t> </w:t>
      </w:r>
      <w:r>
        <w:rPr>
          <w:rFonts w:ascii="Trebuchet MS"/>
          <w:color w:val="0092C0"/>
        </w:rPr>
        <w:t>private</w:t>
      </w:r>
      <w:r>
        <w:rPr>
          <w:rFonts w:ascii="Trebuchet MS"/>
          <w:color w:val="0092C0"/>
          <w:spacing w:val="-39"/>
        </w:rPr>
        <w:t> </w:t>
      </w:r>
      <w:r>
        <w:rPr>
          <w:rFonts w:ascii="Trebuchet MS"/>
          <w:color w:val="0092C0"/>
        </w:rPr>
        <w:t>sector</w:t>
      </w:r>
      <w:r>
        <w:rPr>
          <w:rFonts w:ascii="Trebuchet MS"/>
          <w:color w:val="0092C0"/>
          <w:spacing w:val="-39"/>
        </w:rPr>
        <w:t> </w:t>
      </w:r>
      <w:r>
        <w:rPr>
          <w:rFonts w:ascii="Trebuchet MS"/>
          <w:color w:val="0092C0"/>
        </w:rPr>
        <w:t>output</w:t>
      </w:r>
      <w:r>
        <w:rPr>
          <w:rFonts w:ascii="Trebuchet MS"/>
          <w:color w:val="0092C0"/>
          <w:spacing w:val="-40"/>
        </w:rPr>
        <w:t> </w:t>
      </w:r>
      <w:r>
        <w:rPr>
          <w:rFonts w:ascii="Trebuchet MS"/>
          <w:color w:val="0092C0"/>
        </w:rPr>
        <w:t>per</w:t>
      </w:r>
      <w:r>
        <w:rPr>
          <w:rFonts w:ascii="Trebuchet MS"/>
          <w:color w:val="0092C0"/>
          <w:spacing w:val="-39"/>
        </w:rPr>
        <w:t> </w:t>
      </w:r>
      <w:r>
        <w:rPr>
          <w:rFonts w:ascii="Trebuchet MS"/>
          <w:color w:val="0092C0"/>
        </w:rPr>
        <w:t>worker</w:t>
      </w:r>
      <w:r>
        <w:rPr>
          <w:color w:val="292425"/>
          <w:position w:val="4"/>
          <w:sz w:val="12"/>
        </w:rPr>
        <w:t>(a)</w:t>
      </w:r>
    </w:p>
    <w:p>
      <w:pPr>
        <w:spacing w:line="115" w:lineRule="exact" w:before="55"/>
        <w:ind w:left="1544" w:right="0" w:firstLine="0"/>
        <w:jc w:val="left"/>
        <w:rPr>
          <w:sz w:val="12"/>
        </w:rPr>
      </w:pPr>
      <w:r>
        <w:rPr>
          <w:color w:val="292425"/>
          <w:w w:val="110"/>
          <w:sz w:val="12"/>
        </w:rPr>
        <w:t>Percentage changes on a year earlier</w:t>
      </w:r>
    </w:p>
    <w:p>
      <w:pPr>
        <w:spacing w:line="115" w:lineRule="exact" w:before="0"/>
        <w:ind w:left="3463" w:right="0" w:firstLine="0"/>
        <w:jc w:val="left"/>
        <w:rPr>
          <w:sz w:val="12"/>
        </w:rPr>
      </w:pPr>
      <w:r>
        <w:rPr/>
        <w:pict>
          <v:line style="position:absolute;mso-position-horizontal-relative:page;mso-position-vertical-relative:paragraph;z-index:16174080" from="197.987pt,2.592237pt" to="203.027pt,2.592237pt" stroked="true" strokeweight=".5pt" strokecolor="#292425">
            <v:stroke dashstyle="solid"/>
            <w10:wrap type="none"/>
          </v:line>
        </w:pict>
      </w:r>
      <w:r>
        <w:rPr/>
        <w:pict>
          <v:line style="position:absolute;mso-position-horizontal-relative:page;mso-position-vertical-relative:paragraph;z-index:16175104" from="41.939999pt,2.592237pt" to="46.979999pt,2.592237pt" stroked="true" strokeweight=".5pt" strokecolor="#292425">
            <v:stroke dashstyle="solid"/>
            <w10:wrap type="none"/>
          </v:line>
        </w:pict>
      </w:r>
      <w:r>
        <w:rPr>
          <w:color w:val="292425"/>
          <w:w w:val="121"/>
          <w:sz w:val="12"/>
        </w:rPr>
        <w:t>6</w:t>
      </w:r>
    </w:p>
    <w:p>
      <w:pPr>
        <w:pStyle w:val="BodyText"/>
        <w:spacing w:before="8"/>
        <w:rPr>
          <w:sz w:val="15"/>
        </w:rPr>
      </w:pPr>
    </w:p>
    <w:p>
      <w:pPr>
        <w:spacing w:before="0"/>
        <w:ind w:left="0" w:right="562" w:firstLine="0"/>
        <w:jc w:val="right"/>
        <w:rPr>
          <w:sz w:val="12"/>
        </w:rPr>
      </w:pPr>
      <w:r>
        <w:rPr/>
        <w:pict>
          <v:group style="position:absolute;margin-left:41.939999pt;margin-top:3.654555pt;width:152.5pt;height:112.05pt;mso-position-horizontal-relative:page;mso-position-vertical-relative:paragraph;z-index:16168960" coordorigin="839,73" coordsize="3050,2241">
            <v:line style="position:absolute" from="1001,1674" to="3878,1677" stroked="true" strokeweight=".5pt" strokecolor="#292425">
              <v:stroke dashstyle="solid"/>
            </v:line>
            <v:shape style="position:absolute;left:1000;top:538;width:2878;height:1765" coordorigin="1001,539" coordsize="2878,1765" path="m1001,2303l1045,2119,1088,1644,1142,1214,1186,1198,1230,539,1273,784,1317,1367,1371,1290,1415,1966,1459,1797,1502,1444,1546,1214,1590,753,1644,615,1688,554,1731,922,1775,1260,1818,1459,1873,1735,1917,1628,1960,1444,2004,1352,2047,1198,2102,1475,2146,1475,2189,1597,2233,1551,2276,1076,2331,1091,2374,1060,2418,968,2462,1459,2505,1628,2549,1782,2603,1674,2647,1229,2690,1091,2734,999,2778,1352,2832,1475,2876,1398,2919,1076,2963,1490,3006,1582,3061,1797,3105,2181,3148,1582,3192,1383,3235,1383,3290,1367,3334,1398,3377,1690,3421,1735,3464,1674,3508,1644,3562,1659,3606,1613,3650,1766,3693,1828,3737,1858,3791,1843,3835,1735,3878,1766e" filled="false" stroked="true" strokeweight="1pt" strokecolor="#523391">
              <v:path arrowok="t"/>
              <v:stroke dashstyle="solid"/>
            </v:shape>
            <v:shape style="position:absolute;left:1000;top:139;width:2878;height:2165" coordorigin="1001,139" coordsize="2878,2165" path="m1001,907l1045,1214,1088,1275,1142,1321,1186,1996,1230,2027,1273,2303,1317,2119,1371,1490,1415,1321,1459,1521,1502,1428,1546,1613,1590,1367,1644,953,1688,876,1731,999,1775,1076,1818,431,1873,231,1917,185,1960,201,2004,784,2047,1014,2102,462,2146,139,2189,185,2233,185,2276,784,2331,1229,2374,1183,2418,1321,2462,1014,2505,1352,2549,1060,2603,861,2647,1229,2690,1121,2734,1352,2778,1367,2832,1137,2876,646,2919,646,2963,692,3006,753,3061,1137,3105,1229,3148,1168,3192,968,3235,799,3290,707,3334,1014,3377,1137,3421,1367,3464,1582,3508,1505,3562,1505,3606,1367,3650,1076,3693,1060,3737,1244,3791,1260,3835,1413,3878,1306e" filled="false" stroked="true" strokeweight="1pt" strokecolor="#ec2131">
              <v:path arrowok="t"/>
              <v:stroke dashstyle="solid"/>
            </v:shape>
            <v:shape style="position:absolute;left:838;top:78;width:101;height:2227" coordorigin="839,78" coordsize="101,2227" path="m839,2305l940,2305m839,1983l940,1983m839,1676l940,1676m839,1354l940,1354m839,1029l940,1029m839,707l940,707m839,400l940,400m839,78l940,78e" filled="false" stroked="true" strokeweight=".5pt" strokecolor="#292425">
              <v:path arrowok="t"/>
              <v:stroke dashstyle="solid"/>
            </v:shape>
            <v:shape style="position:absolute;left:2281;top:113;width:373;height:120" type="#_x0000_t202" filled="false" stroked="false">
              <v:textbox inset="0,0,0,0">
                <w:txbxContent>
                  <w:p>
                    <w:pPr>
                      <w:spacing w:line="116" w:lineRule="exact" w:before="0"/>
                      <w:ind w:left="0" w:right="0" w:firstLine="0"/>
                      <w:jc w:val="left"/>
                      <w:rPr>
                        <w:sz w:val="12"/>
                      </w:rPr>
                    </w:pPr>
                    <w:r>
                      <w:rPr>
                        <w:color w:val="292425"/>
                        <w:w w:val="105"/>
                        <w:sz w:val="12"/>
                      </w:rPr>
                      <w:t>Private</w:t>
                    </w:r>
                  </w:p>
                </w:txbxContent>
              </v:textbox>
              <w10:wrap type="none"/>
            </v:shape>
            <v:shape style="position:absolute;left:3149;top:2128;width:346;height:120" type="#_x0000_t202" filled="false" stroked="false">
              <v:textbox inset="0,0,0,0">
                <w:txbxContent>
                  <w:p>
                    <w:pPr>
                      <w:spacing w:line="116" w:lineRule="exact" w:before="0"/>
                      <w:ind w:left="0" w:right="0" w:firstLine="0"/>
                      <w:jc w:val="left"/>
                      <w:rPr>
                        <w:sz w:val="12"/>
                      </w:rPr>
                    </w:pPr>
                    <w:r>
                      <w:rPr>
                        <w:color w:val="292425"/>
                        <w:w w:val="105"/>
                        <w:sz w:val="12"/>
                      </w:rPr>
                      <w:t>Public</w:t>
                    </w:r>
                  </w:p>
                </w:txbxContent>
              </v:textbox>
              <w10:wrap type="none"/>
            </v:shape>
            <w10:wrap type="none"/>
          </v:group>
        </w:pict>
      </w:r>
      <w:r>
        <w:rPr/>
        <w:pict>
          <v:line style="position:absolute;mso-position-horizontal-relative:page;mso-position-vertical-relative:paragraph;z-index:16173568" from="197.987pt,3.904555pt" to="203.027pt,3.904555pt" stroked="true" strokeweight=".5pt" strokecolor="#292425">
            <v:stroke dashstyle="solid"/>
            <w10:wrap type="none"/>
          </v:line>
        </w:pict>
      </w:r>
      <w:r>
        <w:rPr>
          <w:color w:val="292425"/>
          <w:w w:val="121"/>
          <w:sz w:val="12"/>
        </w:rPr>
        <w:t>5</w:t>
      </w:r>
    </w:p>
    <w:p>
      <w:pPr>
        <w:pStyle w:val="BodyText"/>
        <w:spacing w:before="8"/>
        <w:rPr>
          <w:sz w:val="15"/>
        </w:rPr>
      </w:pPr>
    </w:p>
    <w:p>
      <w:pPr>
        <w:spacing w:before="1"/>
        <w:ind w:left="0" w:right="562" w:firstLine="0"/>
        <w:jc w:val="right"/>
        <w:rPr>
          <w:sz w:val="12"/>
        </w:rPr>
      </w:pPr>
      <w:r>
        <w:rPr/>
        <w:pict>
          <v:line style="position:absolute;mso-position-horizontal-relative:page;mso-position-vertical-relative:paragraph;z-index:16173056" from="197.987pt,4.105557pt" to="203.027pt,4.105557pt" stroked="true" strokeweight=".5pt" strokecolor="#292425">
            <v:stroke dashstyle="solid"/>
            <w10:wrap type="none"/>
          </v:line>
        </w:pict>
      </w:r>
      <w:r>
        <w:rPr>
          <w:color w:val="292425"/>
          <w:w w:val="121"/>
          <w:sz w:val="12"/>
        </w:rPr>
        <w:t>4</w:t>
      </w:r>
    </w:p>
    <w:p>
      <w:pPr>
        <w:pStyle w:val="BodyText"/>
        <w:spacing w:before="8"/>
        <w:rPr>
          <w:sz w:val="15"/>
        </w:rPr>
      </w:pPr>
    </w:p>
    <w:p>
      <w:pPr>
        <w:spacing w:before="0"/>
        <w:ind w:left="0" w:right="562" w:firstLine="0"/>
        <w:jc w:val="right"/>
        <w:rPr>
          <w:sz w:val="12"/>
        </w:rPr>
      </w:pPr>
      <w:r>
        <w:rPr/>
        <w:pict>
          <v:line style="position:absolute;mso-position-horizontal-relative:page;mso-position-vertical-relative:paragraph;z-index:16172544" from="197.987pt,3.458169pt" to="203.027pt,3.458169pt" stroked="true" strokeweight=".5pt" strokecolor="#292425">
            <v:stroke dashstyle="solid"/>
            <w10:wrap type="none"/>
          </v:line>
        </w:pict>
      </w:r>
      <w:r>
        <w:rPr>
          <w:color w:val="292425"/>
          <w:w w:val="121"/>
          <w:sz w:val="12"/>
        </w:rPr>
        <w:t>3</w:t>
      </w:r>
    </w:p>
    <w:p>
      <w:pPr>
        <w:pStyle w:val="BodyText"/>
        <w:spacing w:before="8"/>
        <w:rPr>
          <w:sz w:val="15"/>
        </w:rPr>
      </w:pPr>
    </w:p>
    <w:p>
      <w:pPr>
        <w:spacing w:before="1"/>
        <w:ind w:left="0" w:right="562" w:firstLine="0"/>
        <w:jc w:val="right"/>
        <w:rPr>
          <w:sz w:val="12"/>
        </w:rPr>
      </w:pPr>
      <w:r>
        <w:rPr/>
        <w:pict>
          <v:line style="position:absolute;mso-position-horizontal-relative:page;mso-position-vertical-relative:paragraph;z-index:16172032" from="197.987pt,3.660751pt" to="203.027pt,3.660751pt" stroked="true" strokeweight=".5pt" strokecolor="#292425">
            <v:stroke dashstyle="solid"/>
            <w10:wrap type="none"/>
          </v:line>
        </w:pict>
      </w:r>
      <w:r>
        <w:rPr>
          <w:color w:val="292425"/>
          <w:w w:val="121"/>
          <w:sz w:val="12"/>
        </w:rPr>
        <w:t>2</w:t>
      </w:r>
    </w:p>
    <w:p>
      <w:pPr>
        <w:pStyle w:val="BodyText"/>
        <w:spacing w:before="8"/>
        <w:rPr>
          <w:sz w:val="15"/>
        </w:rPr>
      </w:pPr>
    </w:p>
    <w:p>
      <w:pPr>
        <w:spacing w:before="0"/>
        <w:ind w:left="0" w:right="562" w:firstLine="0"/>
        <w:jc w:val="right"/>
        <w:rPr>
          <w:sz w:val="12"/>
        </w:rPr>
      </w:pPr>
      <w:r>
        <w:rPr/>
        <w:pict>
          <v:line style="position:absolute;mso-position-horizontal-relative:page;mso-position-vertical-relative:paragraph;z-index:16171520" from="197.987pt,3.890363pt" to="203.027pt,3.890363pt" stroked="true" strokeweight=".5pt" strokecolor="#292425">
            <v:stroke dashstyle="solid"/>
            <w10:wrap type="none"/>
          </v:line>
        </w:pict>
      </w:r>
      <w:r>
        <w:rPr>
          <w:color w:val="292425"/>
          <w:w w:val="121"/>
          <w:sz w:val="12"/>
        </w:rPr>
        <w:t>1</w:t>
      </w:r>
    </w:p>
    <w:p>
      <w:pPr>
        <w:spacing w:line="177" w:lineRule="exact" w:before="12"/>
        <w:ind w:left="3390" w:right="0" w:firstLine="0"/>
        <w:jc w:val="left"/>
        <w:rPr>
          <w:sz w:val="16"/>
        </w:rPr>
      </w:pPr>
      <w:r>
        <w:rPr>
          <w:color w:val="292425"/>
          <w:w w:val="107"/>
          <w:sz w:val="16"/>
        </w:rPr>
        <w:t>+</w:t>
      </w:r>
    </w:p>
    <w:p>
      <w:pPr>
        <w:spacing w:line="168" w:lineRule="auto" w:before="10"/>
        <w:ind w:left="3403" w:right="0" w:firstLine="0"/>
        <w:jc w:val="left"/>
        <w:rPr>
          <w:sz w:val="12"/>
        </w:rPr>
      </w:pPr>
      <w:r>
        <w:rPr/>
        <w:pict>
          <v:line style="position:absolute;mso-position-horizontal-relative:page;mso-position-vertical-relative:paragraph;z-index:16171008" from="197.987pt,3.651741pt" to="203.027pt,3.651741pt" stroked="true" strokeweight=".5pt" strokecolor="#292425">
            <v:stroke dashstyle="solid"/>
            <w10:wrap type="none"/>
          </v:line>
        </w:pict>
      </w:r>
      <w:r>
        <w:rPr>
          <w:color w:val="292425"/>
          <w:w w:val="105"/>
          <w:position w:val="-8"/>
          <w:sz w:val="16"/>
        </w:rPr>
        <w:t>_</w:t>
      </w:r>
      <w:r>
        <w:rPr>
          <w:color w:val="292425"/>
          <w:w w:val="105"/>
          <w:sz w:val="12"/>
        </w:rPr>
        <w:t>0</w:t>
      </w:r>
    </w:p>
    <w:p>
      <w:pPr>
        <w:spacing w:before="120"/>
        <w:ind w:left="0" w:right="562" w:firstLine="0"/>
        <w:jc w:val="right"/>
        <w:rPr>
          <w:sz w:val="12"/>
        </w:rPr>
      </w:pPr>
      <w:r>
        <w:rPr/>
        <w:pict>
          <v:line style="position:absolute;mso-position-horizontal-relative:page;mso-position-vertical-relative:paragraph;z-index:16170496" from="197.987pt,9.443367pt" to="203.027pt,9.443367pt" stroked="true" strokeweight=".5pt" strokecolor="#292425">
            <v:stroke dashstyle="solid"/>
            <w10:wrap type="none"/>
          </v:line>
        </w:pict>
      </w:r>
      <w:r>
        <w:rPr>
          <w:color w:val="292425"/>
          <w:w w:val="121"/>
          <w:sz w:val="12"/>
        </w:rPr>
        <w:t>1</w:t>
      </w:r>
    </w:p>
    <w:p>
      <w:pPr>
        <w:pStyle w:val="BodyText"/>
        <w:spacing w:before="8"/>
        <w:rPr>
          <w:sz w:val="15"/>
        </w:rPr>
      </w:pPr>
    </w:p>
    <w:p>
      <w:pPr>
        <w:spacing w:before="0"/>
        <w:ind w:left="0" w:right="562" w:firstLine="0"/>
        <w:jc w:val="right"/>
        <w:rPr>
          <w:sz w:val="12"/>
        </w:rPr>
      </w:pPr>
      <w:r>
        <w:rPr/>
        <w:pict>
          <v:line style="position:absolute;mso-position-horizontal-relative:page;mso-position-vertical-relative:paragraph;z-index:16169984" from="197.987pt,3.59656pt" to="203.027pt,3.59656pt" stroked="true" strokeweight=".5pt" strokecolor="#292425">
            <v:stroke dashstyle="solid"/>
            <w10:wrap type="none"/>
          </v:line>
        </w:pict>
      </w:r>
      <w:r>
        <w:rPr>
          <w:color w:val="292425"/>
          <w:w w:val="121"/>
          <w:sz w:val="12"/>
        </w:rPr>
        <w:t>2</w:t>
      </w:r>
    </w:p>
    <w:p>
      <w:pPr>
        <w:pStyle w:val="BodyText"/>
        <w:spacing w:before="9"/>
        <w:rPr>
          <w:sz w:val="15"/>
        </w:rPr>
      </w:pPr>
    </w:p>
    <w:p>
      <w:pPr>
        <w:spacing w:line="110" w:lineRule="exact" w:before="0"/>
        <w:ind w:left="3463" w:right="0" w:firstLine="0"/>
        <w:jc w:val="left"/>
        <w:rPr>
          <w:sz w:val="12"/>
        </w:rPr>
      </w:pPr>
      <w:r>
        <w:rPr/>
        <w:pict>
          <v:shape style="position:absolute;margin-left:41.939999pt;margin-top:.739561pt;width:152.5pt;height:3.15pt;mso-position-horizontal-relative:page;mso-position-vertical-relative:paragraph;z-index:16169472" coordorigin="839,15" coordsize="3050,63" path="m1011,72l3889,72m1012,72l1012,15m1381,72l1381,15m1743,72l1743,15m2112,72l2112,15m2471,72l2471,15m2843,72l2843,15m3202,72l3202,15m3573,72l3573,15m839,77l940,77e" filled="false" stroked="true" strokeweight=".5pt" strokecolor="#292425">
            <v:path arrowok="t"/>
            <v:stroke dashstyle="solid"/>
            <w10:wrap type="none"/>
          </v:shape>
        </w:pict>
      </w:r>
      <w:r>
        <w:rPr/>
        <w:pict>
          <v:line style="position:absolute;mso-position-horizontal-relative:page;mso-position-vertical-relative:paragraph;z-index:16174592" from="197.987pt,3.868562pt" to="203.027pt,3.868562pt" stroked="true" strokeweight=".5pt" strokecolor="#292425">
            <v:stroke dashstyle="solid"/>
            <w10:wrap type="none"/>
          </v:line>
        </w:pict>
      </w:r>
      <w:r>
        <w:rPr>
          <w:color w:val="292425"/>
          <w:w w:val="121"/>
          <w:sz w:val="12"/>
        </w:rPr>
        <w:t>3</w:t>
      </w:r>
    </w:p>
    <w:p>
      <w:pPr>
        <w:tabs>
          <w:tab w:pos="760" w:val="left" w:leader="none"/>
          <w:tab w:pos="1131" w:val="left" w:leader="none"/>
          <w:tab w:pos="1490" w:val="left" w:leader="none"/>
          <w:tab w:pos="1864" w:val="left" w:leader="none"/>
          <w:tab w:pos="2223" w:val="left" w:leader="none"/>
        </w:tabs>
        <w:spacing w:line="110" w:lineRule="exact" w:before="0"/>
        <w:ind w:left="0" w:right="702" w:firstLine="0"/>
        <w:jc w:val="center"/>
        <w:rPr>
          <w:sz w:val="12"/>
        </w:rPr>
      </w:pPr>
      <w:r>
        <w:rPr>
          <w:color w:val="292425"/>
          <w:spacing w:val="-12"/>
          <w:w w:val="120"/>
          <w:sz w:val="12"/>
        </w:rPr>
        <w:t>1988     </w:t>
      </w:r>
      <w:r>
        <w:rPr>
          <w:color w:val="292425"/>
          <w:spacing w:val="3"/>
          <w:w w:val="120"/>
          <w:sz w:val="12"/>
        </w:rPr>
        <w:t> </w:t>
      </w:r>
      <w:r>
        <w:rPr>
          <w:color w:val="292425"/>
          <w:spacing w:val="-3"/>
          <w:w w:val="120"/>
          <w:sz w:val="12"/>
        </w:rPr>
        <w:t>90</w:t>
        <w:tab/>
      </w:r>
      <w:r>
        <w:rPr>
          <w:color w:val="292425"/>
          <w:spacing w:val="-5"/>
          <w:w w:val="120"/>
          <w:sz w:val="12"/>
        </w:rPr>
        <w:t>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r>
      <w:r>
        <w:rPr>
          <w:color w:val="292425"/>
          <w:spacing w:val="10"/>
          <w:w w:val="120"/>
          <w:sz w:val="12"/>
        </w:rPr>
        <w:t> </w:t>
      </w:r>
      <w:r>
        <w:rPr>
          <w:color w:val="292425"/>
          <w:spacing w:val="-3"/>
          <w:w w:val="120"/>
          <w:sz w:val="12"/>
        </w:rPr>
        <w:t>02</w:t>
      </w:r>
    </w:p>
    <w:p>
      <w:pPr>
        <w:pStyle w:val="BodyText"/>
        <w:spacing w:before="7"/>
        <w:rPr>
          <w:sz w:val="9"/>
        </w:rPr>
      </w:pPr>
    </w:p>
    <w:p>
      <w:pPr>
        <w:spacing w:line="208" w:lineRule="auto" w:before="1"/>
        <w:ind w:left="445" w:right="0" w:hanging="240"/>
        <w:jc w:val="left"/>
        <w:rPr>
          <w:sz w:val="12"/>
        </w:rPr>
      </w:pPr>
      <w:r>
        <w:rPr>
          <w:color w:val="292425"/>
          <w:w w:val="105"/>
          <w:sz w:val="12"/>
        </w:rPr>
        <w:t>(a) Output measures shown in Chart 3.3 divided by Workforce Jobs employment measures shown in Chart 3.4.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8"/>
        <w:ind w:left="181"/>
        <w:rPr>
          <w:rFonts w:ascii="Trebuchet MS"/>
        </w:rPr>
      </w:pPr>
      <w:r>
        <w:rPr>
          <w:rFonts w:ascii="Trebuchet MS"/>
          <w:color w:val="0092C0"/>
        </w:rPr>
        <w:t>Table 3.C</w:t>
      </w:r>
    </w:p>
    <w:p>
      <w:pPr>
        <w:pStyle w:val="BodyText"/>
        <w:spacing w:before="8"/>
        <w:ind w:left="181"/>
        <w:rPr>
          <w:rFonts w:ascii="Trebuchet MS"/>
        </w:rPr>
      </w:pPr>
      <w:r>
        <w:rPr>
          <w:rFonts w:ascii="Trebuchet MS"/>
          <w:color w:val="0092C0"/>
        </w:rPr>
        <w:t>Survey measures of capacity utilisation</w:t>
      </w:r>
    </w:p>
    <w:p>
      <w:pPr>
        <w:spacing w:before="105"/>
        <w:ind w:left="0" w:right="605" w:firstLine="0"/>
        <w:jc w:val="center"/>
        <w:rPr>
          <w:sz w:val="14"/>
        </w:rPr>
      </w:pPr>
      <w:r>
        <w:rPr>
          <w:color w:val="292425"/>
          <w:w w:val="110"/>
          <w:sz w:val="14"/>
        </w:rPr>
        <w:t>Percentage balances of firms working at full capacity</w:t>
      </w:r>
    </w:p>
    <w:p>
      <w:pPr>
        <w:pStyle w:val="BodyText"/>
        <w:spacing w:before="6"/>
        <w:rPr>
          <w:sz w:val="12"/>
        </w:rPr>
      </w:pPr>
    </w:p>
    <w:tbl>
      <w:tblPr>
        <w:tblW w:w="0" w:type="auto"/>
        <w:jc w:val="left"/>
        <w:tblInd w:w="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7"/>
        <w:gridCol w:w="684"/>
        <w:gridCol w:w="416"/>
        <w:gridCol w:w="532"/>
        <w:gridCol w:w="526"/>
        <w:gridCol w:w="488"/>
        <w:gridCol w:w="506"/>
      </w:tblGrid>
      <w:tr>
        <w:trPr>
          <w:trHeight w:val="280" w:hRule="atLeast"/>
        </w:trPr>
        <w:tc>
          <w:tcPr>
            <w:tcW w:w="1027" w:type="dxa"/>
          </w:tcPr>
          <w:p>
            <w:pPr>
              <w:pStyle w:val="TableParagraph"/>
              <w:rPr>
                <w:rFonts w:ascii="Times New Roman"/>
                <w:sz w:val="18"/>
              </w:rPr>
            </w:pPr>
          </w:p>
        </w:tc>
        <w:tc>
          <w:tcPr>
            <w:tcW w:w="684" w:type="dxa"/>
          </w:tcPr>
          <w:p>
            <w:pPr>
              <w:pStyle w:val="TableParagraph"/>
              <w:spacing w:line="125" w:lineRule="exact"/>
              <w:ind w:left="22"/>
              <w:rPr>
                <w:rFonts w:ascii="Times New Roman"/>
                <w:sz w:val="14"/>
              </w:rPr>
            </w:pPr>
            <w:r>
              <w:rPr>
                <w:rFonts w:ascii="Times New Roman"/>
                <w:color w:val="292425"/>
                <w:w w:val="105"/>
                <w:sz w:val="14"/>
              </w:rPr>
              <w:t>Series</w:t>
            </w:r>
          </w:p>
          <w:p>
            <w:pPr>
              <w:pStyle w:val="TableParagraph"/>
              <w:spacing w:line="135" w:lineRule="exact"/>
              <w:ind w:left="22"/>
              <w:rPr>
                <w:rFonts w:ascii="Times New Roman"/>
                <w:sz w:val="12"/>
              </w:rPr>
            </w:pPr>
            <w:r>
              <w:rPr>
                <w:rFonts w:ascii="Times New Roman"/>
                <w:color w:val="292425"/>
                <w:w w:val="105"/>
                <w:sz w:val="14"/>
                <w:u w:val="single" w:color="292425"/>
              </w:rPr>
              <w:t>average </w:t>
            </w:r>
            <w:r>
              <w:rPr>
                <w:rFonts w:ascii="Times New Roman"/>
                <w:color w:val="292425"/>
                <w:w w:val="105"/>
                <w:sz w:val="12"/>
                <w:u w:val="single" w:color="292425"/>
              </w:rPr>
              <w:t>(a</w:t>
            </w:r>
            <w:r>
              <w:rPr>
                <w:rFonts w:ascii="Times New Roman"/>
                <w:color w:val="292425"/>
                <w:w w:val="105"/>
                <w:sz w:val="12"/>
              </w:rPr>
              <w:t>)</w:t>
            </w:r>
          </w:p>
        </w:tc>
        <w:tc>
          <w:tcPr>
            <w:tcW w:w="1962" w:type="dxa"/>
            <w:gridSpan w:val="4"/>
          </w:tcPr>
          <w:p>
            <w:pPr>
              <w:pStyle w:val="TableParagraph"/>
              <w:tabs>
                <w:tab w:pos="1829" w:val="left" w:leader="none"/>
              </w:tabs>
              <w:spacing w:line="125" w:lineRule="exact"/>
              <w:ind w:left="38"/>
              <w:rPr>
                <w:rFonts w:ascii="Times New Roman"/>
                <w:sz w:val="14"/>
              </w:rPr>
            </w:pPr>
            <w:r>
              <w:rPr>
                <w:rFonts w:ascii="Times New Roman"/>
                <w:color w:val="292425"/>
                <w:spacing w:val="-5"/>
                <w:w w:val="120"/>
                <w:sz w:val="14"/>
                <w:u w:val="single" w:color="292425"/>
              </w:rPr>
              <w:t>2003</w:t>
            </w:r>
            <w:r>
              <w:rPr>
                <w:rFonts w:ascii="Times New Roman"/>
                <w:color w:val="292425"/>
                <w:spacing w:val="-5"/>
                <w:sz w:val="14"/>
                <w:u w:val="single" w:color="292425"/>
              </w:rPr>
              <w:tab/>
            </w:r>
          </w:p>
          <w:p>
            <w:pPr>
              <w:pStyle w:val="TableParagraph"/>
              <w:tabs>
                <w:tab w:pos="576" w:val="left" w:leader="none"/>
                <w:tab w:pos="1098" w:val="left" w:leader="none"/>
                <w:tab w:pos="1599" w:val="left" w:leader="none"/>
              </w:tabs>
              <w:spacing w:line="135" w:lineRule="exact"/>
              <w:ind w:left="39"/>
              <w:rPr>
                <w:rFonts w:ascii="Times New Roman"/>
                <w:sz w:val="14"/>
              </w:rPr>
            </w:pPr>
            <w:r>
              <w:rPr>
                <w:rFonts w:ascii="Times New Roman"/>
                <w:color w:val="292425"/>
                <w:w w:val="110"/>
                <w:sz w:val="14"/>
                <w:u w:val="single" w:color="292425"/>
              </w:rPr>
              <w:t>Q1</w:t>
            </w:r>
            <w:r>
              <w:rPr>
                <w:rFonts w:ascii="Times New Roman"/>
                <w:color w:val="292425"/>
                <w:w w:val="110"/>
                <w:sz w:val="14"/>
              </w:rPr>
              <w:tab/>
            </w:r>
            <w:r>
              <w:rPr>
                <w:rFonts w:ascii="Times New Roman"/>
                <w:color w:val="292425"/>
                <w:w w:val="110"/>
                <w:sz w:val="14"/>
                <w:u w:val="single" w:color="292425"/>
              </w:rPr>
              <w:t> Q2</w:t>
            </w:r>
            <w:r>
              <w:rPr>
                <w:rFonts w:ascii="Times New Roman"/>
                <w:color w:val="292425"/>
                <w:w w:val="110"/>
                <w:sz w:val="14"/>
              </w:rPr>
              <w:tab/>
            </w:r>
            <w:r>
              <w:rPr>
                <w:rFonts w:ascii="Times New Roman"/>
                <w:color w:val="292425"/>
                <w:w w:val="110"/>
                <w:sz w:val="14"/>
                <w:u w:val="single" w:color="292425"/>
              </w:rPr>
              <w:t>Q3</w:t>
            </w:r>
            <w:r>
              <w:rPr>
                <w:rFonts w:ascii="Times New Roman"/>
                <w:color w:val="292425"/>
                <w:w w:val="110"/>
                <w:sz w:val="14"/>
              </w:rPr>
              <w:tab/>
            </w:r>
            <w:r>
              <w:rPr>
                <w:rFonts w:ascii="Times New Roman"/>
                <w:color w:val="292425"/>
                <w:w w:val="110"/>
                <w:sz w:val="14"/>
                <w:u w:val="single" w:color="292425"/>
              </w:rPr>
              <w:t> Q4</w:t>
            </w:r>
          </w:p>
        </w:tc>
        <w:tc>
          <w:tcPr>
            <w:tcW w:w="506" w:type="dxa"/>
          </w:tcPr>
          <w:p>
            <w:pPr>
              <w:pStyle w:val="TableParagraph"/>
              <w:spacing w:line="125" w:lineRule="exact"/>
              <w:ind w:left="126"/>
              <w:rPr>
                <w:rFonts w:ascii="Times New Roman"/>
                <w:sz w:val="14"/>
              </w:rPr>
            </w:pPr>
            <w:r>
              <w:rPr>
                <w:rFonts w:ascii="Times New Roman"/>
                <w:color w:val="292425"/>
                <w:w w:val="120"/>
                <w:sz w:val="14"/>
                <w:u w:val="single" w:color="292425"/>
              </w:rPr>
              <w:t>2004</w:t>
            </w:r>
          </w:p>
          <w:p>
            <w:pPr>
              <w:pStyle w:val="TableParagraph"/>
              <w:spacing w:line="135" w:lineRule="exact"/>
              <w:ind w:left="127"/>
              <w:rPr>
                <w:rFonts w:ascii="Times New Roman"/>
                <w:sz w:val="14"/>
              </w:rPr>
            </w:pPr>
            <w:r>
              <w:rPr>
                <w:rFonts w:ascii="Times New Roman"/>
                <w:color w:val="292425"/>
                <w:w w:val="115"/>
                <w:sz w:val="14"/>
                <w:u w:val="single" w:color="292425"/>
              </w:rPr>
              <w:t>Q1</w:t>
            </w:r>
            <w:r>
              <w:rPr>
                <w:rFonts w:ascii="Times New Roman"/>
                <w:color w:val="292425"/>
                <w:sz w:val="14"/>
                <w:u w:val="single" w:color="292425"/>
              </w:rPr>
              <w:t> </w:t>
            </w:r>
          </w:p>
        </w:tc>
      </w:tr>
      <w:tr>
        <w:trPr>
          <w:trHeight w:val="490" w:hRule="atLeast"/>
        </w:trPr>
        <w:tc>
          <w:tcPr>
            <w:tcW w:w="1027" w:type="dxa"/>
          </w:tcPr>
          <w:p>
            <w:pPr>
              <w:pStyle w:val="TableParagraph"/>
              <w:spacing w:line="148" w:lineRule="exact" w:before="117"/>
              <w:ind w:left="50"/>
              <w:rPr>
                <w:rFonts w:ascii="Georgia"/>
                <w:sz w:val="14"/>
              </w:rPr>
            </w:pPr>
            <w:r>
              <w:rPr>
                <w:rFonts w:ascii="Georgia"/>
                <w:color w:val="292425"/>
                <w:sz w:val="14"/>
              </w:rPr>
              <w:t>Services</w:t>
            </w:r>
          </w:p>
          <w:p>
            <w:pPr>
              <w:pStyle w:val="TableParagraph"/>
              <w:spacing w:line="150" w:lineRule="exact"/>
              <w:ind w:left="120"/>
              <w:rPr>
                <w:rFonts w:ascii="Times New Roman"/>
                <w:sz w:val="14"/>
              </w:rPr>
            </w:pPr>
            <w:r>
              <w:rPr>
                <w:rFonts w:ascii="Times New Roman"/>
                <w:color w:val="292425"/>
                <w:sz w:val="14"/>
              </w:rPr>
              <w:t>BCC</w:t>
            </w:r>
          </w:p>
        </w:tc>
        <w:tc>
          <w:tcPr>
            <w:tcW w:w="684" w:type="dxa"/>
          </w:tcPr>
          <w:p>
            <w:pPr>
              <w:pStyle w:val="TableParagraph"/>
              <w:rPr>
                <w:rFonts w:ascii="Times New Roman"/>
                <w:sz w:val="14"/>
              </w:rPr>
            </w:pPr>
          </w:p>
          <w:p>
            <w:pPr>
              <w:pStyle w:val="TableParagraph"/>
              <w:spacing w:before="94"/>
              <w:ind w:left="207"/>
              <w:rPr>
                <w:rFonts w:ascii="Times New Roman"/>
                <w:sz w:val="14"/>
              </w:rPr>
            </w:pPr>
            <w:r>
              <w:rPr>
                <w:rFonts w:ascii="Times New Roman"/>
                <w:color w:val="292425"/>
                <w:w w:val="120"/>
                <w:sz w:val="14"/>
              </w:rPr>
              <w:t>32</w:t>
            </w:r>
          </w:p>
        </w:tc>
        <w:tc>
          <w:tcPr>
            <w:tcW w:w="416" w:type="dxa"/>
          </w:tcPr>
          <w:p>
            <w:pPr>
              <w:pStyle w:val="TableParagraph"/>
              <w:rPr>
                <w:rFonts w:ascii="Times New Roman"/>
                <w:sz w:val="14"/>
              </w:rPr>
            </w:pPr>
          </w:p>
          <w:p>
            <w:pPr>
              <w:pStyle w:val="TableParagraph"/>
              <w:spacing w:before="94"/>
              <w:ind w:left="73"/>
              <w:rPr>
                <w:rFonts w:ascii="Times New Roman"/>
                <w:sz w:val="14"/>
              </w:rPr>
            </w:pPr>
            <w:r>
              <w:rPr>
                <w:rFonts w:ascii="Times New Roman"/>
                <w:color w:val="292425"/>
                <w:w w:val="120"/>
                <w:sz w:val="14"/>
              </w:rPr>
              <w:t>36</w:t>
            </w:r>
          </w:p>
        </w:tc>
        <w:tc>
          <w:tcPr>
            <w:tcW w:w="532" w:type="dxa"/>
          </w:tcPr>
          <w:p>
            <w:pPr>
              <w:pStyle w:val="TableParagraph"/>
              <w:rPr>
                <w:rFonts w:ascii="Times New Roman"/>
                <w:sz w:val="14"/>
              </w:rPr>
            </w:pPr>
          </w:p>
          <w:p>
            <w:pPr>
              <w:pStyle w:val="TableParagraph"/>
              <w:spacing w:before="94"/>
              <w:ind w:right="186"/>
              <w:jc w:val="right"/>
              <w:rPr>
                <w:rFonts w:ascii="Times New Roman"/>
                <w:sz w:val="14"/>
              </w:rPr>
            </w:pPr>
            <w:r>
              <w:rPr>
                <w:rFonts w:ascii="Times New Roman"/>
                <w:color w:val="292425"/>
                <w:w w:val="120"/>
                <w:sz w:val="14"/>
              </w:rPr>
              <w:t>35</w:t>
            </w:r>
          </w:p>
        </w:tc>
        <w:tc>
          <w:tcPr>
            <w:tcW w:w="526" w:type="dxa"/>
          </w:tcPr>
          <w:p>
            <w:pPr>
              <w:pStyle w:val="TableParagraph"/>
              <w:rPr>
                <w:rFonts w:ascii="Times New Roman"/>
                <w:sz w:val="14"/>
              </w:rPr>
            </w:pPr>
          </w:p>
          <w:p>
            <w:pPr>
              <w:pStyle w:val="TableParagraph"/>
              <w:spacing w:before="94"/>
              <w:ind w:left="148" w:right="159"/>
              <w:jc w:val="center"/>
              <w:rPr>
                <w:rFonts w:ascii="Times New Roman"/>
                <w:sz w:val="14"/>
              </w:rPr>
            </w:pPr>
            <w:r>
              <w:rPr>
                <w:rFonts w:ascii="Times New Roman"/>
                <w:color w:val="292425"/>
                <w:w w:val="120"/>
                <w:sz w:val="14"/>
              </w:rPr>
              <w:t>37</w:t>
            </w:r>
          </w:p>
        </w:tc>
        <w:tc>
          <w:tcPr>
            <w:tcW w:w="488" w:type="dxa"/>
          </w:tcPr>
          <w:p>
            <w:pPr>
              <w:pStyle w:val="TableParagraph"/>
              <w:rPr>
                <w:rFonts w:ascii="Times New Roman"/>
                <w:sz w:val="14"/>
              </w:rPr>
            </w:pPr>
          </w:p>
          <w:p>
            <w:pPr>
              <w:pStyle w:val="TableParagraph"/>
              <w:spacing w:before="94"/>
              <w:ind w:left="137" w:right="125"/>
              <w:jc w:val="center"/>
              <w:rPr>
                <w:rFonts w:ascii="Times New Roman"/>
                <w:sz w:val="14"/>
              </w:rPr>
            </w:pPr>
            <w:r>
              <w:rPr>
                <w:rFonts w:ascii="Times New Roman"/>
                <w:color w:val="292425"/>
                <w:w w:val="120"/>
                <w:sz w:val="14"/>
              </w:rPr>
              <w:t>39</w:t>
            </w:r>
          </w:p>
        </w:tc>
        <w:tc>
          <w:tcPr>
            <w:tcW w:w="506" w:type="dxa"/>
          </w:tcPr>
          <w:p>
            <w:pPr>
              <w:pStyle w:val="TableParagraph"/>
              <w:rPr>
                <w:rFonts w:ascii="Times New Roman"/>
                <w:sz w:val="14"/>
              </w:rPr>
            </w:pPr>
          </w:p>
          <w:p>
            <w:pPr>
              <w:pStyle w:val="TableParagraph"/>
              <w:spacing w:before="94"/>
              <w:ind w:left="154"/>
              <w:rPr>
                <w:rFonts w:ascii="Times New Roman"/>
                <w:sz w:val="14"/>
              </w:rPr>
            </w:pPr>
            <w:r>
              <w:rPr>
                <w:rFonts w:ascii="Times New Roman"/>
                <w:color w:val="292425"/>
                <w:w w:val="120"/>
                <w:sz w:val="14"/>
              </w:rPr>
              <w:t>37</w:t>
            </w:r>
          </w:p>
        </w:tc>
      </w:tr>
      <w:tr>
        <w:trPr>
          <w:trHeight w:val="350" w:hRule="atLeast"/>
        </w:trPr>
        <w:tc>
          <w:tcPr>
            <w:tcW w:w="1027" w:type="dxa"/>
          </w:tcPr>
          <w:p>
            <w:pPr>
              <w:pStyle w:val="TableParagraph"/>
              <w:spacing w:line="148" w:lineRule="exact" w:before="47"/>
              <w:ind w:left="50"/>
              <w:rPr>
                <w:rFonts w:ascii="Georgia"/>
                <w:sz w:val="14"/>
              </w:rPr>
            </w:pPr>
            <w:r>
              <w:rPr>
                <w:rFonts w:ascii="Georgia"/>
                <w:color w:val="292425"/>
                <w:sz w:val="14"/>
              </w:rPr>
              <w:t>Manufacturing</w:t>
            </w:r>
          </w:p>
          <w:p>
            <w:pPr>
              <w:pStyle w:val="TableParagraph"/>
              <w:spacing w:line="134" w:lineRule="exact"/>
              <w:ind w:left="120"/>
              <w:rPr>
                <w:rFonts w:ascii="Times New Roman"/>
                <w:sz w:val="12"/>
              </w:rPr>
            </w:pPr>
            <w:r>
              <w:rPr>
                <w:rFonts w:ascii="Times New Roman"/>
                <w:color w:val="292425"/>
                <w:sz w:val="14"/>
              </w:rPr>
              <w:t>BCC </w:t>
            </w:r>
            <w:r>
              <w:rPr>
                <w:rFonts w:ascii="Times New Roman"/>
                <w:color w:val="292425"/>
                <w:sz w:val="12"/>
              </w:rPr>
              <w:t>(b)</w:t>
            </w:r>
          </w:p>
        </w:tc>
        <w:tc>
          <w:tcPr>
            <w:tcW w:w="684" w:type="dxa"/>
          </w:tcPr>
          <w:p>
            <w:pPr>
              <w:pStyle w:val="TableParagraph"/>
              <w:rPr>
                <w:rFonts w:ascii="Times New Roman"/>
                <w:sz w:val="16"/>
              </w:rPr>
            </w:pPr>
          </w:p>
          <w:p>
            <w:pPr>
              <w:pStyle w:val="TableParagraph"/>
              <w:spacing w:line="145" w:lineRule="exact" w:before="1"/>
              <w:ind w:left="207"/>
              <w:rPr>
                <w:rFonts w:ascii="Times New Roman"/>
                <w:sz w:val="14"/>
              </w:rPr>
            </w:pPr>
            <w:r>
              <w:rPr>
                <w:rFonts w:ascii="Times New Roman"/>
                <w:color w:val="292425"/>
                <w:w w:val="120"/>
                <w:sz w:val="14"/>
              </w:rPr>
              <w:t>32</w:t>
            </w:r>
          </w:p>
        </w:tc>
        <w:tc>
          <w:tcPr>
            <w:tcW w:w="416" w:type="dxa"/>
          </w:tcPr>
          <w:p>
            <w:pPr>
              <w:pStyle w:val="TableParagraph"/>
              <w:rPr>
                <w:rFonts w:ascii="Times New Roman"/>
                <w:sz w:val="16"/>
              </w:rPr>
            </w:pPr>
          </w:p>
          <w:p>
            <w:pPr>
              <w:pStyle w:val="TableParagraph"/>
              <w:spacing w:line="145" w:lineRule="exact" w:before="1"/>
              <w:ind w:left="74"/>
              <w:rPr>
                <w:rFonts w:ascii="Times New Roman"/>
                <w:sz w:val="14"/>
              </w:rPr>
            </w:pPr>
            <w:r>
              <w:rPr>
                <w:rFonts w:ascii="Times New Roman"/>
                <w:color w:val="292425"/>
                <w:w w:val="120"/>
                <w:sz w:val="14"/>
              </w:rPr>
              <w:t>33</w:t>
            </w:r>
          </w:p>
        </w:tc>
        <w:tc>
          <w:tcPr>
            <w:tcW w:w="532" w:type="dxa"/>
          </w:tcPr>
          <w:p>
            <w:pPr>
              <w:pStyle w:val="TableParagraph"/>
              <w:rPr>
                <w:rFonts w:ascii="Times New Roman"/>
                <w:sz w:val="16"/>
              </w:rPr>
            </w:pPr>
          </w:p>
          <w:p>
            <w:pPr>
              <w:pStyle w:val="TableParagraph"/>
              <w:spacing w:line="145" w:lineRule="exact" w:before="1"/>
              <w:ind w:right="186"/>
              <w:jc w:val="right"/>
              <w:rPr>
                <w:rFonts w:ascii="Times New Roman"/>
                <w:sz w:val="14"/>
              </w:rPr>
            </w:pPr>
            <w:r>
              <w:rPr>
                <w:rFonts w:ascii="Times New Roman"/>
                <w:color w:val="292425"/>
                <w:w w:val="120"/>
                <w:sz w:val="14"/>
              </w:rPr>
              <w:t>29</w:t>
            </w:r>
          </w:p>
        </w:tc>
        <w:tc>
          <w:tcPr>
            <w:tcW w:w="526" w:type="dxa"/>
          </w:tcPr>
          <w:p>
            <w:pPr>
              <w:pStyle w:val="TableParagraph"/>
              <w:rPr>
                <w:rFonts w:ascii="Times New Roman"/>
                <w:sz w:val="16"/>
              </w:rPr>
            </w:pPr>
          </w:p>
          <w:p>
            <w:pPr>
              <w:pStyle w:val="TableParagraph"/>
              <w:spacing w:line="145" w:lineRule="exact" w:before="1"/>
              <w:ind w:left="148" w:right="159"/>
              <w:jc w:val="center"/>
              <w:rPr>
                <w:rFonts w:ascii="Times New Roman"/>
                <w:sz w:val="14"/>
              </w:rPr>
            </w:pPr>
            <w:r>
              <w:rPr>
                <w:rFonts w:ascii="Times New Roman"/>
                <w:color w:val="292425"/>
                <w:w w:val="120"/>
                <w:sz w:val="14"/>
              </w:rPr>
              <w:t>36</w:t>
            </w:r>
          </w:p>
        </w:tc>
        <w:tc>
          <w:tcPr>
            <w:tcW w:w="488" w:type="dxa"/>
          </w:tcPr>
          <w:p>
            <w:pPr>
              <w:pStyle w:val="TableParagraph"/>
              <w:rPr>
                <w:rFonts w:ascii="Times New Roman"/>
                <w:sz w:val="16"/>
              </w:rPr>
            </w:pPr>
          </w:p>
          <w:p>
            <w:pPr>
              <w:pStyle w:val="TableParagraph"/>
              <w:spacing w:line="145" w:lineRule="exact" w:before="1"/>
              <w:ind w:left="146" w:right="117"/>
              <w:jc w:val="center"/>
              <w:rPr>
                <w:rFonts w:ascii="Times New Roman"/>
                <w:sz w:val="14"/>
              </w:rPr>
            </w:pPr>
            <w:r>
              <w:rPr>
                <w:rFonts w:ascii="Times New Roman"/>
                <w:color w:val="292425"/>
                <w:w w:val="120"/>
                <w:sz w:val="14"/>
              </w:rPr>
              <w:t>39</w:t>
            </w:r>
          </w:p>
        </w:tc>
        <w:tc>
          <w:tcPr>
            <w:tcW w:w="506" w:type="dxa"/>
          </w:tcPr>
          <w:p>
            <w:pPr>
              <w:pStyle w:val="TableParagraph"/>
              <w:rPr>
                <w:rFonts w:ascii="Times New Roman"/>
                <w:sz w:val="16"/>
              </w:rPr>
            </w:pPr>
          </w:p>
          <w:p>
            <w:pPr>
              <w:pStyle w:val="TableParagraph"/>
              <w:spacing w:line="145" w:lineRule="exact" w:before="1"/>
              <w:ind w:left="151"/>
              <w:rPr>
                <w:rFonts w:ascii="Times New Roman"/>
                <w:sz w:val="14"/>
              </w:rPr>
            </w:pPr>
            <w:r>
              <w:rPr>
                <w:rFonts w:ascii="Times New Roman"/>
                <w:color w:val="292425"/>
                <w:w w:val="120"/>
                <w:sz w:val="14"/>
              </w:rPr>
              <w:t>36</w:t>
            </w:r>
          </w:p>
        </w:tc>
      </w:tr>
      <w:tr>
        <w:trPr>
          <w:trHeight w:val="140" w:hRule="atLeast"/>
        </w:trPr>
        <w:tc>
          <w:tcPr>
            <w:tcW w:w="1027" w:type="dxa"/>
          </w:tcPr>
          <w:p>
            <w:pPr>
              <w:pStyle w:val="TableParagraph"/>
              <w:spacing w:line="120" w:lineRule="exact"/>
              <w:ind w:left="120"/>
              <w:rPr>
                <w:rFonts w:ascii="Times New Roman"/>
                <w:sz w:val="14"/>
              </w:rPr>
            </w:pPr>
            <w:r>
              <w:rPr>
                <w:rFonts w:ascii="Times New Roman"/>
                <w:color w:val="292425"/>
                <w:sz w:val="14"/>
              </w:rPr>
              <w:t>CBI</w:t>
            </w:r>
          </w:p>
        </w:tc>
        <w:tc>
          <w:tcPr>
            <w:tcW w:w="684" w:type="dxa"/>
          </w:tcPr>
          <w:p>
            <w:pPr>
              <w:pStyle w:val="TableParagraph"/>
              <w:spacing w:line="120" w:lineRule="exact"/>
              <w:ind w:left="200"/>
              <w:rPr>
                <w:rFonts w:ascii="Times New Roman"/>
                <w:sz w:val="14"/>
              </w:rPr>
            </w:pPr>
            <w:r>
              <w:rPr>
                <w:rFonts w:ascii="Times New Roman"/>
                <w:color w:val="292425"/>
                <w:w w:val="120"/>
                <w:sz w:val="14"/>
              </w:rPr>
              <w:t>40</w:t>
            </w:r>
          </w:p>
        </w:tc>
        <w:tc>
          <w:tcPr>
            <w:tcW w:w="416" w:type="dxa"/>
          </w:tcPr>
          <w:p>
            <w:pPr>
              <w:pStyle w:val="TableParagraph"/>
              <w:spacing w:line="120" w:lineRule="exact"/>
              <w:ind w:left="70"/>
              <w:rPr>
                <w:rFonts w:ascii="Times New Roman"/>
                <w:sz w:val="14"/>
              </w:rPr>
            </w:pPr>
            <w:r>
              <w:rPr>
                <w:rFonts w:ascii="Times New Roman"/>
                <w:color w:val="292425"/>
                <w:w w:val="120"/>
                <w:sz w:val="14"/>
              </w:rPr>
              <w:t>29</w:t>
            </w:r>
          </w:p>
        </w:tc>
        <w:tc>
          <w:tcPr>
            <w:tcW w:w="532" w:type="dxa"/>
          </w:tcPr>
          <w:p>
            <w:pPr>
              <w:pStyle w:val="TableParagraph"/>
              <w:spacing w:line="120" w:lineRule="exact"/>
              <w:ind w:right="186"/>
              <w:jc w:val="right"/>
              <w:rPr>
                <w:rFonts w:ascii="Times New Roman"/>
                <w:sz w:val="14"/>
              </w:rPr>
            </w:pPr>
            <w:r>
              <w:rPr>
                <w:rFonts w:ascii="Times New Roman"/>
                <w:color w:val="292425"/>
                <w:w w:val="120"/>
                <w:sz w:val="14"/>
              </w:rPr>
              <w:t>31</w:t>
            </w:r>
          </w:p>
        </w:tc>
        <w:tc>
          <w:tcPr>
            <w:tcW w:w="526" w:type="dxa"/>
          </w:tcPr>
          <w:p>
            <w:pPr>
              <w:pStyle w:val="TableParagraph"/>
              <w:spacing w:line="120" w:lineRule="exact"/>
              <w:ind w:left="153" w:right="153"/>
              <w:jc w:val="center"/>
              <w:rPr>
                <w:rFonts w:ascii="Times New Roman"/>
                <w:sz w:val="14"/>
              </w:rPr>
            </w:pPr>
            <w:r>
              <w:rPr>
                <w:rFonts w:ascii="Times New Roman"/>
                <w:color w:val="292425"/>
                <w:w w:val="120"/>
                <w:sz w:val="14"/>
              </w:rPr>
              <w:t>32</w:t>
            </w:r>
          </w:p>
        </w:tc>
        <w:tc>
          <w:tcPr>
            <w:tcW w:w="488" w:type="dxa"/>
          </w:tcPr>
          <w:p>
            <w:pPr>
              <w:pStyle w:val="TableParagraph"/>
              <w:spacing w:line="120" w:lineRule="exact"/>
              <w:ind w:left="146" w:right="119"/>
              <w:jc w:val="center"/>
              <w:rPr>
                <w:rFonts w:ascii="Times New Roman"/>
                <w:sz w:val="14"/>
              </w:rPr>
            </w:pPr>
            <w:r>
              <w:rPr>
                <w:rFonts w:ascii="Times New Roman"/>
                <w:color w:val="292425"/>
                <w:w w:val="120"/>
                <w:sz w:val="14"/>
              </w:rPr>
              <w:t>33</w:t>
            </w:r>
          </w:p>
        </w:tc>
        <w:tc>
          <w:tcPr>
            <w:tcW w:w="506" w:type="dxa"/>
          </w:tcPr>
          <w:p>
            <w:pPr>
              <w:pStyle w:val="TableParagraph"/>
              <w:spacing w:line="120" w:lineRule="exact"/>
              <w:ind w:left="154"/>
              <w:rPr>
                <w:rFonts w:ascii="Times New Roman"/>
                <w:sz w:val="14"/>
              </w:rPr>
            </w:pPr>
            <w:r>
              <w:rPr>
                <w:rFonts w:ascii="Times New Roman"/>
                <w:color w:val="292425"/>
                <w:w w:val="120"/>
                <w:sz w:val="14"/>
              </w:rPr>
              <w:t>35</w:t>
            </w:r>
          </w:p>
        </w:tc>
      </w:tr>
    </w:tbl>
    <w:p>
      <w:pPr>
        <w:spacing w:before="113"/>
        <w:ind w:left="181" w:right="0" w:firstLine="0"/>
        <w:jc w:val="left"/>
        <w:rPr>
          <w:sz w:val="12"/>
        </w:rPr>
      </w:pPr>
      <w:r>
        <w:rPr>
          <w:color w:val="292425"/>
          <w:w w:val="105"/>
          <w:sz w:val="12"/>
        </w:rPr>
        <w:t>Sources: BCC and CBI.</w:t>
      </w:r>
    </w:p>
    <w:p>
      <w:pPr>
        <w:pStyle w:val="ListParagraph"/>
        <w:numPr>
          <w:ilvl w:val="0"/>
          <w:numId w:val="31"/>
        </w:numPr>
        <w:tabs>
          <w:tab w:pos="422" w:val="left" w:leader="none"/>
        </w:tabs>
        <w:spacing w:line="129" w:lineRule="exact" w:before="102" w:after="0"/>
        <w:ind w:left="421" w:right="0" w:hanging="241"/>
        <w:jc w:val="left"/>
        <w:rPr>
          <w:sz w:val="12"/>
        </w:rPr>
      </w:pPr>
      <w:r>
        <w:rPr>
          <w:color w:val="292425"/>
          <w:w w:val="105"/>
          <w:sz w:val="12"/>
        </w:rPr>
        <w:t>Averages since </w:t>
      </w:r>
      <w:r>
        <w:rPr>
          <w:color w:val="292425"/>
          <w:spacing w:val="-11"/>
          <w:w w:val="105"/>
          <w:sz w:val="12"/>
        </w:rPr>
        <w:t>1972 </w:t>
      </w:r>
      <w:r>
        <w:rPr>
          <w:color w:val="292425"/>
          <w:w w:val="105"/>
          <w:sz w:val="12"/>
        </w:rPr>
        <w:t>for CBI and </w:t>
      </w:r>
      <w:r>
        <w:rPr>
          <w:color w:val="292425"/>
          <w:spacing w:val="-12"/>
          <w:w w:val="105"/>
          <w:sz w:val="12"/>
        </w:rPr>
        <w:t>1989  </w:t>
      </w:r>
      <w:r>
        <w:rPr>
          <w:color w:val="292425"/>
          <w:w w:val="105"/>
          <w:sz w:val="12"/>
        </w:rPr>
        <w:t>for</w:t>
      </w:r>
      <w:r>
        <w:rPr>
          <w:color w:val="292425"/>
          <w:spacing w:val="-5"/>
          <w:w w:val="105"/>
          <w:sz w:val="12"/>
        </w:rPr>
        <w:t> </w:t>
      </w:r>
      <w:r>
        <w:rPr>
          <w:color w:val="292425"/>
          <w:w w:val="105"/>
          <w:sz w:val="12"/>
        </w:rPr>
        <w:t>BCC.</w:t>
      </w:r>
    </w:p>
    <w:p>
      <w:pPr>
        <w:pStyle w:val="ListParagraph"/>
        <w:numPr>
          <w:ilvl w:val="0"/>
          <w:numId w:val="31"/>
        </w:numPr>
        <w:tabs>
          <w:tab w:pos="422" w:val="left" w:leader="none"/>
        </w:tabs>
        <w:spacing w:line="129" w:lineRule="exact" w:before="0" w:after="0"/>
        <w:ind w:left="421" w:right="0" w:hanging="241"/>
        <w:jc w:val="left"/>
        <w:rPr>
          <w:sz w:val="12"/>
        </w:rPr>
      </w:pPr>
      <w:r>
        <w:rPr>
          <w:color w:val="292425"/>
          <w:w w:val="110"/>
          <w:sz w:val="12"/>
        </w:rPr>
        <w:t>Includes</w:t>
      </w:r>
      <w:r>
        <w:rPr>
          <w:color w:val="292425"/>
          <w:spacing w:val="-20"/>
          <w:w w:val="110"/>
          <w:sz w:val="12"/>
        </w:rPr>
        <w:t> </w:t>
      </w:r>
      <w:r>
        <w:rPr>
          <w:color w:val="292425"/>
          <w:w w:val="110"/>
          <w:sz w:val="12"/>
        </w:rPr>
        <w:t>agriculture,</w:t>
      </w:r>
      <w:r>
        <w:rPr>
          <w:color w:val="292425"/>
          <w:spacing w:val="-19"/>
          <w:w w:val="110"/>
          <w:sz w:val="12"/>
        </w:rPr>
        <w:t> </w:t>
      </w:r>
      <w:r>
        <w:rPr>
          <w:color w:val="292425"/>
          <w:w w:val="110"/>
          <w:sz w:val="12"/>
        </w:rPr>
        <w:t>energy</w:t>
      </w:r>
      <w:r>
        <w:rPr>
          <w:color w:val="292425"/>
          <w:spacing w:val="-19"/>
          <w:w w:val="110"/>
          <w:sz w:val="12"/>
        </w:rPr>
        <w:t> </w:t>
      </w:r>
      <w:r>
        <w:rPr>
          <w:color w:val="292425"/>
          <w:w w:val="110"/>
          <w:sz w:val="12"/>
        </w:rPr>
        <w:t>and</w:t>
      </w:r>
      <w:r>
        <w:rPr>
          <w:color w:val="292425"/>
          <w:spacing w:val="-19"/>
          <w:w w:val="110"/>
          <w:sz w:val="12"/>
        </w:rPr>
        <w:t> </w:t>
      </w:r>
      <w:r>
        <w:rPr>
          <w:color w:val="292425"/>
          <w:w w:val="110"/>
          <w:sz w:val="12"/>
        </w:rPr>
        <w:t>construction.</w:t>
      </w:r>
    </w:p>
    <w:p>
      <w:pPr>
        <w:pStyle w:val="BodyText"/>
        <w:spacing w:before="5"/>
        <w:rPr>
          <w:sz w:val="22"/>
        </w:rPr>
      </w:pPr>
      <w:r>
        <w:rPr/>
        <w:br w:type="column"/>
      </w:r>
      <w:r>
        <w:rPr>
          <w:sz w:val="22"/>
        </w:rPr>
      </w:r>
    </w:p>
    <w:p>
      <w:pPr>
        <w:pStyle w:val="BodyText"/>
        <w:spacing w:line="292" w:lineRule="auto"/>
        <w:ind w:left="290" w:right="458" w:hanging="1"/>
      </w:pPr>
      <w:r>
        <w:rPr>
          <w:color w:val="292425"/>
          <w:spacing w:val="-3"/>
          <w:w w:val="110"/>
        </w:rPr>
        <w:t>quality </w:t>
      </w:r>
      <w:r>
        <w:rPr>
          <w:color w:val="292425"/>
          <w:w w:val="110"/>
        </w:rPr>
        <w:t>measure. But recent research</w:t>
      </w:r>
      <w:r>
        <w:rPr>
          <w:color w:val="292425"/>
          <w:w w:val="110"/>
          <w:position w:val="5"/>
          <w:sz w:val="14"/>
        </w:rPr>
        <w:t>(1) </w:t>
      </w:r>
      <w:r>
        <w:rPr>
          <w:color w:val="292425"/>
          <w:w w:val="110"/>
        </w:rPr>
        <w:t>suggests that the return</w:t>
      </w:r>
      <w:r>
        <w:rPr>
          <w:color w:val="292425"/>
          <w:spacing w:val="-16"/>
          <w:w w:val="110"/>
        </w:rPr>
        <w:t> </w:t>
      </w:r>
      <w:r>
        <w:rPr>
          <w:color w:val="292425"/>
          <w:spacing w:val="-4"/>
          <w:w w:val="110"/>
        </w:rPr>
        <w:t>to</w:t>
      </w:r>
      <w:r>
        <w:rPr>
          <w:color w:val="292425"/>
          <w:spacing w:val="-15"/>
          <w:w w:val="110"/>
        </w:rPr>
        <w:t> </w:t>
      </w:r>
      <w:r>
        <w:rPr>
          <w:color w:val="292425"/>
          <w:w w:val="110"/>
        </w:rPr>
        <w:t>job-specific</w:t>
      </w:r>
      <w:r>
        <w:rPr>
          <w:color w:val="292425"/>
          <w:spacing w:val="-15"/>
          <w:w w:val="110"/>
        </w:rPr>
        <w:t> </w:t>
      </w:r>
      <w:r>
        <w:rPr>
          <w:color w:val="292425"/>
          <w:w w:val="110"/>
        </w:rPr>
        <w:t>experience</w:t>
      </w:r>
      <w:r>
        <w:rPr>
          <w:color w:val="292425"/>
          <w:spacing w:val="-15"/>
          <w:w w:val="110"/>
        </w:rPr>
        <w:t> </w:t>
      </w:r>
      <w:r>
        <w:rPr>
          <w:color w:val="292425"/>
          <w:w w:val="110"/>
        </w:rPr>
        <w:t>is</w:t>
      </w:r>
      <w:r>
        <w:rPr>
          <w:color w:val="292425"/>
          <w:spacing w:val="-15"/>
          <w:w w:val="110"/>
        </w:rPr>
        <w:t> </w:t>
      </w:r>
      <w:r>
        <w:rPr>
          <w:color w:val="292425"/>
          <w:w w:val="110"/>
        </w:rPr>
        <w:t>far</w:t>
      </w:r>
      <w:r>
        <w:rPr>
          <w:color w:val="292425"/>
          <w:spacing w:val="-15"/>
          <w:w w:val="110"/>
        </w:rPr>
        <w:t> </w:t>
      </w:r>
      <w:r>
        <w:rPr>
          <w:color w:val="292425"/>
          <w:w w:val="110"/>
        </w:rPr>
        <w:t>lower</w:t>
      </w:r>
      <w:r>
        <w:rPr>
          <w:color w:val="292425"/>
          <w:spacing w:val="-15"/>
          <w:w w:val="110"/>
        </w:rPr>
        <w:t> </w:t>
      </w:r>
      <w:r>
        <w:rPr>
          <w:color w:val="292425"/>
          <w:w w:val="110"/>
        </w:rPr>
        <w:t>than</w:t>
      </w:r>
      <w:r>
        <w:rPr>
          <w:color w:val="292425"/>
          <w:spacing w:val="-15"/>
          <w:w w:val="110"/>
        </w:rPr>
        <w:t> </w:t>
      </w:r>
      <w:r>
        <w:rPr>
          <w:color w:val="292425"/>
          <w:w w:val="110"/>
        </w:rPr>
        <w:t>that</w:t>
      </w:r>
      <w:r>
        <w:rPr>
          <w:color w:val="292425"/>
          <w:spacing w:val="-15"/>
          <w:w w:val="110"/>
        </w:rPr>
        <w:t> </w:t>
      </w:r>
      <w:r>
        <w:rPr>
          <w:color w:val="292425"/>
          <w:w w:val="110"/>
        </w:rPr>
        <w:t>from schooling: </w:t>
      </w:r>
      <w:r>
        <w:rPr>
          <w:color w:val="292425"/>
          <w:spacing w:val="-5"/>
          <w:w w:val="110"/>
        </w:rPr>
        <w:t>Table </w:t>
      </w:r>
      <w:r>
        <w:rPr>
          <w:color w:val="292425"/>
          <w:w w:val="110"/>
        </w:rPr>
        <w:t>3.B shows results for a selection of industries. These imply that education boosts labour productivity by more than on-the-job learning. So the measure shown in Chart </w:t>
      </w:r>
      <w:r>
        <w:rPr>
          <w:color w:val="292425"/>
          <w:spacing w:val="-13"/>
          <w:w w:val="110"/>
        </w:rPr>
        <w:t>3.11 </w:t>
      </w:r>
      <w:r>
        <w:rPr>
          <w:color w:val="292425"/>
          <w:spacing w:val="-3"/>
          <w:w w:val="110"/>
        </w:rPr>
        <w:t>may </w:t>
      </w:r>
      <w:r>
        <w:rPr>
          <w:color w:val="292425"/>
          <w:w w:val="110"/>
        </w:rPr>
        <w:t>capture most of the improvement</w:t>
      </w:r>
      <w:r>
        <w:rPr>
          <w:color w:val="292425"/>
          <w:spacing w:val="-18"/>
          <w:w w:val="110"/>
        </w:rPr>
        <w:t> </w:t>
      </w:r>
      <w:r>
        <w:rPr>
          <w:color w:val="292425"/>
          <w:w w:val="110"/>
        </w:rPr>
        <w:t>in</w:t>
      </w:r>
      <w:r>
        <w:rPr>
          <w:color w:val="292425"/>
          <w:spacing w:val="-18"/>
          <w:w w:val="110"/>
        </w:rPr>
        <w:t> </w:t>
      </w:r>
      <w:r>
        <w:rPr>
          <w:color w:val="292425"/>
          <w:w w:val="110"/>
        </w:rPr>
        <w:t>labour</w:t>
      </w:r>
      <w:r>
        <w:rPr>
          <w:color w:val="292425"/>
          <w:spacing w:val="-18"/>
          <w:w w:val="110"/>
        </w:rPr>
        <w:t> </w:t>
      </w:r>
      <w:r>
        <w:rPr>
          <w:color w:val="292425"/>
          <w:spacing w:val="-4"/>
          <w:w w:val="110"/>
        </w:rPr>
        <w:t>quality.</w:t>
      </w:r>
      <w:r>
        <w:rPr>
          <w:color w:val="292425"/>
          <w:spacing w:val="19"/>
          <w:w w:val="110"/>
        </w:rPr>
        <w:t> </w:t>
      </w:r>
      <w:r>
        <w:rPr>
          <w:color w:val="292425"/>
          <w:w w:val="110"/>
        </w:rPr>
        <w:t>In</w:t>
      </w:r>
      <w:r>
        <w:rPr>
          <w:color w:val="292425"/>
          <w:spacing w:val="-18"/>
          <w:w w:val="110"/>
        </w:rPr>
        <w:t> </w:t>
      </w:r>
      <w:r>
        <w:rPr>
          <w:color w:val="292425"/>
          <w:w w:val="110"/>
        </w:rPr>
        <w:t>addition,</w:t>
      </w:r>
      <w:r>
        <w:rPr>
          <w:color w:val="292425"/>
          <w:spacing w:val="-18"/>
          <w:w w:val="110"/>
        </w:rPr>
        <w:t> </w:t>
      </w:r>
      <w:r>
        <w:rPr>
          <w:color w:val="292425"/>
          <w:w w:val="110"/>
        </w:rPr>
        <w:t>the</w:t>
      </w:r>
      <w:r>
        <w:rPr>
          <w:color w:val="292425"/>
          <w:spacing w:val="-18"/>
          <w:w w:val="110"/>
        </w:rPr>
        <w:t> </w:t>
      </w:r>
      <w:r>
        <w:rPr>
          <w:color w:val="292425"/>
          <w:w w:val="110"/>
        </w:rPr>
        <w:t>study</w:t>
      </w:r>
      <w:r>
        <w:rPr>
          <w:color w:val="292425"/>
          <w:spacing w:val="-18"/>
          <w:w w:val="110"/>
        </w:rPr>
        <w:t> </w:t>
      </w:r>
      <w:r>
        <w:rPr>
          <w:color w:val="292425"/>
          <w:w w:val="110"/>
        </w:rPr>
        <w:t>finds that </w:t>
      </w:r>
      <w:r>
        <w:rPr>
          <w:color w:val="292425"/>
          <w:spacing w:val="-3"/>
          <w:w w:val="110"/>
        </w:rPr>
        <w:t>investment </w:t>
      </w:r>
      <w:r>
        <w:rPr>
          <w:color w:val="292425"/>
          <w:w w:val="110"/>
        </w:rPr>
        <w:t>in information and communication technology</w:t>
      </w:r>
      <w:r>
        <w:rPr>
          <w:color w:val="292425"/>
          <w:spacing w:val="-7"/>
          <w:w w:val="110"/>
        </w:rPr>
        <w:t> </w:t>
      </w:r>
      <w:r>
        <w:rPr>
          <w:color w:val="292425"/>
          <w:spacing w:val="-3"/>
          <w:w w:val="110"/>
        </w:rPr>
        <w:t>raises</w:t>
      </w:r>
      <w:r>
        <w:rPr>
          <w:color w:val="292425"/>
          <w:spacing w:val="-6"/>
          <w:w w:val="110"/>
        </w:rPr>
        <w:t> </w:t>
      </w:r>
      <w:r>
        <w:rPr>
          <w:color w:val="292425"/>
          <w:w w:val="110"/>
        </w:rPr>
        <w:t>the</w:t>
      </w:r>
      <w:r>
        <w:rPr>
          <w:color w:val="292425"/>
          <w:spacing w:val="-6"/>
          <w:w w:val="110"/>
        </w:rPr>
        <w:t> </w:t>
      </w:r>
      <w:r>
        <w:rPr>
          <w:color w:val="292425"/>
          <w:w w:val="110"/>
        </w:rPr>
        <w:t>return</w:t>
      </w:r>
      <w:r>
        <w:rPr>
          <w:color w:val="292425"/>
          <w:spacing w:val="-6"/>
          <w:w w:val="110"/>
        </w:rPr>
        <w:t> </w:t>
      </w:r>
      <w:r>
        <w:rPr>
          <w:color w:val="292425"/>
          <w:spacing w:val="-4"/>
          <w:w w:val="110"/>
        </w:rPr>
        <w:t>to</w:t>
      </w:r>
      <w:r>
        <w:rPr>
          <w:color w:val="292425"/>
          <w:spacing w:val="-6"/>
          <w:w w:val="110"/>
        </w:rPr>
        <w:t> </w:t>
      </w:r>
      <w:r>
        <w:rPr>
          <w:color w:val="292425"/>
          <w:w w:val="110"/>
        </w:rPr>
        <w:t>schooling,</w:t>
      </w:r>
      <w:r>
        <w:rPr>
          <w:color w:val="292425"/>
          <w:spacing w:val="-6"/>
          <w:w w:val="110"/>
        </w:rPr>
        <w:t> </w:t>
      </w:r>
      <w:r>
        <w:rPr>
          <w:color w:val="292425"/>
          <w:w w:val="110"/>
        </w:rPr>
        <w:t>but</w:t>
      </w:r>
      <w:r>
        <w:rPr>
          <w:color w:val="292425"/>
          <w:spacing w:val="-6"/>
          <w:w w:val="110"/>
        </w:rPr>
        <w:t> </w:t>
      </w:r>
      <w:r>
        <w:rPr>
          <w:color w:val="292425"/>
          <w:w w:val="110"/>
        </w:rPr>
        <w:t>not</w:t>
      </w:r>
      <w:r>
        <w:rPr>
          <w:color w:val="292425"/>
          <w:spacing w:val="-7"/>
          <w:w w:val="110"/>
        </w:rPr>
        <w:t> </w:t>
      </w:r>
      <w:r>
        <w:rPr>
          <w:color w:val="292425"/>
          <w:w w:val="110"/>
        </w:rPr>
        <w:t>the</w:t>
      </w:r>
    </w:p>
    <w:p>
      <w:pPr>
        <w:pStyle w:val="BodyText"/>
        <w:spacing w:line="292" w:lineRule="auto"/>
        <w:ind w:left="290" w:right="215"/>
      </w:pPr>
      <w:r>
        <w:rPr>
          <w:color w:val="292425"/>
          <w:w w:val="110"/>
        </w:rPr>
        <w:t>return</w:t>
      </w:r>
      <w:r>
        <w:rPr>
          <w:color w:val="292425"/>
          <w:spacing w:val="-18"/>
          <w:w w:val="110"/>
        </w:rPr>
        <w:t> </w:t>
      </w:r>
      <w:r>
        <w:rPr>
          <w:color w:val="292425"/>
          <w:spacing w:val="-4"/>
          <w:w w:val="110"/>
        </w:rPr>
        <w:t>to</w:t>
      </w:r>
      <w:r>
        <w:rPr>
          <w:color w:val="292425"/>
          <w:spacing w:val="-17"/>
          <w:w w:val="110"/>
        </w:rPr>
        <w:t> </w:t>
      </w:r>
      <w:r>
        <w:rPr>
          <w:color w:val="292425"/>
          <w:w w:val="110"/>
        </w:rPr>
        <w:t>job-specific</w:t>
      </w:r>
      <w:r>
        <w:rPr>
          <w:color w:val="292425"/>
          <w:spacing w:val="-17"/>
          <w:w w:val="110"/>
        </w:rPr>
        <w:t> </w:t>
      </w:r>
      <w:r>
        <w:rPr>
          <w:color w:val="292425"/>
          <w:w w:val="110"/>
        </w:rPr>
        <w:t>skills.</w:t>
      </w:r>
      <w:r>
        <w:rPr>
          <w:color w:val="292425"/>
          <w:spacing w:val="21"/>
          <w:w w:val="110"/>
        </w:rPr>
        <w:t> </w:t>
      </w:r>
      <w:r>
        <w:rPr>
          <w:color w:val="292425"/>
          <w:w w:val="110"/>
        </w:rPr>
        <w:t>That</w:t>
      </w:r>
      <w:r>
        <w:rPr>
          <w:color w:val="292425"/>
          <w:spacing w:val="-17"/>
          <w:w w:val="110"/>
        </w:rPr>
        <w:t> </w:t>
      </w:r>
      <w:r>
        <w:rPr>
          <w:color w:val="292425"/>
          <w:w w:val="110"/>
        </w:rPr>
        <w:t>points</w:t>
      </w:r>
      <w:r>
        <w:rPr>
          <w:color w:val="292425"/>
          <w:spacing w:val="-17"/>
          <w:w w:val="110"/>
        </w:rPr>
        <w:t> </w:t>
      </w:r>
      <w:r>
        <w:rPr>
          <w:color w:val="292425"/>
          <w:spacing w:val="-4"/>
          <w:w w:val="110"/>
        </w:rPr>
        <w:t>to</w:t>
      </w:r>
      <w:r>
        <w:rPr>
          <w:color w:val="292425"/>
          <w:spacing w:val="-17"/>
          <w:w w:val="110"/>
        </w:rPr>
        <w:t> </w:t>
      </w:r>
      <w:r>
        <w:rPr>
          <w:color w:val="292425"/>
          <w:w w:val="110"/>
        </w:rPr>
        <w:t>these</w:t>
      </w:r>
      <w:r>
        <w:rPr>
          <w:color w:val="292425"/>
          <w:spacing w:val="-17"/>
          <w:w w:val="110"/>
        </w:rPr>
        <w:t> </w:t>
      </w:r>
      <w:r>
        <w:rPr>
          <w:color w:val="292425"/>
          <w:w w:val="110"/>
        </w:rPr>
        <w:t>technologies being suitable for general skills. In turn that </w:t>
      </w:r>
      <w:r>
        <w:rPr>
          <w:color w:val="292425"/>
          <w:spacing w:val="-3"/>
          <w:w w:val="110"/>
        </w:rPr>
        <w:t>may </w:t>
      </w:r>
      <w:r>
        <w:rPr>
          <w:color w:val="292425"/>
          <w:w w:val="110"/>
        </w:rPr>
        <w:t>make it easier</w:t>
      </w:r>
      <w:r>
        <w:rPr>
          <w:color w:val="292425"/>
          <w:spacing w:val="-21"/>
          <w:w w:val="110"/>
        </w:rPr>
        <w:t> </w:t>
      </w:r>
      <w:r>
        <w:rPr>
          <w:color w:val="292425"/>
          <w:w w:val="110"/>
        </w:rPr>
        <w:t>for</w:t>
      </w:r>
      <w:r>
        <w:rPr>
          <w:color w:val="292425"/>
          <w:spacing w:val="-20"/>
          <w:w w:val="110"/>
        </w:rPr>
        <w:t> </w:t>
      </w:r>
      <w:r>
        <w:rPr>
          <w:color w:val="292425"/>
          <w:spacing w:val="-3"/>
          <w:w w:val="110"/>
        </w:rPr>
        <w:t>workers</w:t>
      </w:r>
      <w:r>
        <w:rPr>
          <w:color w:val="292425"/>
          <w:spacing w:val="-21"/>
          <w:w w:val="110"/>
        </w:rPr>
        <w:t> </w:t>
      </w:r>
      <w:r>
        <w:rPr>
          <w:color w:val="292425"/>
          <w:spacing w:val="-4"/>
          <w:w w:val="110"/>
        </w:rPr>
        <w:t>to</w:t>
      </w:r>
      <w:r>
        <w:rPr>
          <w:color w:val="292425"/>
          <w:spacing w:val="-20"/>
          <w:w w:val="110"/>
        </w:rPr>
        <w:t> </w:t>
      </w:r>
      <w:r>
        <w:rPr>
          <w:color w:val="292425"/>
          <w:spacing w:val="-3"/>
          <w:w w:val="110"/>
        </w:rPr>
        <w:t>move</w:t>
      </w:r>
      <w:r>
        <w:rPr>
          <w:color w:val="292425"/>
          <w:spacing w:val="-20"/>
          <w:w w:val="110"/>
        </w:rPr>
        <w:t> </w:t>
      </w:r>
      <w:r>
        <w:rPr>
          <w:color w:val="292425"/>
          <w:spacing w:val="-3"/>
          <w:w w:val="110"/>
        </w:rPr>
        <w:t>between</w:t>
      </w:r>
      <w:r>
        <w:rPr>
          <w:color w:val="292425"/>
          <w:spacing w:val="-21"/>
          <w:w w:val="110"/>
        </w:rPr>
        <w:t> </w:t>
      </w:r>
      <w:r>
        <w:rPr>
          <w:color w:val="292425"/>
          <w:w w:val="110"/>
        </w:rPr>
        <w:t>jobs</w:t>
      </w:r>
      <w:r>
        <w:rPr>
          <w:color w:val="292425"/>
          <w:spacing w:val="-20"/>
          <w:w w:val="110"/>
        </w:rPr>
        <w:t> </w:t>
      </w:r>
      <w:r>
        <w:rPr>
          <w:color w:val="292425"/>
          <w:w w:val="110"/>
        </w:rPr>
        <w:t>in</w:t>
      </w:r>
      <w:r>
        <w:rPr>
          <w:color w:val="292425"/>
          <w:spacing w:val="-20"/>
          <w:w w:val="110"/>
        </w:rPr>
        <w:t> </w:t>
      </w:r>
      <w:r>
        <w:rPr>
          <w:color w:val="292425"/>
          <w:w w:val="110"/>
        </w:rPr>
        <w:t>different</w:t>
      </w:r>
      <w:r>
        <w:rPr>
          <w:color w:val="292425"/>
          <w:spacing w:val="-21"/>
          <w:w w:val="110"/>
        </w:rPr>
        <w:t> </w:t>
      </w:r>
      <w:r>
        <w:rPr>
          <w:color w:val="292425"/>
          <w:w w:val="110"/>
        </w:rPr>
        <w:t>industries in the future. That could reduce the degree of mismatch and friction in the labour market, and hence also inflationary </w:t>
      </w:r>
      <w:r>
        <w:rPr>
          <w:color w:val="292425"/>
          <w:spacing w:val="-3"/>
          <w:w w:val="110"/>
        </w:rPr>
        <w:t>pressure.</w:t>
      </w:r>
    </w:p>
    <w:p>
      <w:pPr>
        <w:pStyle w:val="BodyText"/>
        <w:spacing w:before="7"/>
        <w:rPr>
          <w:sz w:val="23"/>
        </w:rPr>
      </w:pPr>
    </w:p>
    <w:p>
      <w:pPr>
        <w:pStyle w:val="BodyText"/>
        <w:spacing w:line="292" w:lineRule="auto"/>
        <w:ind w:left="290" w:right="215"/>
      </w:pPr>
      <w:r>
        <w:rPr>
          <w:color w:val="292425"/>
          <w:w w:val="110"/>
        </w:rPr>
        <w:t>The sectoral make-up of the UK economy has also affected measures of </w:t>
      </w:r>
      <w:r>
        <w:rPr>
          <w:color w:val="292425"/>
          <w:spacing w:val="-4"/>
          <w:w w:val="110"/>
        </w:rPr>
        <w:t>productivity. </w:t>
      </w:r>
      <w:r>
        <w:rPr>
          <w:color w:val="292425"/>
          <w:w w:val="110"/>
        </w:rPr>
        <w:t>In particular, growth in output per </w:t>
      </w:r>
      <w:r>
        <w:rPr>
          <w:color w:val="292425"/>
          <w:spacing w:val="-3"/>
          <w:w w:val="110"/>
        </w:rPr>
        <w:t>worker </w:t>
      </w:r>
      <w:r>
        <w:rPr>
          <w:color w:val="292425"/>
          <w:w w:val="110"/>
        </w:rPr>
        <w:t>in the manufacturing sector has outpaced that in </w:t>
      </w:r>
      <w:r>
        <w:rPr>
          <w:color w:val="292425"/>
          <w:spacing w:val="-3"/>
          <w:w w:val="110"/>
        </w:rPr>
        <w:t>private </w:t>
      </w:r>
      <w:r>
        <w:rPr>
          <w:color w:val="292425"/>
          <w:w w:val="110"/>
        </w:rPr>
        <w:t>services for much of the past five </w:t>
      </w:r>
      <w:r>
        <w:rPr>
          <w:color w:val="292425"/>
          <w:spacing w:val="-3"/>
          <w:w w:val="110"/>
        </w:rPr>
        <w:t>years. </w:t>
      </w:r>
      <w:r>
        <w:rPr>
          <w:color w:val="292425"/>
          <w:w w:val="110"/>
        </w:rPr>
        <w:t>But as manufacturing</w:t>
      </w:r>
      <w:r>
        <w:rPr>
          <w:color w:val="292425"/>
          <w:spacing w:val="-18"/>
          <w:w w:val="110"/>
        </w:rPr>
        <w:t> </w:t>
      </w:r>
      <w:r>
        <w:rPr>
          <w:color w:val="292425"/>
          <w:w w:val="110"/>
        </w:rPr>
        <w:t>is</w:t>
      </w:r>
      <w:r>
        <w:rPr>
          <w:color w:val="292425"/>
          <w:spacing w:val="-18"/>
          <w:w w:val="110"/>
        </w:rPr>
        <w:t> </w:t>
      </w:r>
      <w:r>
        <w:rPr>
          <w:color w:val="292425"/>
          <w:w w:val="110"/>
        </w:rPr>
        <w:t>declining</w:t>
      </w:r>
      <w:r>
        <w:rPr>
          <w:color w:val="292425"/>
          <w:spacing w:val="-17"/>
          <w:w w:val="110"/>
        </w:rPr>
        <w:t> </w:t>
      </w:r>
      <w:r>
        <w:rPr>
          <w:color w:val="292425"/>
          <w:w w:val="110"/>
        </w:rPr>
        <w:t>as</w:t>
      </w:r>
      <w:r>
        <w:rPr>
          <w:color w:val="292425"/>
          <w:spacing w:val="-18"/>
          <w:w w:val="110"/>
        </w:rPr>
        <w:t> </w:t>
      </w:r>
      <w:r>
        <w:rPr>
          <w:color w:val="292425"/>
          <w:w w:val="110"/>
        </w:rPr>
        <w:t>a</w:t>
      </w:r>
      <w:r>
        <w:rPr>
          <w:color w:val="292425"/>
          <w:spacing w:val="-18"/>
          <w:w w:val="110"/>
        </w:rPr>
        <w:t> </w:t>
      </w:r>
      <w:r>
        <w:rPr>
          <w:color w:val="292425"/>
          <w:w w:val="110"/>
        </w:rPr>
        <w:t>share</w:t>
      </w:r>
      <w:r>
        <w:rPr>
          <w:color w:val="292425"/>
          <w:spacing w:val="-17"/>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UK</w:t>
      </w:r>
      <w:r>
        <w:rPr>
          <w:color w:val="292425"/>
          <w:spacing w:val="-17"/>
          <w:w w:val="110"/>
        </w:rPr>
        <w:t> </w:t>
      </w:r>
      <w:r>
        <w:rPr>
          <w:color w:val="292425"/>
          <w:spacing w:val="-4"/>
          <w:w w:val="110"/>
        </w:rPr>
        <w:t>economy,</w:t>
      </w:r>
      <w:r>
        <w:rPr>
          <w:color w:val="292425"/>
          <w:spacing w:val="-18"/>
          <w:w w:val="110"/>
        </w:rPr>
        <w:t> </w:t>
      </w:r>
      <w:r>
        <w:rPr>
          <w:color w:val="292425"/>
          <w:w w:val="110"/>
        </w:rPr>
        <w:t>its contribution </w:t>
      </w:r>
      <w:r>
        <w:rPr>
          <w:color w:val="292425"/>
          <w:spacing w:val="-4"/>
          <w:w w:val="110"/>
        </w:rPr>
        <w:t>to </w:t>
      </w:r>
      <w:r>
        <w:rPr>
          <w:color w:val="292425"/>
          <w:w w:val="110"/>
        </w:rPr>
        <w:t>aggregate productivity growth is getting </w:t>
      </w:r>
      <w:r>
        <w:rPr>
          <w:color w:val="292425"/>
          <w:spacing w:val="-3"/>
          <w:w w:val="110"/>
        </w:rPr>
        <w:t>smaller.</w:t>
      </w:r>
      <w:r>
        <w:rPr>
          <w:color w:val="292425"/>
          <w:spacing w:val="-2"/>
          <w:w w:val="110"/>
        </w:rPr>
        <w:t> </w:t>
      </w:r>
      <w:r>
        <w:rPr>
          <w:color w:val="292425"/>
          <w:w w:val="110"/>
        </w:rPr>
        <w:t>Based</w:t>
      </w:r>
      <w:r>
        <w:rPr>
          <w:color w:val="292425"/>
          <w:spacing w:val="-29"/>
          <w:w w:val="110"/>
        </w:rPr>
        <w:t> </w:t>
      </w:r>
      <w:r>
        <w:rPr>
          <w:color w:val="292425"/>
          <w:w w:val="110"/>
        </w:rPr>
        <w:t>on</w:t>
      </w:r>
      <w:r>
        <w:rPr>
          <w:color w:val="292425"/>
          <w:spacing w:val="-29"/>
          <w:w w:val="110"/>
        </w:rPr>
        <w:t> </w:t>
      </w:r>
      <w:r>
        <w:rPr>
          <w:color w:val="292425"/>
          <w:spacing w:val="-3"/>
          <w:w w:val="110"/>
        </w:rPr>
        <w:t>Workforce</w:t>
      </w:r>
      <w:r>
        <w:rPr>
          <w:color w:val="292425"/>
          <w:spacing w:val="-29"/>
          <w:w w:val="110"/>
        </w:rPr>
        <w:t> </w:t>
      </w:r>
      <w:r>
        <w:rPr>
          <w:color w:val="292425"/>
          <w:w w:val="110"/>
        </w:rPr>
        <w:t>Jobs</w:t>
      </w:r>
      <w:r>
        <w:rPr>
          <w:color w:val="292425"/>
          <w:spacing w:val="-28"/>
          <w:w w:val="110"/>
        </w:rPr>
        <w:t> </w:t>
      </w:r>
      <w:r>
        <w:rPr>
          <w:color w:val="292425"/>
          <w:w w:val="110"/>
        </w:rPr>
        <w:t>data,</w:t>
      </w:r>
      <w:r>
        <w:rPr>
          <w:color w:val="292425"/>
          <w:spacing w:val="-29"/>
          <w:w w:val="110"/>
        </w:rPr>
        <w:t> </w:t>
      </w:r>
      <w:r>
        <w:rPr>
          <w:color w:val="292425"/>
          <w:w w:val="110"/>
        </w:rPr>
        <w:t>productivity</w:t>
      </w:r>
      <w:r>
        <w:rPr>
          <w:color w:val="292425"/>
          <w:spacing w:val="-29"/>
          <w:w w:val="110"/>
        </w:rPr>
        <w:t> </w:t>
      </w:r>
      <w:r>
        <w:rPr>
          <w:color w:val="292425"/>
          <w:w w:val="110"/>
        </w:rPr>
        <w:t>growth</w:t>
      </w:r>
      <w:r>
        <w:rPr>
          <w:color w:val="292425"/>
          <w:spacing w:val="-28"/>
          <w:w w:val="110"/>
        </w:rPr>
        <w:t> </w:t>
      </w:r>
      <w:r>
        <w:rPr>
          <w:color w:val="292425"/>
          <w:w w:val="110"/>
        </w:rPr>
        <w:t>in the</w:t>
      </w:r>
      <w:r>
        <w:rPr>
          <w:color w:val="292425"/>
          <w:spacing w:val="-15"/>
          <w:w w:val="110"/>
        </w:rPr>
        <w:t> </w:t>
      </w:r>
      <w:r>
        <w:rPr>
          <w:color w:val="292425"/>
          <w:spacing w:val="-3"/>
          <w:w w:val="110"/>
        </w:rPr>
        <w:t>private</w:t>
      </w:r>
      <w:r>
        <w:rPr>
          <w:color w:val="292425"/>
          <w:spacing w:val="-14"/>
          <w:w w:val="110"/>
        </w:rPr>
        <w:t> </w:t>
      </w:r>
      <w:r>
        <w:rPr>
          <w:color w:val="292425"/>
          <w:w w:val="110"/>
        </w:rPr>
        <w:t>sector</w:t>
      </w:r>
      <w:r>
        <w:rPr>
          <w:color w:val="292425"/>
          <w:spacing w:val="-15"/>
          <w:w w:val="110"/>
        </w:rPr>
        <w:t> </w:t>
      </w:r>
      <w:r>
        <w:rPr>
          <w:color w:val="292425"/>
          <w:w w:val="110"/>
        </w:rPr>
        <w:t>as</w:t>
      </w:r>
      <w:r>
        <w:rPr>
          <w:color w:val="292425"/>
          <w:spacing w:val="-14"/>
          <w:w w:val="110"/>
        </w:rPr>
        <w:t> </w:t>
      </w:r>
      <w:r>
        <w:rPr>
          <w:color w:val="292425"/>
          <w:w w:val="110"/>
        </w:rPr>
        <w:t>a</w:t>
      </w:r>
      <w:r>
        <w:rPr>
          <w:color w:val="292425"/>
          <w:spacing w:val="-15"/>
          <w:w w:val="110"/>
        </w:rPr>
        <w:t> </w:t>
      </w:r>
      <w:r>
        <w:rPr>
          <w:color w:val="292425"/>
          <w:w w:val="110"/>
        </w:rPr>
        <w:t>whole</w:t>
      </w:r>
      <w:r>
        <w:rPr>
          <w:color w:val="292425"/>
          <w:spacing w:val="-14"/>
          <w:w w:val="110"/>
        </w:rPr>
        <w:t> </w:t>
      </w:r>
      <w:r>
        <w:rPr>
          <w:color w:val="292425"/>
          <w:w w:val="110"/>
        </w:rPr>
        <w:t>has</w:t>
      </w:r>
      <w:r>
        <w:rPr>
          <w:color w:val="292425"/>
          <w:spacing w:val="-15"/>
          <w:w w:val="110"/>
        </w:rPr>
        <w:t> </w:t>
      </w:r>
      <w:r>
        <w:rPr>
          <w:color w:val="292425"/>
          <w:spacing w:val="-3"/>
          <w:w w:val="110"/>
        </w:rPr>
        <w:t>slowed</w:t>
      </w:r>
      <w:r>
        <w:rPr>
          <w:color w:val="292425"/>
          <w:spacing w:val="-14"/>
          <w:w w:val="110"/>
        </w:rPr>
        <w:t> </w:t>
      </w:r>
      <w:r>
        <w:rPr>
          <w:color w:val="292425"/>
          <w:spacing w:val="-3"/>
          <w:w w:val="110"/>
        </w:rPr>
        <w:t>over</w:t>
      </w:r>
      <w:r>
        <w:rPr>
          <w:color w:val="292425"/>
          <w:spacing w:val="-15"/>
          <w:w w:val="110"/>
        </w:rPr>
        <w:t> </w:t>
      </w:r>
      <w:r>
        <w:rPr>
          <w:color w:val="292425"/>
          <w:w w:val="110"/>
        </w:rPr>
        <w:t>the</w:t>
      </w:r>
      <w:r>
        <w:rPr>
          <w:color w:val="292425"/>
          <w:spacing w:val="-14"/>
          <w:w w:val="110"/>
        </w:rPr>
        <w:t> </w:t>
      </w:r>
      <w:r>
        <w:rPr>
          <w:color w:val="292425"/>
          <w:w w:val="110"/>
        </w:rPr>
        <w:t>past</w:t>
      </w:r>
      <w:r>
        <w:rPr>
          <w:color w:val="292425"/>
          <w:spacing w:val="-15"/>
          <w:w w:val="110"/>
        </w:rPr>
        <w:t> </w:t>
      </w:r>
      <w:r>
        <w:rPr>
          <w:color w:val="292425"/>
          <w:spacing w:val="-4"/>
          <w:w w:val="110"/>
        </w:rPr>
        <w:t>year,</w:t>
      </w:r>
      <w:r>
        <w:rPr>
          <w:color w:val="292425"/>
          <w:spacing w:val="-14"/>
          <w:w w:val="110"/>
        </w:rPr>
        <w:t> </w:t>
      </w:r>
      <w:r>
        <w:rPr>
          <w:color w:val="292425"/>
          <w:w w:val="110"/>
        </w:rPr>
        <w:t>but remains higher than in </w:t>
      </w:r>
      <w:r>
        <w:rPr>
          <w:color w:val="292425"/>
          <w:spacing w:val="-9"/>
          <w:w w:val="110"/>
        </w:rPr>
        <w:t>2001. </w:t>
      </w:r>
      <w:r>
        <w:rPr>
          <w:color w:val="292425"/>
          <w:w w:val="110"/>
        </w:rPr>
        <w:t>Measured productivity </w:t>
      </w:r>
      <w:r>
        <w:rPr>
          <w:color w:val="292425"/>
          <w:spacing w:val="-3"/>
          <w:w w:val="110"/>
        </w:rPr>
        <w:t>growth </w:t>
      </w:r>
      <w:r>
        <w:rPr>
          <w:color w:val="292425"/>
          <w:w w:val="110"/>
        </w:rPr>
        <w:t>in</w:t>
      </w:r>
      <w:r>
        <w:rPr>
          <w:color w:val="292425"/>
          <w:spacing w:val="-9"/>
          <w:w w:val="110"/>
        </w:rPr>
        <w:t> </w:t>
      </w:r>
      <w:r>
        <w:rPr>
          <w:color w:val="292425"/>
          <w:w w:val="110"/>
        </w:rPr>
        <w:t>the</w:t>
      </w:r>
      <w:r>
        <w:rPr>
          <w:color w:val="292425"/>
          <w:spacing w:val="-8"/>
          <w:w w:val="110"/>
        </w:rPr>
        <w:t> </w:t>
      </w:r>
      <w:r>
        <w:rPr>
          <w:color w:val="292425"/>
          <w:w w:val="110"/>
        </w:rPr>
        <w:t>public</w:t>
      </w:r>
      <w:r>
        <w:rPr>
          <w:color w:val="292425"/>
          <w:spacing w:val="-8"/>
          <w:w w:val="110"/>
        </w:rPr>
        <w:t> </w:t>
      </w:r>
      <w:r>
        <w:rPr>
          <w:color w:val="292425"/>
          <w:w w:val="110"/>
        </w:rPr>
        <w:t>sector</w:t>
      </w:r>
      <w:r>
        <w:rPr>
          <w:color w:val="292425"/>
          <w:spacing w:val="-8"/>
          <w:w w:val="110"/>
        </w:rPr>
        <w:t> </w:t>
      </w:r>
      <w:r>
        <w:rPr>
          <w:color w:val="292425"/>
          <w:w w:val="110"/>
        </w:rPr>
        <w:t>has</w:t>
      </w:r>
      <w:r>
        <w:rPr>
          <w:color w:val="292425"/>
          <w:spacing w:val="-8"/>
          <w:w w:val="110"/>
        </w:rPr>
        <w:t> </w:t>
      </w:r>
      <w:r>
        <w:rPr>
          <w:color w:val="292425"/>
          <w:w w:val="110"/>
        </w:rPr>
        <w:t>been</w:t>
      </w:r>
      <w:r>
        <w:rPr>
          <w:color w:val="292425"/>
          <w:spacing w:val="-8"/>
          <w:w w:val="110"/>
        </w:rPr>
        <w:t> </w:t>
      </w:r>
      <w:r>
        <w:rPr>
          <w:color w:val="292425"/>
          <w:w w:val="110"/>
        </w:rPr>
        <w:t>negative</w:t>
      </w:r>
      <w:r>
        <w:rPr>
          <w:color w:val="292425"/>
          <w:spacing w:val="-8"/>
          <w:w w:val="110"/>
        </w:rPr>
        <w:t> </w:t>
      </w:r>
      <w:r>
        <w:rPr>
          <w:color w:val="292425"/>
          <w:w w:val="110"/>
        </w:rPr>
        <w:t>recently</w:t>
      </w:r>
      <w:r>
        <w:rPr>
          <w:color w:val="292425"/>
          <w:spacing w:val="-8"/>
          <w:w w:val="110"/>
        </w:rPr>
        <w:t> </w:t>
      </w:r>
      <w:r>
        <w:rPr>
          <w:color w:val="292425"/>
          <w:w w:val="110"/>
        </w:rPr>
        <w:t>(see</w:t>
      </w:r>
    </w:p>
    <w:p>
      <w:pPr>
        <w:pStyle w:val="BodyText"/>
        <w:spacing w:line="292" w:lineRule="auto"/>
        <w:ind w:left="290" w:right="215"/>
      </w:pPr>
      <w:r>
        <w:rPr>
          <w:color w:val="292425"/>
          <w:w w:val="105"/>
        </w:rPr>
        <w:t>Chart </w:t>
      </w:r>
      <w:r>
        <w:rPr>
          <w:color w:val="292425"/>
          <w:spacing w:val="-5"/>
          <w:w w:val="105"/>
        </w:rPr>
        <w:t>3.12). </w:t>
      </w:r>
      <w:r>
        <w:rPr>
          <w:color w:val="292425"/>
          <w:w w:val="105"/>
        </w:rPr>
        <w:t>That is because the increase in public sector employment has not been matched </w:t>
      </w:r>
      <w:r>
        <w:rPr>
          <w:color w:val="292425"/>
          <w:spacing w:val="-3"/>
          <w:w w:val="105"/>
        </w:rPr>
        <w:t>by </w:t>
      </w:r>
      <w:r>
        <w:rPr>
          <w:color w:val="292425"/>
          <w:w w:val="105"/>
        </w:rPr>
        <w:t>an increase in measured public sector output of the same  magnitude.  That  could reflect difficulties in measuring public sector output, as discussed in the </w:t>
      </w:r>
      <w:r>
        <w:rPr>
          <w:color w:val="292425"/>
          <w:spacing w:val="-3"/>
          <w:w w:val="105"/>
        </w:rPr>
        <w:t>box </w:t>
      </w:r>
      <w:r>
        <w:rPr>
          <w:color w:val="292425"/>
          <w:w w:val="105"/>
        </w:rPr>
        <w:t>on pages</w:t>
      </w:r>
      <w:r>
        <w:rPr>
          <w:color w:val="292425"/>
          <w:spacing w:val="2"/>
          <w:w w:val="105"/>
        </w:rPr>
        <w:t> </w:t>
      </w:r>
      <w:r>
        <w:rPr>
          <w:color w:val="292425"/>
          <w:spacing w:val="-8"/>
          <w:w w:val="105"/>
        </w:rPr>
        <w:t>24–25.</w:t>
      </w:r>
    </w:p>
    <w:p>
      <w:pPr>
        <w:pStyle w:val="BodyText"/>
        <w:rPr>
          <w:sz w:val="17"/>
        </w:rPr>
      </w:pPr>
    </w:p>
    <w:p>
      <w:pPr>
        <w:pStyle w:val="Heading4"/>
        <w:numPr>
          <w:ilvl w:val="1"/>
          <w:numId w:val="25"/>
        </w:numPr>
        <w:tabs>
          <w:tab w:pos="651" w:val="left" w:leader="none"/>
          <w:tab w:pos="5670" w:val="left" w:leader="none"/>
        </w:tabs>
        <w:spacing w:line="240" w:lineRule="auto" w:before="0" w:after="0"/>
        <w:ind w:left="650" w:right="0" w:hanging="481"/>
        <w:jc w:val="left"/>
        <w:rPr>
          <w:color w:val="0092C0"/>
          <w:u w:val="none"/>
        </w:rPr>
      </w:pPr>
      <w:r>
        <w:rPr>
          <w:color w:val="0092C0"/>
          <w:w w:val="95"/>
          <w:u w:val="single" w:color="006BB6"/>
        </w:rPr>
        <w:t>Capacity</w:t>
      </w:r>
      <w:r>
        <w:rPr>
          <w:color w:val="0092C0"/>
          <w:spacing w:val="-13"/>
          <w:w w:val="95"/>
          <w:u w:val="single" w:color="006BB6"/>
        </w:rPr>
        <w:t> </w:t>
      </w:r>
      <w:r>
        <w:rPr>
          <w:color w:val="0092C0"/>
          <w:w w:val="95"/>
          <w:u w:val="single" w:color="006BB6"/>
        </w:rPr>
        <w:t>utilisation</w:t>
      </w:r>
      <w:r>
        <w:rPr>
          <w:color w:val="0092C0"/>
          <w:u w:val="single" w:color="006BB6"/>
        </w:rPr>
        <w:tab/>
      </w:r>
    </w:p>
    <w:p>
      <w:pPr>
        <w:pStyle w:val="BodyText"/>
        <w:spacing w:before="9"/>
        <w:rPr>
          <w:rFonts w:ascii="Trebuchet MS"/>
          <w:sz w:val="26"/>
        </w:rPr>
      </w:pPr>
    </w:p>
    <w:p>
      <w:pPr>
        <w:pStyle w:val="BodyText"/>
        <w:spacing w:line="292" w:lineRule="auto"/>
        <w:ind w:left="290"/>
      </w:pPr>
      <w:r>
        <w:rPr>
          <w:color w:val="292425"/>
          <w:w w:val="110"/>
        </w:rPr>
        <w:t>High</w:t>
      </w:r>
      <w:r>
        <w:rPr>
          <w:color w:val="292425"/>
          <w:spacing w:val="-17"/>
          <w:w w:val="110"/>
        </w:rPr>
        <w:t> </w:t>
      </w:r>
      <w:r>
        <w:rPr>
          <w:color w:val="292425"/>
          <w:w w:val="110"/>
        </w:rPr>
        <w:t>levels</w:t>
      </w:r>
      <w:r>
        <w:rPr>
          <w:color w:val="292425"/>
          <w:spacing w:val="-17"/>
          <w:w w:val="110"/>
        </w:rPr>
        <w:t> </w:t>
      </w:r>
      <w:r>
        <w:rPr>
          <w:color w:val="292425"/>
          <w:w w:val="110"/>
        </w:rPr>
        <w:t>of</w:t>
      </w:r>
      <w:r>
        <w:rPr>
          <w:color w:val="292425"/>
          <w:spacing w:val="-17"/>
          <w:w w:val="110"/>
        </w:rPr>
        <w:t> </w:t>
      </w:r>
      <w:r>
        <w:rPr>
          <w:color w:val="292425"/>
          <w:w w:val="110"/>
        </w:rPr>
        <w:t>capacity</w:t>
      </w:r>
      <w:r>
        <w:rPr>
          <w:color w:val="292425"/>
          <w:spacing w:val="-17"/>
          <w:w w:val="110"/>
        </w:rPr>
        <w:t> </w:t>
      </w:r>
      <w:r>
        <w:rPr>
          <w:color w:val="292425"/>
          <w:w w:val="110"/>
        </w:rPr>
        <w:t>utilisation</w:t>
      </w:r>
      <w:r>
        <w:rPr>
          <w:color w:val="292425"/>
          <w:spacing w:val="-17"/>
          <w:w w:val="110"/>
        </w:rPr>
        <w:t> </w:t>
      </w:r>
      <w:r>
        <w:rPr>
          <w:color w:val="292425"/>
          <w:w w:val="110"/>
        </w:rPr>
        <w:t>can</w:t>
      </w:r>
      <w:r>
        <w:rPr>
          <w:color w:val="292425"/>
          <w:spacing w:val="-17"/>
          <w:w w:val="110"/>
        </w:rPr>
        <w:t> </w:t>
      </w:r>
      <w:r>
        <w:rPr>
          <w:color w:val="292425"/>
          <w:w w:val="110"/>
        </w:rPr>
        <w:t>put</w:t>
      </w:r>
      <w:r>
        <w:rPr>
          <w:color w:val="292425"/>
          <w:spacing w:val="-17"/>
          <w:w w:val="110"/>
        </w:rPr>
        <w:t> </w:t>
      </w:r>
      <w:r>
        <w:rPr>
          <w:color w:val="292425"/>
          <w:spacing w:val="-3"/>
          <w:w w:val="110"/>
        </w:rPr>
        <w:t>upward</w:t>
      </w:r>
      <w:r>
        <w:rPr>
          <w:color w:val="292425"/>
          <w:spacing w:val="-17"/>
          <w:w w:val="110"/>
        </w:rPr>
        <w:t> </w:t>
      </w:r>
      <w:r>
        <w:rPr>
          <w:color w:val="292425"/>
          <w:spacing w:val="-3"/>
          <w:w w:val="110"/>
        </w:rPr>
        <w:t>pressure</w:t>
      </w:r>
      <w:r>
        <w:rPr>
          <w:color w:val="292425"/>
          <w:spacing w:val="-17"/>
          <w:w w:val="110"/>
        </w:rPr>
        <w:t> </w:t>
      </w:r>
      <w:r>
        <w:rPr>
          <w:color w:val="292425"/>
          <w:w w:val="110"/>
        </w:rPr>
        <w:t>on costs,</w:t>
      </w:r>
      <w:r>
        <w:rPr>
          <w:color w:val="292425"/>
          <w:spacing w:val="-21"/>
          <w:w w:val="110"/>
        </w:rPr>
        <w:t> </w:t>
      </w:r>
      <w:r>
        <w:rPr>
          <w:color w:val="292425"/>
          <w:w w:val="110"/>
        </w:rPr>
        <w:t>for</w:t>
      </w:r>
      <w:r>
        <w:rPr>
          <w:color w:val="292425"/>
          <w:spacing w:val="-21"/>
          <w:w w:val="110"/>
        </w:rPr>
        <w:t> </w:t>
      </w:r>
      <w:r>
        <w:rPr>
          <w:color w:val="292425"/>
          <w:w w:val="110"/>
        </w:rPr>
        <w:t>example</w:t>
      </w:r>
      <w:r>
        <w:rPr>
          <w:color w:val="292425"/>
          <w:spacing w:val="-21"/>
          <w:w w:val="110"/>
        </w:rPr>
        <w:t> </w:t>
      </w:r>
      <w:r>
        <w:rPr>
          <w:color w:val="292425"/>
          <w:w w:val="110"/>
        </w:rPr>
        <w:t>through</w:t>
      </w:r>
      <w:r>
        <w:rPr>
          <w:color w:val="292425"/>
          <w:spacing w:val="-20"/>
          <w:w w:val="110"/>
        </w:rPr>
        <w:t> </w:t>
      </w:r>
      <w:r>
        <w:rPr>
          <w:color w:val="292425"/>
          <w:w w:val="110"/>
        </w:rPr>
        <w:t>higher</w:t>
      </w:r>
      <w:r>
        <w:rPr>
          <w:color w:val="292425"/>
          <w:spacing w:val="-21"/>
          <w:w w:val="110"/>
        </w:rPr>
        <w:t> </w:t>
      </w:r>
      <w:r>
        <w:rPr>
          <w:color w:val="292425"/>
          <w:w w:val="110"/>
        </w:rPr>
        <w:t>overtime</w:t>
      </w:r>
      <w:r>
        <w:rPr>
          <w:color w:val="292425"/>
          <w:spacing w:val="-21"/>
          <w:w w:val="110"/>
        </w:rPr>
        <w:t> </w:t>
      </w:r>
      <w:r>
        <w:rPr>
          <w:color w:val="292425"/>
          <w:w w:val="110"/>
        </w:rPr>
        <w:t>costs</w:t>
      </w:r>
      <w:r>
        <w:rPr>
          <w:color w:val="292425"/>
          <w:spacing w:val="-20"/>
          <w:w w:val="110"/>
        </w:rPr>
        <w:t> </w:t>
      </w:r>
      <w:r>
        <w:rPr>
          <w:color w:val="292425"/>
          <w:w w:val="110"/>
        </w:rPr>
        <w:t>for</w:t>
      </w:r>
      <w:r>
        <w:rPr>
          <w:color w:val="292425"/>
          <w:spacing w:val="-21"/>
          <w:w w:val="110"/>
        </w:rPr>
        <w:t> </w:t>
      </w:r>
      <w:r>
        <w:rPr>
          <w:color w:val="292425"/>
          <w:spacing w:val="-3"/>
          <w:w w:val="110"/>
        </w:rPr>
        <w:t>workers. </w:t>
      </w:r>
      <w:r>
        <w:rPr>
          <w:color w:val="292425"/>
          <w:w w:val="110"/>
        </w:rPr>
        <w:t>That</w:t>
      </w:r>
      <w:r>
        <w:rPr>
          <w:color w:val="292425"/>
          <w:spacing w:val="-20"/>
          <w:w w:val="110"/>
        </w:rPr>
        <w:t> </w:t>
      </w:r>
      <w:r>
        <w:rPr>
          <w:color w:val="292425"/>
          <w:w w:val="110"/>
        </w:rPr>
        <w:t>might</w:t>
      </w:r>
      <w:r>
        <w:rPr>
          <w:color w:val="292425"/>
          <w:spacing w:val="-19"/>
          <w:w w:val="110"/>
        </w:rPr>
        <w:t> </w:t>
      </w:r>
      <w:r>
        <w:rPr>
          <w:color w:val="292425"/>
          <w:w w:val="110"/>
        </w:rPr>
        <w:t>cause</w:t>
      </w:r>
      <w:r>
        <w:rPr>
          <w:color w:val="292425"/>
          <w:spacing w:val="-19"/>
          <w:w w:val="110"/>
        </w:rPr>
        <w:t> </w:t>
      </w:r>
      <w:r>
        <w:rPr>
          <w:color w:val="292425"/>
          <w:w w:val="110"/>
        </w:rPr>
        <w:t>firms</w:t>
      </w:r>
      <w:r>
        <w:rPr>
          <w:color w:val="292425"/>
          <w:spacing w:val="-19"/>
          <w:w w:val="110"/>
        </w:rPr>
        <w:t> </w:t>
      </w:r>
      <w:r>
        <w:rPr>
          <w:color w:val="292425"/>
          <w:spacing w:val="-4"/>
          <w:w w:val="110"/>
        </w:rPr>
        <w:t>to</w:t>
      </w:r>
      <w:r>
        <w:rPr>
          <w:color w:val="292425"/>
          <w:spacing w:val="-19"/>
          <w:w w:val="110"/>
        </w:rPr>
        <w:t> </w:t>
      </w:r>
      <w:r>
        <w:rPr>
          <w:color w:val="292425"/>
          <w:w w:val="110"/>
        </w:rPr>
        <w:t>raise</w:t>
      </w:r>
      <w:r>
        <w:rPr>
          <w:color w:val="292425"/>
          <w:spacing w:val="-19"/>
          <w:w w:val="110"/>
        </w:rPr>
        <w:t> </w:t>
      </w:r>
      <w:r>
        <w:rPr>
          <w:color w:val="292425"/>
          <w:w w:val="110"/>
        </w:rPr>
        <w:t>prices.</w:t>
      </w:r>
      <w:r>
        <w:rPr>
          <w:color w:val="292425"/>
          <w:spacing w:val="17"/>
          <w:w w:val="110"/>
        </w:rPr>
        <w:t> </w:t>
      </w:r>
      <w:r>
        <w:rPr>
          <w:color w:val="292425"/>
          <w:w w:val="110"/>
        </w:rPr>
        <w:t>But</w:t>
      </w:r>
      <w:r>
        <w:rPr>
          <w:color w:val="292425"/>
          <w:spacing w:val="-19"/>
          <w:w w:val="110"/>
        </w:rPr>
        <w:t> </w:t>
      </w:r>
      <w:r>
        <w:rPr>
          <w:color w:val="292425"/>
          <w:w w:val="110"/>
        </w:rPr>
        <w:t>while</w:t>
      </w:r>
      <w:r>
        <w:rPr>
          <w:color w:val="292425"/>
          <w:spacing w:val="-19"/>
          <w:w w:val="110"/>
        </w:rPr>
        <w:t> </w:t>
      </w:r>
      <w:r>
        <w:rPr>
          <w:color w:val="292425"/>
          <w:w w:val="110"/>
        </w:rPr>
        <w:t>there</w:t>
      </w:r>
      <w:r>
        <w:rPr>
          <w:color w:val="292425"/>
          <w:spacing w:val="-19"/>
          <w:w w:val="110"/>
        </w:rPr>
        <w:t> </w:t>
      </w:r>
      <w:r>
        <w:rPr>
          <w:color w:val="292425"/>
          <w:w w:val="110"/>
        </w:rPr>
        <w:t>is</w:t>
      </w:r>
      <w:r>
        <w:rPr>
          <w:color w:val="292425"/>
          <w:spacing w:val="-19"/>
          <w:w w:val="110"/>
        </w:rPr>
        <w:t> </w:t>
      </w:r>
      <w:r>
        <w:rPr>
          <w:color w:val="292425"/>
          <w:w w:val="110"/>
        </w:rPr>
        <w:t>spare capacity</w:t>
      </w:r>
      <w:r>
        <w:rPr>
          <w:color w:val="292425"/>
          <w:spacing w:val="-17"/>
          <w:w w:val="110"/>
        </w:rPr>
        <w:t> </w:t>
      </w:r>
      <w:r>
        <w:rPr>
          <w:color w:val="292425"/>
          <w:w w:val="110"/>
        </w:rPr>
        <w:t>for</w:t>
      </w:r>
      <w:r>
        <w:rPr>
          <w:color w:val="292425"/>
          <w:spacing w:val="-17"/>
          <w:w w:val="110"/>
        </w:rPr>
        <w:t> </w:t>
      </w:r>
      <w:r>
        <w:rPr>
          <w:color w:val="292425"/>
          <w:w w:val="110"/>
        </w:rPr>
        <w:t>firms</w:t>
      </w:r>
      <w:r>
        <w:rPr>
          <w:color w:val="292425"/>
          <w:spacing w:val="-16"/>
          <w:w w:val="110"/>
        </w:rPr>
        <w:t> </w:t>
      </w:r>
      <w:r>
        <w:rPr>
          <w:color w:val="292425"/>
          <w:spacing w:val="-4"/>
          <w:w w:val="110"/>
        </w:rPr>
        <w:t>to</w:t>
      </w:r>
      <w:r>
        <w:rPr>
          <w:color w:val="292425"/>
          <w:spacing w:val="-17"/>
          <w:w w:val="110"/>
        </w:rPr>
        <w:t> </w:t>
      </w:r>
      <w:r>
        <w:rPr>
          <w:color w:val="292425"/>
          <w:w w:val="110"/>
        </w:rPr>
        <w:t>use,</w:t>
      </w:r>
      <w:r>
        <w:rPr>
          <w:color w:val="292425"/>
          <w:spacing w:val="-16"/>
          <w:w w:val="110"/>
        </w:rPr>
        <w:t> </w:t>
      </w:r>
      <w:r>
        <w:rPr>
          <w:color w:val="292425"/>
          <w:spacing w:val="-3"/>
          <w:w w:val="110"/>
        </w:rPr>
        <w:t>any</w:t>
      </w:r>
      <w:r>
        <w:rPr>
          <w:color w:val="292425"/>
          <w:spacing w:val="-17"/>
          <w:w w:val="110"/>
        </w:rPr>
        <w:t> </w:t>
      </w:r>
      <w:r>
        <w:rPr>
          <w:color w:val="292425"/>
          <w:spacing w:val="-3"/>
          <w:w w:val="110"/>
        </w:rPr>
        <w:t>upward</w:t>
      </w:r>
      <w:r>
        <w:rPr>
          <w:color w:val="292425"/>
          <w:spacing w:val="-16"/>
          <w:w w:val="110"/>
        </w:rPr>
        <w:t> </w:t>
      </w:r>
      <w:r>
        <w:rPr>
          <w:color w:val="292425"/>
          <w:w w:val="110"/>
        </w:rPr>
        <w:t>pressure</w:t>
      </w:r>
      <w:r>
        <w:rPr>
          <w:color w:val="292425"/>
          <w:spacing w:val="-17"/>
          <w:w w:val="110"/>
        </w:rPr>
        <w:t> </w:t>
      </w:r>
      <w:r>
        <w:rPr>
          <w:color w:val="292425"/>
          <w:w w:val="110"/>
        </w:rPr>
        <w:t>on</w:t>
      </w:r>
      <w:r>
        <w:rPr>
          <w:color w:val="292425"/>
          <w:spacing w:val="-16"/>
          <w:w w:val="110"/>
        </w:rPr>
        <w:t> </w:t>
      </w:r>
      <w:r>
        <w:rPr>
          <w:color w:val="292425"/>
          <w:w w:val="110"/>
        </w:rPr>
        <w:t>prices</w:t>
      </w:r>
      <w:r>
        <w:rPr>
          <w:color w:val="292425"/>
          <w:spacing w:val="-17"/>
          <w:w w:val="110"/>
        </w:rPr>
        <w:t> </w:t>
      </w:r>
      <w:r>
        <w:rPr>
          <w:color w:val="292425"/>
          <w:w w:val="110"/>
        </w:rPr>
        <w:t>from strong demand could be partly</w:t>
      </w:r>
      <w:r>
        <w:rPr>
          <w:color w:val="292425"/>
          <w:spacing w:val="-35"/>
          <w:w w:val="110"/>
        </w:rPr>
        <w:t> </w:t>
      </w:r>
      <w:r>
        <w:rPr>
          <w:color w:val="292425"/>
          <w:w w:val="110"/>
        </w:rPr>
        <w:t>mitigated.</w:t>
      </w:r>
    </w:p>
    <w:p>
      <w:pPr>
        <w:pStyle w:val="BodyText"/>
        <w:spacing w:before="1"/>
        <w:rPr>
          <w:sz w:val="24"/>
        </w:rPr>
      </w:pPr>
    </w:p>
    <w:p>
      <w:pPr>
        <w:pStyle w:val="BodyText"/>
        <w:spacing w:line="292" w:lineRule="auto"/>
        <w:ind w:left="290" w:right="278"/>
      </w:pPr>
      <w:r>
        <w:rPr>
          <w:color w:val="292425"/>
          <w:spacing w:val="-1"/>
          <w:w w:val="104"/>
        </w:rPr>
        <w:t>Th</w:t>
      </w:r>
      <w:r>
        <w:rPr>
          <w:color w:val="292425"/>
          <w:w w:val="104"/>
        </w:rPr>
        <w:t>e</w:t>
      </w:r>
      <w:r>
        <w:rPr>
          <w:color w:val="292425"/>
        </w:rPr>
        <w:t> </w:t>
      </w:r>
      <w:r>
        <w:rPr>
          <w:color w:val="292425"/>
          <w:spacing w:val="-1"/>
          <w:w w:val="107"/>
        </w:rPr>
        <w:t>picku</w:t>
      </w:r>
      <w:r>
        <w:rPr>
          <w:color w:val="292425"/>
          <w:w w:val="107"/>
        </w:rPr>
        <w:t>p</w:t>
      </w:r>
      <w:r>
        <w:rPr>
          <w:color w:val="292425"/>
        </w:rPr>
        <w:t> </w:t>
      </w:r>
      <w:r>
        <w:rPr>
          <w:color w:val="292425"/>
          <w:spacing w:val="-1"/>
          <w:w w:val="110"/>
        </w:rPr>
        <w:t>i</w:t>
      </w:r>
      <w:r>
        <w:rPr>
          <w:color w:val="292425"/>
          <w:w w:val="110"/>
        </w:rPr>
        <w:t>n</w:t>
      </w:r>
      <w:r>
        <w:rPr>
          <w:color w:val="292425"/>
        </w:rPr>
        <w:t> </w:t>
      </w:r>
      <w:r>
        <w:rPr>
          <w:color w:val="292425"/>
          <w:spacing w:val="-1"/>
          <w:w w:val="113"/>
        </w:rPr>
        <w:t>outpu</w:t>
      </w:r>
      <w:r>
        <w:rPr>
          <w:color w:val="292425"/>
          <w:w w:val="113"/>
        </w:rPr>
        <w:t>t</w:t>
      </w:r>
      <w:r>
        <w:rPr>
          <w:color w:val="292425"/>
        </w:rPr>
        <w:t> </w:t>
      </w:r>
      <w:r>
        <w:rPr>
          <w:color w:val="292425"/>
          <w:spacing w:val="-1"/>
          <w:w w:val="107"/>
        </w:rPr>
        <w:t>g</w:t>
      </w:r>
      <w:r>
        <w:rPr>
          <w:color w:val="292425"/>
          <w:spacing w:val="-5"/>
          <w:w w:val="107"/>
        </w:rPr>
        <w:t>r</w:t>
      </w:r>
      <w:r>
        <w:rPr>
          <w:color w:val="292425"/>
          <w:spacing w:val="-4"/>
          <w:w w:val="108"/>
        </w:rPr>
        <w:t>o</w:t>
      </w:r>
      <w:r>
        <w:rPr>
          <w:color w:val="292425"/>
          <w:spacing w:val="-1"/>
          <w:w w:val="104"/>
        </w:rPr>
        <w:t>wt</w:t>
      </w:r>
      <w:r>
        <w:rPr>
          <w:color w:val="292425"/>
          <w:w w:val="104"/>
        </w:rPr>
        <w:t>h</w:t>
      </w:r>
      <w:r>
        <w:rPr>
          <w:color w:val="292425"/>
        </w:rPr>
        <w:t> </w:t>
      </w:r>
      <w:r>
        <w:rPr>
          <w:color w:val="292425"/>
          <w:spacing w:val="-5"/>
          <w:w w:val="108"/>
        </w:rPr>
        <w:t>o</w:t>
      </w:r>
      <w:r>
        <w:rPr>
          <w:color w:val="292425"/>
          <w:spacing w:val="-5"/>
          <w:w w:val="88"/>
        </w:rPr>
        <w:t>v</w:t>
      </w:r>
      <w:r>
        <w:rPr>
          <w:color w:val="292425"/>
          <w:spacing w:val="-1"/>
          <w:w w:val="112"/>
        </w:rPr>
        <w:t>e</w:t>
      </w:r>
      <w:r>
        <w:rPr>
          <w:color w:val="292425"/>
          <w:w w:val="112"/>
        </w:rPr>
        <w:t>r</w:t>
      </w:r>
      <w:r>
        <w:rPr>
          <w:color w:val="292425"/>
        </w:rPr>
        <w:t> </w:t>
      </w:r>
      <w:r>
        <w:rPr>
          <w:color w:val="292425"/>
          <w:spacing w:val="-1"/>
          <w:w w:val="115"/>
        </w:rPr>
        <w:t>th</w:t>
      </w:r>
      <w:r>
        <w:rPr>
          <w:color w:val="292425"/>
          <w:w w:val="115"/>
        </w:rPr>
        <w:t>e</w:t>
      </w:r>
      <w:r>
        <w:rPr>
          <w:color w:val="292425"/>
        </w:rPr>
        <w:t> </w:t>
      </w:r>
      <w:r>
        <w:rPr>
          <w:color w:val="292425"/>
          <w:spacing w:val="-1"/>
          <w:w w:val="109"/>
        </w:rPr>
        <w:t>p</w:t>
      </w:r>
      <w:r>
        <w:rPr>
          <w:color w:val="292425"/>
          <w:spacing w:val="-3"/>
          <w:w w:val="109"/>
        </w:rPr>
        <w:t>a</w:t>
      </w:r>
      <w:r>
        <w:rPr>
          <w:color w:val="292425"/>
          <w:spacing w:val="-1"/>
          <w:w w:val="112"/>
        </w:rPr>
        <w:t>s</w:t>
      </w:r>
      <w:r>
        <w:rPr>
          <w:color w:val="292425"/>
          <w:w w:val="112"/>
        </w:rPr>
        <w:t>t</w:t>
      </w:r>
      <w:r>
        <w:rPr>
          <w:color w:val="292425"/>
        </w:rPr>
        <w:t> </w:t>
      </w:r>
      <w:r>
        <w:rPr>
          <w:color w:val="292425"/>
          <w:spacing w:val="-5"/>
          <w:w w:val="94"/>
        </w:rPr>
        <w:t>y</w:t>
      </w:r>
      <w:r>
        <w:rPr>
          <w:color w:val="292425"/>
          <w:spacing w:val="-1"/>
          <w:w w:val="111"/>
        </w:rPr>
        <w:t>ea</w:t>
      </w:r>
      <w:r>
        <w:rPr>
          <w:color w:val="292425"/>
          <w:w w:val="111"/>
        </w:rPr>
        <w:t>r</w:t>
      </w:r>
      <w:r>
        <w:rPr>
          <w:color w:val="292425"/>
        </w:rPr>
        <w:t> </w:t>
      </w:r>
      <w:r>
        <w:rPr>
          <w:color w:val="292425"/>
          <w:spacing w:val="-1"/>
          <w:w w:val="103"/>
        </w:rPr>
        <w:t>i</w:t>
      </w:r>
      <w:r>
        <w:rPr>
          <w:color w:val="292425"/>
          <w:w w:val="103"/>
        </w:rPr>
        <w:t>s</w:t>
      </w:r>
      <w:r>
        <w:rPr>
          <w:color w:val="292425"/>
        </w:rPr>
        <w:t> </w:t>
      </w:r>
      <w:r>
        <w:rPr>
          <w:color w:val="292425"/>
          <w:spacing w:val="-1"/>
          <w:w w:val="109"/>
        </w:rPr>
        <w:t>consis</w:t>
      </w:r>
      <w:r>
        <w:rPr>
          <w:color w:val="292425"/>
          <w:spacing w:val="-7"/>
          <w:w w:val="109"/>
        </w:rPr>
        <w:t>t</w:t>
      </w:r>
      <w:r>
        <w:rPr>
          <w:color w:val="292425"/>
          <w:spacing w:val="-1"/>
          <w:w w:val="115"/>
        </w:rPr>
        <w:t>ent </w:t>
      </w:r>
      <w:r>
        <w:rPr>
          <w:color w:val="292425"/>
          <w:spacing w:val="-1"/>
          <w:w w:val="104"/>
        </w:rPr>
        <w:t>wit</w:t>
      </w:r>
      <w:r>
        <w:rPr>
          <w:color w:val="292425"/>
          <w:w w:val="104"/>
        </w:rPr>
        <w:t>h</w:t>
      </w:r>
      <w:r>
        <w:rPr>
          <w:color w:val="292425"/>
        </w:rPr>
        <w:t> </w:t>
      </w:r>
      <w:r>
        <w:rPr>
          <w:color w:val="292425"/>
          <w:spacing w:val="-1"/>
          <w:w w:val="111"/>
        </w:rPr>
        <w:t>a</w:t>
      </w:r>
      <w:r>
        <w:rPr>
          <w:color w:val="292425"/>
          <w:w w:val="111"/>
        </w:rPr>
        <w:t>n</w:t>
      </w:r>
      <w:r>
        <w:rPr>
          <w:color w:val="292425"/>
        </w:rPr>
        <w:t> </w:t>
      </w:r>
      <w:r>
        <w:rPr>
          <w:color w:val="292425"/>
          <w:spacing w:val="-1"/>
          <w:w w:val="111"/>
        </w:rPr>
        <w:t>inc</w:t>
      </w:r>
      <w:r>
        <w:rPr>
          <w:color w:val="292425"/>
          <w:spacing w:val="-5"/>
          <w:w w:val="111"/>
        </w:rPr>
        <w:t>r</w:t>
      </w:r>
      <w:r>
        <w:rPr>
          <w:color w:val="292425"/>
          <w:spacing w:val="-1"/>
          <w:w w:val="108"/>
        </w:rPr>
        <w:t>e</w:t>
      </w:r>
      <w:r>
        <w:rPr>
          <w:color w:val="292425"/>
          <w:spacing w:val="-3"/>
          <w:w w:val="108"/>
        </w:rPr>
        <w:t>a</w:t>
      </w:r>
      <w:r>
        <w:rPr>
          <w:color w:val="292425"/>
          <w:spacing w:val="-1"/>
          <w:w w:val="106"/>
        </w:rPr>
        <w:t>s</w:t>
      </w:r>
      <w:r>
        <w:rPr>
          <w:color w:val="292425"/>
          <w:w w:val="106"/>
        </w:rPr>
        <w:t>e</w:t>
      </w:r>
      <w:r>
        <w:rPr>
          <w:color w:val="292425"/>
        </w:rPr>
        <w:t> </w:t>
      </w:r>
      <w:r>
        <w:rPr>
          <w:color w:val="292425"/>
          <w:spacing w:val="-1"/>
          <w:w w:val="110"/>
        </w:rPr>
        <w:t>i</w:t>
      </w:r>
      <w:r>
        <w:rPr>
          <w:color w:val="292425"/>
          <w:w w:val="110"/>
        </w:rPr>
        <w:t>n</w:t>
      </w:r>
      <w:r>
        <w:rPr>
          <w:color w:val="292425"/>
        </w:rPr>
        <w:t> </w:t>
      </w:r>
      <w:r>
        <w:rPr>
          <w:color w:val="292425"/>
          <w:spacing w:val="-1"/>
          <w:w w:val="109"/>
        </w:rPr>
        <w:t>capaci</w:t>
      </w:r>
      <w:r>
        <w:rPr>
          <w:color w:val="292425"/>
          <w:spacing w:val="-10"/>
          <w:w w:val="109"/>
        </w:rPr>
        <w:t>t</w:t>
      </w:r>
      <w:r>
        <w:rPr>
          <w:color w:val="292425"/>
          <w:w w:val="94"/>
        </w:rPr>
        <w:t>y</w:t>
      </w:r>
      <w:r>
        <w:rPr>
          <w:color w:val="292425"/>
        </w:rPr>
        <w:t> </w:t>
      </w:r>
      <w:r>
        <w:rPr>
          <w:color w:val="292425"/>
          <w:spacing w:val="-1"/>
          <w:w w:val="108"/>
        </w:rPr>
        <w:t>utilisation</w:t>
      </w:r>
      <w:r>
        <w:rPr>
          <w:color w:val="292425"/>
          <w:w w:val="108"/>
        </w:rPr>
        <w:t>.</w:t>
      </w:r>
      <w:r>
        <w:rPr>
          <w:color w:val="292425"/>
        </w:rPr>
        <w:t> </w:t>
      </w:r>
      <w:r>
        <w:rPr>
          <w:color w:val="292425"/>
          <w:spacing w:val="1"/>
        </w:rPr>
        <w:t> </w:t>
      </w:r>
      <w:r>
        <w:rPr>
          <w:color w:val="292425"/>
          <w:spacing w:val="-1"/>
          <w:w w:val="104"/>
        </w:rPr>
        <w:t>Bu</w:t>
      </w:r>
      <w:r>
        <w:rPr>
          <w:color w:val="292425"/>
          <w:w w:val="104"/>
        </w:rPr>
        <w:t>t</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5"/>
          <w:w w:val="109"/>
        </w:rPr>
        <w:t>e</w:t>
      </w:r>
      <w:r>
        <w:rPr>
          <w:color w:val="292425"/>
          <w:spacing w:val="-1"/>
          <w:w w:val="106"/>
        </w:rPr>
        <w:t>vidence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1"/>
        </w:rPr>
        <w:t>bee</w:t>
      </w:r>
      <w:r>
        <w:rPr>
          <w:color w:val="292425"/>
          <w:w w:val="111"/>
        </w:rPr>
        <w:t>n</w:t>
      </w:r>
      <w:r>
        <w:rPr>
          <w:color w:val="292425"/>
        </w:rPr>
        <w:t> </w:t>
      </w:r>
      <w:r>
        <w:rPr>
          <w:color w:val="292425"/>
          <w:spacing w:val="-1"/>
          <w:w w:val="97"/>
        </w:rPr>
        <w:t>mi</w:t>
      </w:r>
      <w:r>
        <w:rPr>
          <w:color w:val="292425"/>
          <w:spacing w:val="-6"/>
          <w:w w:val="97"/>
        </w:rPr>
        <w:t>x</w:t>
      </w:r>
      <w:r>
        <w:rPr>
          <w:color w:val="292425"/>
          <w:spacing w:val="-1"/>
          <w:w w:val="105"/>
        </w:rPr>
        <w:t>ed</w:t>
      </w:r>
      <w:r>
        <w:rPr>
          <w:color w:val="292425"/>
          <w:w w:val="105"/>
        </w:rPr>
        <w:t>.</w:t>
      </w:r>
      <w:r>
        <w:rPr>
          <w:color w:val="292425"/>
        </w:rPr>
        <w:t> </w:t>
      </w:r>
      <w:r>
        <w:rPr>
          <w:color w:val="292425"/>
          <w:spacing w:val="1"/>
        </w:rPr>
        <w:t> </w:t>
      </w:r>
      <w:r>
        <w:rPr>
          <w:color w:val="292425"/>
          <w:spacing w:val="-1"/>
          <w:w w:val="104"/>
        </w:rPr>
        <w:t>Th</w:t>
      </w:r>
      <w:r>
        <w:rPr>
          <w:color w:val="292425"/>
          <w:w w:val="104"/>
        </w:rPr>
        <w:t>e</w:t>
      </w:r>
      <w:r>
        <w:rPr>
          <w:color w:val="292425"/>
        </w:rPr>
        <w:t> </w:t>
      </w:r>
      <w:r>
        <w:rPr>
          <w:color w:val="292425"/>
          <w:spacing w:val="-1"/>
          <w:w w:val="96"/>
        </w:rPr>
        <w:t>BC</w:t>
      </w:r>
      <w:r>
        <w:rPr>
          <w:color w:val="292425"/>
          <w:w w:val="96"/>
        </w:rPr>
        <w:t>C</w:t>
      </w:r>
      <w:r>
        <w:rPr>
          <w:color w:val="292425"/>
        </w:rPr>
        <w:t> </w:t>
      </w:r>
      <w:r>
        <w:rPr>
          <w:color w:val="292425"/>
          <w:spacing w:val="-1"/>
          <w:w w:val="103"/>
        </w:rPr>
        <w:t>sur</w:t>
      </w:r>
      <w:r>
        <w:rPr>
          <w:color w:val="292425"/>
          <w:spacing w:val="-5"/>
          <w:w w:val="103"/>
        </w:rPr>
        <w:t>v</w:t>
      </w:r>
      <w:r>
        <w:rPr>
          <w:color w:val="292425"/>
          <w:spacing w:val="-5"/>
          <w:w w:val="109"/>
        </w:rPr>
        <w:t>e</w:t>
      </w:r>
      <w:r>
        <w:rPr>
          <w:color w:val="292425"/>
          <w:w w:val="94"/>
        </w:rPr>
        <w:t>y</w:t>
      </w:r>
      <w:r>
        <w:rPr>
          <w:color w:val="292425"/>
        </w:rPr>
        <w:t> </w:t>
      </w:r>
      <w:r>
        <w:rPr>
          <w:color w:val="292425"/>
          <w:spacing w:val="-1"/>
          <w:w w:val="110"/>
        </w:rPr>
        <w:t>indica</w:t>
      </w:r>
      <w:r>
        <w:rPr>
          <w:color w:val="292425"/>
          <w:spacing w:val="-7"/>
          <w:w w:val="110"/>
        </w:rPr>
        <w:t>t</w:t>
      </w:r>
      <w:r>
        <w:rPr>
          <w:color w:val="292425"/>
          <w:spacing w:val="-3"/>
          <w:w w:val="109"/>
        </w:rPr>
        <w:t>e</w:t>
      </w:r>
      <w:r>
        <w:rPr>
          <w:color w:val="292425"/>
          <w:w w:val="102"/>
        </w:rPr>
        <w:t>s</w:t>
      </w:r>
      <w:r>
        <w:rPr>
          <w:color w:val="292425"/>
        </w:rPr>
        <w:t> </w:t>
      </w:r>
      <w:r>
        <w:rPr>
          <w:color w:val="292425"/>
          <w:spacing w:val="-1"/>
          <w:w w:val="109"/>
        </w:rPr>
        <w:t>ab</w:t>
      </w:r>
      <w:r>
        <w:rPr>
          <w:color w:val="292425"/>
          <w:spacing w:val="-5"/>
          <w:w w:val="109"/>
        </w:rPr>
        <w:t>o</w:t>
      </w:r>
      <w:r>
        <w:rPr>
          <w:color w:val="292425"/>
          <w:spacing w:val="-5"/>
          <w:w w:val="88"/>
        </w:rPr>
        <w:t>v</w:t>
      </w:r>
      <w:r>
        <w:rPr>
          <w:color w:val="292425"/>
          <w:spacing w:val="-1"/>
          <w:w w:val="108"/>
        </w:rPr>
        <w:t>e-</w:t>
      </w:r>
      <w:r>
        <w:rPr>
          <w:color w:val="292425"/>
          <w:spacing w:val="-3"/>
          <w:w w:val="108"/>
        </w:rPr>
        <w:t>a</w:t>
      </w:r>
      <w:r>
        <w:rPr>
          <w:color w:val="292425"/>
          <w:spacing w:val="-5"/>
          <w:w w:val="88"/>
        </w:rPr>
        <w:t>v</w:t>
      </w:r>
      <w:r>
        <w:rPr>
          <w:color w:val="292425"/>
          <w:w w:val="109"/>
        </w:rPr>
        <w:t>e</w:t>
      </w:r>
      <w:r>
        <w:rPr>
          <w:color w:val="292425"/>
          <w:spacing w:val="-7"/>
          <w:w w:val="116"/>
        </w:rPr>
        <w:t>r</w:t>
      </w:r>
      <w:r>
        <w:rPr>
          <w:color w:val="292425"/>
          <w:w w:val="108"/>
        </w:rPr>
        <w:t>a</w:t>
      </w:r>
      <w:r>
        <w:rPr>
          <w:color w:val="292425"/>
          <w:spacing w:val="-1"/>
          <w:w w:val="105"/>
        </w:rPr>
        <w:t>ge </w:t>
      </w:r>
      <w:r>
        <w:rPr>
          <w:color w:val="292425"/>
          <w:spacing w:val="-1"/>
          <w:w w:val="109"/>
        </w:rPr>
        <w:t>capaci</w:t>
      </w:r>
      <w:r>
        <w:rPr>
          <w:color w:val="292425"/>
          <w:spacing w:val="-10"/>
          <w:w w:val="109"/>
        </w:rPr>
        <w:t>t</w:t>
      </w:r>
      <w:r>
        <w:rPr>
          <w:color w:val="292425"/>
          <w:w w:val="94"/>
        </w:rPr>
        <w:t>y</w:t>
      </w:r>
      <w:r>
        <w:rPr>
          <w:color w:val="292425"/>
        </w:rPr>
        <w:t> </w:t>
      </w:r>
      <w:r>
        <w:rPr>
          <w:color w:val="292425"/>
          <w:spacing w:val="-1"/>
          <w:w w:val="109"/>
        </w:rPr>
        <w:t>utilisatio</w:t>
      </w:r>
      <w:r>
        <w:rPr>
          <w:color w:val="292425"/>
          <w:w w:val="109"/>
        </w:rPr>
        <w:t>n</w:t>
      </w:r>
      <w:r>
        <w:rPr>
          <w:color w:val="292425"/>
        </w:rPr>
        <w:t> </w:t>
      </w:r>
      <w:r>
        <w:rPr>
          <w:color w:val="292425"/>
          <w:spacing w:val="-1"/>
          <w:w w:val="110"/>
        </w:rPr>
        <w:t>i</w:t>
      </w:r>
      <w:r>
        <w:rPr>
          <w:color w:val="292425"/>
          <w:w w:val="110"/>
        </w:rPr>
        <w:t>n</w:t>
      </w:r>
      <w:r>
        <w:rPr>
          <w:color w:val="292425"/>
        </w:rPr>
        <w:t> </w:t>
      </w:r>
      <w:r>
        <w:rPr>
          <w:color w:val="292425"/>
          <w:spacing w:val="-1"/>
          <w:w w:val="113"/>
        </w:rPr>
        <w:t>bot</w:t>
      </w:r>
      <w:r>
        <w:rPr>
          <w:color w:val="292425"/>
          <w:w w:val="113"/>
        </w:rPr>
        <w:t>h</w:t>
      </w:r>
      <w:r>
        <w:rPr>
          <w:color w:val="292425"/>
        </w:rPr>
        <w:t> </w:t>
      </w:r>
      <w:r>
        <w:rPr>
          <w:color w:val="292425"/>
          <w:spacing w:val="-1"/>
          <w:w w:val="115"/>
        </w:rPr>
        <w:t>th</w:t>
      </w:r>
      <w:r>
        <w:rPr>
          <w:color w:val="292425"/>
          <w:w w:val="115"/>
        </w:rPr>
        <w:t>e</w:t>
      </w:r>
      <w:r>
        <w:rPr>
          <w:color w:val="292425"/>
        </w:rPr>
        <w:t> </w:t>
      </w:r>
      <w:r>
        <w:rPr>
          <w:color w:val="292425"/>
          <w:spacing w:val="-1"/>
          <w:w w:val="106"/>
        </w:rPr>
        <w:t>ma</w:t>
      </w:r>
      <w:r>
        <w:rPr>
          <w:color w:val="292425"/>
          <w:spacing w:val="-2"/>
          <w:w w:val="106"/>
        </w:rPr>
        <w:t>n</w:t>
      </w:r>
      <w:r>
        <w:rPr>
          <w:color w:val="292425"/>
          <w:spacing w:val="-1"/>
          <w:w w:val="109"/>
        </w:rPr>
        <w:t>ufacturin</w:t>
      </w:r>
      <w:r>
        <w:rPr>
          <w:color w:val="292425"/>
          <w:w w:val="109"/>
        </w:rPr>
        <w:t>g</w:t>
      </w:r>
      <w:r>
        <w:rPr>
          <w:color w:val="292425"/>
        </w:rPr>
        <w:t> </w:t>
      </w:r>
      <w:r>
        <w:rPr>
          <w:color w:val="292425"/>
          <w:spacing w:val="-1"/>
          <w:w w:val="111"/>
        </w:rPr>
        <w:t>an</w:t>
      </w:r>
      <w:r>
        <w:rPr>
          <w:color w:val="292425"/>
          <w:w w:val="111"/>
        </w:rPr>
        <w:t>d</w:t>
      </w:r>
      <w:r>
        <w:rPr>
          <w:color w:val="292425"/>
        </w:rPr>
        <w:t> </w:t>
      </w:r>
      <w:r>
        <w:rPr>
          <w:color w:val="292425"/>
          <w:spacing w:val="-1"/>
          <w:w w:val="104"/>
        </w:rPr>
        <w:t>service </w:t>
      </w:r>
      <w:r>
        <w:rPr>
          <w:color w:val="292425"/>
          <w:spacing w:val="-1"/>
          <w:w w:val="110"/>
        </w:rPr>
        <w:t>sec</w:t>
      </w:r>
      <w:r>
        <w:rPr>
          <w:color w:val="292425"/>
          <w:spacing w:val="-7"/>
          <w:w w:val="110"/>
        </w:rPr>
        <w:t>t</w:t>
      </w:r>
      <w:r>
        <w:rPr>
          <w:color w:val="292425"/>
          <w:spacing w:val="-1"/>
          <w:w w:val="111"/>
        </w:rPr>
        <w:t>o</w:t>
      </w:r>
      <w:r>
        <w:rPr>
          <w:color w:val="292425"/>
          <w:spacing w:val="-6"/>
          <w:w w:val="111"/>
        </w:rPr>
        <w:t>r</w:t>
      </w:r>
      <w:r>
        <w:rPr>
          <w:color w:val="292425"/>
          <w:spacing w:val="-1"/>
          <w:w w:val="96"/>
        </w:rPr>
        <w:t>s</w:t>
      </w:r>
      <w:r>
        <w:rPr>
          <w:color w:val="292425"/>
          <w:w w:val="96"/>
        </w:rPr>
        <w:t>,</w:t>
      </w:r>
      <w:r>
        <w:rPr>
          <w:color w:val="292425"/>
        </w:rPr>
        <w:t> </w:t>
      </w:r>
      <w:r>
        <w:rPr>
          <w:color w:val="292425"/>
          <w:spacing w:val="-1"/>
          <w:w w:val="109"/>
        </w:rPr>
        <w:t>althoug</w:t>
      </w:r>
      <w:r>
        <w:rPr>
          <w:color w:val="292425"/>
          <w:w w:val="109"/>
        </w:rPr>
        <w:t>h</w:t>
      </w:r>
      <w:r>
        <w:rPr>
          <w:color w:val="292425"/>
        </w:rPr>
        <w:t> </w:t>
      </w:r>
      <w:r>
        <w:rPr>
          <w:color w:val="292425"/>
          <w:spacing w:val="-1"/>
          <w:w w:val="109"/>
        </w:rPr>
        <w:t>capaci</w:t>
      </w:r>
      <w:r>
        <w:rPr>
          <w:color w:val="292425"/>
          <w:spacing w:val="-10"/>
          <w:w w:val="109"/>
        </w:rPr>
        <w:t>t</w:t>
      </w:r>
      <w:r>
        <w:rPr>
          <w:color w:val="292425"/>
          <w:w w:val="94"/>
        </w:rPr>
        <w:t>y</w:t>
      </w:r>
      <w:r>
        <w:rPr>
          <w:color w:val="292425"/>
        </w:rPr>
        <w:t> </w:t>
      </w:r>
      <w:r>
        <w:rPr>
          <w:color w:val="292425"/>
          <w:spacing w:val="-1"/>
          <w:w w:val="109"/>
        </w:rPr>
        <w:t>utilisatio</w:t>
      </w:r>
      <w:r>
        <w:rPr>
          <w:color w:val="292425"/>
          <w:w w:val="109"/>
        </w:rPr>
        <w:t>n</w:t>
      </w:r>
      <w:r>
        <w:rPr>
          <w:color w:val="292425"/>
        </w:rPr>
        <w:t> </w:t>
      </w:r>
      <w:r>
        <w:rPr>
          <w:color w:val="292425"/>
          <w:spacing w:val="-1"/>
          <w:w w:val="108"/>
        </w:rPr>
        <w:t>e</w:t>
      </w:r>
      <w:r>
        <w:rPr>
          <w:color w:val="292425"/>
          <w:spacing w:val="-3"/>
          <w:w w:val="108"/>
        </w:rPr>
        <w:t>a</w:t>
      </w:r>
      <w:r>
        <w:rPr>
          <w:color w:val="292425"/>
          <w:spacing w:val="-1"/>
          <w:w w:val="108"/>
        </w:rPr>
        <w:t>se</w:t>
      </w:r>
      <w:r>
        <w:rPr>
          <w:color w:val="292425"/>
          <w:w w:val="108"/>
        </w:rPr>
        <w:t>d</w:t>
      </w:r>
      <w:r>
        <w:rPr>
          <w:color w:val="292425"/>
        </w:rPr>
        <w:t> </w:t>
      </w:r>
      <w:r>
        <w:rPr>
          <w:color w:val="292425"/>
          <w:spacing w:val="-1"/>
          <w:w w:val="114"/>
        </w:rPr>
        <w:t>a</w:t>
      </w:r>
      <w:r>
        <w:rPr>
          <w:color w:val="292425"/>
          <w:w w:val="114"/>
        </w:rPr>
        <w:t>t</w:t>
      </w:r>
      <w:r>
        <w:rPr>
          <w:color w:val="292425"/>
        </w:rPr>
        <w:t> </w:t>
      </w:r>
      <w:r>
        <w:rPr>
          <w:color w:val="292425"/>
          <w:spacing w:val="-1"/>
          <w:w w:val="115"/>
        </w:rPr>
        <w:t>th</w:t>
      </w:r>
      <w:r>
        <w:rPr>
          <w:color w:val="292425"/>
          <w:w w:val="115"/>
        </w:rPr>
        <w:t>e</w:t>
      </w:r>
      <w:r>
        <w:rPr>
          <w:color w:val="292425"/>
        </w:rPr>
        <w:t> </w:t>
      </w:r>
      <w:r>
        <w:rPr>
          <w:color w:val="292425"/>
          <w:spacing w:val="-1"/>
          <w:w w:val="112"/>
        </w:rPr>
        <w:t>s</w:t>
      </w:r>
      <w:r>
        <w:rPr>
          <w:color w:val="292425"/>
          <w:spacing w:val="-4"/>
          <w:w w:val="112"/>
        </w:rPr>
        <w:t>t</w:t>
      </w:r>
      <w:r>
        <w:rPr>
          <w:color w:val="292425"/>
          <w:spacing w:val="-1"/>
          <w:w w:val="111"/>
        </w:rPr>
        <w:t>a</w:t>
      </w:r>
      <w:r>
        <w:rPr>
          <w:color w:val="292425"/>
          <w:spacing w:val="4"/>
          <w:w w:val="111"/>
        </w:rPr>
        <w:t>r</w:t>
      </w:r>
      <w:r>
        <w:rPr>
          <w:color w:val="292425"/>
          <w:w w:val="125"/>
        </w:rPr>
        <w:t>t</w:t>
      </w:r>
      <w:r>
        <w:rPr>
          <w:color w:val="292425"/>
        </w:rPr>
        <w:t> </w:t>
      </w:r>
      <w:r>
        <w:rPr>
          <w:color w:val="292425"/>
          <w:spacing w:val="-1"/>
          <w:w w:val="100"/>
        </w:rPr>
        <w:t>of </w:t>
      </w:r>
      <w:r>
        <w:rPr>
          <w:color w:val="292425"/>
          <w:spacing w:val="-13"/>
          <w:w w:val="121"/>
        </w:rPr>
        <w:t>2</w:t>
      </w:r>
      <w:r>
        <w:rPr>
          <w:color w:val="292425"/>
          <w:spacing w:val="-1"/>
          <w:w w:val="121"/>
        </w:rPr>
        <w:t>0</w:t>
      </w:r>
      <w:r>
        <w:rPr>
          <w:color w:val="292425"/>
          <w:spacing w:val="-9"/>
          <w:w w:val="121"/>
        </w:rPr>
        <w:t>0</w:t>
      </w:r>
      <w:r>
        <w:rPr>
          <w:color w:val="292425"/>
          <w:spacing w:val="-1"/>
          <w:w w:val="109"/>
        </w:rPr>
        <w:t>4</w:t>
      </w:r>
      <w:r>
        <w:rPr>
          <w:color w:val="292425"/>
          <w:w w:val="109"/>
        </w:rPr>
        <w:t>.</w:t>
      </w:r>
      <w:r>
        <w:rPr>
          <w:color w:val="292425"/>
        </w:rPr>
        <w:t> </w:t>
      </w:r>
      <w:r>
        <w:rPr>
          <w:color w:val="292425"/>
          <w:spacing w:val="1"/>
        </w:rPr>
        <w:t> </w:t>
      </w:r>
      <w:r>
        <w:rPr>
          <w:color w:val="292425"/>
          <w:spacing w:val="-1"/>
          <w:w w:val="108"/>
        </w:rPr>
        <w:t>I</w:t>
      </w:r>
      <w:r>
        <w:rPr>
          <w:color w:val="292425"/>
          <w:w w:val="108"/>
        </w:rPr>
        <w:t>n</w:t>
      </w:r>
      <w:r>
        <w:rPr>
          <w:color w:val="292425"/>
        </w:rPr>
        <w:t> </w:t>
      </w:r>
      <w:r>
        <w:rPr>
          <w:color w:val="292425"/>
          <w:spacing w:val="-1"/>
          <w:w w:val="113"/>
        </w:rPr>
        <w:t>cont</w:t>
      </w:r>
      <w:r>
        <w:rPr>
          <w:color w:val="292425"/>
          <w:spacing w:val="-7"/>
          <w:w w:val="113"/>
        </w:rPr>
        <w:t>r</w:t>
      </w:r>
      <w:r>
        <w:rPr>
          <w:color w:val="292425"/>
          <w:spacing w:val="-3"/>
          <w:w w:val="108"/>
        </w:rPr>
        <w:t>a</w:t>
      </w:r>
      <w:r>
        <w:rPr>
          <w:color w:val="292425"/>
          <w:spacing w:val="-1"/>
          <w:w w:val="105"/>
        </w:rPr>
        <w:t>st</w:t>
      </w:r>
      <w:r>
        <w:rPr>
          <w:color w:val="292425"/>
          <w:w w:val="105"/>
        </w:rPr>
        <w:t>,</w:t>
      </w:r>
      <w:r>
        <w:rPr>
          <w:color w:val="292425"/>
        </w:rPr>
        <w:t> </w:t>
      </w:r>
      <w:r>
        <w:rPr>
          <w:color w:val="292425"/>
          <w:spacing w:val="-1"/>
          <w:w w:val="115"/>
        </w:rPr>
        <w:t>th</w:t>
      </w:r>
      <w:r>
        <w:rPr>
          <w:color w:val="292425"/>
          <w:w w:val="115"/>
        </w:rPr>
        <w:t>e</w:t>
      </w:r>
      <w:r>
        <w:rPr>
          <w:color w:val="292425"/>
        </w:rPr>
        <w:t> </w:t>
      </w:r>
      <w:r>
        <w:rPr>
          <w:color w:val="292425"/>
          <w:spacing w:val="-1"/>
          <w:w w:val="95"/>
        </w:rPr>
        <w:t>CB</w:t>
      </w:r>
      <w:r>
        <w:rPr>
          <w:color w:val="292425"/>
          <w:w w:val="95"/>
        </w:rPr>
        <w:t>I</w:t>
      </w:r>
      <w:r>
        <w:rPr>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2"/>
        </w:rPr>
        <w:t>poin</w:t>
      </w:r>
      <w:r>
        <w:rPr>
          <w:smallCaps w:val="0"/>
          <w:color w:val="292425"/>
          <w:spacing w:val="-7"/>
          <w:w w:val="112"/>
        </w:rPr>
        <w:t>t</w:t>
      </w:r>
      <w:r>
        <w:rPr>
          <w:smallCaps w:val="0"/>
          <w:color w:val="292425"/>
          <w:spacing w:val="-1"/>
          <w:w w:val="110"/>
        </w:rPr>
        <w:t>e</w:t>
      </w:r>
      <w:r>
        <w:rPr>
          <w:smallCaps w:val="0"/>
          <w:color w:val="292425"/>
          <w:w w:val="110"/>
        </w:rPr>
        <w:t>d</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08"/>
        </w:rPr>
        <w:t>bel</w:t>
      </w:r>
      <w:r>
        <w:rPr>
          <w:smallCaps w:val="0"/>
          <w:color w:val="292425"/>
          <w:spacing w:val="-5"/>
          <w:w w:val="108"/>
        </w:rPr>
        <w:t>o</w:t>
      </w:r>
      <w:r>
        <w:rPr>
          <w:smallCaps w:val="0"/>
          <w:color w:val="292425"/>
          <w:spacing w:val="-10"/>
          <w:w w:val="90"/>
        </w:rPr>
        <w:t>w</w:t>
      </w:r>
      <w:r>
        <w:rPr>
          <w:smallCaps w:val="0"/>
          <w:color w:val="292425"/>
          <w:spacing w:val="-1"/>
          <w:w w:val="106"/>
        </w:rPr>
        <w:t>-</w:t>
      </w:r>
      <w:r>
        <w:rPr>
          <w:smallCaps w:val="0"/>
          <w:color w:val="292425"/>
          <w:spacing w:val="-3"/>
          <w:w w:val="108"/>
        </w:rPr>
        <w:t>a</w:t>
      </w:r>
      <w:r>
        <w:rPr>
          <w:smallCaps w:val="0"/>
          <w:color w:val="292425"/>
          <w:spacing w:val="-5"/>
          <w:w w:val="88"/>
        </w:rPr>
        <w:t>v</w:t>
      </w:r>
      <w:r>
        <w:rPr>
          <w:smallCaps w:val="0"/>
          <w:color w:val="292425"/>
          <w:spacing w:val="-1"/>
          <w:w w:val="112"/>
        </w:rPr>
        <w:t>e</w:t>
      </w:r>
      <w:r>
        <w:rPr>
          <w:smallCaps w:val="0"/>
          <w:color w:val="292425"/>
          <w:spacing w:val="-7"/>
          <w:w w:val="112"/>
        </w:rPr>
        <w:t>r</w:t>
      </w:r>
      <w:r>
        <w:rPr>
          <w:smallCaps w:val="0"/>
          <w:color w:val="292425"/>
          <w:spacing w:val="-1"/>
          <w:w w:val="106"/>
        </w:rPr>
        <w:t>ag</w:t>
      </w:r>
      <w:r>
        <w:rPr>
          <w:smallCaps w:val="0"/>
          <w:color w:val="292425"/>
          <w:w w:val="106"/>
        </w:rPr>
        <w:t>e</w:t>
      </w:r>
      <w:r>
        <w:rPr>
          <w:smallCaps w:val="0"/>
          <w:color w:val="292425"/>
        </w:rPr>
        <w:t> </w:t>
      </w:r>
      <w:r>
        <w:rPr>
          <w:smallCaps w:val="0"/>
          <w:color w:val="292425"/>
          <w:spacing w:val="-1"/>
          <w:w w:val="109"/>
        </w:rPr>
        <w:t>capaci</w:t>
      </w:r>
      <w:r>
        <w:rPr>
          <w:smallCaps w:val="0"/>
          <w:color w:val="292425"/>
          <w:spacing w:val="-10"/>
          <w:w w:val="109"/>
        </w:rPr>
        <w:t>t</w:t>
      </w:r>
      <w:r>
        <w:rPr>
          <w:smallCaps w:val="0"/>
          <w:color w:val="292425"/>
          <w:w w:val="94"/>
        </w:rPr>
        <w:t>y</w:t>
      </w:r>
      <w:r>
        <w:rPr>
          <w:smallCaps w:val="0"/>
          <w:color w:val="292425"/>
        </w:rPr>
        <w:t> </w:t>
      </w:r>
      <w:r>
        <w:rPr>
          <w:smallCaps w:val="0"/>
          <w:color w:val="292425"/>
          <w:spacing w:val="-1"/>
          <w:w w:val="109"/>
        </w:rPr>
        <w:t>utilisatio</w:t>
      </w:r>
      <w:r>
        <w:rPr>
          <w:smallCaps w:val="0"/>
          <w:color w:val="292425"/>
          <w:w w:val="109"/>
        </w:rPr>
        <w:t>n</w:t>
      </w:r>
      <w:r>
        <w:rPr>
          <w:smallCaps w:val="0"/>
          <w:color w:val="292425"/>
        </w:rPr>
        <w:t> </w:t>
      </w:r>
      <w:r>
        <w:rPr>
          <w:smallCaps w:val="0"/>
          <w:color w:val="292425"/>
          <w:spacing w:val="-1"/>
          <w:w w:val="110"/>
        </w:rPr>
        <w:t>in </w:t>
      </w:r>
      <w:r>
        <w:rPr>
          <w:smallCaps w:val="0"/>
          <w:color w:val="292425"/>
          <w:spacing w:val="-1"/>
          <w:w w:val="106"/>
        </w:rPr>
        <w:t>ma</w:t>
      </w:r>
      <w:r>
        <w:rPr>
          <w:smallCaps w:val="0"/>
          <w:color w:val="292425"/>
          <w:spacing w:val="-2"/>
          <w:w w:val="106"/>
        </w:rPr>
        <w:t>n</w:t>
      </w:r>
      <w:r>
        <w:rPr>
          <w:smallCaps w:val="0"/>
          <w:color w:val="292425"/>
          <w:spacing w:val="-1"/>
          <w:w w:val="107"/>
        </w:rPr>
        <w:t>ufacturing</w:t>
      </w:r>
      <w:r>
        <w:rPr>
          <w:smallCaps w:val="0"/>
          <w:color w:val="292425"/>
          <w:w w:val="107"/>
        </w:rPr>
        <w:t>,</w:t>
      </w:r>
      <w:r>
        <w:rPr>
          <w:smallCaps w:val="0"/>
          <w:color w:val="292425"/>
        </w:rPr>
        <w:t> </w:t>
      </w:r>
      <w:r>
        <w:rPr>
          <w:smallCaps w:val="0"/>
          <w:color w:val="292425"/>
          <w:spacing w:val="-1"/>
          <w:w w:val="109"/>
        </w:rPr>
        <w:t>albei</w:t>
      </w:r>
      <w:r>
        <w:rPr>
          <w:smallCaps w:val="0"/>
          <w:color w:val="292425"/>
          <w:w w:val="109"/>
        </w:rPr>
        <w:t>t</w:t>
      </w:r>
      <w:r>
        <w:rPr>
          <w:smallCaps w:val="0"/>
          <w:color w:val="292425"/>
        </w:rPr>
        <w:t> </w:t>
      </w:r>
      <w:r>
        <w:rPr>
          <w:smallCaps w:val="0"/>
          <w:color w:val="292425"/>
          <w:spacing w:val="-1"/>
          <w:w w:val="107"/>
        </w:rPr>
        <w:t>risin</w:t>
      </w:r>
      <w:r>
        <w:rPr>
          <w:smallCaps w:val="0"/>
          <w:color w:val="292425"/>
          <w:w w:val="107"/>
        </w:rPr>
        <w:t>g</w:t>
      </w:r>
      <w:r>
        <w:rPr>
          <w:smallCaps w:val="0"/>
          <w:color w:val="292425"/>
        </w:rPr>
        <w:t> </w:t>
      </w:r>
      <w:r>
        <w:rPr>
          <w:smallCaps w:val="0"/>
          <w:color w:val="292425"/>
          <w:spacing w:val="-1"/>
          <w:w w:val="110"/>
        </w:rPr>
        <w:t>durin</w:t>
      </w:r>
      <w:r>
        <w:rPr>
          <w:smallCaps w:val="0"/>
          <w:color w:val="292425"/>
          <w:w w:val="110"/>
        </w:rPr>
        <w:t>g</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9"/>
        </w:rPr>
        <w:t>p</w:t>
      </w:r>
      <w:r>
        <w:rPr>
          <w:smallCaps w:val="0"/>
          <w:color w:val="292425"/>
          <w:spacing w:val="-3"/>
          <w:w w:val="109"/>
        </w:rPr>
        <w:t>a</w:t>
      </w:r>
      <w:r>
        <w:rPr>
          <w:smallCaps w:val="0"/>
          <w:color w:val="292425"/>
          <w:spacing w:val="-1"/>
          <w:w w:val="112"/>
        </w:rPr>
        <w:t>s</w:t>
      </w:r>
      <w:r>
        <w:rPr>
          <w:smallCaps w:val="0"/>
          <w:color w:val="292425"/>
          <w:w w:val="112"/>
        </w:rPr>
        <w:t>t</w:t>
      </w:r>
      <w:r>
        <w:rPr>
          <w:smallCaps w:val="0"/>
          <w:color w:val="292425"/>
        </w:rPr>
        <w:t> </w:t>
      </w:r>
      <w:r>
        <w:rPr>
          <w:smallCaps w:val="0"/>
          <w:color w:val="292425"/>
          <w:spacing w:val="-10"/>
          <w:w w:val="125"/>
        </w:rPr>
        <w:t>t</w:t>
      </w:r>
      <w:r>
        <w:rPr>
          <w:smallCaps w:val="0"/>
          <w:color w:val="292425"/>
          <w:spacing w:val="-5"/>
          <w:w w:val="90"/>
        </w:rPr>
        <w:t>w</w:t>
      </w:r>
      <w:r>
        <w:rPr>
          <w:smallCaps w:val="0"/>
          <w:color w:val="292425"/>
          <w:spacing w:val="-1"/>
          <w:w w:val="104"/>
        </w:rPr>
        <w:t>e</w:t>
      </w:r>
      <w:r>
        <w:rPr>
          <w:smallCaps w:val="0"/>
          <w:color w:val="292425"/>
          <w:spacing w:val="-3"/>
          <w:w w:val="104"/>
        </w:rPr>
        <w:t>l</w:t>
      </w:r>
      <w:r>
        <w:rPr>
          <w:smallCaps w:val="0"/>
          <w:color w:val="292425"/>
          <w:spacing w:val="-5"/>
          <w:w w:val="88"/>
        </w:rPr>
        <w:t>v</w:t>
      </w:r>
      <w:r>
        <w:rPr>
          <w:smallCaps w:val="0"/>
          <w:color w:val="292425"/>
          <w:w w:val="109"/>
        </w:rPr>
        <w:t>e</w:t>
      </w:r>
      <w:r>
        <w:rPr>
          <w:smallCaps w:val="0"/>
          <w:color w:val="292425"/>
        </w:rPr>
        <w:t> </w:t>
      </w:r>
      <w:r>
        <w:rPr>
          <w:smallCaps w:val="0"/>
          <w:color w:val="292425"/>
          <w:spacing w:val="-1"/>
          <w:w w:val="109"/>
        </w:rPr>
        <w:t>months </w:t>
      </w:r>
      <w:r>
        <w:rPr>
          <w:smallCaps w:val="0"/>
          <w:color w:val="292425"/>
          <w:w w:val="105"/>
        </w:rPr>
        <w:t>(see</w:t>
      </w:r>
      <w:r>
        <w:rPr>
          <w:smallCaps w:val="0"/>
          <w:color w:val="292425"/>
        </w:rPr>
        <w:t> </w:t>
      </w:r>
      <w:r>
        <w:rPr>
          <w:smallCaps w:val="0"/>
          <w:color w:val="292425"/>
          <w:spacing w:val="-21"/>
          <w:w w:val="93"/>
        </w:rPr>
        <w:t>T</w:t>
      </w:r>
      <w:r>
        <w:rPr>
          <w:smallCaps w:val="0"/>
          <w:color w:val="292425"/>
          <w:w w:val="108"/>
        </w:rPr>
        <w:t>able</w:t>
      </w:r>
      <w:r>
        <w:rPr>
          <w:smallCaps w:val="0"/>
          <w:color w:val="292425"/>
        </w:rPr>
        <w:t> </w:t>
      </w:r>
      <w:r>
        <w:rPr>
          <w:smallCaps w:val="0"/>
          <w:color w:val="292425"/>
          <w:w w:val="102"/>
        </w:rPr>
        <w:t>3.C).</w:t>
      </w:r>
    </w:p>
    <w:p>
      <w:pPr>
        <w:pStyle w:val="BodyText"/>
        <w:spacing w:before="4"/>
        <w:rPr>
          <w:sz w:val="19"/>
        </w:rPr>
      </w:pPr>
      <w:r>
        <w:rPr/>
        <w:pict>
          <v:shape style="position:absolute;margin-left:279.380005pt;margin-top:13.334512pt;width:277.45pt;height:.1pt;mso-position-horizontal-relative:page;mso-position-vertical-relative:paragraph;z-index:-15289856;mso-wrap-distance-left:0;mso-wrap-distance-right:0" coordorigin="5588,267" coordsize="5549,0" path="m5588,267l11136,267e" filled="false" stroked="true" strokeweight=".5pt" strokecolor="#006bb6">
            <v:path arrowok="t"/>
            <v:stroke dashstyle="solid"/>
            <w10:wrap type="topAndBottom"/>
          </v:shape>
        </w:pict>
      </w:r>
    </w:p>
    <w:p>
      <w:pPr>
        <w:pStyle w:val="ListParagraph"/>
        <w:numPr>
          <w:ilvl w:val="0"/>
          <w:numId w:val="32"/>
        </w:numPr>
        <w:tabs>
          <w:tab w:pos="410" w:val="left" w:leader="none"/>
        </w:tabs>
        <w:spacing w:line="240" w:lineRule="auto" w:before="0" w:after="0"/>
        <w:ind w:left="410" w:right="803" w:hanging="240"/>
        <w:jc w:val="left"/>
        <w:rPr>
          <w:sz w:val="14"/>
        </w:rPr>
      </w:pPr>
      <w:r>
        <w:rPr>
          <w:color w:val="292425"/>
          <w:w w:val="105"/>
          <w:sz w:val="14"/>
        </w:rPr>
        <w:t>See </w:t>
      </w:r>
      <w:r>
        <w:rPr>
          <w:color w:val="292425"/>
          <w:spacing w:val="-4"/>
          <w:w w:val="105"/>
          <w:sz w:val="14"/>
        </w:rPr>
        <w:t>Kirby, </w:t>
      </w:r>
      <w:r>
        <w:rPr>
          <w:color w:val="292425"/>
          <w:w w:val="105"/>
          <w:sz w:val="14"/>
        </w:rPr>
        <w:t>S and </w:t>
      </w:r>
      <w:r>
        <w:rPr>
          <w:color w:val="292425"/>
          <w:spacing w:val="-3"/>
          <w:w w:val="105"/>
          <w:sz w:val="14"/>
        </w:rPr>
        <w:t>Riley, </w:t>
      </w:r>
      <w:r>
        <w:rPr>
          <w:color w:val="292425"/>
          <w:w w:val="105"/>
          <w:sz w:val="14"/>
        </w:rPr>
        <w:t>R </w:t>
      </w:r>
      <w:r>
        <w:rPr>
          <w:color w:val="292425"/>
          <w:spacing w:val="-4"/>
          <w:w w:val="105"/>
          <w:sz w:val="14"/>
        </w:rPr>
        <w:t>(2003), </w:t>
      </w:r>
      <w:r>
        <w:rPr>
          <w:color w:val="292425"/>
          <w:w w:val="105"/>
          <w:sz w:val="14"/>
        </w:rPr>
        <w:t>‘New technologies and industry variations in returns</w:t>
      </w:r>
      <w:r>
        <w:rPr>
          <w:color w:val="292425"/>
          <w:spacing w:val="-6"/>
          <w:w w:val="105"/>
          <w:sz w:val="14"/>
        </w:rPr>
        <w:t> </w:t>
      </w:r>
      <w:r>
        <w:rPr>
          <w:color w:val="292425"/>
          <w:spacing w:val="-3"/>
          <w:w w:val="105"/>
          <w:sz w:val="14"/>
        </w:rPr>
        <w:t>to</w:t>
      </w:r>
      <w:r>
        <w:rPr>
          <w:color w:val="292425"/>
          <w:spacing w:val="-5"/>
          <w:w w:val="105"/>
          <w:sz w:val="14"/>
        </w:rPr>
        <w:t> </w:t>
      </w:r>
      <w:r>
        <w:rPr>
          <w:color w:val="292425"/>
          <w:spacing w:val="-4"/>
          <w:w w:val="105"/>
          <w:sz w:val="14"/>
        </w:rPr>
        <w:t>skill’,</w:t>
      </w:r>
      <w:r>
        <w:rPr>
          <w:color w:val="292425"/>
          <w:spacing w:val="-6"/>
          <w:w w:val="105"/>
          <w:sz w:val="14"/>
        </w:rPr>
        <w:t> </w:t>
      </w:r>
      <w:r>
        <w:rPr>
          <w:color w:val="292425"/>
          <w:w w:val="105"/>
          <w:sz w:val="14"/>
        </w:rPr>
        <w:t>in</w:t>
      </w:r>
      <w:r>
        <w:rPr>
          <w:color w:val="292425"/>
          <w:spacing w:val="-5"/>
          <w:w w:val="105"/>
          <w:sz w:val="14"/>
        </w:rPr>
        <w:t> </w:t>
      </w:r>
      <w:r>
        <w:rPr>
          <w:i/>
          <w:color w:val="292425"/>
          <w:w w:val="105"/>
          <w:sz w:val="14"/>
        </w:rPr>
        <w:t>NIESR</w:t>
      </w:r>
      <w:r>
        <w:rPr>
          <w:i/>
          <w:color w:val="292425"/>
          <w:spacing w:val="-6"/>
          <w:w w:val="105"/>
          <w:sz w:val="14"/>
        </w:rPr>
        <w:t> </w:t>
      </w:r>
      <w:r>
        <w:rPr>
          <w:i/>
          <w:smallCaps/>
          <w:color w:val="292425"/>
          <w:w w:val="105"/>
          <w:sz w:val="14"/>
        </w:rPr>
        <w:t>Annual</w:t>
      </w:r>
      <w:r>
        <w:rPr>
          <w:i/>
          <w:smallCaps w:val="0"/>
          <w:color w:val="292425"/>
          <w:spacing w:val="-5"/>
          <w:w w:val="105"/>
          <w:sz w:val="14"/>
        </w:rPr>
        <w:t> </w:t>
      </w:r>
      <w:r>
        <w:rPr>
          <w:i/>
          <w:smallCaps w:val="0"/>
          <w:color w:val="292425"/>
          <w:w w:val="105"/>
          <w:sz w:val="14"/>
        </w:rPr>
        <w:t>Report</w:t>
      </w:r>
      <w:r>
        <w:rPr>
          <w:smallCaps w:val="0"/>
          <w:color w:val="292425"/>
          <w:w w:val="105"/>
          <w:sz w:val="14"/>
        </w:rPr>
        <w:t>,</w:t>
      </w:r>
      <w:r>
        <w:rPr>
          <w:smallCaps w:val="0"/>
          <w:color w:val="292425"/>
          <w:spacing w:val="-6"/>
          <w:w w:val="105"/>
          <w:sz w:val="14"/>
        </w:rPr>
        <w:t> </w:t>
      </w:r>
      <w:r>
        <w:rPr>
          <w:smallCaps w:val="0"/>
          <w:color w:val="292425"/>
          <w:w w:val="105"/>
          <w:sz w:val="14"/>
        </w:rPr>
        <w:t>NIESR,</w:t>
      </w:r>
      <w:r>
        <w:rPr>
          <w:smallCaps w:val="0"/>
          <w:color w:val="292425"/>
          <w:spacing w:val="-5"/>
          <w:w w:val="105"/>
          <w:sz w:val="14"/>
        </w:rPr>
        <w:t> </w:t>
      </w:r>
      <w:r>
        <w:rPr>
          <w:smallCaps w:val="0"/>
          <w:color w:val="292425"/>
          <w:w w:val="105"/>
          <w:sz w:val="14"/>
        </w:rPr>
        <w:t>page</w:t>
      </w:r>
      <w:r>
        <w:rPr>
          <w:smallCaps w:val="0"/>
          <w:color w:val="292425"/>
          <w:spacing w:val="-6"/>
          <w:w w:val="105"/>
          <w:sz w:val="14"/>
        </w:rPr>
        <w:t> 12.</w:t>
      </w:r>
    </w:p>
    <w:p>
      <w:pPr>
        <w:spacing w:after="0" w:line="240" w:lineRule="auto"/>
        <w:jc w:val="left"/>
        <w:rPr>
          <w:sz w:val="14"/>
        </w:rPr>
        <w:sectPr>
          <w:type w:val="continuous"/>
          <w:pgSz w:w="11900" w:h="16840"/>
          <w:pgMar w:top="1140" w:bottom="0" w:left="640" w:right="620"/>
          <w:cols w:num="2" w:equalWidth="0">
            <w:col w:w="4101" w:space="704"/>
            <w:col w:w="5835"/>
          </w:cols>
        </w:sectPr>
      </w:pPr>
    </w:p>
    <w:p>
      <w:pPr>
        <w:pStyle w:val="BodyText"/>
      </w:pPr>
    </w:p>
    <w:p>
      <w:pPr>
        <w:spacing w:after="0"/>
        <w:sectPr>
          <w:pgSz w:w="11900" w:h="16840"/>
          <w:pgMar w:header="601" w:footer="581" w:top="800" w:bottom="780" w:left="640" w:right="620"/>
        </w:sectPr>
      </w:pPr>
    </w:p>
    <w:p>
      <w:pPr>
        <w:pStyle w:val="BodyText"/>
        <w:spacing w:before="5"/>
        <w:rPr>
          <w:sz w:val="22"/>
        </w:rPr>
      </w:pPr>
    </w:p>
    <w:p>
      <w:pPr>
        <w:pStyle w:val="BodyText"/>
        <w:spacing w:before="1"/>
        <w:ind w:left="190"/>
        <w:rPr>
          <w:rFonts w:ascii="Trebuchet MS"/>
        </w:rPr>
      </w:pPr>
      <w:bookmarkStart w:name="Labour market tightness" w:id="62"/>
      <w:bookmarkEnd w:id="62"/>
      <w:r>
        <w:rPr/>
      </w:r>
      <w:bookmarkStart w:name="_bookmark23" w:id="63"/>
      <w:bookmarkEnd w:id="63"/>
      <w:r>
        <w:rPr/>
      </w:r>
      <w:r>
        <w:rPr>
          <w:rFonts w:ascii="Trebuchet MS"/>
          <w:color w:val="0092C0"/>
          <w:w w:val="98"/>
        </w:rPr>
        <w:t>C</w:t>
      </w:r>
      <w:r>
        <w:rPr>
          <w:rFonts w:ascii="Trebuchet MS"/>
          <w:color w:val="0092C0"/>
          <w:spacing w:val="-2"/>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w:t>
      </w:r>
      <w:r>
        <w:rPr>
          <w:rFonts w:ascii="Trebuchet MS"/>
          <w:smallCaps/>
          <w:color w:val="0092C0"/>
          <w:spacing w:val="-7"/>
          <w:w w:val="78"/>
        </w:rPr>
        <w:t>1</w:t>
      </w:r>
      <w:r>
        <w:rPr>
          <w:rFonts w:ascii="Trebuchet MS"/>
          <w:smallCaps w:val="0"/>
          <w:color w:val="0092C0"/>
          <w:w w:val="102"/>
        </w:rPr>
        <w:t>3</w:t>
      </w:r>
    </w:p>
    <w:p>
      <w:pPr>
        <w:pStyle w:val="BodyText"/>
        <w:spacing w:before="7"/>
        <w:ind w:left="190"/>
        <w:rPr>
          <w:rFonts w:ascii="Trebuchet MS" w:hAnsi="Trebuchet MS"/>
        </w:rPr>
      </w:pPr>
      <w:r>
        <w:rPr>
          <w:rFonts w:ascii="Trebuchet MS" w:hAnsi="Trebuchet MS"/>
          <w:color w:val="0092C0"/>
        </w:rPr>
        <w:t>Firms’ spare capacity</w:t>
      </w:r>
    </w:p>
    <w:p>
      <w:pPr>
        <w:spacing w:before="76"/>
        <w:ind w:left="363" w:right="0" w:firstLine="0"/>
        <w:jc w:val="left"/>
        <w:rPr>
          <w:sz w:val="12"/>
        </w:rPr>
      </w:pPr>
      <w:r>
        <w:rPr/>
        <w:pict>
          <v:group style="position:absolute;margin-left:40.75pt;margin-top:3.548549pt;width:7.7pt;height:17.55pt;mso-position-horizontal-relative:page;mso-position-vertical-relative:paragraph;z-index:16176640" coordorigin="815,71" coordsize="154,351">
            <v:rect style="position:absolute;left:820;top:75;width:144;height:142" filled="true" fillcolor="#97c83e" stroked="false">
              <v:fill type="solid"/>
            </v:rect>
            <v:rect style="position:absolute;left:820;top:75;width:144;height:144" filled="false" stroked="true" strokeweight=".5pt" strokecolor="#292425">
              <v:stroke dashstyle="solid"/>
            </v:rect>
            <v:rect style="position:absolute;left:820;top:217;width:144;height:144" filled="true" fillcolor="#df6e22" stroked="false">
              <v:fill type="solid"/>
            </v:rect>
            <v:rect style="position:absolute;left:820;top:217;width:144;height:144" filled="false" stroked="true" strokeweight=".5pt" strokecolor="#292425">
              <v:stroke dashstyle="solid"/>
            </v:rect>
            <v:line style="position:absolute" from="820,417" to="921,417" stroked="true" strokeweight=".5pt" strokecolor="#292425">
              <v:stroke dashstyle="solid"/>
            </v:line>
            <w10:wrap type="none"/>
          </v:group>
        </w:pict>
      </w:r>
      <w:r>
        <w:rPr>
          <w:color w:val="292425"/>
          <w:w w:val="110"/>
          <w:sz w:val="12"/>
        </w:rPr>
        <w:t>Plant and machinery</w:t>
      </w:r>
    </w:p>
    <w:p>
      <w:pPr>
        <w:tabs>
          <w:tab w:pos="2200" w:val="left" w:leader="none"/>
        </w:tabs>
        <w:spacing w:line="130" w:lineRule="exact" w:before="11"/>
        <w:ind w:left="363" w:right="0" w:firstLine="0"/>
        <w:jc w:val="left"/>
        <w:rPr>
          <w:sz w:val="12"/>
        </w:rPr>
      </w:pPr>
      <w:r>
        <w:rPr>
          <w:color w:val="292425"/>
          <w:w w:val="105"/>
          <w:sz w:val="12"/>
        </w:rPr>
        <w:t>Labour</w:t>
        <w:tab/>
        <w:t>Percentages of firms</w:t>
      </w:r>
      <w:r>
        <w:rPr>
          <w:color w:val="292425"/>
          <w:spacing w:val="-3"/>
          <w:w w:val="105"/>
          <w:sz w:val="12"/>
        </w:rPr>
        <w:t> </w:t>
      </w:r>
      <w:r>
        <w:rPr>
          <w:color w:val="292425"/>
          <w:w w:val="105"/>
          <w:sz w:val="12"/>
        </w:rPr>
        <w:t>(a)</w:t>
      </w:r>
    </w:p>
    <w:p>
      <w:pPr>
        <w:spacing w:line="130" w:lineRule="exact" w:before="0"/>
        <w:ind w:left="3451" w:right="0" w:firstLine="0"/>
        <w:jc w:val="left"/>
        <w:rPr>
          <w:sz w:val="12"/>
        </w:rPr>
      </w:pPr>
      <w:r>
        <w:rPr/>
        <w:pict>
          <v:group style="position:absolute;margin-left:49.665001pt;margin-top:11.486754pt;width:143.65pt;height:135.25pt;mso-position-horizontal-relative:page;mso-position-vertical-relative:paragraph;z-index:16176128" coordorigin="993,230" coordsize="2873,2705">
            <v:rect style="position:absolute;left:1119;top:2860;width:163;height:68" filled="true" fillcolor="#97c83e" stroked="false">
              <v:fill type="solid"/>
            </v:rect>
            <v:rect style="position:absolute;left:1119;top:2860;width:163;height:68" filled="false" stroked="true" strokeweight=".5pt" strokecolor="#292425">
              <v:stroke dashstyle="solid"/>
            </v:rect>
            <v:rect style="position:absolute;left:1281;top:2860;width:162;height:68" filled="true" fillcolor="#df6e22" stroked="false">
              <v:fill type="solid"/>
            </v:rect>
            <v:rect style="position:absolute;left:1281;top:2860;width:162;height:68" filled="false" stroked="true" strokeweight=".5pt" strokecolor="#292425">
              <v:stroke dashstyle="solid"/>
            </v:rect>
            <v:rect style="position:absolute;left:1687;top:2748;width:173;height:180" filled="true" fillcolor="#97c83e" stroked="false">
              <v:fill type="solid"/>
            </v:rect>
            <v:rect style="position:absolute;left:1687;top:2748;width:173;height:180" filled="false" stroked="true" strokeweight=".5pt" strokecolor="#292425">
              <v:stroke dashstyle="solid"/>
            </v:rect>
            <v:rect style="position:absolute;left:1859;top:2383;width:163;height:544" filled="true" fillcolor="#df6e22" stroked="false">
              <v:fill type="solid"/>
            </v:rect>
            <v:rect style="position:absolute;left:1859;top:2383;width:163;height:544" filled="false" stroked="true" strokeweight=".5pt" strokecolor="#292425">
              <v:stroke dashstyle="solid"/>
            </v:rect>
            <v:rect style="position:absolute;left:2266;top:234;width:163;height:2693" filled="true" fillcolor="#97c83e" stroked="false">
              <v:fill type="solid"/>
            </v:rect>
            <v:rect style="position:absolute;left:2266;top:234;width:163;height:2693" filled="false" stroked="true" strokeweight=".5pt" strokecolor="#292425">
              <v:stroke dashstyle="solid"/>
            </v:rect>
            <v:rect style="position:absolute;left:2428;top:1163;width:163;height:1765" filled="true" fillcolor="#df6e22" stroked="false">
              <v:fill type="solid"/>
            </v:rect>
            <v:rect style="position:absolute;left:2428;top:1163;width:163;height:1765" filled="false" stroked="true" strokeweight=".5pt" strokecolor="#292425">
              <v:stroke dashstyle="solid"/>
            </v:rect>
            <v:rect style="position:absolute;left:2834;top:1457;width:173;height:1471" filled="true" fillcolor="#97c83e" stroked="false">
              <v:fill type="solid"/>
            </v:rect>
            <v:rect style="position:absolute;left:2834;top:1457;width:173;height:1471" filled="false" stroked="true" strokeweight=".5pt" strokecolor="#292425">
              <v:stroke dashstyle="solid"/>
            </v:rect>
            <v:rect style="position:absolute;left:3006;top:551;width:163;height:2377" filled="true" fillcolor="#df6e22" stroked="false">
              <v:fill type="solid"/>
            </v:rect>
            <v:rect style="position:absolute;left:3006;top:551;width:163;height:2377" filled="false" stroked="true" strokeweight=".5pt" strokecolor="#292425">
              <v:stroke dashstyle="solid"/>
            </v:rect>
            <v:rect style="position:absolute;left:3413;top:2770;width:162;height:158" filled="true" fillcolor="#97c83e" stroked="false">
              <v:fill type="solid"/>
            </v:rect>
            <v:rect style="position:absolute;left:3413;top:2770;width:162;height:158" filled="false" stroked="true" strokeweight=".5pt" strokecolor="#292425">
              <v:stroke dashstyle="solid"/>
            </v:rect>
            <v:rect style="position:absolute;left:3575;top:2905;width:163;height:23" filled="true" fillcolor="#df6e22" stroked="false">
              <v:fill type="solid"/>
            </v:rect>
            <v:rect style="position:absolute;left:3575;top:2905;width:163;height:23" filled="false" stroked="true" strokeweight=".5pt" strokecolor="#292425">
              <v:stroke dashstyle="solid"/>
            </v:rect>
            <v:shape style="position:absolute;left:997;top:2871;width:2864;height:58" coordorigin="997,2871" coordsize="2864,58" path="m997,2929l3860,2929m998,2929l998,2871m1567,2929l1567,2871m2145,2929l2145,2871m2714,2929l2714,2871m3293,2929l3293,2871m3861,2929l3861,2871e" filled="false" stroked="true" strokeweight=".5pt" strokecolor="#292425">
              <v:path arrowok="t"/>
              <v:stroke dashstyle="solid"/>
            </v:shape>
            <w10:wrap type="none"/>
          </v:group>
        </w:pict>
      </w:r>
      <w:r>
        <w:rPr/>
        <w:pict>
          <v:line style="position:absolute;mso-position-horizontal-relative:page;mso-position-vertical-relative:paragraph;z-index:16179712" from="197.046997pt,3.057754pt" to="202.086997pt,3.057754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8"/>
        <w:rPr>
          <w:sz w:val="17"/>
        </w:rPr>
      </w:pPr>
    </w:p>
    <w:p>
      <w:pPr>
        <w:spacing w:before="0"/>
        <w:ind w:left="0" w:right="41" w:firstLine="0"/>
        <w:jc w:val="right"/>
        <w:rPr>
          <w:sz w:val="12"/>
        </w:rPr>
      </w:pPr>
      <w:r>
        <w:rPr/>
        <w:pict>
          <v:line style="position:absolute;mso-position-horizontal-relative:page;mso-position-vertical-relative:paragraph;z-index:16179200" from="197.046997pt,3.325989pt" to="202.086997pt,3.325989pt" stroked="true" strokeweight=".5pt" strokecolor="#292425">
            <v:stroke dashstyle="solid"/>
            <w10:wrap type="none"/>
          </v:line>
        </w:pict>
      </w:r>
      <w:r>
        <w:rPr/>
        <w:pict>
          <v:line style="position:absolute;mso-position-horizontal-relative:page;mso-position-vertical-relative:paragraph;z-index:16182784" from="41pt,3.325989pt" to="46.04pt,3.325989pt" stroked="true" strokeweight=".5pt" strokecolor="#292425">
            <v:stroke dashstyle="solid"/>
            <w10:wrap type="none"/>
          </v:line>
        </w:pict>
      </w:r>
      <w:r>
        <w:rPr>
          <w:color w:val="292425"/>
          <w:spacing w:val="-9"/>
          <w:w w:val="120"/>
          <w:sz w:val="12"/>
        </w:rPr>
        <w:t>50</w:t>
      </w:r>
    </w:p>
    <w:p>
      <w:pPr>
        <w:pStyle w:val="BodyText"/>
        <w:rPr>
          <w:sz w:val="12"/>
        </w:rPr>
      </w:pPr>
    </w:p>
    <w:p>
      <w:pPr>
        <w:pStyle w:val="BodyText"/>
        <w:spacing w:before="8"/>
        <w:rPr>
          <w:sz w:val="17"/>
        </w:rPr>
      </w:pPr>
    </w:p>
    <w:p>
      <w:pPr>
        <w:spacing w:before="0"/>
        <w:ind w:left="0" w:right="39" w:firstLine="0"/>
        <w:jc w:val="right"/>
        <w:rPr>
          <w:sz w:val="12"/>
        </w:rPr>
      </w:pPr>
      <w:r>
        <w:rPr/>
        <w:pict>
          <v:line style="position:absolute;mso-position-horizontal-relative:page;mso-position-vertical-relative:paragraph;z-index:16178688" from="197.046997pt,3.078769pt" to="202.086997pt,3.078769pt" stroked="true" strokeweight=".5pt" strokecolor="#292425">
            <v:stroke dashstyle="solid"/>
            <w10:wrap type="none"/>
          </v:line>
        </w:pict>
      </w:r>
      <w:r>
        <w:rPr/>
        <w:pict>
          <v:line style="position:absolute;mso-position-horizontal-relative:page;mso-position-vertical-relative:paragraph;z-index:16182272" from="41pt,3.078769pt" to="46.04pt,3.078769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7"/>
        <w:rPr>
          <w:sz w:val="17"/>
        </w:rPr>
      </w:pPr>
    </w:p>
    <w:p>
      <w:pPr>
        <w:spacing w:before="0"/>
        <w:ind w:left="0" w:right="43" w:firstLine="0"/>
        <w:jc w:val="right"/>
        <w:rPr>
          <w:sz w:val="12"/>
        </w:rPr>
      </w:pPr>
      <w:r>
        <w:rPr/>
        <w:pict>
          <v:line style="position:absolute;mso-position-horizontal-relative:page;mso-position-vertical-relative:paragraph;z-index:16178176" from="197.046997pt,4.075161pt" to="202.086997pt,4.075161pt" stroked="true" strokeweight=".5pt" strokecolor="#292425">
            <v:stroke dashstyle="solid"/>
            <w10:wrap type="none"/>
          </v:line>
        </w:pict>
      </w:r>
      <w:r>
        <w:rPr/>
        <w:pict>
          <v:line style="position:absolute;mso-position-horizontal-relative:page;mso-position-vertical-relative:paragraph;z-index:16181760" from="41pt,4.075161pt" to="46.04pt,4.075161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8"/>
        <w:rPr>
          <w:sz w:val="17"/>
        </w:rPr>
      </w:pPr>
    </w:p>
    <w:p>
      <w:pPr>
        <w:spacing w:before="0"/>
        <w:ind w:left="0" w:right="40" w:firstLine="0"/>
        <w:jc w:val="right"/>
        <w:rPr>
          <w:sz w:val="12"/>
        </w:rPr>
      </w:pPr>
      <w:r>
        <w:rPr/>
        <w:pict>
          <v:line style="position:absolute;mso-position-horizontal-relative:page;mso-position-vertical-relative:paragraph;z-index:16177664" from="197.046997pt,3.827941pt" to="202.086997pt,3.827941pt" stroked="true" strokeweight=".5pt" strokecolor="#292425">
            <v:stroke dashstyle="solid"/>
            <w10:wrap type="none"/>
          </v:line>
        </w:pict>
      </w:r>
      <w:r>
        <w:rPr/>
        <w:pict>
          <v:line style="position:absolute;mso-position-horizontal-relative:page;mso-position-vertical-relative:paragraph;z-index:16181248" from="41pt,3.827941pt" to="46.04pt,3.827941pt" stroked="true" strokeweight=".5pt" strokecolor="#292425">
            <v:stroke dashstyle="solid"/>
            <w10:wrap type="none"/>
          </v:line>
        </w:pict>
      </w:r>
      <w:r>
        <w:rPr>
          <w:color w:val="292425"/>
          <w:spacing w:val="-9"/>
          <w:w w:val="120"/>
          <w:sz w:val="12"/>
        </w:rPr>
        <w:t>20</w:t>
      </w:r>
    </w:p>
    <w:p>
      <w:pPr>
        <w:pStyle w:val="BodyText"/>
        <w:rPr>
          <w:sz w:val="12"/>
        </w:rPr>
      </w:pPr>
    </w:p>
    <w:p>
      <w:pPr>
        <w:pStyle w:val="BodyText"/>
        <w:spacing w:before="8"/>
        <w:rPr>
          <w:sz w:val="17"/>
        </w:rPr>
      </w:pPr>
    </w:p>
    <w:p>
      <w:pPr>
        <w:spacing w:before="0"/>
        <w:ind w:left="0" w:right="47" w:firstLine="0"/>
        <w:jc w:val="right"/>
        <w:rPr>
          <w:sz w:val="12"/>
        </w:rPr>
      </w:pPr>
      <w:r>
        <w:rPr/>
        <w:pict>
          <v:line style="position:absolute;mso-position-horizontal-relative:page;mso-position-vertical-relative:paragraph;z-index:16177152" from="197.046997pt,3.699783pt" to="202.086997pt,3.699783pt" stroked="true" strokeweight=".5pt" strokecolor="#292425">
            <v:stroke dashstyle="solid"/>
            <w10:wrap type="none"/>
          </v:line>
        </w:pict>
      </w:r>
      <w:r>
        <w:rPr/>
        <w:pict>
          <v:line style="position:absolute;mso-position-horizontal-relative:page;mso-position-vertical-relative:paragraph;z-index:16180736" from="41pt,3.699783pt" to="46.04pt,3.699783pt" stroked="true" strokeweight=".5pt" strokecolor="#292425">
            <v:stroke dashstyle="solid"/>
            <w10:wrap type="none"/>
          </v:line>
        </w:pict>
      </w:r>
      <w:r>
        <w:rPr>
          <w:color w:val="292425"/>
          <w:spacing w:val="-15"/>
          <w:w w:val="120"/>
          <w:sz w:val="12"/>
        </w:rPr>
        <w:t>10</w:t>
      </w:r>
    </w:p>
    <w:p>
      <w:pPr>
        <w:pStyle w:val="BodyText"/>
        <w:spacing w:before="5"/>
      </w:pPr>
      <w:r>
        <w:rPr/>
        <w:br w:type="column"/>
      </w:r>
      <w:r>
        <w:rPr/>
      </w:r>
    </w:p>
    <w:p>
      <w:pPr>
        <w:pStyle w:val="BodyText"/>
        <w:spacing w:line="292" w:lineRule="auto"/>
        <w:ind w:left="190" w:right="236"/>
      </w:pPr>
      <w:r>
        <w:rPr>
          <w:color w:val="292425"/>
          <w:w w:val="110"/>
        </w:rPr>
        <w:t>In light of this </w:t>
      </w:r>
      <w:r>
        <w:rPr>
          <w:color w:val="292425"/>
          <w:spacing w:val="-3"/>
          <w:w w:val="110"/>
        </w:rPr>
        <w:t>uncertainty, </w:t>
      </w:r>
      <w:r>
        <w:rPr>
          <w:color w:val="292425"/>
          <w:w w:val="110"/>
        </w:rPr>
        <w:t>the </w:t>
      </w:r>
      <w:r>
        <w:rPr>
          <w:color w:val="292425"/>
          <w:spacing w:val="-3"/>
          <w:w w:val="110"/>
        </w:rPr>
        <w:t>Bank’s </w:t>
      </w:r>
      <w:r>
        <w:rPr>
          <w:color w:val="292425"/>
          <w:w w:val="110"/>
        </w:rPr>
        <w:t>regional Agents undertook a special </w:t>
      </w:r>
      <w:r>
        <w:rPr>
          <w:color w:val="292425"/>
          <w:spacing w:val="-3"/>
          <w:w w:val="110"/>
        </w:rPr>
        <w:t>survey </w:t>
      </w:r>
      <w:r>
        <w:rPr>
          <w:color w:val="292425"/>
          <w:w w:val="110"/>
        </w:rPr>
        <w:t>on capacity utilisation in February </w:t>
      </w:r>
      <w:r>
        <w:rPr>
          <w:color w:val="292425"/>
          <w:spacing w:val="-5"/>
          <w:w w:val="110"/>
        </w:rPr>
        <w:t>2004, </w:t>
      </w:r>
      <w:r>
        <w:rPr>
          <w:color w:val="292425"/>
          <w:w w:val="110"/>
        </w:rPr>
        <w:t>covering around </w:t>
      </w:r>
      <w:r>
        <w:rPr>
          <w:color w:val="292425"/>
          <w:spacing w:val="-12"/>
          <w:w w:val="110"/>
        </w:rPr>
        <w:t>230 </w:t>
      </w:r>
      <w:r>
        <w:rPr>
          <w:color w:val="292425"/>
          <w:w w:val="110"/>
        </w:rPr>
        <w:t>companies. </w:t>
      </w:r>
      <w:r>
        <w:rPr>
          <w:color w:val="292425"/>
          <w:spacing w:val="-3"/>
          <w:w w:val="110"/>
        </w:rPr>
        <w:t>Overall, </w:t>
      </w:r>
      <w:r>
        <w:rPr>
          <w:color w:val="292425"/>
          <w:w w:val="110"/>
        </w:rPr>
        <w:t>the responses suggested that current </w:t>
      </w:r>
      <w:r>
        <w:rPr>
          <w:color w:val="292425"/>
          <w:spacing w:val="-3"/>
          <w:w w:val="110"/>
        </w:rPr>
        <w:t>levels </w:t>
      </w:r>
      <w:r>
        <w:rPr>
          <w:color w:val="292425"/>
          <w:w w:val="110"/>
        </w:rPr>
        <w:t>of capital and labour in the United Kingdom </w:t>
      </w:r>
      <w:r>
        <w:rPr>
          <w:color w:val="292425"/>
          <w:spacing w:val="-3"/>
          <w:w w:val="110"/>
        </w:rPr>
        <w:t>were </w:t>
      </w:r>
      <w:r>
        <w:rPr>
          <w:color w:val="292425"/>
          <w:w w:val="110"/>
        </w:rPr>
        <w:t>a little more than adequate (see Chart </w:t>
      </w:r>
      <w:r>
        <w:rPr>
          <w:color w:val="292425"/>
          <w:spacing w:val="-8"/>
          <w:w w:val="110"/>
        </w:rPr>
        <w:t>3.13). </w:t>
      </w:r>
      <w:r>
        <w:rPr>
          <w:color w:val="292425"/>
          <w:w w:val="110"/>
        </w:rPr>
        <w:t>And around </w:t>
      </w:r>
      <w:r>
        <w:rPr>
          <w:color w:val="292425"/>
          <w:spacing w:val="-3"/>
          <w:w w:val="110"/>
        </w:rPr>
        <w:t>60% </w:t>
      </w:r>
      <w:r>
        <w:rPr>
          <w:color w:val="292425"/>
          <w:w w:val="110"/>
        </w:rPr>
        <w:t>of firms questioned </w:t>
      </w:r>
      <w:r>
        <w:rPr>
          <w:color w:val="292425"/>
          <w:spacing w:val="-3"/>
          <w:w w:val="110"/>
        </w:rPr>
        <w:t>(weighted</w:t>
      </w:r>
    </w:p>
    <w:p>
      <w:pPr>
        <w:pStyle w:val="BodyText"/>
        <w:spacing w:line="292" w:lineRule="auto"/>
        <w:ind w:left="190"/>
      </w:pPr>
      <w:r>
        <w:rPr>
          <w:color w:val="292425"/>
          <w:spacing w:val="-3"/>
          <w:w w:val="110"/>
        </w:rPr>
        <w:t>by</w:t>
      </w:r>
      <w:r>
        <w:rPr>
          <w:color w:val="292425"/>
          <w:spacing w:val="-16"/>
          <w:w w:val="110"/>
        </w:rPr>
        <w:t> </w:t>
      </w:r>
      <w:r>
        <w:rPr>
          <w:color w:val="292425"/>
          <w:w w:val="110"/>
        </w:rPr>
        <w:t>turnover)</w:t>
      </w:r>
      <w:r>
        <w:rPr>
          <w:color w:val="292425"/>
          <w:spacing w:val="-16"/>
          <w:w w:val="110"/>
        </w:rPr>
        <w:t> </w:t>
      </w:r>
      <w:r>
        <w:rPr>
          <w:color w:val="292425"/>
          <w:w w:val="110"/>
        </w:rPr>
        <w:t>believed</w:t>
      </w:r>
      <w:r>
        <w:rPr>
          <w:color w:val="292425"/>
          <w:spacing w:val="-15"/>
          <w:w w:val="110"/>
        </w:rPr>
        <w:t> </w:t>
      </w:r>
      <w:r>
        <w:rPr>
          <w:color w:val="292425"/>
          <w:w w:val="110"/>
        </w:rPr>
        <w:t>that</w:t>
      </w:r>
      <w:r>
        <w:rPr>
          <w:color w:val="292425"/>
          <w:spacing w:val="-16"/>
          <w:w w:val="110"/>
        </w:rPr>
        <w:t> </w:t>
      </w:r>
      <w:r>
        <w:rPr>
          <w:color w:val="292425"/>
          <w:w w:val="110"/>
        </w:rPr>
        <w:t>they</w:t>
      </w:r>
      <w:r>
        <w:rPr>
          <w:color w:val="292425"/>
          <w:spacing w:val="-15"/>
          <w:w w:val="110"/>
        </w:rPr>
        <w:t> </w:t>
      </w:r>
      <w:r>
        <w:rPr>
          <w:color w:val="292425"/>
          <w:w w:val="110"/>
        </w:rPr>
        <w:t>could</w:t>
      </w:r>
      <w:r>
        <w:rPr>
          <w:color w:val="292425"/>
          <w:spacing w:val="-16"/>
          <w:w w:val="110"/>
        </w:rPr>
        <w:t> </w:t>
      </w:r>
      <w:r>
        <w:rPr>
          <w:color w:val="292425"/>
          <w:w w:val="110"/>
        </w:rPr>
        <w:t>increase</w:t>
      </w:r>
      <w:r>
        <w:rPr>
          <w:color w:val="292425"/>
          <w:spacing w:val="-15"/>
          <w:w w:val="110"/>
        </w:rPr>
        <w:t> </w:t>
      </w:r>
      <w:r>
        <w:rPr>
          <w:color w:val="292425"/>
          <w:w w:val="110"/>
        </w:rPr>
        <w:t>output</w:t>
      </w:r>
      <w:r>
        <w:rPr>
          <w:color w:val="292425"/>
          <w:spacing w:val="-16"/>
          <w:w w:val="110"/>
        </w:rPr>
        <w:t> </w:t>
      </w:r>
      <w:r>
        <w:rPr>
          <w:color w:val="292425"/>
          <w:spacing w:val="-3"/>
          <w:w w:val="110"/>
        </w:rPr>
        <w:t>by</w:t>
      </w:r>
      <w:r>
        <w:rPr>
          <w:color w:val="292425"/>
          <w:spacing w:val="-16"/>
          <w:w w:val="110"/>
        </w:rPr>
        <w:t> </w:t>
      </w:r>
      <w:r>
        <w:rPr>
          <w:color w:val="292425"/>
          <w:w w:val="110"/>
        </w:rPr>
        <w:t>more than</w:t>
      </w:r>
      <w:r>
        <w:rPr>
          <w:color w:val="292425"/>
          <w:spacing w:val="-22"/>
          <w:w w:val="110"/>
        </w:rPr>
        <w:t> </w:t>
      </w:r>
      <w:r>
        <w:rPr>
          <w:color w:val="292425"/>
          <w:w w:val="110"/>
        </w:rPr>
        <w:t>5%</w:t>
      </w:r>
      <w:r>
        <w:rPr>
          <w:color w:val="292425"/>
          <w:spacing w:val="-21"/>
          <w:w w:val="110"/>
        </w:rPr>
        <w:t> </w:t>
      </w:r>
      <w:r>
        <w:rPr>
          <w:color w:val="292425"/>
          <w:w w:val="110"/>
        </w:rPr>
        <w:t>without</w:t>
      </w:r>
      <w:r>
        <w:rPr>
          <w:color w:val="292425"/>
          <w:spacing w:val="-21"/>
          <w:w w:val="110"/>
        </w:rPr>
        <w:t> </w:t>
      </w:r>
      <w:r>
        <w:rPr>
          <w:color w:val="292425"/>
          <w:w w:val="110"/>
        </w:rPr>
        <w:t>having</w:t>
      </w:r>
      <w:r>
        <w:rPr>
          <w:color w:val="292425"/>
          <w:spacing w:val="-21"/>
          <w:w w:val="110"/>
        </w:rPr>
        <w:t> </w:t>
      </w:r>
      <w:r>
        <w:rPr>
          <w:color w:val="292425"/>
          <w:spacing w:val="-4"/>
          <w:w w:val="110"/>
        </w:rPr>
        <w:t>to</w:t>
      </w:r>
      <w:r>
        <w:rPr>
          <w:color w:val="292425"/>
          <w:spacing w:val="-21"/>
          <w:w w:val="110"/>
        </w:rPr>
        <w:t> </w:t>
      </w:r>
      <w:r>
        <w:rPr>
          <w:color w:val="292425"/>
          <w:w w:val="110"/>
        </w:rPr>
        <w:t>increase</w:t>
      </w:r>
      <w:r>
        <w:rPr>
          <w:color w:val="292425"/>
          <w:spacing w:val="-21"/>
          <w:w w:val="110"/>
        </w:rPr>
        <w:t> </w:t>
      </w:r>
      <w:r>
        <w:rPr>
          <w:color w:val="292425"/>
          <w:w w:val="110"/>
        </w:rPr>
        <w:t>the</w:t>
      </w:r>
      <w:r>
        <w:rPr>
          <w:color w:val="292425"/>
          <w:spacing w:val="-21"/>
          <w:w w:val="110"/>
        </w:rPr>
        <w:t> </w:t>
      </w:r>
      <w:r>
        <w:rPr>
          <w:color w:val="292425"/>
          <w:w w:val="110"/>
        </w:rPr>
        <w:t>size</w:t>
      </w:r>
      <w:r>
        <w:rPr>
          <w:color w:val="292425"/>
          <w:spacing w:val="-21"/>
          <w:w w:val="110"/>
        </w:rPr>
        <w:t> </w:t>
      </w:r>
      <w:r>
        <w:rPr>
          <w:color w:val="292425"/>
          <w:w w:val="110"/>
        </w:rPr>
        <w:t>of</w:t>
      </w:r>
      <w:r>
        <w:rPr>
          <w:color w:val="292425"/>
          <w:spacing w:val="-21"/>
          <w:w w:val="110"/>
        </w:rPr>
        <w:t> </w:t>
      </w:r>
      <w:r>
        <w:rPr>
          <w:color w:val="292425"/>
          <w:w w:val="110"/>
        </w:rPr>
        <w:t>their</w:t>
      </w:r>
      <w:r>
        <w:rPr>
          <w:color w:val="292425"/>
          <w:spacing w:val="-21"/>
          <w:w w:val="110"/>
        </w:rPr>
        <w:t> </w:t>
      </w:r>
      <w:r>
        <w:rPr>
          <w:color w:val="292425"/>
          <w:w w:val="110"/>
        </w:rPr>
        <w:t>workforce.</w:t>
      </w:r>
    </w:p>
    <w:p>
      <w:pPr>
        <w:pStyle w:val="BodyText"/>
        <w:spacing w:before="11"/>
        <w:rPr>
          <w:sz w:val="23"/>
        </w:rPr>
      </w:pPr>
    </w:p>
    <w:p>
      <w:pPr>
        <w:pStyle w:val="BodyText"/>
        <w:spacing w:line="292" w:lineRule="auto"/>
        <w:ind w:left="190"/>
      </w:pPr>
      <w:r>
        <w:rPr>
          <w:color w:val="292425"/>
          <w:w w:val="105"/>
        </w:rPr>
        <w:t>The survey appeared to show that there was still a significant degree of spare capacity in the economy. But it is also possible that these responses could, to some extent, be consistent with firms carrying a ‘normal’ degree of spare capacity. For</w:t>
      </w:r>
    </w:p>
    <w:p>
      <w:pPr>
        <w:spacing w:after="0" w:line="292" w:lineRule="auto"/>
        <w:sectPr>
          <w:type w:val="continuous"/>
          <w:pgSz w:w="11900" w:h="16840"/>
          <w:pgMar w:top="1140" w:bottom="0" w:left="640" w:right="620"/>
          <w:cols w:num="2" w:equalWidth="0">
            <w:col w:w="3628" w:space="1266"/>
            <w:col w:w="5746"/>
          </w:cols>
        </w:sectPr>
      </w:pPr>
    </w:p>
    <w:p>
      <w:pPr>
        <w:pStyle w:val="BodyText"/>
        <w:spacing w:before="11"/>
        <w:rPr>
          <w:sz w:val="11"/>
        </w:rPr>
      </w:pPr>
    </w:p>
    <w:p>
      <w:pPr>
        <w:pStyle w:val="BodyText"/>
        <w:spacing w:line="20" w:lineRule="exact"/>
        <w:ind w:left="17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before="14"/>
        <w:ind w:left="340" w:right="0" w:firstLine="0"/>
        <w:jc w:val="left"/>
        <w:rPr>
          <w:sz w:val="12"/>
        </w:rPr>
      </w:pPr>
      <w:r>
        <w:rPr>
          <w:color w:val="292425"/>
          <w:sz w:val="12"/>
        </w:rPr>
        <w:t>A lot less</w:t>
      </w:r>
    </w:p>
    <w:p>
      <w:pPr>
        <w:pStyle w:val="BodyText"/>
        <w:spacing w:before="10"/>
        <w:rPr>
          <w:sz w:val="14"/>
        </w:rPr>
      </w:pPr>
      <w:r>
        <w:rPr/>
        <w:br w:type="column"/>
      </w:r>
      <w:r>
        <w:rPr>
          <w:sz w:val="14"/>
        </w:rPr>
      </w:r>
    </w:p>
    <w:p>
      <w:pPr>
        <w:spacing w:before="0"/>
        <w:ind w:left="90" w:right="0" w:firstLine="0"/>
        <w:jc w:val="left"/>
        <w:rPr>
          <w:sz w:val="12"/>
        </w:rPr>
      </w:pPr>
      <w:r>
        <w:rPr>
          <w:color w:val="292425"/>
          <w:sz w:val="12"/>
        </w:rPr>
        <w:t>A little less Adequate A little</w:t>
      </w:r>
    </w:p>
    <w:p>
      <w:pPr>
        <w:spacing w:line="117" w:lineRule="exact" w:before="76"/>
        <w:ind w:left="1037" w:right="0" w:firstLine="0"/>
        <w:jc w:val="left"/>
        <w:rPr>
          <w:sz w:val="12"/>
        </w:rPr>
      </w:pPr>
      <w:r>
        <w:rPr/>
        <w:br w:type="column"/>
      </w:r>
      <w:r>
        <w:rPr>
          <w:color w:val="292425"/>
          <w:w w:val="120"/>
          <w:sz w:val="12"/>
        </w:rPr>
        <w:t>0</w:t>
      </w:r>
    </w:p>
    <w:p>
      <w:pPr>
        <w:spacing w:line="117" w:lineRule="exact" w:before="0"/>
        <w:ind w:left="206" w:right="0" w:firstLine="0"/>
        <w:jc w:val="left"/>
        <w:rPr>
          <w:sz w:val="12"/>
        </w:rPr>
      </w:pPr>
      <w:r>
        <w:rPr/>
        <w:pict>
          <v:line style="position:absolute;mso-position-horizontal-relative:page;mso-position-vertical-relative:paragraph;z-index:16180224" from="197.046997pt,-2.515745pt" to="202.086997pt,-2.515745pt" stroked="true" strokeweight=".5pt" strokecolor="#292425">
            <v:stroke dashstyle="solid"/>
            <w10:wrap type="none"/>
          </v:line>
        </w:pict>
      </w:r>
      <w:r>
        <w:rPr>
          <w:color w:val="292425"/>
          <w:sz w:val="12"/>
        </w:rPr>
        <w:t>A lot more</w:t>
      </w:r>
    </w:p>
    <w:p>
      <w:pPr>
        <w:pStyle w:val="BodyText"/>
        <w:spacing w:line="228" w:lineRule="exact"/>
        <w:ind w:left="340"/>
      </w:pPr>
      <w:r>
        <w:rPr/>
        <w:br w:type="column"/>
      </w:r>
      <w:r>
        <w:rPr>
          <w:color w:val="292425"/>
          <w:w w:val="110"/>
        </w:rPr>
        <w:t>example, they may want to be able to respond to an</w:t>
      </w:r>
    </w:p>
    <w:p>
      <w:pPr>
        <w:spacing w:after="0" w:line="228" w:lineRule="exact"/>
        <w:sectPr>
          <w:type w:val="continuous"/>
          <w:pgSz w:w="11900" w:h="16840"/>
          <w:pgMar w:top="1140" w:bottom="0" w:left="640" w:right="620"/>
          <w:cols w:num="4" w:equalWidth="0">
            <w:col w:w="797" w:space="40"/>
            <w:col w:w="1606" w:space="39"/>
            <w:col w:w="1151" w:space="1111"/>
            <w:col w:w="5896"/>
          </w:cols>
        </w:sectPr>
      </w:pPr>
    </w:p>
    <w:p>
      <w:pPr>
        <w:spacing w:line="242" w:lineRule="auto" w:before="2"/>
        <w:ind w:left="340" w:right="-19" w:firstLine="0"/>
        <w:jc w:val="left"/>
        <w:rPr>
          <w:sz w:val="12"/>
        </w:rPr>
      </w:pPr>
      <w:r>
        <w:rPr>
          <w:color w:val="292425"/>
          <w:w w:val="115"/>
          <w:sz w:val="12"/>
        </w:rPr>
        <w:t>than </w:t>
      </w:r>
      <w:r>
        <w:rPr>
          <w:color w:val="292425"/>
          <w:w w:val="110"/>
          <w:sz w:val="12"/>
        </w:rPr>
        <w:t>adequate</w:t>
      </w:r>
    </w:p>
    <w:p>
      <w:pPr>
        <w:spacing w:line="242" w:lineRule="auto" w:before="2"/>
        <w:ind w:left="76" w:right="24" w:firstLine="0"/>
        <w:jc w:val="left"/>
        <w:rPr>
          <w:sz w:val="12"/>
        </w:rPr>
      </w:pPr>
      <w:r>
        <w:rPr/>
        <w:br w:type="column"/>
      </w:r>
      <w:r>
        <w:rPr>
          <w:color w:val="292425"/>
          <w:w w:val="115"/>
          <w:sz w:val="12"/>
        </w:rPr>
        <w:t>than </w:t>
      </w:r>
      <w:r>
        <w:rPr>
          <w:color w:val="292425"/>
          <w:w w:val="110"/>
          <w:sz w:val="12"/>
        </w:rPr>
        <w:t>adequate</w:t>
      </w:r>
    </w:p>
    <w:p>
      <w:pPr>
        <w:spacing w:line="242" w:lineRule="auto" w:before="2"/>
        <w:ind w:left="340" w:right="0" w:firstLine="0"/>
        <w:jc w:val="left"/>
        <w:rPr>
          <w:sz w:val="12"/>
        </w:rPr>
      </w:pPr>
      <w:r>
        <w:rPr/>
        <w:br w:type="column"/>
      </w:r>
      <w:r>
        <w:rPr>
          <w:color w:val="292425"/>
          <w:w w:val="110"/>
          <w:sz w:val="12"/>
        </w:rPr>
        <w:t>more than than adequate adequate</w:t>
      </w:r>
    </w:p>
    <w:p>
      <w:pPr>
        <w:pStyle w:val="BodyText"/>
        <w:spacing w:line="198" w:lineRule="exact"/>
        <w:ind w:left="340"/>
      </w:pPr>
      <w:r>
        <w:rPr/>
        <w:br w:type="column"/>
      </w:r>
      <w:r>
        <w:rPr>
          <w:color w:val="292425"/>
          <w:w w:val="110"/>
        </w:rPr>
        <w:t>unexpected rise in demand. In the short term, this extra</w:t>
      </w:r>
    </w:p>
    <w:p>
      <w:pPr>
        <w:pStyle w:val="BodyText"/>
        <w:spacing w:line="177" w:lineRule="exact" w:before="50"/>
        <w:ind w:left="340"/>
      </w:pPr>
      <w:r>
        <w:rPr>
          <w:color w:val="292425"/>
          <w:w w:val="110"/>
        </w:rPr>
        <w:t>capacity would allow firms to raise output without having to</w:t>
      </w:r>
    </w:p>
    <w:p>
      <w:pPr>
        <w:spacing w:after="0" w:line="177" w:lineRule="exact"/>
        <w:sectPr>
          <w:type w:val="continuous"/>
          <w:pgSz w:w="11900" w:h="16840"/>
          <w:pgMar w:top="1140" w:bottom="0" w:left="640" w:right="620"/>
          <w:cols w:num="4" w:equalWidth="0">
            <w:col w:w="811" w:space="40"/>
            <w:col w:w="590" w:space="317"/>
            <w:col w:w="1444" w:space="1541"/>
            <w:col w:w="5897"/>
          </w:cols>
        </w:sectPr>
      </w:pPr>
    </w:p>
    <w:p>
      <w:pPr>
        <w:spacing w:line="116" w:lineRule="exact" w:before="0"/>
        <w:ind w:left="186" w:right="0" w:firstLine="0"/>
        <w:jc w:val="left"/>
        <w:rPr>
          <w:sz w:val="12"/>
        </w:rPr>
      </w:pPr>
      <w:r>
        <w:rPr>
          <w:color w:val="292425"/>
          <w:w w:val="105"/>
          <w:sz w:val="12"/>
        </w:rPr>
        <w:t>Source: Bank of England.</w:t>
      </w:r>
    </w:p>
    <w:p>
      <w:pPr>
        <w:pStyle w:val="BodyText"/>
        <w:spacing w:before="1"/>
        <w:rPr>
          <w:sz w:val="10"/>
        </w:rPr>
      </w:pPr>
    </w:p>
    <w:p>
      <w:pPr>
        <w:pStyle w:val="ListParagraph"/>
        <w:numPr>
          <w:ilvl w:val="1"/>
          <w:numId w:val="32"/>
        </w:numPr>
        <w:tabs>
          <w:tab w:pos="427" w:val="left" w:leader="none"/>
        </w:tabs>
        <w:spacing w:line="208" w:lineRule="auto" w:before="0" w:after="0"/>
        <w:ind w:left="426" w:right="38" w:hanging="240"/>
        <w:jc w:val="left"/>
        <w:rPr>
          <w:sz w:val="12"/>
        </w:rPr>
      </w:pPr>
      <w:r>
        <w:rPr>
          <w:color w:val="292425"/>
          <w:w w:val="110"/>
          <w:sz w:val="12"/>
        </w:rPr>
        <w:t>Responses,</w:t>
      </w:r>
      <w:r>
        <w:rPr>
          <w:color w:val="292425"/>
          <w:spacing w:val="-16"/>
          <w:w w:val="110"/>
          <w:sz w:val="12"/>
        </w:rPr>
        <w:t> </w:t>
      </w:r>
      <w:r>
        <w:rPr>
          <w:color w:val="292425"/>
          <w:w w:val="110"/>
          <w:sz w:val="12"/>
        </w:rPr>
        <w:t>weighted</w:t>
      </w:r>
      <w:r>
        <w:rPr>
          <w:color w:val="292425"/>
          <w:spacing w:val="-16"/>
          <w:w w:val="110"/>
          <w:sz w:val="12"/>
        </w:rPr>
        <w:t> </w:t>
      </w:r>
      <w:r>
        <w:rPr>
          <w:color w:val="292425"/>
          <w:w w:val="110"/>
          <w:sz w:val="12"/>
        </w:rPr>
        <w:t>by</w:t>
      </w:r>
      <w:r>
        <w:rPr>
          <w:color w:val="292425"/>
          <w:spacing w:val="-16"/>
          <w:w w:val="110"/>
          <w:sz w:val="12"/>
        </w:rPr>
        <w:t> </w:t>
      </w:r>
      <w:r>
        <w:rPr>
          <w:color w:val="292425"/>
          <w:w w:val="110"/>
          <w:sz w:val="12"/>
        </w:rPr>
        <w:t>turnover,</w:t>
      </w:r>
      <w:r>
        <w:rPr>
          <w:color w:val="292425"/>
          <w:spacing w:val="-15"/>
          <w:w w:val="110"/>
          <w:sz w:val="12"/>
        </w:rPr>
        <w:t> </w:t>
      </w:r>
      <w:r>
        <w:rPr>
          <w:color w:val="292425"/>
          <w:w w:val="110"/>
          <w:sz w:val="12"/>
        </w:rPr>
        <w:t>to</w:t>
      </w:r>
      <w:r>
        <w:rPr>
          <w:color w:val="292425"/>
          <w:spacing w:val="-16"/>
          <w:w w:val="110"/>
          <w:sz w:val="12"/>
        </w:rPr>
        <w:t> </w:t>
      </w:r>
      <w:r>
        <w:rPr>
          <w:color w:val="292425"/>
          <w:w w:val="110"/>
          <w:sz w:val="12"/>
        </w:rPr>
        <w:t>the</w:t>
      </w:r>
      <w:r>
        <w:rPr>
          <w:color w:val="292425"/>
          <w:spacing w:val="-16"/>
          <w:w w:val="110"/>
          <w:sz w:val="12"/>
        </w:rPr>
        <w:t> </w:t>
      </w:r>
      <w:r>
        <w:rPr>
          <w:color w:val="292425"/>
          <w:w w:val="110"/>
          <w:sz w:val="12"/>
        </w:rPr>
        <w:t>question:</w:t>
      </w:r>
      <w:r>
        <w:rPr>
          <w:color w:val="292425"/>
          <w:spacing w:val="2"/>
          <w:w w:val="110"/>
          <w:sz w:val="12"/>
        </w:rPr>
        <w:t> </w:t>
      </w:r>
      <w:r>
        <w:rPr>
          <w:color w:val="292425"/>
          <w:w w:val="110"/>
          <w:sz w:val="12"/>
        </w:rPr>
        <w:t>‘In</w:t>
      </w:r>
      <w:r>
        <w:rPr>
          <w:color w:val="292425"/>
          <w:spacing w:val="-16"/>
          <w:w w:val="110"/>
          <w:sz w:val="12"/>
        </w:rPr>
        <w:t> </w:t>
      </w:r>
      <w:r>
        <w:rPr>
          <w:color w:val="292425"/>
          <w:w w:val="110"/>
          <w:sz w:val="12"/>
        </w:rPr>
        <w:t>relation</w:t>
      </w:r>
      <w:r>
        <w:rPr>
          <w:color w:val="292425"/>
          <w:spacing w:val="-15"/>
          <w:w w:val="110"/>
          <w:sz w:val="12"/>
        </w:rPr>
        <w:t> </w:t>
      </w:r>
      <w:r>
        <w:rPr>
          <w:color w:val="292425"/>
          <w:w w:val="110"/>
          <w:sz w:val="12"/>
        </w:rPr>
        <w:t>to current demand, what is your current level of capacity in plant/machinery and</w:t>
      </w:r>
      <w:r>
        <w:rPr>
          <w:color w:val="292425"/>
          <w:spacing w:val="-8"/>
          <w:w w:val="110"/>
          <w:sz w:val="12"/>
        </w:rPr>
        <w:t> </w:t>
      </w:r>
      <w:r>
        <w:rPr>
          <w:color w:val="292425"/>
          <w:w w:val="110"/>
          <w:sz w:val="12"/>
        </w:rPr>
        <w:t>labour?’</w:t>
      </w:r>
    </w:p>
    <w:p>
      <w:pPr>
        <w:pStyle w:val="BodyText"/>
        <w:rPr>
          <w:sz w:val="12"/>
        </w:rPr>
      </w:pPr>
    </w:p>
    <w:p>
      <w:pPr>
        <w:pStyle w:val="BodyText"/>
        <w:spacing w:before="11"/>
        <w:rPr>
          <w:sz w:val="10"/>
        </w:rPr>
      </w:pPr>
    </w:p>
    <w:p>
      <w:pPr>
        <w:pStyle w:val="BodyText"/>
        <w:spacing w:line="247" w:lineRule="auto"/>
        <w:ind w:left="196" w:right="1638"/>
        <w:rPr>
          <w:sz w:val="12"/>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1"/>
        </w:rPr>
        <w:t>3.14</w:t>
      </w:r>
      <w:r>
        <w:rPr>
          <w:rFonts w:ascii="Trebuchet MS"/>
          <w:smallCaps w:val="0"/>
          <w:color w:val="0092C0"/>
          <w:spacing w:val="-1"/>
          <w:w w:val="91"/>
        </w:rPr>
        <w:t> </w:t>
      </w:r>
      <w:r>
        <w:rPr>
          <w:rFonts w:ascii="Trebuchet MS"/>
          <w:smallCaps w:val="0"/>
          <w:color w:val="0092C0"/>
          <w:spacing w:val="-1"/>
          <w:w w:val="96"/>
        </w:rPr>
        <w:t>Unemploymen</w:t>
      </w:r>
      <w:r>
        <w:rPr>
          <w:rFonts w:ascii="Trebuchet MS"/>
          <w:smallCaps w:val="0"/>
          <w:color w:val="0092C0"/>
          <w:w w:val="96"/>
        </w:rPr>
        <w:t>t</w:t>
      </w:r>
      <w:r>
        <w:rPr>
          <w:rFonts w:ascii="Trebuchet MS"/>
          <w:smallCaps w:val="0"/>
          <w:color w:val="0092C0"/>
          <w:spacing w:val="-18"/>
        </w:rPr>
        <w:t> </w:t>
      </w:r>
      <w:r>
        <w:rPr>
          <w:rFonts w:ascii="Trebuchet MS"/>
          <w:smallCaps w:val="0"/>
          <w:color w:val="0092C0"/>
          <w:spacing w:val="-3"/>
          <w:w w:val="89"/>
        </w:rPr>
        <w:t>r</w:t>
      </w:r>
      <w:r>
        <w:rPr>
          <w:rFonts w:ascii="Trebuchet MS"/>
          <w:smallCaps w:val="0"/>
          <w:color w:val="0092C0"/>
          <w:w w:val="97"/>
        </w:rPr>
        <w:t>a</w:t>
      </w:r>
      <w:r>
        <w:rPr>
          <w:rFonts w:ascii="Trebuchet MS"/>
          <w:smallCaps w:val="0"/>
          <w:color w:val="0092C0"/>
          <w:spacing w:val="-5"/>
          <w:w w:val="86"/>
        </w:rPr>
        <w:t>t</w:t>
      </w:r>
      <w:r>
        <w:rPr>
          <w:rFonts w:ascii="Trebuchet MS"/>
          <w:smallCaps w:val="0"/>
          <w:color w:val="0092C0"/>
          <w:spacing w:val="-1"/>
          <w:w w:val="92"/>
        </w:rPr>
        <w:t>e</w:t>
      </w:r>
      <w:r>
        <w:rPr>
          <w:rFonts w:ascii="Trebuchet MS"/>
          <w:smallCaps w:val="0"/>
          <w:color w:val="0092C0"/>
          <w:spacing w:val="-1"/>
          <w:w w:val="118"/>
        </w:rPr>
        <w:t>s</w:t>
      </w:r>
      <w:r>
        <w:rPr>
          <w:smallCaps w:val="0"/>
          <w:color w:val="292425"/>
          <w:w w:val="103"/>
          <w:position w:val="4"/>
          <w:sz w:val="12"/>
        </w:rPr>
        <w:t>(a)</w:t>
      </w:r>
    </w:p>
    <w:p>
      <w:pPr>
        <w:pStyle w:val="BodyText"/>
        <w:spacing w:line="280" w:lineRule="atLeast" w:before="53"/>
        <w:ind w:left="186" w:right="310"/>
      </w:pPr>
      <w:r>
        <w:rPr/>
        <w:br w:type="column"/>
      </w:r>
      <w:r>
        <w:rPr>
          <w:color w:val="292425"/>
          <w:w w:val="105"/>
        </w:rPr>
        <w:t>hire more workers immediately and buy or rent more machines. However, firms might then try to restore their normal margins of spare capacity. That would increase the demand for resources in the economy, and put upward pressure on costs and prices.</w:t>
      </w:r>
    </w:p>
    <w:p>
      <w:pPr>
        <w:spacing w:after="0" w:line="280" w:lineRule="atLeast"/>
        <w:sectPr>
          <w:type w:val="continuous"/>
          <w:pgSz w:w="11900" w:h="16840"/>
          <w:pgMar w:top="1140" w:bottom="0" w:left="640" w:right="620"/>
          <w:cols w:num="2" w:equalWidth="0">
            <w:col w:w="3756" w:space="1142"/>
            <w:col w:w="5742"/>
          </w:cols>
        </w:sectPr>
      </w:pPr>
    </w:p>
    <w:p>
      <w:pPr>
        <w:spacing w:line="115" w:lineRule="auto" w:before="0"/>
        <w:ind w:left="3024" w:right="0" w:firstLine="0"/>
        <w:jc w:val="left"/>
        <w:rPr>
          <w:sz w:val="12"/>
        </w:rPr>
      </w:pPr>
      <w:r>
        <w:rPr/>
        <w:pict>
          <v:line style="position:absolute;mso-position-horizontal-relative:page;mso-position-vertical-relative:paragraph;z-index:16188416" from="199.393005pt,7.879939pt" to="204.433005pt,7.879939pt" stroked="true" strokeweight=".5pt" strokecolor="#292425">
            <v:stroke dashstyle="solid"/>
            <w10:wrap type="none"/>
          </v:line>
        </w:pict>
      </w:r>
      <w:r>
        <w:rPr/>
        <w:pict>
          <v:line style="position:absolute;mso-position-horizontal-relative:page;mso-position-vertical-relative:paragraph;z-index:16192512" from="41.330002pt,8.254939pt" to="46.370002pt,8.254939pt" stroked="true" strokeweight=".5pt" strokecolor="#292425">
            <v:stroke dashstyle="solid"/>
            <w10:wrap type="none"/>
          </v:line>
        </w:pict>
      </w:r>
      <w:r>
        <w:rPr>
          <w:color w:val="292425"/>
          <w:w w:val="115"/>
          <w:sz w:val="12"/>
        </w:rPr>
        <w:t>Per cent</w:t>
      </w:r>
      <w:r>
        <w:rPr>
          <w:color w:val="292425"/>
          <w:spacing w:val="-9"/>
          <w:w w:val="115"/>
          <w:sz w:val="12"/>
        </w:rPr>
        <w:t> </w:t>
      </w:r>
      <w:r>
        <w:rPr>
          <w:color w:val="292425"/>
          <w:spacing w:val="-20"/>
          <w:w w:val="115"/>
          <w:position w:val="-7"/>
          <w:sz w:val="12"/>
        </w:rPr>
        <w:t>14</w:t>
      </w:r>
    </w:p>
    <w:p>
      <w:pPr>
        <w:pStyle w:val="BodyText"/>
        <w:rPr>
          <w:sz w:val="25"/>
        </w:rPr>
      </w:pPr>
    </w:p>
    <w:p>
      <w:pPr>
        <w:spacing w:before="0"/>
        <w:ind w:left="0" w:right="318" w:firstLine="0"/>
        <w:jc w:val="right"/>
        <w:rPr>
          <w:sz w:val="12"/>
        </w:rPr>
      </w:pPr>
      <w:r>
        <w:rPr/>
        <w:pict>
          <v:group style="position:absolute;margin-left:49.945pt;margin-top:6.646166pt;width:144.9pt;height:105.1pt;mso-position-horizontal-relative:page;mso-position-vertical-relative:paragraph;z-index:16184832" coordorigin="999,133" coordsize="2898,2102">
            <v:shape style="position:absolute;left:1021;top:142;width:1829;height:1700" coordorigin="1021,143" coordsize="1829,1700" path="m1021,1752l1044,1721,1044,1706,1055,1691,1066,1676,1078,1676,1078,1645,1089,1630,1100,1630,1112,1615,1123,1615,1134,1630,1145,1645,1145,1661,1157,1661,1157,1676,1168,1676,1179,1691,1179,1706,1191,1736,1202,1752,1202,1767,1213,1767,1224,1782,1236,1797,1247,1812,1247,1827,1258,1827,1258,1843,1270,1843,1281,1827,1281,1812,1303,1812,1303,1797,1326,1797,1337,1782,1349,1782,1360,1767,1360,1752,1371,1736,1382,1706,1382,1691,1394,1661,1405,1630,1405,1615,1416,1585,1428,1570,1428,1539,1439,1509,1439,1493,1450,1479,1461,1463,1461,1448,1473,1448,1484,1433,1507,1433,1507,1418,1518,1433,1529,1418,1563,1418,1574,1402,1586,1387,1597,1372,1608,1372,1619,1387,1631,1402,1653,1402,1665,1418,1687,1418,1687,1433,1698,1448,1710,1463,1710,1448,1721,1448,1721,1463,1755,1463,1766,1448,1777,1433,1788,1418,1788,1402,1800,1387,1800,1357,1823,1296,1823,1251,1834,1205,1845,1160,1845,1099,1856,1038,1867,978,1867,902,1879,841,1890,780,1890,720,1902,674,1902,628,1913,583,1924,553,1924,537,1935,507,1946,492,1946,462,1958,446,1969,431,1969,416,1980,416,1980,401,1992,401,2003,386,2003,371,2014,355,2025,325,2025,310,2037,294,2048,280,2048,264,2059,249,2071,234,2082,219,2082,203,2093,203,2104,188,2127,188,2138,173,2150,158,2161,143,2172,143,2172,158,2183,158,2183,173,2195,188,2206,188,2217,203,2240,234,2251,249,2262,264,2285,264,2285,280,2308,280,2319,264,2353,264,2364,249,2375,264,2387,264,2387,280,2398,280,2409,294,2409,310,2420,325,2432,355,2432,386,2443,416,2454,446,2454,492,2466,522,2466,568,2477,598,2488,628,2488,659,2511,720,2511,750,2522,780,2533,811,2533,841,2545,856,2545,887,2556,902,2567,932,2567,962,2578,993,2590,1023,2590,1053,2601,1069,2612,1084,2612,1099,2624,1099,2635,1114,2635,1129,2646,1129,2657,1145,2703,1145,2714,1129,2714,1114,2725,1099,2725,1069,2736,1038,2748,1008,2748,978,2770,887,2770,841,2782,796,2793,765,2793,720,2815,659,2815,644,2827,613,2827,598,2838,583,2849,568,2849,537e" filled="false" stroked="true" strokeweight="1pt" strokecolor="#0067a3">
              <v:path arrowok="t"/>
              <v:stroke dashstyle="dash"/>
            </v:shape>
            <v:shape style="position:absolute;left:2859;top:354;width:1018;height:1216" coordorigin="2859,355" coordsize="1018,1216" path="m2859,537l2871,537,2871,522,2893,522,2893,477,2904,461,2916,416,2916,370,2927,355,2927,370,2938,370,2950,401,2950,416,2961,416,2972,431,2984,431,2995,461,3006,431,3006,477,3017,522,3029,537,3029,553,3040,553,3051,583,3051,598,3063,613,3074,644,3074,689,3085,705,3096,720,3108,720,3108,750,3119,750,3131,781,3131,765,3142,781,3153,781,3164,811,3176,841,3176,826,3187,841,3187,872,3198,841,3210,841,3210,872,3221,872,3232,902,3244,902,3255,932,3255,948,3277,1008,3277,1054,3289,1069,3300,1069,3311,1054,3311,1100,3323,1160,3334,1176,3334,1191,3345,1221,3357,1236,3368,1267,3379,1267,3379,1282,3391,1267,3402,1267,3413,1282,3424,1297,3436,1297,3436,1282,3447,1282,3458,1297,3470,1297,3470,1328,3481,1328,3492,1343,3503,1358,3538,1358,3549,1388,3560,1403,3560,1419,3571,1464,3571,1479,3583,1464,3594,1449,3594,1464,3605,1479,3617,1510,3617,1479,3628,1510,3639,1525,3639,1555,3651,1525,3662,1510,3684,1510,3696,1479,3707,1510,3718,1510,3718,1479,3752,1479,3752,1464,3763,1479,3775,1479,3775,1510,3786,1525,3798,1510,3809,1510,3820,1525,3831,1510,3843,1525,3854,1525,3854,1555,3865,1555,3877,1570e" filled="false" stroked="true" strokeweight="1pt" strokecolor="#0067a3">
              <v:path arrowok="t"/>
              <v:stroke dashstyle="solid"/>
            </v:shape>
            <v:shape style="position:absolute;left:1008;top:369;width:2878;height:1855" coordorigin="1009,370" coordsize="2878,1855" path="m1009,2149l1020,2133,1020,2103,1031,2103,1043,2057,1043,2042,1054,2042,1065,2027,1077,1997,1077,1981,1099,1981,1099,1966,1122,1966,1122,1981,1133,1997,1144,1997,1144,2027,1156,2027,1156,2042,1167,2042,1178,2057,1178,2103,1189,2133,1201,2133,1201,2149,1223,2149,1223,2164,1235,2194,1246,2209,1257,2225,1268,2209,1280,2194,1302,2194,1302,2164,1314,2164,1325,2149,1336,2149,1347,2133,1359,2133,1359,2103,1370,2088,1381,2042,1381,1997,1393,1981,1404,1936,1404,1921,1415,1905,1426,1860,1426,1845,1438,1814,1438,1799,1449,1768,1460,1768,1460,1753,1483,1753,1483,1738,1562,1738,1562,1693,1584,1693,1584,1677,1607,1677,1618,1693,1618,1708,1675,1708,1686,1738,1686,1753,1720,1753,1720,1768,1742,1768,1742,1799,1788,1799,1799,1753,1799,1738,1810,1708,1821,1677,1821,1632,1833,1586,1844,1525,1844,1464,1855,1404,1867,1328,1867,1267,1878,1221,1889,1160,1889,1115,1900,1054,1900,1009,1912,978,1923,948,1923,902,1934,887,1946,872,1946,826,1957,826,1968,780,1979,780,1979,765,1991,750,2002,720,2002,705,2013,689,2025,659,2025,644,2036,613,2047,598,2047,583,2058,583,2070,552,2070,537,2081,537,2081,522,2104,522,2104,492,2126,492,2126,476,2137,537,2149,522,2149,492,2160,522,2171,492,2183,476,2194,461,2205,461,2205,431,2216,431,2228,461,2239,461,2250,431,2295,431,2307,415,2318,415,2329,370,2329,401,2341,370,2363,370,2363,401,2374,415,2386,415,2386,431,2397,461,2408,476,2408,522,2420,522,2431,552,2431,598,2442,613,2453,659,2453,689,2465,720,2465,765,2476,780,2487,826,2487,872,2499,887,2510,932,2510,948,2521,993,2532,1039,2532,1054,2544,1069,2544,1100,2555,1130,2566,1176,2566,1191,2578,1236,2589,1267,2589,1297,2600,1328,2611,1343,2611,1358,2623,1388,2634,1404,2645,1419,2645,1449,2657,1464,2668,1464,2679,1480,2690,1480,2690,1464,2702,1464,2713,1449,2713,1404,2724,1388,2724,1343,2736,1297,2747,1267,2747,1191,2758,1115,2769,1069,2769,1039,2781,993,2792,948,2792,902,2803,872,2815,841,2815,826,2826,811,2826,780,2837,750,2848,720,2848,705,2860,689,2871,689,2871,659,2882,644,2894,613,2894,583,2905,552,2916,522,2939,522,2950,537,2961,552,2973,552,2984,583,2995,598,2995,613,3006,613,3006,644,3018,659,3029,689,3029,705,3040,720,3052,750,3052,765,3063,780,3074,811,3074,826,3085,872,3097,932,3108,948,3108,978,3119,978,3131,993,3142,1009,3153,1039,3153,1009,3164,1039,3187,1039,3187,1054,3210,1054,3210,1069,3221,1100,3232,1115,3232,1130,3243,1160,3255,1236,3255,1267,3266,1297,3277,1343,3277,1358,3289,1404,3289,1419,3300,1464,3311,1464,3311,1480,3322,1510,3334,1556,3334,1571,3345,1571,3356,1586,3368,1617,3379,1617,3390,1632,3424,1632,3435,1647,3447,1677,3458,1677,3469,1693,3480,1708,3492,1708,3503,1738,3514,1753,3526,1768,3537,1768,3548,1799,3559,1814,3571,1845,3582,1860,3605,1860,3616,1875,3627,1875,3638,1905,3650,1905,3650,1921,3672,1921,3684,1905,3695,1905,3695,1921,3842,1921,3853,1936,3864,1936,3875,1966,3886,1966e" filled="false" stroked="true" strokeweight="1pt" strokecolor="#ec2131">
              <v:path arrowok="t"/>
              <v:stroke dashstyle="solid"/>
            </v:shape>
            <v:shape style="position:absolute;left:3046;top:343;width:380;height:120" type="#_x0000_t202" filled="false" stroked="false">
              <v:textbox inset="0,0,0,0">
                <w:txbxContent>
                  <w:p>
                    <w:pPr>
                      <w:spacing w:line="116" w:lineRule="exact" w:before="0"/>
                      <w:ind w:left="0" w:right="0" w:firstLine="0"/>
                      <w:jc w:val="left"/>
                      <w:rPr>
                        <w:sz w:val="12"/>
                      </w:rPr>
                    </w:pPr>
                    <w:r>
                      <w:rPr>
                        <w:color w:val="292425"/>
                        <w:sz w:val="12"/>
                      </w:rPr>
                      <w:t>LFS (b)</w:t>
                    </w:r>
                  </w:p>
                </w:txbxContent>
              </v:textbox>
              <w10:wrap type="none"/>
            </v:shape>
            <v:shape style="position:absolute;left:1851;top:1698;width:818;height:120" type="#_x0000_t202" filled="false" stroked="false">
              <v:textbox inset="0,0,0,0">
                <w:txbxContent>
                  <w:p>
                    <w:pPr>
                      <w:spacing w:line="116" w:lineRule="exact" w:before="0"/>
                      <w:ind w:left="0" w:right="0" w:firstLine="0"/>
                      <w:jc w:val="left"/>
                      <w:rPr>
                        <w:sz w:val="12"/>
                      </w:rPr>
                    </w:pPr>
                    <w:r>
                      <w:rPr>
                        <w:color w:val="292425"/>
                        <w:w w:val="110"/>
                        <w:sz w:val="12"/>
                      </w:rPr>
                      <w:t>Claimant count</w:t>
                    </w:r>
                  </w:p>
                </w:txbxContent>
              </v:textbox>
              <w10:wrap type="none"/>
            </v:shape>
            <w10:wrap type="none"/>
          </v:group>
        </w:pict>
      </w:r>
      <w:r>
        <w:rPr/>
        <w:pict>
          <v:line style="position:absolute;mso-position-horizontal-relative:page;mso-position-vertical-relative:paragraph;z-index:16187904" from="199.393005pt,4.585166pt" to="204.433005pt,4.585166pt" stroked="true" strokeweight=".5pt" strokecolor="#292425">
            <v:stroke dashstyle="solid"/>
            <w10:wrap type="none"/>
          </v:line>
        </w:pict>
      </w:r>
      <w:r>
        <w:rPr/>
        <w:pict>
          <v:line style="position:absolute;mso-position-horizontal-relative:page;mso-position-vertical-relative:paragraph;z-index:16192000" from="41.330002pt,4.959166pt" to="46.370002pt,4.959166pt" stroked="true" strokeweight=".5pt" strokecolor="#292425">
            <v:stroke dashstyle="solid"/>
            <w10:wrap type="none"/>
          </v:line>
        </w:pict>
      </w:r>
      <w:r>
        <w:rPr>
          <w:color w:val="292425"/>
          <w:spacing w:val="-15"/>
          <w:w w:val="120"/>
          <w:sz w:val="12"/>
        </w:rPr>
        <w:t>12</w:t>
      </w:r>
    </w:p>
    <w:p>
      <w:pPr>
        <w:pStyle w:val="BodyText"/>
        <w:rPr>
          <w:sz w:val="12"/>
        </w:rPr>
      </w:pPr>
    </w:p>
    <w:p>
      <w:pPr>
        <w:pStyle w:val="BodyText"/>
        <w:spacing w:before="10"/>
        <w:rPr>
          <w:sz w:val="11"/>
        </w:rPr>
      </w:pPr>
    </w:p>
    <w:p>
      <w:pPr>
        <w:spacing w:before="0"/>
        <w:ind w:left="0" w:right="317" w:firstLine="0"/>
        <w:jc w:val="right"/>
        <w:rPr>
          <w:sz w:val="12"/>
        </w:rPr>
      </w:pPr>
      <w:r>
        <w:rPr/>
        <w:pict>
          <v:line style="position:absolute;mso-position-horizontal-relative:page;mso-position-vertical-relative:paragraph;z-index:16187392" from="199.393005pt,4.569561pt" to="204.433005pt,4.569561pt" stroked="true" strokeweight=".5pt" strokecolor="#292425">
            <v:stroke dashstyle="solid"/>
            <w10:wrap type="none"/>
          </v:line>
        </w:pict>
      </w:r>
      <w:r>
        <w:rPr/>
        <w:pict>
          <v:line style="position:absolute;mso-position-horizontal-relative:page;mso-position-vertical-relative:paragraph;z-index:16191488" from="41.330002pt,4.943561pt" to="46.370002pt,4.943561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9"/>
        <w:rPr>
          <w:sz w:val="11"/>
        </w:rPr>
      </w:pPr>
    </w:p>
    <w:p>
      <w:pPr>
        <w:spacing w:before="1"/>
        <w:ind w:left="0" w:right="303" w:firstLine="0"/>
        <w:jc w:val="right"/>
        <w:rPr>
          <w:sz w:val="12"/>
        </w:rPr>
      </w:pPr>
      <w:r>
        <w:rPr/>
        <w:pict>
          <v:line style="position:absolute;mso-position-horizontal-relative:page;mso-position-vertical-relative:paragraph;z-index:16186880" from="199.393005pt,4.477566pt" to="204.433005pt,4.477566pt" stroked="true" strokeweight=".5pt" strokecolor="#292425">
            <v:stroke dashstyle="solid"/>
            <w10:wrap type="none"/>
          </v:line>
        </w:pict>
      </w:r>
      <w:r>
        <w:rPr/>
        <w:pict>
          <v:line style="position:absolute;mso-position-horizontal-relative:page;mso-position-vertical-relative:paragraph;z-index:16190976" from="41.330002pt,4.851566pt" to="46.370002pt,4.851566pt" stroked="true" strokeweight=".5pt" strokecolor="#292425">
            <v:stroke dashstyle="solid"/>
            <w10:wrap type="none"/>
          </v:line>
        </w:pict>
      </w:r>
      <w:r>
        <w:rPr>
          <w:color w:val="292425"/>
          <w:w w:val="121"/>
          <w:sz w:val="12"/>
        </w:rPr>
        <w:t>8</w:t>
      </w:r>
    </w:p>
    <w:p>
      <w:pPr>
        <w:pStyle w:val="BodyText"/>
        <w:rPr>
          <w:sz w:val="12"/>
        </w:rPr>
      </w:pPr>
    </w:p>
    <w:p>
      <w:pPr>
        <w:pStyle w:val="BodyText"/>
        <w:spacing w:before="9"/>
        <w:rPr>
          <w:sz w:val="11"/>
        </w:rPr>
      </w:pPr>
    </w:p>
    <w:p>
      <w:pPr>
        <w:spacing w:before="0"/>
        <w:ind w:left="0" w:right="303" w:firstLine="0"/>
        <w:jc w:val="right"/>
        <w:rPr>
          <w:sz w:val="12"/>
        </w:rPr>
      </w:pPr>
      <w:r>
        <w:rPr/>
        <w:pict>
          <v:line style="position:absolute;mso-position-horizontal-relative:page;mso-position-vertical-relative:paragraph;z-index:16186368" from="199.393005pt,5.034572pt" to="204.433005pt,5.034572pt" stroked="true" strokeweight=".5pt" strokecolor="#292425">
            <v:stroke dashstyle="solid"/>
            <w10:wrap type="none"/>
          </v:line>
        </w:pict>
      </w:r>
      <w:r>
        <w:rPr/>
        <w:pict>
          <v:line style="position:absolute;mso-position-horizontal-relative:page;mso-position-vertical-relative:paragraph;z-index:16190464" from="41.330002pt,5.408572pt" to="46.370002pt,5.408572pt" stroked="true" strokeweight=".5pt" strokecolor="#292425">
            <v:stroke dashstyle="solid"/>
            <w10:wrap type="none"/>
          </v:line>
        </w:pict>
      </w:r>
      <w:r>
        <w:rPr>
          <w:color w:val="292425"/>
          <w:w w:val="121"/>
          <w:sz w:val="12"/>
        </w:rPr>
        <w:t>6</w:t>
      </w:r>
    </w:p>
    <w:p>
      <w:pPr>
        <w:pStyle w:val="BodyText"/>
        <w:rPr>
          <w:sz w:val="12"/>
        </w:rPr>
      </w:pPr>
    </w:p>
    <w:p>
      <w:pPr>
        <w:pStyle w:val="BodyText"/>
        <w:spacing w:before="10"/>
        <w:rPr>
          <w:sz w:val="11"/>
        </w:rPr>
      </w:pPr>
    </w:p>
    <w:p>
      <w:pPr>
        <w:spacing w:before="0"/>
        <w:ind w:left="0" w:right="303" w:firstLine="0"/>
        <w:jc w:val="right"/>
        <w:rPr>
          <w:sz w:val="12"/>
        </w:rPr>
      </w:pPr>
      <w:r>
        <w:rPr/>
        <w:pict>
          <v:line style="position:absolute;mso-position-horizontal-relative:page;mso-position-vertical-relative:paragraph;z-index:16185856" from="199.393005pt,5.019577pt" to="204.433005pt,5.019577pt" stroked="true" strokeweight=".5pt" strokecolor="#292425">
            <v:stroke dashstyle="solid"/>
            <w10:wrap type="none"/>
          </v:line>
        </w:pict>
      </w:r>
      <w:r>
        <w:rPr/>
        <w:pict>
          <v:line style="position:absolute;mso-position-horizontal-relative:page;mso-position-vertical-relative:paragraph;z-index:16189952" from="41.330002pt,5.394577pt" to="46.370002pt,5.394577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1"/>
        <w:ind w:left="0" w:right="303" w:firstLine="0"/>
        <w:jc w:val="right"/>
        <w:rPr>
          <w:sz w:val="12"/>
        </w:rPr>
      </w:pPr>
      <w:r>
        <w:rPr/>
        <w:pict>
          <v:line style="position:absolute;mso-position-horizontal-relative:page;mso-position-vertical-relative:paragraph;z-index:16185344" from="199.393005pt,4.935552pt" to="204.433005pt,4.935552pt" stroked="true" strokeweight=".5pt" strokecolor="#292425">
            <v:stroke dashstyle="solid"/>
            <w10:wrap type="none"/>
          </v:line>
        </w:pict>
      </w:r>
      <w:r>
        <w:rPr/>
        <w:pict>
          <v:line style="position:absolute;mso-position-horizontal-relative:page;mso-position-vertical-relative:paragraph;z-index:16189440" from="41.330002pt,5.309552pt" to="46.370002pt,5.309552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1"/>
        </w:rPr>
      </w:pPr>
    </w:p>
    <w:p>
      <w:pPr>
        <w:spacing w:line="123" w:lineRule="exact" w:before="0"/>
        <w:ind w:left="3544" w:right="0" w:firstLine="0"/>
        <w:jc w:val="left"/>
        <w:rPr>
          <w:sz w:val="12"/>
        </w:rPr>
      </w:pPr>
      <w:r>
        <w:rPr/>
        <w:pict>
          <v:shape style="position:absolute;margin-left:50.445pt;margin-top:1.360557pt;width:143.9pt;height:2.9pt;mso-position-horizontal-relative:page;mso-position-vertical-relative:paragraph;z-index:16183296" coordorigin="1009,27" coordsize="2878,58" path="m1009,85l3886,85m1010,85l1010,27m1439,85l1439,27m1880,85l1880,27m2309,85l2309,27m2748,85l2748,27m3177,85l3177,27m3616,85l3616,27e" filled="false" stroked="true" strokeweight=".5pt" strokecolor="#292425">
            <v:path arrowok="t"/>
            <v:stroke dashstyle="solid"/>
            <w10:wrap type="none"/>
          </v:shape>
        </w:pict>
      </w:r>
      <w:r>
        <w:rPr/>
        <w:pict>
          <v:line style="position:absolute;mso-position-horizontal-relative:page;mso-position-vertical-relative:paragraph;z-index:16188928" from="199.393005pt,4.240557pt" to="204.433005pt,4.240557pt" stroked="true" strokeweight=".5pt" strokecolor="#292425">
            <v:stroke dashstyle="solid"/>
            <w10:wrap type="none"/>
          </v:line>
        </w:pict>
      </w:r>
      <w:r>
        <w:rPr/>
        <w:pict>
          <v:line style="position:absolute;mso-position-horizontal-relative:page;mso-position-vertical-relative:paragraph;z-index:16193024" from="41.330002pt,4.615557pt" to="46.370002pt,4.615557pt" stroked="true" strokeweight=".5pt" strokecolor="#292425">
            <v:stroke dashstyle="solid"/>
            <w10:wrap type="none"/>
          </v:line>
        </w:pict>
      </w:r>
      <w:r>
        <w:rPr>
          <w:color w:val="292425"/>
          <w:w w:val="121"/>
          <w:sz w:val="12"/>
        </w:rPr>
        <w:t>0</w:t>
      </w:r>
    </w:p>
    <w:p>
      <w:pPr>
        <w:tabs>
          <w:tab w:pos="1220" w:val="left" w:leader="none"/>
          <w:tab w:pos="1649" w:val="left" w:leader="none"/>
          <w:tab w:pos="2092" w:val="left" w:leader="none"/>
          <w:tab w:pos="2520" w:val="left" w:leader="none"/>
          <w:tab w:pos="2960" w:val="left" w:leader="none"/>
        </w:tabs>
        <w:spacing w:line="123" w:lineRule="exact" w:before="0"/>
        <w:ind w:left="353" w:right="0" w:firstLine="0"/>
        <w:jc w:val="left"/>
        <w:rPr>
          <w:sz w:val="12"/>
        </w:rPr>
      </w:pPr>
      <w:r>
        <w:rPr>
          <w:color w:val="292425"/>
          <w:spacing w:val="-12"/>
          <w:w w:val="120"/>
          <w:sz w:val="12"/>
        </w:rPr>
        <w:t>1971      </w:t>
      </w:r>
      <w:r>
        <w:rPr>
          <w:color w:val="292425"/>
          <w:spacing w:val="7"/>
          <w:w w:val="120"/>
          <w:sz w:val="12"/>
        </w:rPr>
        <w:t> </w:t>
      </w:r>
      <w:r>
        <w:rPr>
          <w:color w:val="292425"/>
          <w:spacing w:val="-8"/>
          <w:w w:val="120"/>
          <w:sz w:val="12"/>
        </w:rPr>
        <w:t>76</w:t>
        <w:tab/>
        <w:t>81</w:t>
        <w:tab/>
      </w:r>
      <w:r>
        <w:rPr>
          <w:color w:val="292425"/>
          <w:spacing w:val="-6"/>
          <w:w w:val="120"/>
          <w:sz w:val="12"/>
        </w:rPr>
        <w:t>86</w:t>
        <w:tab/>
      </w:r>
      <w:r>
        <w:rPr>
          <w:color w:val="292425"/>
          <w:spacing w:val="-9"/>
          <w:w w:val="120"/>
          <w:sz w:val="12"/>
        </w:rPr>
        <w:t>91</w:t>
        <w:tab/>
      </w:r>
      <w:r>
        <w:rPr>
          <w:color w:val="292425"/>
          <w:spacing w:val="-4"/>
          <w:w w:val="120"/>
          <w:sz w:val="12"/>
        </w:rPr>
        <w:t>96</w:t>
        <w:tab/>
      </w:r>
      <w:r>
        <w:rPr>
          <w:color w:val="292425"/>
          <w:spacing w:val="-7"/>
          <w:w w:val="120"/>
          <w:sz w:val="12"/>
        </w:rPr>
        <w:t>2001</w:t>
      </w:r>
    </w:p>
    <w:p>
      <w:pPr>
        <w:pStyle w:val="ListParagraph"/>
        <w:numPr>
          <w:ilvl w:val="0"/>
          <w:numId w:val="33"/>
        </w:numPr>
        <w:tabs>
          <w:tab w:pos="434" w:val="left" w:leader="none"/>
        </w:tabs>
        <w:spacing w:line="208" w:lineRule="auto" w:before="72" w:after="0"/>
        <w:ind w:left="433" w:right="38" w:hanging="240"/>
        <w:jc w:val="left"/>
        <w:rPr>
          <w:sz w:val="12"/>
        </w:rPr>
      </w:pPr>
      <w:r>
        <w:rPr>
          <w:color w:val="292425"/>
          <w:w w:val="105"/>
          <w:sz w:val="12"/>
        </w:rPr>
        <w:t>The</w:t>
      </w:r>
      <w:r>
        <w:rPr>
          <w:color w:val="292425"/>
          <w:spacing w:val="-5"/>
          <w:w w:val="105"/>
          <w:sz w:val="12"/>
        </w:rPr>
        <w:t> </w:t>
      </w:r>
      <w:r>
        <w:rPr>
          <w:color w:val="292425"/>
          <w:w w:val="105"/>
          <w:sz w:val="12"/>
        </w:rPr>
        <w:t>LFS</w:t>
      </w:r>
      <w:r>
        <w:rPr>
          <w:color w:val="292425"/>
          <w:spacing w:val="-5"/>
          <w:w w:val="105"/>
          <w:sz w:val="12"/>
        </w:rPr>
        <w:t> </w:t>
      </w:r>
      <w:r>
        <w:rPr>
          <w:color w:val="292425"/>
          <w:w w:val="105"/>
          <w:sz w:val="12"/>
        </w:rPr>
        <w:t>provides</w:t>
      </w:r>
      <w:r>
        <w:rPr>
          <w:color w:val="292425"/>
          <w:spacing w:val="-4"/>
          <w:w w:val="105"/>
          <w:sz w:val="12"/>
        </w:rPr>
        <w:t> </w:t>
      </w:r>
      <w:r>
        <w:rPr>
          <w:color w:val="292425"/>
          <w:w w:val="105"/>
          <w:sz w:val="12"/>
        </w:rPr>
        <w:t>a</w:t>
      </w:r>
      <w:r>
        <w:rPr>
          <w:color w:val="292425"/>
          <w:spacing w:val="-5"/>
          <w:w w:val="105"/>
          <w:sz w:val="12"/>
        </w:rPr>
        <w:t> </w:t>
      </w:r>
      <w:r>
        <w:rPr>
          <w:color w:val="292425"/>
          <w:w w:val="105"/>
          <w:sz w:val="12"/>
        </w:rPr>
        <w:t>household</w:t>
      </w:r>
      <w:r>
        <w:rPr>
          <w:color w:val="292425"/>
          <w:spacing w:val="-4"/>
          <w:w w:val="105"/>
          <w:sz w:val="12"/>
        </w:rPr>
        <w:t> </w:t>
      </w:r>
      <w:r>
        <w:rPr>
          <w:color w:val="292425"/>
          <w:w w:val="105"/>
          <w:sz w:val="12"/>
        </w:rPr>
        <w:t>survey-based</w:t>
      </w:r>
      <w:r>
        <w:rPr>
          <w:color w:val="292425"/>
          <w:spacing w:val="-5"/>
          <w:w w:val="105"/>
          <w:sz w:val="12"/>
        </w:rPr>
        <w:t> </w:t>
      </w:r>
      <w:r>
        <w:rPr>
          <w:color w:val="292425"/>
          <w:w w:val="105"/>
          <w:sz w:val="12"/>
        </w:rPr>
        <w:t>measure</w:t>
      </w:r>
      <w:r>
        <w:rPr>
          <w:color w:val="292425"/>
          <w:spacing w:val="-4"/>
          <w:w w:val="105"/>
          <w:sz w:val="12"/>
        </w:rPr>
        <w:t> </w:t>
      </w:r>
      <w:r>
        <w:rPr>
          <w:color w:val="292425"/>
          <w:w w:val="105"/>
          <w:sz w:val="12"/>
        </w:rPr>
        <w:t>of</w:t>
      </w:r>
      <w:r>
        <w:rPr>
          <w:color w:val="292425"/>
          <w:spacing w:val="-5"/>
          <w:w w:val="105"/>
          <w:sz w:val="12"/>
        </w:rPr>
        <w:t> </w:t>
      </w:r>
      <w:r>
        <w:rPr>
          <w:color w:val="292425"/>
          <w:w w:val="105"/>
          <w:sz w:val="12"/>
        </w:rPr>
        <w:t>those</w:t>
      </w:r>
      <w:r>
        <w:rPr>
          <w:color w:val="292425"/>
          <w:spacing w:val="-4"/>
          <w:w w:val="105"/>
          <w:sz w:val="12"/>
        </w:rPr>
        <w:t> </w:t>
      </w:r>
      <w:r>
        <w:rPr>
          <w:color w:val="292425"/>
          <w:w w:val="105"/>
          <w:sz w:val="12"/>
        </w:rPr>
        <w:t>out</w:t>
      </w:r>
      <w:r>
        <w:rPr>
          <w:color w:val="292425"/>
          <w:spacing w:val="-5"/>
          <w:w w:val="105"/>
          <w:sz w:val="12"/>
        </w:rPr>
        <w:t> </w:t>
      </w:r>
      <w:r>
        <w:rPr>
          <w:color w:val="292425"/>
          <w:w w:val="105"/>
          <w:sz w:val="12"/>
        </w:rPr>
        <w:t>of work, searching for a job and available to start work. The claimant count is an administrative record of the number of people claiming unemployment-related</w:t>
      </w:r>
      <w:r>
        <w:rPr>
          <w:color w:val="292425"/>
          <w:spacing w:val="-2"/>
          <w:w w:val="105"/>
          <w:sz w:val="12"/>
        </w:rPr>
        <w:t> </w:t>
      </w:r>
      <w:r>
        <w:rPr>
          <w:color w:val="292425"/>
          <w:w w:val="105"/>
          <w:sz w:val="12"/>
        </w:rPr>
        <w:t>benefits.</w:t>
      </w:r>
    </w:p>
    <w:p>
      <w:pPr>
        <w:pStyle w:val="ListParagraph"/>
        <w:numPr>
          <w:ilvl w:val="0"/>
          <w:numId w:val="33"/>
        </w:numPr>
        <w:tabs>
          <w:tab w:pos="434" w:val="left" w:leader="none"/>
        </w:tabs>
        <w:spacing w:line="208" w:lineRule="auto" w:before="0" w:after="0"/>
        <w:ind w:left="433" w:right="84" w:hanging="240"/>
        <w:jc w:val="left"/>
        <w:rPr>
          <w:sz w:val="12"/>
        </w:rPr>
      </w:pPr>
      <w:r>
        <w:rPr>
          <w:color w:val="292425"/>
          <w:w w:val="105"/>
          <w:sz w:val="12"/>
        </w:rPr>
        <w:t>Three-month moving average. Data before May </w:t>
      </w:r>
      <w:r>
        <w:rPr>
          <w:color w:val="292425"/>
          <w:spacing w:val="-10"/>
          <w:w w:val="105"/>
          <w:sz w:val="12"/>
        </w:rPr>
        <w:t>1992 </w:t>
      </w:r>
      <w:r>
        <w:rPr>
          <w:color w:val="292425"/>
          <w:w w:val="105"/>
          <w:sz w:val="12"/>
        </w:rPr>
        <w:t>are currently published on an experimental</w:t>
      </w:r>
      <w:r>
        <w:rPr>
          <w:color w:val="292425"/>
          <w:spacing w:val="-6"/>
          <w:w w:val="105"/>
          <w:sz w:val="12"/>
        </w:rPr>
        <w:t> </w:t>
      </w:r>
      <w:r>
        <w:rPr>
          <w:color w:val="292425"/>
          <w:w w:val="105"/>
          <w:sz w:val="12"/>
        </w:rPr>
        <w:t>basis.</w:t>
      </w:r>
    </w:p>
    <w:p>
      <w:pPr>
        <w:pStyle w:val="BodyText"/>
        <w:rPr>
          <w:sz w:val="12"/>
        </w:rPr>
      </w:pPr>
    </w:p>
    <w:p>
      <w:pPr>
        <w:pStyle w:val="BodyText"/>
        <w:rPr>
          <w:sz w:val="12"/>
        </w:rPr>
      </w:pPr>
    </w:p>
    <w:p>
      <w:pPr>
        <w:pStyle w:val="BodyText"/>
        <w:spacing w:before="87"/>
        <w:ind w:left="183"/>
        <w:rPr>
          <w:rFonts w:ascii="Trebuchet MS"/>
        </w:rPr>
      </w:pPr>
      <w:r>
        <w:rPr>
          <w:rFonts w:ascii="Trebuchet MS"/>
          <w:color w:val="0092C0"/>
          <w:w w:val="98"/>
        </w:rPr>
        <w:t>C</w:t>
      </w:r>
      <w:r>
        <w:rPr>
          <w:rFonts w:ascii="Trebuchet MS"/>
          <w:color w:val="0092C0"/>
          <w:spacing w:val="-3"/>
          <w:w w:val="98"/>
        </w:rPr>
        <w:t>h</w:t>
      </w:r>
      <w:r>
        <w:rPr>
          <w:rFonts w:ascii="Trebuchet MS"/>
          <w:color w:val="0092C0"/>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2"/>
        </w:rPr>
        <w:t>3</w:t>
      </w:r>
      <w:r>
        <w:rPr>
          <w:rFonts w:ascii="Trebuchet MS"/>
          <w:smallCaps/>
          <w:color w:val="0092C0"/>
          <w:w w:val="78"/>
        </w:rPr>
        <w:t>.</w:t>
      </w:r>
      <w:r>
        <w:rPr>
          <w:rFonts w:ascii="Trebuchet MS"/>
          <w:smallCaps/>
          <w:color w:val="0092C0"/>
          <w:spacing w:val="-2"/>
          <w:w w:val="78"/>
        </w:rPr>
        <w:t>1</w:t>
      </w:r>
      <w:r>
        <w:rPr>
          <w:rFonts w:ascii="Trebuchet MS"/>
          <w:smallCaps w:val="0"/>
          <w:color w:val="0092C0"/>
          <w:w w:val="97"/>
        </w:rPr>
        <w:t>5</w:t>
      </w:r>
    </w:p>
    <w:p>
      <w:pPr>
        <w:pStyle w:val="BodyText"/>
        <w:spacing w:before="8"/>
        <w:ind w:left="183"/>
        <w:rPr>
          <w:sz w:val="12"/>
        </w:rPr>
      </w:pPr>
      <w:r>
        <w:rPr>
          <w:rFonts w:ascii="Trebuchet MS"/>
          <w:color w:val="0092C0"/>
        </w:rPr>
        <w:t>The participation rate</w:t>
      </w:r>
      <w:r>
        <w:rPr>
          <w:color w:val="292425"/>
          <w:position w:val="4"/>
          <w:sz w:val="12"/>
        </w:rPr>
        <w:t>(a)</w:t>
      </w:r>
    </w:p>
    <w:p>
      <w:pPr>
        <w:spacing w:line="124" w:lineRule="exact" w:before="63"/>
        <w:ind w:left="3085" w:right="0" w:firstLine="0"/>
        <w:jc w:val="left"/>
        <w:rPr>
          <w:sz w:val="12"/>
        </w:rPr>
      </w:pPr>
      <w:r>
        <w:rPr>
          <w:color w:val="292425"/>
          <w:w w:val="110"/>
          <w:sz w:val="12"/>
        </w:rPr>
        <w:t>Per cent</w:t>
      </w:r>
    </w:p>
    <w:p>
      <w:pPr>
        <w:spacing w:line="124" w:lineRule="exact" w:before="0"/>
        <w:ind w:left="3538" w:right="0" w:firstLine="0"/>
        <w:jc w:val="left"/>
        <w:rPr>
          <w:sz w:val="12"/>
        </w:rPr>
      </w:pPr>
      <w:r>
        <w:rPr/>
        <w:pict>
          <v:group style="position:absolute;margin-left:50.903999pt;margin-top:12.940561pt;width:144.15pt;height:94.5pt;mso-position-horizontal-relative:page;mso-position-vertical-relative:paragraph;z-index:16194048" coordorigin="1018,259" coordsize="2883,1890">
            <v:shape style="position:absolute;left:1028;top:268;width:1838;height:1870" coordorigin="1028,269" coordsize="1838,1870" path="m1028,1081l1039,1173,1051,1188,1051,1173,1062,1143,1062,1173,1073,1204,1085,1234,1096,1219,1107,1204,1107,1173,1118,1158,1130,1143,1130,1158,1141,1188,1152,1204,1164,1188,1175,1158,1186,1143,1186,1096,1197,1035,1209,974,1209,943,1220,928,1231,943,1231,989,1242,1004,1254,1035,1254,1051,1265,1066,1265,1081,1276,1096,1288,1112,1288,1127,1310,1127,1310,1112,1321,1081,1333,1035,1333,1020,1344,1004,1355,1020,1355,1051,1367,1066,1367,1096,1378,1112,1389,1112,1389,1096,1400,1051,1412,1035,1412,1020,1423,1004,1434,1020,1434,1004,1446,1004,1457,1020,1457,1035,1468,1051,1468,1066,1479,1081,1490,1096,1490,1112,1502,1127,1513,1127,1513,1143,1524,1158,1536,1173,1547,1188,1558,1219,1558,1234,1569,1250,1592,1250,1592,1265,1603,1265,1615,1280,1615,1311,1626,1342,1637,1372,1637,1388,1648,1388,1659,1372,1671,1372,1671,1357,1682,1372,1694,1342,1705,1326,1716,1326,1716,1311,1727,1326,1738,1342,1738,1357,1750,1342,1761,1311,1761,1296,1772,1280,1784,1250,1795,1234,1806,1234,1817,1219,1817,1204,1829,1204,1840,1188,1851,1173,1874,1173,1874,1158,1885,1158,1896,1173,1919,1173,1919,1219,1930,1265,1941,1296,1941,1342,1964,1403,1964,1464,1975,1510,1975,1541,1987,1587,1998,1618,1998,1648,2009,1679,2020,1725,2020,1771,2032,1817,2043,1863,2043,1924,2054,1985,2054,2031,2066,2062,2077,2108,2077,2138,2088,2138,2099,2093,2099,2031,2111,1939,2122,1847,2122,1740,2133,1648,2145,1571,2145,1495,2156,1418,2156,1357,2167,1280,2178,1234,2178,1219,2189,1219,2212,1188,2223,1158,2223,1143,2246,1143,2246,1158,2257,1158,2257,1173,2291,1173,2302,1158,2314,1173,2336,1173,2347,1188,2359,1173,2359,1158,2370,1127,2381,1112,2381,1081,2393,1066,2404,1051,2415,1066,2426,1066,2438,1035,2449,989,2449,959,2460,928,2460,897,2471,882,2483,851,2483,805,2494,775,2505,744,2505,729,2517,729,2528,713,2528,698,2539,683,2550,652,2550,621,2562,560,2562,545,2573,514,2584,484,2584,437,2596,392,2607,361,2618,361,2629,376,2641,361,2652,345,2652,315,2663,315,2663,300,2675,315,2686,315,2697,300,2708,284,2708,269,2719,269,2731,284,2731,300,2742,330,2753,345,2753,392,2765,437,2765,468,2776,468,2787,514,2787,545,2798,606,2810,652,2810,698,2821,775,2832,836,2832,912,2844,974,2855,1004,2855,1035,2866,1051e" filled="false" stroked="true" strokeweight="1pt" strokecolor="#00a894">
              <v:path arrowok="t"/>
              <v:stroke dashstyle="dash"/>
            </v:shape>
            <v:shape style="position:absolute;left:2866;top:1080;width:1025;height:552" coordorigin="2866,1080" coordsize="1025,552" path="m2866,1080l2877,1157,2889,1203,2900,1233,2911,1249,2922,1295,2934,1279,2934,1264,2945,1279,2945,1325,2956,1341,2968,1371,2979,1417,2990,1402,2990,1387,3001,1402,3012,1387,3012,1402,3035,1402,3046,1417,3046,1448,3058,1402,3069,1432,3069,1448,3080,1494,3091,1524,3091,1571,3103,1632,3114,1571,3114,1540,3125,1509,3136,1509,3148,1494,3148,1448,3159,1432,3170,1432,3181,1417,3193,1387,3193,1432,3204,1479,3215,1463,3215,1448,3227,1463,3238,1509,3238,1479,3249,1494,3249,1432,3260,1402,3272,1417,3283,1402,3294,1402,3305,1387,3317,1310,3328,1371,3339,1402,3339,1417,3351,1432,3351,1463,3362,1524,3373,1494,3384,1479,3395,1509,3407,1432,3418,1387,3418,1417,3429,1371,3441,1341,3452,1249,3452,1218,3463,1249,3474,1264,3474,1279,3486,1264,3497,1279,3497,1249,3508,1218,3519,1264,3519,1203,3531,1172,3542,1172,3542,1187,3553,1157,3565,1157,3576,1187,3587,1187,3598,1203,3598,1233,3609,1310,3621,1325,3621,1233,3632,1233,3643,1310,3655,1325,3655,1295,3666,1325,3677,1310,3677,1325,3688,1325,3699,1279,3699,1249,3711,1295,3722,1279,3722,1295,3733,1249,3745,1218,3756,1264,3756,1233,3767,1233,3778,1157,3790,1141,3801,1203,3801,1172,3812,1157,3823,1157,3835,1172,3846,1141,3846,1187,3857,1187,3869,1233,3880,1233,3880,1141,3891,1095e" filled="false" stroked="true" strokeweight="1.0pt" strokecolor="#00a894">
              <v:path arrowok="t"/>
              <v:stroke dashstyle="solid"/>
            </v:shape>
            <w10:wrap type="none"/>
          </v:group>
        </w:pict>
      </w:r>
      <w:r>
        <w:rPr/>
        <w:pict>
          <v:line style="position:absolute;mso-position-horizontal-relative:page;mso-position-vertical-relative:paragraph;z-index:16196608" from="200.746002pt,2.650561pt" to="205.786002pt,2.650561pt" stroked="true" strokeweight=".5pt" strokecolor="#292425">
            <v:stroke dashstyle="solid"/>
            <w10:wrap type="none"/>
          </v:line>
        </w:pict>
      </w:r>
      <w:r>
        <w:rPr/>
        <w:pict>
          <v:line style="position:absolute;mso-position-horizontal-relative:page;mso-position-vertical-relative:paragraph;z-index:16199168" from="40.667pt,2.650561pt" to="45.707pt,2.650561pt" stroked="true" strokeweight=".5pt" strokecolor="#292425">
            <v:stroke dashstyle="solid"/>
            <w10:wrap type="none"/>
          </v:line>
        </w:pict>
      </w:r>
      <w:r>
        <w:rPr>
          <w:color w:val="292425"/>
          <w:spacing w:val="-14"/>
          <w:w w:val="120"/>
          <w:sz w:val="12"/>
        </w:rPr>
        <w:t>65</w:t>
      </w:r>
    </w:p>
    <w:p>
      <w:pPr>
        <w:pStyle w:val="BodyText"/>
        <w:rPr>
          <w:sz w:val="12"/>
        </w:rPr>
      </w:pPr>
    </w:p>
    <w:p>
      <w:pPr>
        <w:pStyle w:val="BodyText"/>
        <w:rPr>
          <w:sz w:val="12"/>
        </w:rPr>
      </w:pPr>
    </w:p>
    <w:p>
      <w:pPr>
        <w:pStyle w:val="BodyText"/>
        <w:spacing w:before="7"/>
        <w:rPr>
          <w:sz w:val="14"/>
        </w:rPr>
      </w:pPr>
    </w:p>
    <w:p>
      <w:pPr>
        <w:spacing w:before="0"/>
        <w:ind w:left="0" w:right="256" w:firstLine="0"/>
        <w:jc w:val="right"/>
        <w:rPr>
          <w:sz w:val="12"/>
        </w:rPr>
      </w:pPr>
      <w:r>
        <w:rPr/>
        <w:pict>
          <v:line style="position:absolute;mso-position-horizontal-relative:page;mso-position-vertical-relative:paragraph;z-index:16196096" from="200.746002pt,3.295569pt" to="205.786002pt,3.295569pt" stroked="true" strokeweight=".5pt" strokecolor="#292425">
            <v:stroke dashstyle="solid"/>
            <w10:wrap type="none"/>
          </v:line>
        </w:pict>
      </w:r>
      <w:r>
        <w:rPr/>
        <w:pict>
          <v:line style="position:absolute;mso-position-horizontal-relative:page;mso-position-vertical-relative:paragraph;z-index:16198656" from="40.667pt,3.295569pt" to="45.707pt,3.295569pt" stroked="true" strokeweight=".5pt" strokecolor="#292425">
            <v:stroke dashstyle="solid"/>
            <w10:wrap type="none"/>
          </v:line>
        </w:pict>
      </w:r>
      <w:r>
        <w:rPr>
          <w:color w:val="292425"/>
          <w:spacing w:val="-6"/>
          <w:w w:val="120"/>
          <w:sz w:val="12"/>
        </w:rPr>
        <w:t>64</w:t>
      </w:r>
    </w:p>
    <w:p>
      <w:pPr>
        <w:pStyle w:val="BodyText"/>
        <w:rPr>
          <w:sz w:val="12"/>
        </w:rPr>
      </w:pPr>
    </w:p>
    <w:p>
      <w:pPr>
        <w:pStyle w:val="BodyText"/>
        <w:rPr>
          <w:sz w:val="12"/>
        </w:rPr>
      </w:pPr>
    </w:p>
    <w:p>
      <w:pPr>
        <w:pStyle w:val="BodyText"/>
        <w:rPr>
          <w:sz w:val="13"/>
        </w:rPr>
      </w:pPr>
    </w:p>
    <w:p>
      <w:pPr>
        <w:spacing w:before="0"/>
        <w:ind w:left="0" w:right="262" w:firstLine="0"/>
        <w:jc w:val="right"/>
        <w:rPr>
          <w:sz w:val="12"/>
        </w:rPr>
      </w:pPr>
      <w:r>
        <w:rPr/>
        <w:pict>
          <v:line style="position:absolute;mso-position-horizontal-relative:page;mso-position-vertical-relative:paragraph;z-index:16195584" from="200.746002pt,3.47557pt" to="205.786002pt,3.47557pt" stroked="true" strokeweight=".5pt" strokecolor="#292425">
            <v:stroke dashstyle="solid"/>
            <w10:wrap type="none"/>
          </v:line>
        </w:pict>
      </w:r>
      <w:r>
        <w:rPr/>
        <w:pict>
          <v:line style="position:absolute;mso-position-horizontal-relative:page;mso-position-vertical-relative:paragraph;z-index:16198144" from="40.667pt,3.47557pt" to="45.707pt,3.47557pt" stroked="true" strokeweight=".5pt" strokecolor="#292425">
            <v:stroke dashstyle="solid"/>
            <w10:wrap type="none"/>
          </v:line>
        </w:pict>
      </w:r>
      <w:r>
        <w:rPr>
          <w:color w:val="292425"/>
          <w:spacing w:val="-14"/>
          <w:w w:val="120"/>
          <w:sz w:val="12"/>
        </w:rPr>
        <w:t>63</w:t>
      </w:r>
    </w:p>
    <w:p>
      <w:pPr>
        <w:pStyle w:val="BodyText"/>
        <w:rPr>
          <w:sz w:val="12"/>
        </w:rPr>
      </w:pPr>
    </w:p>
    <w:p>
      <w:pPr>
        <w:pStyle w:val="BodyText"/>
        <w:rPr>
          <w:sz w:val="12"/>
        </w:rPr>
      </w:pPr>
    </w:p>
    <w:p>
      <w:pPr>
        <w:pStyle w:val="BodyText"/>
        <w:spacing w:before="7"/>
        <w:rPr>
          <w:sz w:val="14"/>
        </w:rPr>
      </w:pPr>
    </w:p>
    <w:p>
      <w:pPr>
        <w:spacing w:before="0"/>
        <w:ind w:left="0" w:right="258" w:firstLine="0"/>
        <w:jc w:val="right"/>
        <w:rPr>
          <w:sz w:val="12"/>
        </w:rPr>
      </w:pPr>
      <w:r>
        <w:rPr/>
        <w:pict>
          <v:line style="position:absolute;mso-position-horizontal-relative:page;mso-position-vertical-relative:paragraph;z-index:16195072" from="200.746002pt,3.43896pt" to="205.786002pt,3.43896pt" stroked="true" strokeweight=".5pt" strokecolor="#292425">
            <v:stroke dashstyle="solid"/>
            <w10:wrap type="none"/>
          </v:line>
        </w:pict>
      </w:r>
      <w:r>
        <w:rPr/>
        <w:pict>
          <v:line style="position:absolute;mso-position-horizontal-relative:page;mso-position-vertical-relative:paragraph;z-index:16197632" from="40.667pt,3.43896pt" to="45.707pt,3.43896pt" stroked="true" strokeweight=".5pt" strokecolor="#292425">
            <v:stroke dashstyle="solid"/>
            <w10:wrap type="none"/>
          </v:line>
        </w:pict>
      </w:r>
      <w:r>
        <w:rPr>
          <w:color w:val="292425"/>
          <w:spacing w:val="-9"/>
          <w:w w:val="120"/>
          <w:sz w:val="12"/>
        </w:rPr>
        <w:t>62</w:t>
      </w:r>
    </w:p>
    <w:p>
      <w:pPr>
        <w:pStyle w:val="BodyText"/>
        <w:rPr>
          <w:sz w:val="12"/>
        </w:rPr>
      </w:pPr>
    </w:p>
    <w:p>
      <w:pPr>
        <w:pStyle w:val="BodyText"/>
        <w:rPr>
          <w:sz w:val="12"/>
        </w:rPr>
      </w:pPr>
    </w:p>
    <w:p>
      <w:pPr>
        <w:pStyle w:val="BodyText"/>
        <w:spacing w:before="4"/>
        <w:rPr>
          <w:sz w:val="13"/>
        </w:rPr>
      </w:pPr>
    </w:p>
    <w:p>
      <w:pPr>
        <w:spacing w:before="0"/>
        <w:ind w:left="0" w:right="269" w:firstLine="0"/>
        <w:jc w:val="right"/>
        <w:rPr>
          <w:sz w:val="12"/>
        </w:rPr>
      </w:pPr>
      <w:r>
        <w:rPr/>
        <w:pict>
          <v:line style="position:absolute;mso-position-horizontal-relative:page;mso-position-vertical-relative:paragraph;z-index:16194560" from="200.746002pt,3.371766pt" to="205.786002pt,3.371766pt" stroked="true" strokeweight=".5pt" strokecolor="#292425">
            <v:stroke dashstyle="solid"/>
            <w10:wrap type="none"/>
          </v:line>
        </w:pict>
      </w:r>
      <w:r>
        <w:rPr/>
        <w:pict>
          <v:line style="position:absolute;mso-position-horizontal-relative:page;mso-position-vertical-relative:paragraph;z-index:16197120" from="40.667pt,3.371766pt" to="45.707pt,3.371766pt" stroked="true" strokeweight=".5pt" strokecolor="#292425">
            <v:stroke dashstyle="solid"/>
            <w10:wrap type="none"/>
          </v:line>
        </w:pict>
      </w:r>
      <w:r>
        <w:rPr>
          <w:color w:val="292425"/>
          <w:spacing w:val="-20"/>
          <w:w w:val="120"/>
          <w:sz w:val="12"/>
        </w:rPr>
        <w:t>61</w:t>
      </w:r>
    </w:p>
    <w:p>
      <w:pPr>
        <w:pStyle w:val="BodyText"/>
        <w:rPr>
          <w:sz w:val="12"/>
        </w:rPr>
      </w:pPr>
    </w:p>
    <w:p>
      <w:pPr>
        <w:pStyle w:val="BodyText"/>
        <w:rPr>
          <w:sz w:val="12"/>
        </w:rPr>
      </w:pPr>
    </w:p>
    <w:p>
      <w:pPr>
        <w:pStyle w:val="BodyText"/>
        <w:spacing w:before="5"/>
        <w:rPr>
          <w:sz w:val="14"/>
        </w:rPr>
      </w:pPr>
    </w:p>
    <w:p>
      <w:pPr>
        <w:spacing w:before="0"/>
        <w:ind w:left="0" w:right="254" w:firstLine="0"/>
        <w:jc w:val="right"/>
        <w:rPr>
          <w:sz w:val="12"/>
        </w:rPr>
      </w:pPr>
      <w:r>
        <w:rPr/>
        <w:pict>
          <v:group style="position:absolute;margin-left:40.660pt;margin-top:2.957563pt;width:166.2pt;height:7.15pt;mso-position-horizontal-relative:page;mso-position-vertical-relative:paragraph;z-index:-22557696" coordorigin="813,59" coordsize="3324,143">
            <v:shape style="position:absolute;left:813;top:64;width:3303;height:133" coordorigin="813,64" coordsize="3303,133" path="m813,197l4109,197m1017,197l1017,139m1456,197l1456,139m1885,197l1885,139m2326,197l2326,139m2753,197l2753,139m3194,197l3194,139m3623,197l3623,139m4015,64l4116,64m813,64l914,64e" filled="false" stroked="true" strokeweight=".5pt" strokecolor="#292425">
              <v:path arrowok="t"/>
              <v:stroke dashstyle="solid"/>
            </v:shape>
            <v:shape style="position:absolute;left:893;top:65;width:3238;height:129" coordorigin="894,66" coordsize="3238,129" path="m4112,68l4112,94,4092,110,4132,124,4092,144,4132,161,4108,171,4108,194m914,66l914,92,894,109,934,122,894,142,934,159,911,169,910,192e" filled="false" stroked="true" strokeweight=".5pt" strokecolor="#292425">
              <v:path arrowok="t"/>
              <v:stroke dashstyle="solid"/>
            </v:shape>
            <w10:wrap type="none"/>
          </v:group>
        </w:pict>
      </w:r>
      <w:r>
        <w:rPr>
          <w:color w:val="292425"/>
          <w:spacing w:val="-5"/>
          <w:w w:val="120"/>
          <w:sz w:val="12"/>
        </w:rPr>
        <w:t>60</w:t>
      </w:r>
    </w:p>
    <w:p>
      <w:pPr>
        <w:tabs>
          <w:tab w:pos="810" w:val="left" w:leader="none"/>
          <w:tab w:pos="1238" w:val="left" w:leader="none"/>
          <w:tab w:pos="1676" w:val="left" w:leader="none"/>
          <w:tab w:pos="2105" w:val="left" w:leader="none"/>
          <w:tab w:pos="2548" w:val="left" w:leader="none"/>
          <w:tab w:pos="2984" w:val="left" w:leader="none"/>
          <w:tab w:pos="3598" w:val="left" w:leader="none"/>
        </w:tabs>
        <w:spacing w:before="1"/>
        <w:ind w:left="342" w:right="0" w:firstLine="0"/>
        <w:jc w:val="left"/>
        <w:rPr>
          <w:sz w:val="12"/>
        </w:rPr>
      </w:pPr>
      <w:r>
        <w:rPr>
          <w:color w:val="292425"/>
          <w:spacing w:val="-12"/>
          <w:w w:val="120"/>
          <w:sz w:val="12"/>
        </w:rPr>
        <w:t>1971</w:t>
        <w:tab/>
      </w:r>
      <w:r>
        <w:rPr>
          <w:color w:val="292425"/>
          <w:spacing w:val="-8"/>
          <w:w w:val="120"/>
          <w:sz w:val="12"/>
        </w:rPr>
        <w:t>76</w:t>
        <w:tab/>
        <w:t>81</w:t>
        <w:tab/>
      </w:r>
      <w:r>
        <w:rPr>
          <w:color w:val="292425"/>
          <w:spacing w:val="-6"/>
          <w:w w:val="120"/>
          <w:sz w:val="12"/>
        </w:rPr>
        <w:t>86</w:t>
        <w:tab/>
      </w:r>
      <w:r>
        <w:rPr>
          <w:color w:val="292425"/>
          <w:spacing w:val="-9"/>
          <w:w w:val="120"/>
          <w:sz w:val="12"/>
        </w:rPr>
        <w:t>91</w:t>
        <w:tab/>
      </w:r>
      <w:r>
        <w:rPr>
          <w:color w:val="292425"/>
          <w:spacing w:val="-4"/>
          <w:w w:val="120"/>
          <w:sz w:val="12"/>
        </w:rPr>
        <w:t>96</w:t>
        <w:tab/>
      </w:r>
      <w:r>
        <w:rPr>
          <w:color w:val="292425"/>
          <w:spacing w:val="-7"/>
          <w:w w:val="120"/>
          <w:sz w:val="12"/>
        </w:rPr>
        <w:t>2001</w:t>
        <w:tab/>
      </w:r>
      <w:r>
        <w:rPr>
          <w:color w:val="292425"/>
          <w:w w:val="120"/>
          <w:position w:val="7"/>
          <w:sz w:val="12"/>
        </w:rPr>
        <w:t>0</w:t>
      </w:r>
    </w:p>
    <w:p>
      <w:pPr>
        <w:spacing w:line="208" w:lineRule="auto" w:before="107"/>
        <w:ind w:left="419" w:right="0" w:hanging="240"/>
        <w:jc w:val="left"/>
        <w:rPr>
          <w:sz w:val="12"/>
        </w:rPr>
      </w:pPr>
      <w:r>
        <w:rPr>
          <w:color w:val="292425"/>
          <w:w w:val="105"/>
          <w:sz w:val="12"/>
        </w:rPr>
        <w:t>(a) Three-month moving average. Data before May 1992 are currently published on an experimental basis.</w:t>
      </w:r>
    </w:p>
    <w:p>
      <w:pPr>
        <w:pStyle w:val="Heading4"/>
        <w:numPr>
          <w:ilvl w:val="1"/>
          <w:numId w:val="25"/>
        </w:numPr>
        <w:tabs>
          <w:tab w:pos="660" w:val="left" w:leader="none"/>
          <w:tab w:pos="5679" w:val="left" w:leader="none"/>
        </w:tabs>
        <w:spacing w:line="240" w:lineRule="auto" w:before="254" w:after="0"/>
        <w:ind w:left="659" w:right="0" w:hanging="481"/>
        <w:jc w:val="left"/>
        <w:rPr>
          <w:color w:val="0092C0"/>
          <w:u w:val="none"/>
        </w:rPr>
      </w:pPr>
      <w:r>
        <w:rPr>
          <w:color w:val="0092C0"/>
          <w:spacing w:val="-1"/>
          <w:w w:val="97"/>
          <w:u w:val="single" w:color="006BB6"/>
        </w:rPr>
        <w:br w:type="column"/>
      </w:r>
      <w:r>
        <w:rPr>
          <w:color w:val="0092C0"/>
          <w:w w:val="95"/>
          <w:u w:val="single" w:color="006BB6"/>
        </w:rPr>
        <w:t>Labour </w:t>
      </w:r>
      <w:r>
        <w:rPr>
          <w:color w:val="0092C0"/>
          <w:spacing w:val="-2"/>
          <w:w w:val="95"/>
          <w:u w:val="single" w:color="006BB6"/>
        </w:rPr>
        <w:t>market</w:t>
      </w:r>
      <w:r>
        <w:rPr>
          <w:color w:val="0092C0"/>
          <w:spacing w:val="24"/>
          <w:w w:val="95"/>
          <w:u w:val="single" w:color="006BB6"/>
        </w:rPr>
        <w:t> </w:t>
      </w:r>
      <w:r>
        <w:rPr>
          <w:color w:val="0092C0"/>
          <w:w w:val="95"/>
          <w:u w:val="single" w:color="006BB6"/>
        </w:rPr>
        <w:t>tightness</w:t>
      </w:r>
      <w:r>
        <w:rPr>
          <w:color w:val="0092C0"/>
          <w:u w:val="single" w:color="006BB6"/>
        </w:rPr>
        <w:tab/>
      </w:r>
    </w:p>
    <w:p>
      <w:pPr>
        <w:pStyle w:val="BodyText"/>
        <w:spacing w:before="9"/>
        <w:rPr>
          <w:rFonts w:ascii="Trebuchet MS"/>
          <w:sz w:val="26"/>
        </w:rPr>
      </w:pPr>
    </w:p>
    <w:p>
      <w:pPr>
        <w:pStyle w:val="BodyText"/>
        <w:spacing w:line="292" w:lineRule="auto"/>
        <w:ind w:left="299" w:right="531"/>
      </w:pPr>
      <w:r>
        <w:rPr>
          <w:color w:val="292425"/>
          <w:w w:val="105"/>
        </w:rPr>
        <w:t>Inflationary pressures partly reflect the amount of spare capacity held by firms. But they are also affected by the degree of slack in the labour market. One gauge of that is unemployment.  The claimant count unemployment rate was 2.9% in the first three months of 2004, the lowest rate since June 1975 (see Chart 3.14). The LFS measure stood</w:t>
      </w:r>
    </w:p>
    <w:p>
      <w:pPr>
        <w:pStyle w:val="BodyText"/>
        <w:spacing w:line="292" w:lineRule="auto"/>
        <w:ind w:left="299" w:right="261"/>
      </w:pPr>
      <w:r>
        <w:rPr>
          <w:color w:val="292425"/>
          <w:w w:val="110"/>
        </w:rPr>
        <w:t>at</w:t>
      </w:r>
      <w:r>
        <w:rPr>
          <w:color w:val="292425"/>
          <w:spacing w:val="-14"/>
          <w:w w:val="110"/>
        </w:rPr>
        <w:t> </w:t>
      </w:r>
      <w:r>
        <w:rPr>
          <w:color w:val="292425"/>
          <w:w w:val="110"/>
        </w:rPr>
        <w:t>4.8%</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three</w:t>
      </w:r>
      <w:r>
        <w:rPr>
          <w:color w:val="292425"/>
          <w:spacing w:val="-14"/>
          <w:w w:val="110"/>
        </w:rPr>
        <w:t> </w:t>
      </w:r>
      <w:r>
        <w:rPr>
          <w:color w:val="292425"/>
          <w:w w:val="110"/>
        </w:rPr>
        <w:t>months</w:t>
      </w:r>
      <w:r>
        <w:rPr>
          <w:color w:val="292425"/>
          <w:spacing w:val="-14"/>
          <w:w w:val="110"/>
        </w:rPr>
        <w:t> </w:t>
      </w:r>
      <w:r>
        <w:rPr>
          <w:color w:val="292425"/>
          <w:spacing w:val="-4"/>
          <w:w w:val="110"/>
        </w:rPr>
        <w:t>to</w:t>
      </w:r>
      <w:r>
        <w:rPr>
          <w:color w:val="292425"/>
          <w:spacing w:val="-14"/>
          <w:w w:val="110"/>
        </w:rPr>
        <w:t> </w:t>
      </w:r>
      <w:r>
        <w:rPr>
          <w:color w:val="292425"/>
          <w:spacing w:val="-3"/>
          <w:w w:val="110"/>
        </w:rPr>
        <w:t>February,</w:t>
      </w:r>
      <w:r>
        <w:rPr>
          <w:color w:val="292425"/>
          <w:spacing w:val="-14"/>
          <w:w w:val="110"/>
        </w:rPr>
        <w:t> </w:t>
      </w:r>
      <w:r>
        <w:rPr>
          <w:color w:val="292425"/>
          <w:w w:val="110"/>
        </w:rPr>
        <w:t>a</w:t>
      </w:r>
      <w:r>
        <w:rPr>
          <w:color w:val="292425"/>
          <w:spacing w:val="-14"/>
          <w:w w:val="110"/>
        </w:rPr>
        <w:t> </w:t>
      </w:r>
      <w:r>
        <w:rPr>
          <w:color w:val="292425"/>
          <w:w w:val="110"/>
        </w:rPr>
        <w:t>similar</w:t>
      </w:r>
      <w:r>
        <w:rPr>
          <w:color w:val="292425"/>
          <w:spacing w:val="-14"/>
          <w:w w:val="110"/>
        </w:rPr>
        <w:t> </w:t>
      </w:r>
      <w:r>
        <w:rPr>
          <w:color w:val="292425"/>
          <w:w w:val="110"/>
        </w:rPr>
        <w:t>historical </w:t>
      </w:r>
      <w:r>
        <w:rPr>
          <w:color w:val="292425"/>
          <w:spacing w:val="-5"/>
          <w:w w:val="110"/>
        </w:rPr>
        <w:t>low.</w:t>
      </w:r>
    </w:p>
    <w:p>
      <w:pPr>
        <w:pStyle w:val="BodyText"/>
        <w:spacing w:before="11"/>
        <w:rPr>
          <w:sz w:val="23"/>
        </w:rPr>
      </w:pPr>
    </w:p>
    <w:p>
      <w:pPr>
        <w:pStyle w:val="BodyText"/>
        <w:spacing w:line="292" w:lineRule="auto"/>
        <w:ind w:left="299" w:right="261"/>
      </w:pPr>
      <w:r>
        <w:rPr>
          <w:color w:val="292425"/>
          <w:w w:val="110"/>
        </w:rPr>
        <w:t>The degree of slack in the labour </w:t>
      </w:r>
      <w:r>
        <w:rPr>
          <w:color w:val="292425"/>
          <w:spacing w:val="-2"/>
          <w:w w:val="110"/>
        </w:rPr>
        <w:t>market </w:t>
      </w:r>
      <w:r>
        <w:rPr>
          <w:color w:val="292425"/>
          <w:w w:val="110"/>
        </w:rPr>
        <w:t>is affected </w:t>
      </w:r>
      <w:r>
        <w:rPr>
          <w:color w:val="292425"/>
          <w:spacing w:val="-3"/>
          <w:w w:val="110"/>
        </w:rPr>
        <w:t>by </w:t>
      </w:r>
      <w:r>
        <w:rPr>
          <w:color w:val="292425"/>
          <w:w w:val="110"/>
        </w:rPr>
        <w:t>participation—how </w:t>
      </w:r>
      <w:r>
        <w:rPr>
          <w:color w:val="292425"/>
          <w:spacing w:val="-3"/>
          <w:w w:val="110"/>
        </w:rPr>
        <w:t>many </w:t>
      </w:r>
      <w:r>
        <w:rPr>
          <w:color w:val="292425"/>
          <w:w w:val="110"/>
        </w:rPr>
        <w:t>of the population are judged </w:t>
      </w:r>
      <w:r>
        <w:rPr>
          <w:color w:val="292425"/>
          <w:spacing w:val="-4"/>
          <w:w w:val="110"/>
        </w:rPr>
        <w:t>to </w:t>
      </w:r>
      <w:r>
        <w:rPr>
          <w:color w:val="292425"/>
          <w:w w:val="110"/>
        </w:rPr>
        <w:t>be economically </w:t>
      </w:r>
      <w:r>
        <w:rPr>
          <w:color w:val="292425"/>
          <w:spacing w:val="-5"/>
          <w:w w:val="110"/>
        </w:rPr>
        <w:t>‘active’. </w:t>
      </w:r>
      <w:r>
        <w:rPr>
          <w:color w:val="292425"/>
          <w:w w:val="110"/>
        </w:rPr>
        <w:t>The participation </w:t>
      </w:r>
      <w:r>
        <w:rPr>
          <w:color w:val="292425"/>
          <w:spacing w:val="-4"/>
          <w:w w:val="110"/>
        </w:rPr>
        <w:t>rate </w:t>
      </w:r>
      <w:r>
        <w:rPr>
          <w:color w:val="292425"/>
          <w:w w:val="110"/>
        </w:rPr>
        <w:t>has risen since the </w:t>
      </w:r>
      <w:r>
        <w:rPr>
          <w:color w:val="292425"/>
          <w:spacing w:val="-7"/>
          <w:w w:val="110"/>
        </w:rPr>
        <w:t>mid-1990s </w:t>
      </w:r>
      <w:r>
        <w:rPr>
          <w:color w:val="292425"/>
          <w:w w:val="110"/>
        </w:rPr>
        <w:t>(see Chart </w:t>
      </w:r>
      <w:r>
        <w:rPr>
          <w:color w:val="292425"/>
          <w:spacing w:val="-7"/>
          <w:w w:val="110"/>
        </w:rPr>
        <w:t>3.15). </w:t>
      </w:r>
      <w:r>
        <w:rPr>
          <w:color w:val="292425"/>
          <w:w w:val="110"/>
        </w:rPr>
        <w:t>Some of the rise in participation</w:t>
      </w:r>
      <w:r>
        <w:rPr>
          <w:color w:val="292425"/>
          <w:spacing w:val="-22"/>
          <w:w w:val="110"/>
        </w:rPr>
        <w:t> </w:t>
      </w:r>
      <w:r>
        <w:rPr>
          <w:color w:val="292425"/>
          <w:w w:val="110"/>
        </w:rPr>
        <w:t>is</w:t>
      </w:r>
      <w:r>
        <w:rPr>
          <w:color w:val="292425"/>
          <w:spacing w:val="-22"/>
          <w:w w:val="110"/>
        </w:rPr>
        <w:t> </w:t>
      </w:r>
      <w:r>
        <w:rPr>
          <w:color w:val="292425"/>
          <w:w w:val="110"/>
        </w:rPr>
        <w:t>likely</w:t>
      </w:r>
      <w:r>
        <w:rPr>
          <w:color w:val="292425"/>
          <w:spacing w:val="-22"/>
          <w:w w:val="110"/>
        </w:rPr>
        <w:t> </w:t>
      </w:r>
      <w:r>
        <w:rPr>
          <w:color w:val="292425"/>
          <w:spacing w:val="-4"/>
          <w:w w:val="110"/>
        </w:rPr>
        <w:t>to</w:t>
      </w:r>
      <w:r>
        <w:rPr>
          <w:color w:val="292425"/>
          <w:spacing w:val="-22"/>
          <w:w w:val="110"/>
        </w:rPr>
        <w:t> </w:t>
      </w:r>
      <w:r>
        <w:rPr>
          <w:color w:val="292425"/>
          <w:w w:val="110"/>
        </w:rPr>
        <w:t>reflect</w:t>
      </w:r>
      <w:r>
        <w:rPr>
          <w:color w:val="292425"/>
          <w:spacing w:val="-21"/>
          <w:w w:val="110"/>
        </w:rPr>
        <w:t> </w:t>
      </w:r>
      <w:r>
        <w:rPr>
          <w:color w:val="292425"/>
          <w:w w:val="110"/>
        </w:rPr>
        <w:t>the</w:t>
      </w:r>
      <w:r>
        <w:rPr>
          <w:color w:val="292425"/>
          <w:spacing w:val="-22"/>
          <w:w w:val="110"/>
        </w:rPr>
        <w:t> </w:t>
      </w:r>
      <w:r>
        <w:rPr>
          <w:color w:val="292425"/>
          <w:w w:val="110"/>
        </w:rPr>
        <w:t>cyclical</w:t>
      </w:r>
      <w:r>
        <w:rPr>
          <w:color w:val="292425"/>
          <w:spacing w:val="-22"/>
          <w:w w:val="110"/>
        </w:rPr>
        <w:t> </w:t>
      </w:r>
      <w:r>
        <w:rPr>
          <w:color w:val="292425"/>
          <w:w w:val="110"/>
        </w:rPr>
        <w:t>position</w:t>
      </w:r>
      <w:r>
        <w:rPr>
          <w:color w:val="292425"/>
          <w:spacing w:val="-22"/>
          <w:w w:val="110"/>
        </w:rPr>
        <w:t> </w:t>
      </w:r>
      <w:r>
        <w:rPr>
          <w:color w:val="292425"/>
          <w:w w:val="110"/>
        </w:rPr>
        <w:t>of</w:t>
      </w:r>
      <w:r>
        <w:rPr>
          <w:color w:val="292425"/>
          <w:spacing w:val="-21"/>
          <w:w w:val="110"/>
        </w:rPr>
        <w:t> </w:t>
      </w:r>
      <w:r>
        <w:rPr>
          <w:color w:val="292425"/>
          <w:w w:val="110"/>
        </w:rPr>
        <w:t>the</w:t>
      </w:r>
      <w:r>
        <w:rPr>
          <w:color w:val="292425"/>
          <w:spacing w:val="-22"/>
          <w:w w:val="110"/>
        </w:rPr>
        <w:t> </w:t>
      </w:r>
      <w:r>
        <w:rPr>
          <w:color w:val="292425"/>
          <w:w w:val="110"/>
        </w:rPr>
        <w:t>UK </w:t>
      </w:r>
      <w:r>
        <w:rPr>
          <w:color w:val="292425"/>
          <w:spacing w:val="-4"/>
          <w:w w:val="110"/>
        </w:rPr>
        <w:t>economy. </w:t>
      </w:r>
      <w:r>
        <w:rPr>
          <w:color w:val="292425"/>
          <w:w w:val="110"/>
        </w:rPr>
        <w:t>But it could also be due </w:t>
      </w:r>
      <w:r>
        <w:rPr>
          <w:color w:val="292425"/>
          <w:spacing w:val="-4"/>
          <w:w w:val="110"/>
        </w:rPr>
        <w:t>to </w:t>
      </w:r>
      <w:r>
        <w:rPr>
          <w:color w:val="292425"/>
          <w:w w:val="110"/>
        </w:rPr>
        <w:t>structural</w:t>
      </w:r>
      <w:r>
        <w:rPr>
          <w:color w:val="292425"/>
          <w:spacing w:val="-29"/>
          <w:w w:val="110"/>
        </w:rPr>
        <w:t> </w:t>
      </w:r>
      <w:r>
        <w:rPr>
          <w:color w:val="292425"/>
          <w:spacing w:val="-3"/>
          <w:w w:val="110"/>
        </w:rPr>
        <w:t>factors.</w:t>
      </w:r>
    </w:p>
    <w:p>
      <w:pPr>
        <w:pStyle w:val="BodyText"/>
        <w:spacing w:line="292" w:lineRule="auto"/>
        <w:ind w:left="299" w:right="153"/>
      </w:pPr>
      <w:r>
        <w:rPr>
          <w:color w:val="292425"/>
          <w:w w:val="110"/>
        </w:rPr>
        <w:t>Recent</w:t>
      </w:r>
      <w:r>
        <w:rPr>
          <w:color w:val="292425"/>
          <w:spacing w:val="-21"/>
          <w:w w:val="110"/>
        </w:rPr>
        <w:t> </w:t>
      </w:r>
      <w:r>
        <w:rPr>
          <w:color w:val="292425"/>
          <w:w w:val="110"/>
        </w:rPr>
        <w:t>labour</w:t>
      </w:r>
      <w:r>
        <w:rPr>
          <w:color w:val="292425"/>
          <w:spacing w:val="-20"/>
          <w:w w:val="110"/>
        </w:rPr>
        <w:t> </w:t>
      </w:r>
      <w:r>
        <w:rPr>
          <w:color w:val="292425"/>
          <w:spacing w:val="-2"/>
          <w:w w:val="110"/>
        </w:rPr>
        <w:t>market</w:t>
      </w:r>
      <w:r>
        <w:rPr>
          <w:color w:val="292425"/>
          <w:spacing w:val="-21"/>
          <w:w w:val="110"/>
        </w:rPr>
        <w:t> </w:t>
      </w:r>
      <w:r>
        <w:rPr>
          <w:color w:val="292425"/>
          <w:w w:val="110"/>
        </w:rPr>
        <w:t>reforms</w:t>
      </w:r>
      <w:r>
        <w:rPr>
          <w:color w:val="292425"/>
          <w:spacing w:val="-20"/>
          <w:w w:val="110"/>
        </w:rPr>
        <w:t> </w:t>
      </w:r>
      <w:r>
        <w:rPr>
          <w:color w:val="292425"/>
          <w:w w:val="110"/>
        </w:rPr>
        <w:t>are</w:t>
      </w:r>
      <w:r>
        <w:rPr>
          <w:color w:val="292425"/>
          <w:spacing w:val="-20"/>
          <w:w w:val="110"/>
        </w:rPr>
        <w:t> </w:t>
      </w:r>
      <w:r>
        <w:rPr>
          <w:color w:val="292425"/>
          <w:w w:val="110"/>
        </w:rPr>
        <w:t>likely</w:t>
      </w:r>
      <w:r>
        <w:rPr>
          <w:color w:val="292425"/>
          <w:spacing w:val="-21"/>
          <w:w w:val="110"/>
        </w:rPr>
        <w:t> </w:t>
      </w:r>
      <w:r>
        <w:rPr>
          <w:color w:val="292425"/>
          <w:spacing w:val="-4"/>
          <w:w w:val="110"/>
        </w:rPr>
        <w:t>to</w:t>
      </w:r>
      <w:r>
        <w:rPr>
          <w:color w:val="292425"/>
          <w:spacing w:val="-20"/>
          <w:w w:val="110"/>
        </w:rPr>
        <w:t> </w:t>
      </w:r>
      <w:r>
        <w:rPr>
          <w:color w:val="292425"/>
          <w:spacing w:val="-3"/>
          <w:w w:val="110"/>
        </w:rPr>
        <w:t>have</w:t>
      </w:r>
      <w:r>
        <w:rPr>
          <w:color w:val="292425"/>
          <w:spacing w:val="-20"/>
          <w:w w:val="110"/>
        </w:rPr>
        <w:t> </w:t>
      </w:r>
      <w:r>
        <w:rPr>
          <w:color w:val="292425"/>
          <w:w w:val="110"/>
        </w:rPr>
        <w:t>had</w:t>
      </w:r>
      <w:r>
        <w:rPr>
          <w:color w:val="292425"/>
          <w:spacing w:val="-21"/>
          <w:w w:val="110"/>
        </w:rPr>
        <w:t> </w:t>
      </w:r>
      <w:r>
        <w:rPr>
          <w:color w:val="292425"/>
          <w:w w:val="110"/>
        </w:rPr>
        <w:t>an</w:t>
      </w:r>
      <w:r>
        <w:rPr>
          <w:color w:val="292425"/>
          <w:spacing w:val="-20"/>
          <w:w w:val="110"/>
        </w:rPr>
        <w:t> </w:t>
      </w:r>
      <w:r>
        <w:rPr>
          <w:color w:val="292425"/>
          <w:w w:val="110"/>
        </w:rPr>
        <w:t>impact. In particular, the </w:t>
      </w:r>
      <w:r>
        <w:rPr>
          <w:color w:val="292425"/>
          <w:spacing w:val="-3"/>
          <w:w w:val="110"/>
        </w:rPr>
        <w:t>Working Families </w:t>
      </w:r>
      <w:r>
        <w:rPr>
          <w:color w:val="292425"/>
          <w:spacing w:val="-8"/>
          <w:w w:val="110"/>
        </w:rPr>
        <w:t>Tax </w:t>
      </w:r>
      <w:r>
        <w:rPr>
          <w:color w:val="292425"/>
          <w:w w:val="110"/>
        </w:rPr>
        <w:t>Credit (WFTC), introduced in October </w:t>
      </w:r>
      <w:r>
        <w:rPr>
          <w:color w:val="292425"/>
          <w:spacing w:val="-12"/>
          <w:w w:val="110"/>
        </w:rPr>
        <w:t>1999, </w:t>
      </w:r>
      <w:r>
        <w:rPr>
          <w:color w:val="292425"/>
          <w:w w:val="110"/>
        </w:rPr>
        <w:t>encouraged people without jobs </w:t>
      </w:r>
      <w:r>
        <w:rPr>
          <w:color w:val="292425"/>
          <w:spacing w:val="-4"/>
          <w:w w:val="110"/>
        </w:rPr>
        <w:t>to </w:t>
      </w:r>
      <w:r>
        <w:rPr>
          <w:color w:val="292425"/>
          <w:spacing w:val="-3"/>
          <w:w w:val="110"/>
        </w:rPr>
        <w:t>move </w:t>
      </w:r>
      <w:r>
        <w:rPr>
          <w:color w:val="292425"/>
          <w:w w:val="110"/>
        </w:rPr>
        <w:t>into employment. In April </w:t>
      </w:r>
      <w:r>
        <w:rPr>
          <w:color w:val="292425"/>
          <w:spacing w:val="-7"/>
          <w:w w:val="110"/>
        </w:rPr>
        <w:t>2003 </w:t>
      </w:r>
      <w:r>
        <w:rPr>
          <w:color w:val="292425"/>
          <w:w w:val="110"/>
        </w:rPr>
        <w:t>the WFTC </w:t>
      </w:r>
      <w:r>
        <w:rPr>
          <w:color w:val="292425"/>
          <w:spacing w:val="-3"/>
          <w:w w:val="110"/>
        </w:rPr>
        <w:t>was </w:t>
      </w:r>
      <w:r>
        <w:rPr>
          <w:color w:val="292425"/>
          <w:w w:val="110"/>
        </w:rPr>
        <w:t>replaced</w:t>
      </w:r>
      <w:r>
        <w:rPr>
          <w:color w:val="292425"/>
          <w:spacing w:val="-23"/>
          <w:w w:val="110"/>
        </w:rPr>
        <w:t> </w:t>
      </w:r>
      <w:r>
        <w:rPr>
          <w:color w:val="292425"/>
          <w:spacing w:val="-3"/>
          <w:w w:val="110"/>
        </w:rPr>
        <w:t>by</w:t>
      </w:r>
      <w:r>
        <w:rPr>
          <w:color w:val="292425"/>
          <w:spacing w:val="-22"/>
          <w:w w:val="110"/>
        </w:rPr>
        <w:t> </w:t>
      </w:r>
      <w:r>
        <w:rPr>
          <w:color w:val="292425"/>
          <w:w w:val="110"/>
        </w:rPr>
        <w:t>the</w:t>
      </w:r>
      <w:r>
        <w:rPr>
          <w:color w:val="292425"/>
          <w:spacing w:val="-22"/>
          <w:w w:val="110"/>
        </w:rPr>
        <w:t> </w:t>
      </w:r>
      <w:r>
        <w:rPr>
          <w:color w:val="292425"/>
          <w:spacing w:val="-3"/>
          <w:w w:val="110"/>
        </w:rPr>
        <w:t>Working</w:t>
      </w:r>
      <w:r>
        <w:rPr>
          <w:color w:val="292425"/>
          <w:spacing w:val="-22"/>
          <w:w w:val="110"/>
        </w:rPr>
        <w:t> </w:t>
      </w:r>
      <w:r>
        <w:rPr>
          <w:color w:val="292425"/>
          <w:spacing w:val="-8"/>
          <w:w w:val="110"/>
        </w:rPr>
        <w:t>Tax</w:t>
      </w:r>
      <w:r>
        <w:rPr>
          <w:color w:val="292425"/>
          <w:spacing w:val="-22"/>
          <w:w w:val="110"/>
        </w:rPr>
        <w:t> </w:t>
      </w:r>
      <w:r>
        <w:rPr>
          <w:color w:val="292425"/>
          <w:w w:val="110"/>
        </w:rPr>
        <w:t>Credit</w:t>
      </w:r>
      <w:r>
        <w:rPr>
          <w:color w:val="292425"/>
          <w:spacing w:val="-22"/>
          <w:w w:val="110"/>
        </w:rPr>
        <w:t> </w:t>
      </w:r>
      <w:r>
        <w:rPr>
          <w:color w:val="292425"/>
          <w:w w:val="110"/>
        </w:rPr>
        <w:t>(WTC)</w:t>
      </w:r>
      <w:r>
        <w:rPr>
          <w:color w:val="292425"/>
          <w:spacing w:val="-22"/>
          <w:w w:val="110"/>
        </w:rPr>
        <w:t> </w:t>
      </w:r>
      <w:r>
        <w:rPr>
          <w:color w:val="292425"/>
          <w:w w:val="110"/>
        </w:rPr>
        <w:t>and</w:t>
      </w:r>
      <w:r>
        <w:rPr>
          <w:color w:val="292425"/>
          <w:spacing w:val="-22"/>
          <w:w w:val="110"/>
        </w:rPr>
        <w:t> </w:t>
      </w:r>
      <w:r>
        <w:rPr>
          <w:color w:val="292425"/>
          <w:w w:val="110"/>
        </w:rPr>
        <w:t>the</w:t>
      </w:r>
      <w:r>
        <w:rPr>
          <w:color w:val="292425"/>
          <w:spacing w:val="-22"/>
          <w:w w:val="110"/>
        </w:rPr>
        <w:t> </w:t>
      </w:r>
      <w:r>
        <w:rPr>
          <w:color w:val="292425"/>
          <w:w w:val="110"/>
        </w:rPr>
        <w:t>Child</w:t>
      </w:r>
      <w:r>
        <w:rPr>
          <w:color w:val="292425"/>
          <w:spacing w:val="-22"/>
          <w:w w:val="110"/>
        </w:rPr>
        <w:t> </w:t>
      </w:r>
      <w:r>
        <w:rPr>
          <w:color w:val="292425"/>
          <w:spacing w:val="-8"/>
          <w:w w:val="110"/>
        </w:rPr>
        <w:t>Tax </w:t>
      </w:r>
      <w:r>
        <w:rPr>
          <w:color w:val="292425"/>
          <w:w w:val="110"/>
        </w:rPr>
        <w:t>Credit (CTC). The WTC extended support </w:t>
      </w:r>
      <w:r>
        <w:rPr>
          <w:color w:val="292425"/>
          <w:spacing w:val="-4"/>
          <w:w w:val="110"/>
        </w:rPr>
        <w:t>to </w:t>
      </w:r>
      <w:r>
        <w:rPr>
          <w:color w:val="292425"/>
          <w:w w:val="110"/>
        </w:rPr>
        <w:t>low income </w:t>
      </w:r>
      <w:r>
        <w:rPr>
          <w:color w:val="292425"/>
          <w:spacing w:val="-3"/>
          <w:w w:val="110"/>
        </w:rPr>
        <w:t>workers </w:t>
      </w:r>
      <w:r>
        <w:rPr>
          <w:color w:val="292425"/>
          <w:w w:val="110"/>
        </w:rPr>
        <w:t>without children, which could </w:t>
      </w:r>
      <w:r>
        <w:rPr>
          <w:color w:val="292425"/>
          <w:spacing w:val="-3"/>
          <w:w w:val="110"/>
        </w:rPr>
        <w:t>have </w:t>
      </w:r>
      <w:r>
        <w:rPr>
          <w:color w:val="292425"/>
          <w:w w:val="110"/>
        </w:rPr>
        <w:t>further raised participation. Participation has also risen among people of retirement</w:t>
      </w:r>
      <w:r>
        <w:rPr>
          <w:color w:val="292425"/>
          <w:spacing w:val="-18"/>
          <w:w w:val="110"/>
        </w:rPr>
        <w:t> </w:t>
      </w:r>
      <w:r>
        <w:rPr>
          <w:color w:val="292425"/>
          <w:w w:val="110"/>
        </w:rPr>
        <w:t>age.</w:t>
      </w:r>
      <w:r>
        <w:rPr>
          <w:color w:val="292425"/>
          <w:spacing w:val="20"/>
          <w:w w:val="110"/>
        </w:rPr>
        <w:t> </w:t>
      </w:r>
      <w:r>
        <w:rPr>
          <w:color w:val="292425"/>
          <w:w w:val="110"/>
        </w:rPr>
        <w:t>Part</w:t>
      </w:r>
      <w:r>
        <w:rPr>
          <w:color w:val="292425"/>
          <w:spacing w:val="-18"/>
          <w:w w:val="110"/>
        </w:rPr>
        <w:t> </w:t>
      </w:r>
      <w:r>
        <w:rPr>
          <w:color w:val="292425"/>
          <w:w w:val="110"/>
        </w:rPr>
        <w:t>of</w:t>
      </w:r>
      <w:r>
        <w:rPr>
          <w:color w:val="292425"/>
          <w:spacing w:val="-18"/>
          <w:w w:val="110"/>
        </w:rPr>
        <w:t> </w:t>
      </w:r>
      <w:r>
        <w:rPr>
          <w:color w:val="292425"/>
          <w:w w:val="110"/>
        </w:rPr>
        <w:t>that</w:t>
      </w:r>
      <w:r>
        <w:rPr>
          <w:color w:val="292425"/>
          <w:spacing w:val="-18"/>
          <w:w w:val="110"/>
        </w:rPr>
        <w:t> </w:t>
      </w:r>
      <w:r>
        <w:rPr>
          <w:color w:val="292425"/>
          <w:w w:val="110"/>
        </w:rPr>
        <w:t>is</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cyclical,</w:t>
      </w:r>
      <w:r>
        <w:rPr>
          <w:color w:val="292425"/>
          <w:spacing w:val="-18"/>
          <w:w w:val="110"/>
        </w:rPr>
        <w:t> </w:t>
      </w:r>
      <w:r>
        <w:rPr>
          <w:color w:val="292425"/>
          <w:w w:val="110"/>
        </w:rPr>
        <w:t>but</w:t>
      </w:r>
      <w:r>
        <w:rPr>
          <w:color w:val="292425"/>
          <w:spacing w:val="-18"/>
          <w:w w:val="110"/>
        </w:rPr>
        <w:t> </w:t>
      </w:r>
      <w:r>
        <w:rPr>
          <w:color w:val="292425"/>
          <w:w w:val="110"/>
        </w:rPr>
        <w:t>some</w:t>
      </w:r>
      <w:r>
        <w:rPr>
          <w:color w:val="292425"/>
          <w:spacing w:val="-18"/>
          <w:w w:val="110"/>
        </w:rPr>
        <w:t> </w:t>
      </w:r>
      <w:r>
        <w:rPr>
          <w:color w:val="292425"/>
          <w:w w:val="110"/>
        </w:rPr>
        <w:t>of it could reflect concerns about pensions. Other things being equal,</w:t>
      </w:r>
      <w:r>
        <w:rPr>
          <w:color w:val="292425"/>
          <w:spacing w:val="-31"/>
          <w:w w:val="110"/>
        </w:rPr>
        <w:t> </w:t>
      </w:r>
      <w:r>
        <w:rPr>
          <w:color w:val="292425"/>
          <w:w w:val="110"/>
        </w:rPr>
        <w:t>higher</w:t>
      </w:r>
      <w:r>
        <w:rPr>
          <w:color w:val="292425"/>
          <w:spacing w:val="-31"/>
          <w:w w:val="110"/>
        </w:rPr>
        <w:t> </w:t>
      </w:r>
      <w:r>
        <w:rPr>
          <w:color w:val="292425"/>
          <w:w w:val="110"/>
        </w:rPr>
        <w:t>participation—more</w:t>
      </w:r>
      <w:r>
        <w:rPr>
          <w:color w:val="292425"/>
          <w:spacing w:val="-30"/>
          <w:w w:val="110"/>
        </w:rPr>
        <w:t> </w:t>
      </w:r>
      <w:r>
        <w:rPr>
          <w:color w:val="292425"/>
          <w:w w:val="110"/>
        </w:rPr>
        <w:t>labour</w:t>
      </w:r>
      <w:r>
        <w:rPr>
          <w:color w:val="292425"/>
          <w:spacing w:val="-31"/>
          <w:w w:val="110"/>
        </w:rPr>
        <w:t> </w:t>
      </w:r>
      <w:r>
        <w:rPr>
          <w:color w:val="292425"/>
          <w:w w:val="110"/>
        </w:rPr>
        <w:t>supply—implies</w:t>
      </w:r>
      <w:r>
        <w:rPr>
          <w:color w:val="292425"/>
          <w:spacing w:val="-31"/>
          <w:w w:val="110"/>
        </w:rPr>
        <w:t> </w:t>
      </w:r>
      <w:r>
        <w:rPr>
          <w:color w:val="292425"/>
          <w:w w:val="110"/>
        </w:rPr>
        <w:t>less inflationary</w:t>
      </w:r>
      <w:r>
        <w:rPr>
          <w:color w:val="292425"/>
          <w:spacing w:val="-6"/>
          <w:w w:val="110"/>
        </w:rPr>
        <w:t> </w:t>
      </w:r>
      <w:r>
        <w:rPr>
          <w:color w:val="292425"/>
          <w:spacing w:val="-3"/>
          <w:w w:val="110"/>
        </w:rPr>
        <w:t>pressure.</w:t>
      </w:r>
    </w:p>
    <w:p>
      <w:pPr>
        <w:spacing w:after="0" w:line="292" w:lineRule="auto"/>
        <w:sectPr>
          <w:type w:val="continuous"/>
          <w:pgSz w:w="11900" w:h="16840"/>
          <w:pgMar w:top="1140" w:bottom="0" w:left="640" w:right="620"/>
          <w:cols w:num="2" w:equalWidth="0">
            <w:col w:w="3924" w:space="861"/>
            <w:col w:w="5855"/>
          </w:cols>
        </w:sectPr>
      </w:pPr>
    </w:p>
    <w:p>
      <w:pPr>
        <w:pStyle w:val="BodyText"/>
      </w:pPr>
    </w:p>
    <w:p>
      <w:pPr>
        <w:spacing w:after="0"/>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line="247" w:lineRule="auto" w:before="130"/>
        <w:ind w:left="180" w:right="3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93"/>
        </w:rPr>
        <w:t>3.16</w:t>
      </w:r>
      <w:r>
        <w:rPr>
          <w:rFonts w:ascii="Trebuchet MS"/>
          <w:smallCaps w:val="0"/>
          <w:color w:val="0092C0"/>
          <w:spacing w:val="-1"/>
          <w:w w:val="93"/>
        </w:rPr>
        <w:t> </w:t>
      </w:r>
      <w:r>
        <w:rPr>
          <w:rFonts w:ascii="Trebuchet MS"/>
          <w:smallCaps w:val="0"/>
          <w:color w:val="0092C0"/>
          <w:spacing w:val="-1"/>
          <w:w w:val="96"/>
        </w:rPr>
        <w:t>A</w:t>
      </w:r>
      <w:r>
        <w:rPr>
          <w:rFonts w:ascii="Trebuchet MS"/>
          <w:smallCaps w:val="0"/>
          <w:color w:val="0092C0"/>
          <w:spacing w:val="-2"/>
          <w:w w:val="96"/>
        </w:rPr>
        <w:t>v</w:t>
      </w:r>
      <w:r>
        <w:rPr>
          <w:rFonts w:ascii="Trebuchet MS"/>
          <w:smallCaps w:val="0"/>
          <w:color w:val="0092C0"/>
          <w:spacing w:val="-1"/>
          <w:w w:val="96"/>
        </w:rPr>
        <w:t>ailabilit</w:t>
      </w:r>
      <w:r>
        <w:rPr>
          <w:rFonts w:ascii="Trebuchet MS"/>
          <w:smallCaps w:val="0"/>
          <w:color w:val="0092C0"/>
          <w:w w:val="96"/>
        </w:rPr>
        <w:t>y</w:t>
      </w:r>
      <w:r>
        <w:rPr>
          <w:rFonts w:ascii="Trebuchet MS"/>
          <w:smallCaps w:val="0"/>
          <w:color w:val="0092C0"/>
          <w:spacing w:val="-18"/>
        </w:rPr>
        <w:t> </w:t>
      </w:r>
      <w:r>
        <w:rPr>
          <w:rFonts w:ascii="Trebuchet MS"/>
          <w:smallCaps w:val="0"/>
          <w:color w:val="0092C0"/>
          <w:spacing w:val="-1"/>
          <w:w w:val="92"/>
        </w:rPr>
        <w:t>o</w:t>
      </w:r>
      <w:r>
        <w:rPr>
          <w:rFonts w:ascii="Trebuchet MS"/>
          <w:smallCaps w:val="0"/>
          <w:color w:val="0092C0"/>
          <w:w w:val="92"/>
        </w:rPr>
        <w:t>f</w:t>
      </w:r>
      <w:r>
        <w:rPr>
          <w:rFonts w:ascii="Trebuchet MS"/>
          <w:smallCaps w:val="0"/>
          <w:color w:val="0092C0"/>
          <w:spacing w:val="-18"/>
        </w:rPr>
        <w:t> </w:t>
      </w:r>
      <w:r>
        <w:rPr>
          <w:rFonts w:ascii="Trebuchet MS"/>
          <w:smallCaps w:val="0"/>
          <w:color w:val="0092C0"/>
          <w:spacing w:val="-1"/>
          <w:w w:val="102"/>
        </w:rPr>
        <w:t>s</w:t>
      </w:r>
      <w:r>
        <w:rPr>
          <w:rFonts w:ascii="Trebuchet MS"/>
          <w:smallCaps w:val="0"/>
          <w:color w:val="0092C0"/>
          <w:spacing w:val="-2"/>
          <w:w w:val="102"/>
        </w:rPr>
        <w:t>t</w:t>
      </w:r>
      <w:r>
        <w:rPr>
          <w:rFonts w:ascii="Trebuchet MS"/>
          <w:smallCaps w:val="0"/>
          <w:color w:val="0092C0"/>
          <w:spacing w:val="-1"/>
          <w:w w:val="88"/>
        </w:rPr>
        <w:t>aff</w:t>
      </w:r>
    </w:p>
    <w:p>
      <w:pPr>
        <w:pStyle w:val="BodyText"/>
        <w:spacing w:before="3" w:after="40"/>
        <w:rPr>
          <w:rFonts w:ascii="Trebuchet MS"/>
          <w:sz w:val="15"/>
        </w:rPr>
      </w:pPr>
    </w:p>
    <w:p>
      <w:pPr>
        <w:pStyle w:val="BodyText"/>
        <w:spacing w:line="20" w:lineRule="exact"/>
        <w:ind w:left="165"/>
        <w:rPr>
          <w:rFonts w:ascii="Trebuchet MS"/>
          <w:sz w:val="2"/>
        </w:rPr>
      </w:pPr>
      <w:r>
        <w:rPr>
          <w:rFonts w:ascii="Trebuchet MS"/>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rFonts w:ascii="Trebuchet MS"/>
          <w:sz w:val="2"/>
        </w:rPr>
      </w:r>
    </w:p>
    <w:p>
      <w:pPr>
        <w:pStyle w:val="BodyText"/>
        <w:spacing w:before="2"/>
        <w:rPr>
          <w:rFonts w:ascii="Trebuchet MS"/>
          <w:sz w:val="22"/>
        </w:rPr>
      </w:pPr>
      <w:r>
        <w:rPr/>
        <w:pict>
          <v:shape style="position:absolute;margin-left:40.5pt;margin-top:15.102pt;width:5.05pt;height:.1pt;mso-position-horizontal-relative:page;mso-position-vertical-relative:paragraph;z-index:-15257088;mso-wrap-distance-left:0;mso-wrap-distance-right:0" coordorigin="810,302" coordsize="101,0" path="m810,302l911,302e" filled="false" stroked="true" strokeweight=".5pt" strokecolor="#292425">
            <v:path arrowok="t"/>
            <v:stroke dashstyle="solid"/>
            <w10:wrap type="topAndBottom"/>
          </v:shape>
        </w:pict>
      </w:r>
      <w:r>
        <w:rPr/>
        <w:pict>
          <v:shape style="position:absolute;margin-left:40.5pt;margin-top:31.073999pt;width:5.05pt;height:.1pt;mso-position-horizontal-relative:page;mso-position-vertical-relative:paragraph;z-index:-15256576;mso-wrap-distance-left:0;mso-wrap-distance-right:0" coordorigin="810,621" coordsize="101,0" path="m810,621l911,621e" filled="false" stroked="true" strokeweight=".5pt" strokecolor="#292425">
            <v:path arrowok="t"/>
            <v:stroke dashstyle="solid"/>
            <w10:wrap type="topAndBottom"/>
          </v:shape>
        </w:pict>
      </w:r>
      <w:r>
        <w:rPr/>
        <w:pict>
          <v:shape style="position:absolute;margin-left:40.5pt;margin-top:46.925999pt;width:5.05pt;height:.1pt;mso-position-horizontal-relative:page;mso-position-vertical-relative:paragraph;z-index:-15256064;mso-wrap-distance-left:0;mso-wrap-distance-right:0" coordorigin="810,939" coordsize="101,0" path="m810,939l911,939e" filled="false" stroked="true" strokeweight=".5pt" strokecolor="#292425">
            <v:path arrowok="t"/>
            <v:stroke dashstyle="solid"/>
            <w10:wrap type="topAndBottom"/>
          </v:shape>
        </w:pict>
      </w:r>
      <w:r>
        <w:rPr/>
        <w:pict>
          <v:shape style="position:absolute;margin-left:40.5pt;margin-top:62.771pt;width:5.05pt;height:.1pt;mso-position-horizontal-relative:page;mso-position-vertical-relative:paragraph;z-index:-15255552;mso-wrap-distance-left:0;mso-wrap-distance-right:0" coordorigin="810,1255" coordsize="101,0" path="m810,1255l911,1255e" filled="false" stroked="true" strokeweight=".5pt" strokecolor="#292425">
            <v:path arrowok="t"/>
            <v:stroke dashstyle="solid"/>
            <w10:wrap type="topAndBottom"/>
          </v:shape>
        </w:pict>
      </w:r>
      <w:r>
        <w:rPr/>
        <w:pict>
          <v:shape style="position:absolute;margin-left:40.5pt;margin-top:79.499001pt;width:5.05pt;height:.1pt;mso-position-horizontal-relative:page;mso-position-vertical-relative:paragraph;z-index:-15255040;mso-wrap-distance-left:0;mso-wrap-distance-right:0" coordorigin="810,1590" coordsize="101,0" path="m810,1590l911,1590e" filled="false" stroked="true" strokeweight=".5pt" strokecolor="#292425">
            <v:path arrowok="t"/>
            <v:stroke dashstyle="solid"/>
            <w10:wrap type="topAndBottom"/>
          </v:shape>
        </w:pict>
      </w:r>
      <w:r>
        <w:rPr/>
        <w:pict>
          <v:shape style="position:absolute;margin-left:40.5pt;margin-top:95.344002pt;width:5.05pt;height:.1pt;mso-position-horizontal-relative:page;mso-position-vertical-relative:paragraph;z-index:-15254528;mso-wrap-distance-left:0;mso-wrap-distance-right:0" coordorigin="810,1907" coordsize="101,0" path="m810,1907l911,1907e" filled="false" stroked="true" strokeweight=".5pt" strokecolor="#292425">
            <v:path arrowok="t"/>
            <v:stroke dashstyle="solid"/>
            <w10:wrap type="topAndBottom"/>
          </v:shape>
        </w:pict>
      </w:r>
      <w:r>
        <w:rPr/>
        <w:pict>
          <v:shape style="position:absolute;margin-left:40.5pt;margin-top:111.196999pt;width:5.05pt;height:.1pt;mso-position-horizontal-relative:page;mso-position-vertical-relative:paragraph;z-index:-15254016;mso-wrap-distance-left:0;mso-wrap-distance-right:0" coordorigin="810,2224" coordsize="101,0" path="m810,2224l911,2224e" filled="false" stroked="true" strokeweight=".5pt" strokecolor="#292425">
            <v:path arrowok="t"/>
            <v:stroke dashstyle="solid"/>
            <w10:wrap type="topAndBottom"/>
          </v:shape>
        </w:pict>
      </w:r>
      <w:r>
        <w:rPr/>
        <w:pict>
          <v:shape style="position:absolute;margin-left:40.5pt;margin-top:127.167999pt;width:5.05pt;height:.1pt;mso-position-horizontal-relative:page;mso-position-vertical-relative:paragraph;z-index:-15253504;mso-wrap-distance-left:0;mso-wrap-distance-right:0" coordorigin="810,2543" coordsize="101,0" path="m810,2543l911,2543e" filled="false" stroked="true" strokeweight=".5pt" strokecolor="#292425">
            <v:path arrowok="t"/>
            <v:stroke dashstyle="solid"/>
            <w10:wrap type="topAndBottom"/>
          </v:shape>
        </w:pict>
      </w:r>
      <w:r>
        <w:rPr/>
        <w:pict>
          <v:shape style="position:absolute;margin-left:40.5pt;margin-top:142.893997pt;width:5.05pt;height:.1pt;mso-position-horizontal-relative:page;mso-position-vertical-relative:paragraph;z-index:-15252992;mso-wrap-distance-left:0;mso-wrap-distance-right:0" coordorigin="810,2858" coordsize="101,0" path="m810,2858l911,2858e" filled="false" stroked="true" strokeweight=".5pt" strokecolor="#292425">
            <v:path arrowok="t"/>
            <v:stroke dashstyle="solid"/>
            <w10:wrap type="topAndBottom"/>
          </v:shape>
        </w:pict>
      </w:r>
    </w:p>
    <w:p>
      <w:pPr>
        <w:pStyle w:val="BodyText"/>
        <w:spacing w:before="9"/>
        <w:rPr>
          <w:rFonts w:ascii="Trebuchet MS"/>
        </w:rPr>
      </w:pPr>
    </w:p>
    <w:p>
      <w:pPr>
        <w:pStyle w:val="BodyText"/>
        <w:spacing w:before="6"/>
        <w:rPr>
          <w:rFonts w:ascii="Trebuchet MS"/>
        </w:rPr>
      </w:pPr>
    </w:p>
    <w:p>
      <w:pPr>
        <w:pStyle w:val="BodyText"/>
        <w:spacing w:before="6"/>
        <w:rPr>
          <w:rFonts w:ascii="Trebuchet MS"/>
        </w:rPr>
      </w:pPr>
    </w:p>
    <w:p>
      <w:pPr>
        <w:pStyle w:val="BodyText"/>
        <w:spacing w:before="1"/>
        <w:rPr>
          <w:rFonts w:ascii="Trebuchet MS"/>
          <w:sz w:val="22"/>
        </w:rPr>
      </w:pPr>
    </w:p>
    <w:p>
      <w:pPr>
        <w:pStyle w:val="BodyText"/>
        <w:spacing w:before="6"/>
        <w:rPr>
          <w:rFonts w:ascii="Trebuchet MS"/>
        </w:rPr>
      </w:pPr>
    </w:p>
    <w:p>
      <w:pPr>
        <w:pStyle w:val="BodyText"/>
        <w:spacing w:before="6"/>
        <w:rPr>
          <w:rFonts w:ascii="Trebuchet MS"/>
        </w:rPr>
      </w:pPr>
    </w:p>
    <w:p>
      <w:pPr>
        <w:pStyle w:val="BodyText"/>
        <w:spacing w:before="9"/>
        <w:rPr>
          <w:rFonts w:ascii="Trebuchet MS"/>
        </w:rPr>
      </w:pPr>
    </w:p>
    <w:p>
      <w:pPr>
        <w:pStyle w:val="BodyText"/>
        <w:spacing w:before="4"/>
        <w:rPr>
          <w:rFonts w:ascii="Trebuchet MS"/>
        </w:rPr>
      </w:pP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spacing w:line="112" w:lineRule="exact" w:before="71"/>
        <w:ind w:left="180" w:right="0" w:firstLine="0"/>
        <w:jc w:val="left"/>
        <w:rPr>
          <w:sz w:val="12"/>
        </w:rPr>
      </w:pPr>
      <w:r>
        <w:rPr>
          <w:color w:val="292425"/>
          <w:w w:val="110"/>
          <w:sz w:val="12"/>
        </w:rPr>
        <w:t>Indices; 50 = no chan</w:t>
      </w:r>
      <w:r>
        <w:rPr>
          <w:color w:val="292425"/>
          <w:w w:val="110"/>
          <w:sz w:val="12"/>
          <w:u w:val="single" w:color="292425"/>
        </w:rPr>
        <w:t>ge</w:t>
      </w:r>
    </w:p>
    <w:p>
      <w:pPr>
        <w:spacing w:line="112" w:lineRule="exact" w:before="0"/>
        <w:ind w:left="1501" w:right="0" w:firstLine="0"/>
        <w:jc w:val="left"/>
        <w:rPr>
          <w:sz w:val="12"/>
        </w:rPr>
      </w:pPr>
      <w:r>
        <w:rPr>
          <w:color w:val="292425"/>
          <w:spacing w:val="-20"/>
          <w:w w:val="120"/>
          <w:sz w:val="12"/>
        </w:rPr>
        <w:t>75</w:t>
      </w:r>
    </w:p>
    <w:p>
      <w:pPr>
        <w:pStyle w:val="BodyText"/>
        <w:spacing w:before="8"/>
        <w:rPr>
          <w:sz w:val="15"/>
        </w:rPr>
      </w:pPr>
    </w:p>
    <w:p>
      <w:pPr>
        <w:spacing w:before="1"/>
        <w:ind w:left="0" w:right="46" w:firstLine="0"/>
        <w:jc w:val="right"/>
        <w:rPr>
          <w:sz w:val="12"/>
        </w:rPr>
      </w:pPr>
      <w:r>
        <w:rPr/>
        <w:pict>
          <v:group style="position:absolute;margin-left:49.115002pt;margin-top:1.151934pt;width:145.35pt;height:110.95pt;mso-position-horizontal-relative:page;mso-position-vertical-relative:paragraph;z-index:16208384" coordorigin="982,23" coordsize="2907,2219">
            <v:shape style="position:absolute;left:992;top:69;width:2878;height:2035" coordorigin="992,70" coordsize="2878,2035" path="m992,2072l1026,2025,1071,2025,1105,2072,1150,2104,1228,2025,1262,1945,1307,1739,1341,1341,1386,1151,1419,1071,1465,785,1498,737,1532,864,1577,944,1611,1151,1655,1485,1689,1389,1734,1612,1768,1564,1813,1707,1847,1786,1892,1850,1925,1723,1959,1580,2004,1691,2038,1818,2083,1739,2116,1802,2161,1898,2195,2009,2240,2025,2274,2057,2319,2041,2352,1993,2397,1755,2431,1802,2465,1818,2510,1627,2544,1421,2588,1325,2622,881,2667,737,2701,690,2746,420,2780,134,2825,70,2858,308,2903,436,2937,753,2971,833,3016,1055,3049,1024,3094,864,3128,610,3173,722,3207,674,3252,769,3285,928,3330,960,3364,881,3398,563,3443,928,3477,753,3522,690,3555,722,3600,944,3634,1357,3679,1310,3713,1405,3758,1421,3791,1485,3836,1643,3870,1723e" filled="false" stroked="true" strokeweight="1pt" strokecolor="#f9aa54">
              <v:path arrowok="t"/>
              <v:stroke dashstyle="solid"/>
            </v:shape>
            <v:shape style="position:absolute;left:992;top:404;width:2878;height:1828" coordorigin="992,404" coordsize="2878,1828" path="m992,2120l1026,2152,1071,2232,1105,2200,1150,2152,1183,2041,1228,1914,1262,1707,1307,1612,1341,1358,1386,1040,1419,817,1465,659,1498,563,1532,738,1577,833,1611,1088,1655,1374,1689,1453,1734,1485,1768,1612,1813,1755,1847,1676,1892,1707,1925,1437,1959,1469,2004,1612,2038,1771,2083,1755,2116,1898,2161,1866,2195,1834,2240,2009,2274,2120,2319,2073,2352,2025,2397,1977,2431,1882,2465,1723,2510,1437,2544,1310,2588,1230,2622,961,2667,786,2701,659,2746,468,2780,404,2825,468,2858,643,2903,690,2937,786,2971,849,3016,961,3049,992,3094,865,3128,770,3173,627,3207,802,3252,992,3285,1119,3330,1151,3364,1040,3398,754,3443,977,3477,770,3522,690,3555,833,3600,1056,3634,1342,3679,1405,3713,1453,3758,1453,3791,1485,3836,1628,3870,1723e" filled="false" stroked="true" strokeweight="1pt" strokecolor="#75462e">
              <v:path arrowok="t"/>
              <v:stroke dashstyle="solid"/>
            </v:shape>
            <v:shape style="position:absolute;left:2879;top:23;width:578;height:120" type="#_x0000_t202" filled="false" stroked="false">
              <v:textbox inset="0,0,0,0">
                <w:txbxContent>
                  <w:p>
                    <w:pPr>
                      <w:spacing w:line="116" w:lineRule="exact" w:before="0"/>
                      <w:ind w:left="0" w:right="0" w:firstLine="0"/>
                      <w:jc w:val="left"/>
                      <w:rPr>
                        <w:sz w:val="12"/>
                      </w:rPr>
                    </w:pPr>
                    <w:r>
                      <w:rPr>
                        <w:color w:val="292425"/>
                        <w:w w:val="110"/>
                        <w:sz w:val="12"/>
                      </w:rPr>
                      <w:t>Permanent</w:t>
                    </w:r>
                  </w:p>
                </w:txbxContent>
              </v:textbox>
              <w10:wrap type="none"/>
            </v:shape>
            <v:shape style="position:absolute;left:1535;top:470;width:566;height:120" type="#_x0000_t202" filled="false" stroked="false">
              <v:textbox inset="0,0,0,0">
                <w:txbxContent>
                  <w:p>
                    <w:pPr>
                      <w:spacing w:line="116" w:lineRule="exact" w:before="0"/>
                      <w:ind w:left="0" w:right="0" w:firstLine="0"/>
                      <w:jc w:val="left"/>
                      <w:rPr>
                        <w:sz w:val="12"/>
                      </w:rPr>
                    </w:pPr>
                    <w:r>
                      <w:rPr>
                        <w:color w:val="292425"/>
                        <w:w w:val="105"/>
                        <w:sz w:val="12"/>
                      </w:rPr>
                      <w:t>Temporary</w:t>
                    </w:r>
                  </w:p>
                </w:txbxContent>
              </v:textbox>
              <w10:wrap type="none"/>
            </v:shape>
            <v:shape style="position:absolute;left:984;top:1300;width:2905;height:120" type="#_x0000_t202" filled="false" stroked="false">
              <v:textbox inset="0,0,0,0">
                <w:txbxContent>
                  <w:p>
                    <w:pPr>
                      <w:tabs>
                        <w:tab w:pos="2884"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pict>
          <v:line style="position:absolute;mso-position-horizontal-relative:page;mso-position-vertical-relative:paragraph;z-index:16211968" from="197.554993pt,3.687758pt" to="202.594993pt,3.687758pt" stroked="true" strokeweight=".5pt" strokecolor="#292425">
            <v:stroke dashstyle="solid"/>
            <w10:wrap type="none"/>
          </v:line>
        </w:pict>
      </w:r>
      <w:r>
        <w:rPr>
          <w:color w:val="292425"/>
          <w:spacing w:val="-14"/>
          <w:w w:val="120"/>
          <w:sz w:val="12"/>
        </w:rPr>
        <w:t>70</w:t>
      </w:r>
    </w:p>
    <w:p>
      <w:pPr>
        <w:pStyle w:val="BodyText"/>
        <w:spacing w:before="8"/>
        <w:rPr>
          <w:sz w:val="15"/>
        </w:rPr>
      </w:pPr>
    </w:p>
    <w:p>
      <w:pPr>
        <w:spacing w:before="1"/>
        <w:ind w:left="0" w:right="46" w:firstLine="0"/>
        <w:jc w:val="right"/>
        <w:rPr>
          <w:sz w:val="12"/>
        </w:rPr>
      </w:pPr>
      <w:r>
        <w:rPr/>
        <w:pict>
          <v:line style="position:absolute;mso-position-horizontal-relative:page;mso-position-vertical-relative:paragraph;z-index:16211456" from="197.554993pt,3.685393pt" to="202.594993pt,3.685393pt" stroked="true" strokeweight=".5pt" strokecolor="#292425">
            <v:stroke dashstyle="solid"/>
            <w10:wrap type="none"/>
          </v:line>
        </w:pict>
      </w:r>
      <w:r>
        <w:rPr>
          <w:color w:val="292425"/>
          <w:spacing w:val="-14"/>
          <w:w w:val="120"/>
          <w:sz w:val="12"/>
        </w:rPr>
        <w:t>65</w:t>
      </w:r>
    </w:p>
    <w:p>
      <w:pPr>
        <w:pStyle w:val="BodyText"/>
        <w:spacing w:before="8"/>
        <w:rPr>
          <w:sz w:val="15"/>
        </w:rPr>
      </w:pPr>
    </w:p>
    <w:p>
      <w:pPr>
        <w:spacing w:before="1"/>
        <w:ind w:left="0" w:right="38" w:firstLine="0"/>
        <w:jc w:val="right"/>
        <w:rPr>
          <w:sz w:val="12"/>
        </w:rPr>
      </w:pPr>
      <w:r>
        <w:rPr/>
        <w:pict>
          <v:line style="position:absolute;mso-position-horizontal-relative:page;mso-position-vertical-relative:paragraph;z-index:16210944" from="197.554993pt,3.562966pt" to="202.594993pt,3.562966pt" stroked="true" strokeweight=".5pt" strokecolor="#292425">
            <v:stroke dashstyle="solid"/>
            <w10:wrap type="none"/>
          </v:line>
        </w:pict>
      </w:r>
      <w:r>
        <w:rPr>
          <w:color w:val="292425"/>
          <w:spacing w:val="-6"/>
          <w:w w:val="120"/>
          <w:sz w:val="12"/>
        </w:rPr>
        <w:t>60</w:t>
      </w:r>
    </w:p>
    <w:p>
      <w:pPr>
        <w:pStyle w:val="BodyText"/>
        <w:spacing w:before="8"/>
        <w:rPr>
          <w:sz w:val="15"/>
        </w:rPr>
      </w:pPr>
    </w:p>
    <w:p>
      <w:pPr>
        <w:spacing w:before="1"/>
        <w:ind w:left="0" w:right="47" w:firstLine="0"/>
        <w:jc w:val="right"/>
        <w:rPr>
          <w:sz w:val="12"/>
        </w:rPr>
      </w:pPr>
      <w:r>
        <w:rPr/>
        <w:pict>
          <v:line style="position:absolute;mso-position-horizontal-relative:page;mso-position-vertical-relative:paragraph;z-index:16210432" from="197.554993pt,3.43354pt" to="202.594993pt,3.43354pt" stroked="true" strokeweight=".5pt" strokecolor="#292425">
            <v:stroke dashstyle="solid"/>
            <w10:wrap type="none"/>
          </v:line>
        </w:pict>
      </w:r>
      <w:r>
        <w:rPr>
          <w:color w:val="292425"/>
          <w:spacing w:val="-16"/>
          <w:w w:val="120"/>
          <w:sz w:val="12"/>
        </w:rPr>
        <w:t>55</w:t>
      </w:r>
    </w:p>
    <w:p>
      <w:pPr>
        <w:pStyle w:val="BodyText"/>
        <w:spacing w:before="8"/>
        <w:rPr>
          <w:sz w:val="15"/>
        </w:rPr>
      </w:pPr>
    </w:p>
    <w:p>
      <w:pPr>
        <w:spacing w:before="1"/>
        <w:ind w:left="0" w:right="41" w:firstLine="0"/>
        <w:jc w:val="right"/>
        <w:rPr>
          <w:sz w:val="12"/>
        </w:rPr>
      </w:pPr>
      <w:r>
        <w:rPr>
          <w:color w:val="292425"/>
          <w:w w:val="101"/>
          <w:sz w:val="12"/>
          <w:u w:val="single" w:color="292425"/>
        </w:rPr>
        <w:t> </w:t>
      </w:r>
      <w:r>
        <w:rPr>
          <w:color w:val="292425"/>
          <w:sz w:val="12"/>
          <w:u w:val="single" w:color="292425"/>
        </w:rPr>
        <w:t> </w:t>
      </w:r>
      <w:r>
        <w:rPr>
          <w:color w:val="292425"/>
          <w:spacing w:val="10"/>
          <w:sz w:val="12"/>
          <w:u w:val="single" w:color="292425"/>
        </w:rPr>
        <w:t> </w:t>
      </w:r>
      <w:r>
        <w:rPr>
          <w:color w:val="292425"/>
          <w:sz w:val="12"/>
        </w:rPr>
        <w:t> </w:t>
      </w:r>
      <w:r>
        <w:rPr>
          <w:color w:val="292425"/>
          <w:spacing w:val="-15"/>
          <w:sz w:val="12"/>
        </w:rPr>
        <w:t> </w:t>
      </w:r>
      <w:r>
        <w:rPr>
          <w:color w:val="292425"/>
          <w:spacing w:val="-10"/>
          <w:w w:val="120"/>
          <w:sz w:val="12"/>
        </w:rPr>
        <w:t>50</w:t>
      </w:r>
    </w:p>
    <w:p>
      <w:pPr>
        <w:pStyle w:val="BodyText"/>
        <w:spacing w:before="8"/>
        <w:rPr>
          <w:sz w:val="15"/>
        </w:rPr>
      </w:pPr>
    </w:p>
    <w:p>
      <w:pPr>
        <w:spacing w:before="1"/>
        <w:ind w:left="0" w:right="45" w:firstLine="0"/>
        <w:jc w:val="right"/>
        <w:rPr>
          <w:sz w:val="12"/>
        </w:rPr>
      </w:pPr>
      <w:r>
        <w:rPr/>
        <w:pict>
          <v:line style="position:absolute;mso-position-horizontal-relative:page;mso-position-vertical-relative:paragraph;z-index:16209920" from="197.554993pt,4.058359pt" to="202.594993pt,4.058359pt" stroked="true" strokeweight=".5pt" strokecolor="#292425">
            <v:stroke dashstyle="solid"/>
            <w10:wrap type="none"/>
          </v:line>
        </w:pict>
      </w:r>
      <w:r>
        <w:rPr>
          <w:color w:val="292425"/>
          <w:spacing w:val="-13"/>
          <w:w w:val="120"/>
          <w:sz w:val="12"/>
        </w:rPr>
        <w:t>45</w:t>
      </w:r>
    </w:p>
    <w:p>
      <w:pPr>
        <w:pStyle w:val="BodyText"/>
        <w:spacing w:before="8"/>
        <w:rPr>
          <w:sz w:val="15"/>
        </w:rPr>
      </w:pPr>
    </w:p>
    <w:p>
      <w:pPr>
        <w:spacing w:before="1"/>
        <w:ind w:left="0" w:right="39" w:firstLine="0"/>
        <w:jc w:val="right"/>
        <w:rPr>
          <w:sz w:val="12"/>
        </w:rPr>
      </w:pPr>
      <w:r>
        <w:rPr/>
        <w:pict>
          <v:line style="position:absolute;mso-position-horizontal-relative:page;mso-position-vertical-relative:paragraph;z-index:16209408" from="197.554993pt,3.936383pt" to="202.594993pt,3.936383pt" stroked="true" strokeweight=".5pt" strokecolor="#292425">
            <v:stroke dashstyle="solid"/>
            <w10:wrap type="none"/>
          </v:line>
        </w:pict>
      </w:r>
      <w:r>
        <w:rPr>
          <w:color w:val="292425"/>
          <w:spacing w:val="-6"/>
          <w:w w:val="120"/>
          <w:sz w:val="12"/>
        </w:rPr>
        <w:t>40</w:t>
      </w:r>
    </w:p>
    <w:p>
      <w:pPr>
        <w:pStyle w:val="BodyText"/>
        <w:spacing w:before="9"/>
        <w:rPr>
          <w:sz w:val="15"/>
        </w:rPr>
      </w:pPr>
    </w:p>
    <w:p>
      <w:pPr>
        <w:spacing w:before="0"/>
        <w:ind w:left="0" w:right="47" w:firstLine="0"/>
        <w:jc w:val="right"/>
        <w:rPr>
          <w:sz w:val="12"/>
        </w:rPr>
      </w:pPr>
      <w:r>
        <w:rPr/>
        <w:pict>
          <v:line style="position:absolute;mso-position-horizontal-relative:page;mso-position-vertical-relative:paragraph;z-index:16208896" from="197.554993pt,3.882347pt" to="202.594993pt,3.882347pt" stroked="true" strokeweight=".5pt" strokecolor="#292425">
            <v:stroke dashstyle="solid"/>
            <w10:wrap type="none"/>
          </v:line>
        </w:pict>
      </w:r>
      <w:r>
        <w:rPr>
          <w:color w:val="292425"/>
          <w:spacing w:val="-16"/>
          <w:w w:val="120"/>
          <w:sz w:val="12"/>
        </w:rPr>
        <w:t>35</w:t>
      </w:r>
    </w:p>
    <w:p>
      <w:pPr>
        <w:pStyle w:val="BodyText"/>
        <w:spacing w:before="9"/>
        <w:rPr>
          <w:sz w:val="15"/>
        </w:rPr>
      </w:pPr>
    </w:p>
    <w:p>
      <w:pPr>
        <w:spacing w:line="112" w:lineRule="exact" w:before="0"/>
        <w:ind w:left="1493" w:right="0" w:firstLine="0"/>
        <w:jc w:val="left"/>
        <w:rPr>
          <w:sz w:val="12"/>
        </w:rPr>
      </w:pPr>
      <w:r>
        <w:rPr/>
        <w:pict>
          <v:shape style="position:absolute;margin-left:49.615002pt;margin-top:.753592pt;width:143.9pt;height:2.9pt;mso-position-horizontal-relative:page;mso-position-vertical-relative:paragraph;z-index:16206336" coordorigin="992,15" coordsize="2878,58" path="m992,73l3870,73m994,73l994,15m1465,73l1465,15m1926,73l1926,15m2397,73l2397,15m2859,73l2859,15m3330,73l3330,15m3791,73l3791,15e" filled="false" stroked="true" strokeweight=".5pt" strokecolor="#292425">
            <v:path arrowok="t"/>
            <v:stroke dashstyle="solid"/>
            <w10:wrap type="none"/>
          </v:shape>
        </w:pict>
      </w:r>
      <w:r>
        <w:rPr/>
        <w:pict>
          <v:line style="position:absolute;mso-position-horizontal-relative:page;mso-position-vertical-relative:paragraph;z-index:16212480" from="197.554993pt,3.634592pt" to="202.594993pt,3.634592pt" stroked="true" strokeweight=".5pt" strokecolor="#292425">
            <v:stroke dashstyle="solid"/>
            <w10:wrap type="none"/>
          </v:line>
        </w:pict>
      </w:r>
      <w:r>
        <w:rPr>
          <w:color w:val="292425"/>
          <w:spacing w:val="-11"/>
          <w:w w:val="120"/>
          <w:sz w:val="12"/>
        </w:rPr>
        <w:t>30</w:t>
      </w:r>
    </w:p>
    <w:p>
      <w:pPr>
        <w:pStyle w:val="BodyText"/>
        <w:spacing w:before="5"/>
      </w:pPr>
      <w:r>
        <w:rPr/>
        <w:br w:type="column"/>
      </w:r>
      <w:r>
        <w:rPr/>
      </w:r>
    </w:p>
    <w:p>
      <w:pPr>
        <w:pStyle w:val="BodyText"/>
        <w:spacing w:line="292" w:lineRule="auto"/>
        <w:ind w:left="180" w:right="207"/>
      </w:pPr>
      <w:r>
        <w:rPr>
          <w:color w:val="292425"/>
          <w:w w:val="110"/>
        </w:rPr>
        <w:t>The rise in public sector employment will </w:t>
      </w:r>
      <w:r>
        <w:rPr>
          <w:color w:val="292425"/>
          <w:spacing w:val="-3"/>
          <w:w w:val="110"/>
        </w:rPr>
        <w:t>have restricted </w:t>
      </w:r>
      <w:r>
        <w:rPr>
          <w:color w:val="292425"/>
          <w:w w:val="110"/>
        </w:rPr>
        <w:t>the amount of labour available </w:t>
      </w:r>
      <w:r>
        <w:rPr>
          <w:color w:val="292425"/>
          <w:spacing w:val="-4"/>
          <w:w w:val="110"/>
        </w:rPr>
        <w:t>to </w:t>
      </w:r>
      <w:r>
        <w:rPr>
          <w:color w:val="292425"/>
          <w:w w:val="110"/>
        </w:rPr>
        <w:t>the </w:t>
      </w:r>
      <w:r>
        <w:rPr>
          <w:color w:val="292425"/>
          <w:spacing w:val="-3"/>
          <w:w w:val="110"/>
        </w:rPr>
        <w:t>private </w:t>
      </w:r>
      <w:r>
        <w:rPr>
          <w:color w:val="292425"/>
          <w:spacing w:val="-4"/>
          <w:w w:val="110"/>
        </w:rPr>
        <w:t>sector, </w:t>
      </w:r>
      <w:r>
        <w:rPr>
          <w:color w:val="292425"/>
          <w:w w:val="110"/>
        </w:rPr>
        <w:t>especially with unemployment so </w:t>
      </w:r>
      <w:r>
        <w:rPr>
          <w:color w:val="292425"/>
          <w:spacing w:val="-6"/>
          <w:w w:val="110"/>
        </w:rPr>
        <w:t>low. </w:t>
      </w:r>
      <w:r>
        <w:rPr>
          <w:color w:val="292425"/>
          <w:w w:val="110"/>
        </w:rPr>
        <w:t>An apparent tightening of the labour</w:t>
      </w:r>
      <w:r>
        <w:rPr>
          <w:color w:val="292425"/>
          <w:spacing w:val="-23"/>
          <w:w w:val="110"/>
        </w:rPr>
        <w:t> </w:t>
      </w:r>
      <w:r>
        <w:rPr>
          <w:color w:val="292425"/>
          <w:spacing w:val="-2"/>
          <w:w w:val="110"/>
        </w:rPr>
        <w:t>market</w:t>
      </w:r>
      <w:r>
        <w:rPr>
          <w:color w:val="292425"/>
          <w:spacing w:val="-23"/>
          <w:w w:val="110"/>
        </w:rPr>
        <w:t> </w:t>
      </w:r>
      <w:r>
        <w:rPr>
          <w:color w:val="292425"/>
          <w:w w:val="110"/>
        </w:rPr>
        <w:t>on</w:t>
      </w:r>
      <w:r>
        <w:rPr>
          <w:color w:val="292425"/>
          <w:spacing w:val="-23"/>
          <w:w w:val="110"/>
        </w:rPr>
        <w:t> </w:t>
      </w:r>
      <w:r>
        <w:rPr>
          <w:color w:val="292425"/>
          <w:w w:val="110"/>
        </w:rPr>
        <w:t>this</w:t>
      </w:r>
      <w:r>
        <w:rPr>
          <w:color w:val="292425"/>
          <w:spacing w:val="-23"/>
          <w:w w:val="110"/>
        </w:rPr>
        <w:t> </w:t>
      </w:r>
      <w:r>
        <w:rPr>
          <w:color w:val="292425"/>
          <w:w w:val="110"/>
        </w:rPr>
        <w:t>scale</w:t>
      </w:r>
      <w:r>
        <w:rPr>
          <w:color w:val="292425"/>
          <w:spacing w:val="-22"/>
          <w:w w:val="110"/>
        </w:rPr>
        <w:t> </w:t>
      </w:r>
      <w:r>
        <w:rPr>
          <w:color w:val="292425"/>
          <w:w w:val="110"/>
        </w:rPr>
        <w:t>would</w:t>
      </w:r>
      <w:r>
        <w:rPr>
          <w:color w:val="292425"/>
          <w:spacing w:val="-23"/>
          <w:w w:val="110"/>
        </w:rPr>
        <w:t> </w:t>
      </w:r>
      <w:r>
        <w:rPr>
          <w:color w:val="292425"/>
          <w:w w:val="110"/>
        </w:rPr>
        <w:t>normally</w:t>
      </w:r>
      <w:r>
        <w:rPr>
          <w:color w:val="292425"/>
          <w:spacing w:val="-23"/>
          <w:w w:val="110"/>
        </w:rPr>
        <w:t> </w:t>
      </w:r>
      <w:r>
        <w:rPr>
          <w:color w:val="292425"/>
          <w:w w:val="110"/>
        </w:rPr>
        <w:t>be</w:t>
      </w:r>
      <w:r>
        <w:rPr>
          <w:color w:val="292425"/>
          <w:spacing w:val="-23"/>
          <w:w w:val="110"/>
        </w:rPr>
        <w:t> </w:t>
      </w:r>
      <w:r>
        <w:rPr>
          <w:color w:val="292425"/>
          <w:w w:val="110"/>
        </w:rPr>
        <w:t>associated</w:t>
      </w:r>
      <w:r>
        <w:rPr>
          <w:color w:val="292425"/>
          <w:spacing w:val="-22"/>
          <w:w w:val="110"/>
        </w:rPr>
        <w:t> </w:t>
      </w:r>
      <w:r>
        <w:rPr>
          <w:color w:val="292425"/>
          <w:w w:val="110"/>
        </w:rPr>
        <w:t>with strong</w:t>
      </w:r>
      <w:r>
        <w:rPr>
          <w:color w:val="292425"/>
          <w:spacing w:val="-32"/>
          <w:w w:val="110"/>
        </w:rPr>
        <w:t> </w:t>
      </w:r>
      <w:r>
        <w:rPr>
          <w:color w:val="292425"/>
          <w:w w:val="110"/>
        </w:rPr>
        <w:t>earnings</w:t>
      </w:r>
      <w:r>
        <w:rPr>
          <w:color w:val="292425"/>
          <w:spacing w:val="-31"/>
          <w:w w:val="110"/>
        </w:rPr>
        <w:t> </w:t>
      </w:r>
      <w:r>
        <w:rPr>
          <w:color w:val="292425"/>
          <w:w w:val="110"/>
        </w:rPr>
        <w:t>growth.</w:t>
      </w:r>
      <w:r>
        <w:rPr>
          <w:color w:val="292425"/>
          <w:spacing w:val="-8"/>
          <w:w w:val="110"/>
        </w:rPr>
        <w:t> </w:t>
      </w:r>
      <w:r>
        <w:rPr>
          <w:color w:val="292425"/>
          <w:w w:val="110"/>
        </w:rPr>
        <w:t>But—January’s</w:t>
      </w:r>
      <w:r>
        <w:rPr>
          <w:color w:val="292425"/>
          <w:spacing w:val="-31"/>
          <w:w w:val="110"/>
        </w:rPr>
        <w:t> </w:t>
      </w:r>
      <w:r>
        <w:rPr>
          <w:color w:val="292425"/>
          <w:w w:val="110"/>
        </w:rPr>
        <w:t>high</w:t>
      </w:r>
      <w:r>
        <w:rPr>
          <w:color w:val="292425"/>
          <w:spacing w:val="-32"/>
          <w:w w:val="110"/>
        </w:rPr>
        <w:t> </w:t>
      </w:r>
      <w:r>
        <w:rPr>
          <w:color w:val="292425"/>
          <w:w w:val="110"/>
        </w:rPr>
        <w:t>bonuses</w:t>
      </w:r>
      <w:r>
        <w:rPr>
          <w:color w:val="292425"/>
          <w:spacing w:val="-31"/>
          <w:w w:val="110"/>
        </w:rPr>
        <w:t> </w:t>
      </w:r>
      <w:r>
        <w:rPr>
          <w:color w:val="292425"/>
          <w:w w:val="110"/>
        </w:rPr>
        <w:t>aside— </w:t>
      </w:r>
      <w:r>
        <w:rPr>
          <w:color w:val="292425"/>
          <w:spacing w:val="-3"/>
          <w:w w:val="110"/>
        </w:rPr>
        <w:t>private </w:t>
      </w:r>
      <w:r>
        <w:rPr>
          <w:color w:val="292425"/>
          <w:w w:val="110"/>
        </w:rPr>
        <w:t>sector </w:t>
      </w:r>
      <w:r>
        <w:rPr>
          <w:color w:val="292425"/>
          <w:spacing w:val="-3"/>
          <w:w w:val="110"/>
        </w:rPr>
        <w:t>pay </w:t>
      </w:r>
      <w:r>
        <w:rPr>
          <w:color w:val="292425"/>
          <w:w w:val="110"/>
        </w:rPr>
        <w:t>growth remains </w:t>
      </w:r>
      <w:r>
        <w:rPr>
          <w:color w:val="292425"/>
          <w:spacing w:val="-6"/>
          <w:w w:val="110"/>
        </w:rPr>
        <w:t>low, </w:t>
      </w:r>
      <w:r>
        <w:rPr>
          <w:color w:val="292425"/>
          <w:w w:val="110"/>
        </w:rPr>
        <w:t>despite having risen since the middle of last year (see Section 4). In part, this is likely</w:t>
      </w:r>
      <w:r>
        <w:rPr>
          <w:color w:val="292425"/>
          <w:spacing w:val="-18"/>
          <w:w w:val="110"/>
        </w:rPr>
        <w:t> </w:t>
      </w:r>
      <w:r>
        <w:rPr>
          <w:color w:val="292425"/>
          <w:spacing w:val="-4"/>
          <w:w w:val="110"/>
        </w:rPr>
        <w:t>to</w:t>
      </w:r>
      <w:r>
        <w:rPr>
          <w:color w:val="292425"/>
          <w:spacing w:val="-18"/>
          <w:w w:val="110"/>
        </w:rPr>
        <w:t> </w:t>
      </w:r>
      <w:r>
        <w:rPr>
          <w:color w:val="292425"/>
          <w:w w:val="110"/>
        </w:rPr>
        <w:t>reflect</w:t>
      </w:r>
      <w:r>
        <w:rPr>
          <w:color w:val="292425"/>
          <w:spacing w:val="-17"/>
          <w:w w:val="110"/>
        </w:rPr>
        <w:t> </w:t>
      </w:r>
      <w:r>
        <w:rPr>
          <w:color w:val="292425"/>
          <w:w w:val="110"/>
        </w:rPr>
        <w:t>the</w:t>
      </w:r>
      <w:r>
        <w:rPr>
          <w:color w:val="292425"/>
          <w:spacing w:val="-18"/>
          <w:w w:val="110"/>
        </w:rPr>
        <w:t> </w:t>
      </w:r>
      <w:r>
        <w:rPr>
          <w:color w:val="292425"/>
          <w:w w:val="110"/>
        </w:rPr>
        <w:t>public</w:t>
      </w:r>
      <w:r>
        <w:rPr>
          <w:color w:val="292425"/>
          <w:spacing w:val="-17"/>
          <w:w w:val="110"/>
        </w:rPr>
        <w:t> </w:t>
      </w:r>
      <w:r>
        <w:rPr>
          <w:color w:val="292425"/>
          <w:w w:val="110"/>
        </w:rPr>
        <w:t>sector</w:t>
      </w:r>
      <w:r>
        <w:rPr>
          <w:color w:val="292425"/>
          <w:spacing w:val="-18"/>
          <w:w w:val="110"/>
        </w:rPr>
        <w:t> </w:t>
      </w:r>
      <w:r>
        <w:rPr>
          <w:color w:val="292425"/>
          <w:w w:val="110"/>
        </w:rPr>
        <w:t>recruiting</w:t>
      </w:r>
      <w:r>
        <w:rPr>
          <w:color w:val="292425"/>
          <w:spacing w:val="-18"/>
          <w:w w:val="110"/>
        </w:rPr>
        <w:t> </w:t>
      </w:r>
      <w:r>
        <w:rPr>
          <w:color w:val="292425"/>
          <w:w w:val="110"/>
        </w:rPr>
        <w:t>from</w:t>
      </w:r>
      <w:r>
        <w:rPr>
          <w:color w:val="292425"/>
          <w:spacing w:val="-17"/>
          <w:w w:val="110"/>
        </w:rPr>
        <w:t> </w:t>
      </w:r>
      <w:r>
        <w:rPr>
          <w:color w:val="292425"/>
          <w:w w:val="110"/>
        </w:rPr>
        <w:t>abroad.</w:t>
      </w:r>
      <w:r>
        <w:rPr>
          <w:color w:val="292425"/>
          <w:spacing w:val="20"/>
          <w:w w:val="110"/>
        </w:rPr>
        <w:t> </w:t>
      </w:r>
      <w:r>
        <w:rPr>
          <w:color w:val="292425"/>
          <w:w w:val="110"/>
        </w:rPr>
        <w:t>The November </w:t>
      </w:r>
      <w:r>
        <w:rPr>
          <w:color w:val="292425"/>
          <w:spacing w:val="-7"/>
          <w:w w:val="110"/>
        </w:rPr>
        <w:t>2003 </w:t>
      </w:r>
      <w:r>
        <w:rPr>
          <w:i/>
          <w:color w:val="292425"/>
          <w:w w:val="110"/>
        </w:rPr>
        <w:t>Report </w:t>
      </w:r>
      <w:r>
        <w:rPr>
          <w:color w:val="292425"/>
          <w:w w:val="110"/>
        </w:rPr>
        <w:t>noted an increase in the number of approvals for work permits in recent </w:t>
      </w:r>
      <w:r>
        <w:rPr>
          <w:color w:val="292425"/>
          <w:spacing w:val="-3"/>
          <w:w w:val="110"/>
        </w:rPr>
        <w:t>years, </w:t>
      </w:r>
      <w:r>
        <w:rPr>
          <w:color w:val="292425"/>
          <w:w w:val="110"/>
        </w:rPr>
        <w:t>particularly in health</w:t>
      </w:r>
      <w:r>
        <w:rPr>
          <w:color w:val="292425"/>
          <w:spacing w:val="-20"/>
          <w:w w:val="110"/>
        </w:rPr>
        <w:t> </w:t>
      </w:r>
      <w:r>
        <w:rPr>
          <w:color w:val="292425"/>
          <w:w w:val="110"/>
        </w:rPr>
        <w:t>and</w:t>
      </w:r>
      <w:r>
        <w:rPr>
          <w:color w:val="292425"/>
          <w:spacing w:val="-19"/>
          <w:w w:val="110"/>
        </w:rPr>
        <w:t> </w:t>
      </w:r>
      <w:r>
        <w:rPr>
          <w:color w:val="292425"/>
          <w:w w:val="110"/>
        </w:rPr>
        <w:t>medical</w:t>
      </w:r>
      <w:r>
        <w:rPr>
          <w:color w:val="292425"/>
          <w:spacing w:val="-19"/>
          <w:w w:val="110"/>
        </w:rPr>
        <w:t> </w:t>
      </w:r>
      <w:r>
        <w:rPr>
          <w:color w:val="292425"/>
          <w:w w:val="110"/>
        </w:rPr>
        <w:t>services.</w:t>
      </w:r>
      <w:r>
        <w:rPr>
          <w:color w:val="292425"/>
          <w:spacing w:val="17"/>
          <w:w w:val="110"/>
        </w:rPr>
        <w:t> </w:t>
      </w:r>
      <w:r>
        <w:rPr>
          <w:color w:val="292425"/>
          <w:w w:val="110"/>
        </w:rPr>
        <w:t>And</w:t>
      </w:r>
      <w:r>
        <w:rPr>
          <w:color w:val="292425"/>
          <w:spacing w:val="-19"/>
          <w:w w:val="110"/>
        </w:rPr>
        <w:t> </w:t>
      </w:r>
      <w:r>
        <w:rPr>
          <w:color w:val="292425"/>
          <w:w w:val="110"/>
        </w:rPr>
        <w:t>migration</w:t>
      </w:r>
      <w:r>
        <w:rPr>
          <w:color w:val="292425"/>
          <w:spacing w:val="-19"/>
          <w:w w:val="110"/>
        </w:rPr>
        <w:t> </w:t>
      </w:r>
      <w:r>
        <w:rPr>
          <w:color w:val="292425"/>
          <w:w w:val="110"/>
        </w:rPr>
        <w:t>could</w:t>
      </w:r>
      <w:r>
        <w:rPr>
          <w:color w:val="292425"/>
          <w:spacing w:val="-19"/>
          <w:w w:val="110"/>
        </w:rPr>
        <w:t> </w:t>
      </w:r>
      <w:r>
        <w:rPr>
          <w:color w:val="292425"/>
          <w:spacing w:val="-3"/>
          <w:w w:val="110"/>
        </w:rPr>
        <w:t>have</w:t>
      </w:r>
      <w:r>
        <w:rPr>
          <w:color w:val="292425"/>
          <w:spacing w:val="-19"/>
          <w:w w:val="110"/>
        </w:rPr>
        <w:t> </w:t>
      </w:r>
      <w:r>
        <w:rPr>
          <w:color w:val="292425"/>
          <w:spacing w:val="-3"/>
          <w:w w:val="110"/>
        </w:rPr>
        <w:t>acted </w:t>
      </w:r>
      <w:r>
        <w:rPr>
          <w:color w:val="292425"/>
          <w:spacing w:val="-4"/>
          <w:w w:val="110"/>
        </w:rPr>
        <w:t>to </w:t>
      </w:r>
      <w:r>
        <w:rPr>
          <w:color w:val="292425"/>
          <w:spacing w:val="-3"/>
          <w:w w:val="110"/>
        </w:rPr>
        <w:t>restrain </w:t>
      </w:r>
      <w:r>
        <w:rPr>
          <w:color w:val="292425"/>
          <w:w w:val="110"/>
        </w:rPr>
        <w:t>wage growth more </w:t>
      </w:r>
      <w:r>
        <w:rPr>
          <w:color w:val="292425"/>
          <w:spacing w:val="-4"/>
          <w:w w:val="110"/>
        </w:rPr>
        <w:t>generally. </w:t>
      </w:r>
      <w:r>
        <w:rPr>
          <w:color w:val="292425"/>
          <w:w w:val="110"/>
        </w:rPr>
        <w:t>The </w:t>
      </w:r>
      <w:r>
        <w:rPr>
          <w:color w:val="292425"/>
          <w:spacing w:val="-3"/>
          <w:w w:val="110"/>
        </w:rPr>
        <w:t>box </w:t>
      </w:r>
      <w:r>
        <w:rPr>
          <w:color w:val="292425"/>
          <w:w w:val="110"/>
        </w:rPr>
        <w:t>on page </w:t>
      </w:r>
      <w:r>
        <w:rPr>
          <w:color w:val="292425"/>
          <w:spacing w:val="-10"/>
          <w:w w:val="110"/>
        </w:rPr>
        <w:t>30 </w:t>
      </w:r>
      <w:r>
        <w:rPr>
          <w:color w:val="292425"/>
          <w:w w:val="110"/>
        </w:rPr>
        <w:t>discusses</w:t>
      </w:r>
      <w:r>
        <w:rPr>
          <w:color w:val="292425"/>
          <w:spacing w:val="-10"/>
          <w:w w:val="110"/>
        </w:rPr>
        <w:t> </w:t>
      </w:r>
      <w:r>
        <w:rPr>
          <w:color w:val="292425"/>
          <w:w w:val="110"/>
        </w:rPr>
        <w:t>the</w:t>
      </w:r>
      <w:r>
        <w:rPr>
          <w:color w:val="292425"/>
          <w:spacing w:val="-9"/>
          <w:w w:val="110"/>
        </w:rPr>
        <w:t> </w:t>
      </w:r>
      <w:r>
        <w:rPr>
          <w:color w:val="292425"/>
          <w:w w:val="110"/>
        </w:rPr>
        <w:t>impact</w:t>
      </w:r>
      <w:r>
        <w:rPr>
          <w:color w:val="292425"/>
          <w:spacing w:val="-9"/>
          <w:w w:val="110"/>
        </w:rPr>
        <w:t> </w:t>
      </w:r>
      <w:r>
        <w:rPr>
          <w:color w:val="292425"/>
          <w:w w:val="110"/>
        </w:rPr>
        <w:t>of</w:t>
      </w:r>
      <w:r>
        <w:rPr>
          <w:color w:val="292425"/>
          <w:spacing w:val="-9"/>
          <w:w w:val="110"/>
        </w:rPr>
        <w:t> </w:t>
      </w:r>
      <w:r>
        <w:rPr>
          <w:color w:val="292425"/>
          <w:w w:val="110"/>
        </w:rPr>
        <w:t>migration</w:t>
      </w:r>
      <w:r>
        <w:rPr>
          <w:color w:val="292425"/>
          <w:spacing w:val="-9"/>
          <w:w w:val="110"/>
        </w:rPr>
        <w:t> </w:t>
      </w:r>
      <w:r>
        <w:rPr>
          <w:color w:val="292425"/>
          <w:w w:val="110"/>
        </w:rPr>
        <w:t>in</w:t>
      </w:r>
      <w:r>
        <w:rPr>
          <w:color w:val="292425"/>
          <w:spacing w:val="-9"/>
          <w:w w:val="110"/>
        </w:rPr>
        <w:t> </w:t>
      </w:r>
      <w:r>
        <w:rPr>
          <w:color w:val="292425"/>
          <w:w w:val="110"/>
        </w:rPr>
        <w:t>more</w:t>
      </w:r>
      <w:r>
        <w:rPr>
          <w:color w:val="292425"/>
          <w:spacing w:val="-10"/>
          <w:w w:val="110"/>
        </w:rPr>
        <w:t> </w:t>
      </w:r>
      <w:r>
        <w:rPr>
          <w:color w:val="292425"/>
          <w:w w:val="110"/>
        </w:rPr>
        <w:t>detail.</w:t>
      </w:r>
    </w:p>
    <w:p>
      <w:pPr>
        <w:pStyle w:val="BodyText"/>
        <w:spacing w:before="8"/>
        <w:rPr>
          <w:sz w:val="23"/>
        </w:rPr>
      </w:pPr>
    </w:p>
    <w:p>
      <w:pPr>
        <w:pStyle w:val="BodyText"/>
        <w:spacing w:line="292" w:lineRule="auto"/>
        <w:ind w:left="180" w:right="213"/>
      </w:pPr>
      <w:r>
        <w:rPr>
          <w:color w:val="292425"/>
          <w:w w:val="105"/>
        </w:rPr>
        <w:t>The labour market has been affected by a number of structural changes over the past ten years, as documented in previous </w:t>
      </w:r>
      <w:r>
        <w:rPr>
          <w:i/>
          <w:color w:val="292425"/>
          <w:w w:val="105"/>
        </w:rPr>
        <w:t>Reports</w:t>
      </w:r>
      <w:r>
        <w:rPr>
          <w:color w:val="292425"/>
          <w:w w:val="105"/>
        </w:rPr>
        <w:t>. These changes have made it hard to gauge the degree of tightness in the market from indicators such as unemployment and activity. Survey measures of staff</w:t>
      </w:r>
    </w:p>
    <w:p>
      <w:pPr>
        <w:spacing w:after="0" w:line="292" w:lineRule="auto"/>
        <w:sectPr>
          <w:type w:val="continuous"/>
          <w:pgSz w:w="11900" w:h="16840"/>
          <w:pgMar w:top="1140" w:bottom="0" w:left="640" w:right="620"/>
          <w:cols w:num="3" w:equalWidth="0">
            <w:col w:w="1821" w:space="145"/>
            <w:col w:w="1664" w:space="1305"/>
            <w:col w:w="5705"/>
          </w:cols>
        </w:sectPr>
      </w:pPr>
    </w:p>
    <w:p>
      <w:pPr>
        <w:tabs>
          <w:tab w:pos="980" w:val="left" w:leader="none"/>
          <w:tab w:pos="1390" w:val="left" w:leader="none"/>
          <w:tab w:pos="1934" w:val="left" w:leader="none"/>
          <w:tab w:pos="2394" w:val="left" w:leader="none"/>
          <w:tab w:pos="2865" w:val="left" w:leader="none"/>
        </w:tabs>
        <w:spacing w:line="72" w:lineRule="exact" w:before="0"/>
        <w:ind w:left="459"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r>
      <w:r>
        <w:rPr>
          <w:color w:val="292425"/>
          <w:spacing w:val="12"/>
          <w:w w:val="120"/>
          <w:sz w:val="12"/>
        </w:rPr>
        <w:t> </w:t>
      </w:r>
      <w:r>
        <w:rPr>
          <w:color w:val="292425"/>
          <w:spacing w:val="-3"/>
          <w:w w:val="120"/>
          <w:sz w:val="12"/>
        </w:rPr>
        <w:t>04</w:t>
      </w:r>
    </w:p>
    <w:p>
      <w:pPr>
        <w:spacing w:before="76"/>
        <w:ind w:left="176" w:right="0" w:firstLine="0"/>
        <w:jc w:val="left"/>
        <w:rPr>
          <w:sz w:val="12"/>
        </w:rPr>
      </w:pPr>
      <w:r>
        <w:rPr>
          <w:color w:val="292425"/>
          <w:w w:val="110"/>
          <w:sz w:val="12"/>
        </w:rPr>
        <w:t>Source: Recruitment and Employment Confederation.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4"/>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smallCaps/>
          <w:color w:val="0092C0"/>
          <w:spacing w:val="-1"/>
          <w:w w:val="87"/>
        </w:rPr>
        <w:t>3.</w:t>
      </w:r>
      <w:r>
        <w:rPr>
          <w:rFonts w:ascii="Trebuchet MS"/>
          <w:smallCaps/>
          <w:color w:val="0092C0"/>
          <w:spacing w:val="-4"/>
          <w:w w:val="87"/>
        </w:rPr>
        <w:t>1</w:t>
      </w:r>
      <w:r>
        <w:rPr>
          <w:rFonts w:ascii="Trebuchet MS"/>
          <w:smallCaps w:val="0"/>
          <w:color w:val="0092C0"/>
          <w:w w:val="92"/>
        </w:rPr>
        <w:t>7</w:t>
      </w:r>
    </w:p>
    <w:p>
      <w:pPr>
        <w:pStyle w:val="BodyText"/>
        <w:spacing w:before="7"/>
        <w:ind w:left="180"/>
        <w:rPr>
          <w:rFonts w:ascii="Trebuchet MS"/>
        </w:rPr>
      </w:pPr>
      <w:r>
        <w:rPr>
          <w:rFonts w:ascii="Trebuchet MS"/>
          <w:color w:val="0092C0"/>
        </w:rPr>
        <w:t>Vacancies and unemployment</w:t>
      </w:r>
    </w:p>
    <w:p>
      <w:pPr>
        <w:spacing w:line="115" w:lineRule="exact" w:before="68"/>
        <w:ind w:left="1555" w:right="0" w:firstLine="0"/>
        <w:jc w:val="left"/>
        <w:rPr>
          <w:sz w:val="12"/>
        </w:rPr>
      </w:pPr>
      <w:r>
        <w:rPr>
          <w:color w:val="292425"/>
          <w:w w:val="110"/>
          <w:sz w:val="12"/>
        </w:rPr>
        <w:t>Percentage changes on a year earlier</w:t>
      </w:r>
    </w:p>
    <w:p>
      <w:pPr>
        <w:spacing w:line="115" w:lineRule="exact" w:before="0"/>
        <w:ind w:left="3459" w:right="0" w:firstLine="0"/>
        <w:jc w:val="left"/>
        <w:rPr>
          <w:sz w:val="12"/>
        </w:rPr>
      </w:pPr>
      <w:r>
        <w:rPr/>
        <w:pict>
          <v:group style="position:absolute;margin-left:40.5pt;margin-top:10.007068pt;width:153.4pt;height:108.6pt;mso-position-horizontal-relative:page;mso-position-vertical-relative:paragraph;z-index:16214016" coordorigin="810,200" coordsize="3068,2172">
            <v:line style="position:absolute" from="987,1206" to="3867,1208" stroked="true" strokeweight=".5pt" strokecolor="#292425">
              <v:stroke dashstyle="solid"/>
            </v:line>
            <v:line style="position:absolute" from="3649,1153" to="3649,1211" stroked="true" strokeweight=".62pt" strokecolor="#292425">
              <v:stroke dashstyle="solid"/>
            </v:line>
            <v:shape style="position:absolute;left:1323;top:210;width:2544;height:2152" coordorigin="1324,210" coordsize="2544,2152" path="m1324,2362l1428,2251,1544,1982,1648,2251,1763,1681,1879,2203,1983,1033,2099,985,2202,1286,2318,1349,2434,1840,2538,1681,2653,1776,2758,1365,2873,2219,2977,1792,3093,1270,3209,1286,3313,1175,3428,969,3532,954,3648,1191,3752,352,3867,210e" filled="false" stroked="true" strokeweight="1pt" strokecolor="#004d85">
              <v:path arrowok="t"/>
              <v:stroke dashstyle="solid"/>
            </v:shape>
            <v:shape style="position:absolute;left:987;top:1158;width:2881;height:745" coordorigin="987,1158" coordsize="2881,745" path="m987,1808l1103,1728,1207,1681,1323,1475,1427,1507,1543,1333,1646,1269,1762,1333,1878,1253,1982,1349,2098,1459,2202,1554,2317,1475,2433,1333,2537,1269,2653,1396,2757,1158,2873,1174,2977,1317,3092,1364,3208,1380,3312,1380,3428,1475,3532,1570,3648,1728,3752,1839,3867,1902e" filled="false" stroked="true" strokeweight="1pt" strokecolor="#ec2131">
              <v:path arrowok="t"/>
              <v:stroke dashstyle="solid"/>
            </v:shape>
            <v:shape style="position:absolute;left:810;top:625;width:101;height:1740" coordorigin="810,626" coordsize="101,1740" path="m810,2365l911,2365m810,1779l911,1779m810,1210l911,1210m810,626l911,626e" filled="false" stroked="true" strokeweight=".5pt" strokecolor="#292425">
              <v:path arrowok="t"/>
              <v:stroke dashstyle="solid"/>
            </v:shape>
            <v:shape style="position:absolute;left:2628;top:746;width:124;height:386" type="#_x0000_t75" stroked="false">
              <v:imagedata r:id="rId100" o:title=""/>
            </v:shape>
            <v:shape style="position:absolute;left:3198;top:393;width:519;height:120" type="#_x0000_t202" filled="false" stroked="false">
              <v:textbox inset="0,0,0,0">
                <w:txbxContent>
                  <w:p>
                    <w:pPr>
                      <w:spacing w:line="116" w:lineRule="exact" w:before="0"/>
                      <w:ind w:left="0" w:right="0" w:firstLine="0"/>
                      <w:jc w:val="left"/>
                      <w:rPr>
                        <w:sz w:val="12"/>
                      </w:rPr>
                    </w:pPr>
                    <w:r>
                      <w:rPr>
                        <w:color w:val="292425"/>
                        <w:w w:val="105"/>
                        <w:sz w:val="12"/>
                      </w:rPr>
                      <w:t>Vacancies</w:t>
                    </w:r>
                  </w:p>
                </w:txbxContent>
              </v:textbox>
              <w10:wrap type="none"/>
            </v:shape>
            <v:shape style="position:absolute;left:1170;top:637;width:1618;height:120" type="#_x0000_t202" filled="false" stroked="false">
              <v:textbox inset="0,0,0,0">
                <w:txbxContent>
                  <w:p>
                    <w:pPr>
                      <w:spacing w:line="116" w:lineRule="exact" w:before="0"/>
                      <w:ind w:left="0" w:right="0" w:firstLine="0"/>
                      <w:jc w:val="left"/>
                      <w:rPr>
                        <w:sz w:val="12"/>
                      </w:rPr>
                    </w:pPr>
                    <w:r>
                      <w:rPr>
                        <w:color w:val="292425"/>
                        <w:w w:val="110"/>
                        <w:sz w:val="12"/>
                      </w:rPr>
                      <w:t>Claimant</w:t>
                    </w:r>
                    <w:r>
                      <w:rPr>
                        <w:color w:val="292425"/>
                        <w:spacing w:val="-15"/>
                        <w:w w:val="110"/>
                        <w:sz w:val="12"/>
                      </w:rPr>
                      <w:t> </w:t>
                    </w:r>
                    <w:r>
                      <w:rPr>
                        <w:color w:val="292425"/>
                        <w:w w:val="110"/>
                        <w:sz w:val="12"/>
                      </w:rPr>
                      <w:t>count</w:t>
                    </w:r>
                    <w:r>
                      <w:rPr>
                        <w:color w:val="292425"/>
                        <w:spacing w:val="-15"/>
                        <w:w w:val="110"/>
                        <w:sz w:val="12"/>
                      </w:rPr>
                      <w:t> </w:t>
                    </w:r>
                    <w:r>
                      <w:rPr>
                        <w:color w:val="292425"/>
                        <w:w w:val="110"/>
                        <w:sz w:val="12"/>
                      </w:rPr>
                      <w:t>unemployment</w:t>
                    </w:r>
                  </w:p>
                </w:txbxContent>
              </v:textbox>
              <w10:wrap type="none"/>
            </v:shape>
            <w10:wrap type="none"/>
          </v:group>
        </w:pict>
      </w:r>
      <w:r>
        <w:rPr/>
        <w:pict>
          <v:line style="position:absolute;mso-position-horizontal-relative:page;mso-position-vertical-relative:paragraph;z-index:16217088" from="198.563004pt,2.704068pt" to="203.603004pt,2.704068pt" stroked="true" strokeweight=".5pt" strokecolor="#292425">
            <v:stroke dashstyle="solid"/>
            <w10:wrap type="none"/>
          </v:line>
        </w:pict>
      </w:r>
      <w:r>
        <w:rPr/>
        <w:pict>
          <v:line style="position:absolute;mso-position-horizontal-relative:page;mso-position-vertical-relative:paragraph;z-index:16218112" from="40.5pt,2.824068pt" to="45.54pt,2.824068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line style="position:absolute;mso-position-horizontal-relative:page;mso-position-vertical-relative:paragraph;z-index:16216576" from="198.563004pt,3.515574pt" to="203.603004pt,3.515574pt" stroked="true" strokeweight=".5pt" strokecolor="#292425">
            <v:stroke dashstyle="solid"/>
            <w10:wrap type="none"/>
          </v:line>
        </w:pict>
      </w:r>
      <w:r>
        <w:rPr>
          <w:color w:val="292425"/>
          <w:w w:val="121"/>
          <w:sz w:val="12"/>
        </w:rPr>
        <w:t>5</w:t>
      </w:r>
    </w:p>
    <w:p>
      <w:pPr>
        <w:pStyle w:val="BodyText"/>
        <w:rPr>
          <w:sz w:val="12"/>
        </w:rPr>
      </w:pPr>
    </w:p>
    <w:p>
      <w:pPr>
        <w:spacing w:before="88"/>
        <w:ind w:left="3421" w:right="0" w:firstLine="0"/>
        <w:jc w:val="left"/>
        <w:rPr>
          <w:sz w:val="16"/>
        </w:rPr>
      </w:pPr>
      <w:r>
        <w:rPr>
          <w:color w:val="292425"/>
          <w:w w:val="107"/>
          <w:sz w:val="16"/>
        </w:rPr>
        <w:t>+</w:t>
      </w:r>
    </w:p>
    <w:p>
      <w:pPr>
        <w:spacing w:line="112" w:lineRule="exact" w:before="28"/>
        <w:ind w:left="3518" w:right="0" w:firstLine="0"/>
        <w:jc w:val="left"/>
        <w:rPr>
          <w:sz w:val="12"/>
        </w:rPr>
      </w:pPr>
      <w:r>
        <w:rPr/>
        <w:pict>
          <v:line style="position:absolute;mso-position-horizontal-relative:page;mso-position-vertical-relative:paragraph;z-index:16216064" from="198.563004pt,5.341163pt" to="203.603004pt,5.341163pt" stroked="true" strokeweight=".5pt" strokecolor="#292425">
            <v:stroke dashstyle="solid"/>
            <w10:wrap type="none"/>
          </v:line>
        </w:pict>
      </w:r>
      <w:r>
        <w:rPr>
          <w:color w:val="292425"/>
          <w:w w:val="121"/>
          <w:sz w:val="12"/>
        </w:rPr>
        <w:t>0</w:t>
      </w:r>
    </w:p>
    <w:p>
      <w:pPr>
        <w:spacing w:line="158" w:lineRule="exact" w:before="0"/>
        <w:ind w:left="3435" w:right="0" w:firstLine="0"/>
        <w:jc w:val="left"/>
        <w:rPr>
          <w:sz w:val="16"/>
        </w:rPr>
      </w:pPr>
      <w:r>
        <w:rPr>
          <w:color w:val="292425"/>
          <w:w w:val="87"/>
          <w:sz w:val="16"/>
        </w:rPr>
        <w:t>_</w:t>
      </w:r>
    </w:p>
    <w:p>
      <w:pPr>
        <w:pStyle w:val="BodyText"/>
        <w:rPr>
          <w:sz w:val="16"/>
        </w:rPr>
      </w:pPr>
    </w:p>
    <w:p>
      <w:pPr>
        <w:spacing w:before="121"/>
        <w:ind w:left="0" w:right="38" w:firstLine="0"/>
        <w:jc w:val="right"/>
        <w:rPr>
          <w:sz w:val="12"/>
        </w:rPr>
      </w:pPr>
      <w:r>
        <w:rPr/>
        <w:pict>
          <v:line style="position:absolute;mso-position-horizontal-relative:page;mso-position-vertical-relative:paragraph;z-index:16215552" from="198.563004pt,9.668971pt" to="203.603004pt,9.668971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1"/>
        <w:rPr>
          <w:sz w:val="14"/>
        </w:rPr>
      </w:pPr>
    </w:p>
    <w:p>
      <w:pPr>
        <w:spacing w:before="0"/>
        <w:ind w:left="0" w:right="52" w:firstLine="0"/>
        <w:jc w:val="right"/>
        <w:rPr>
          <w:sz w:val="12"/>
        </w:rPr>
      </w:pPr>
      <w:r>
        <w:rPr/>
        <w:pict>
          <v:line style="position:absolute;mso-position-horizontal-relative:page;mso-position-vertical-relative:paragraph;z-index:16215040" from="198.563004pt,4.163559pt" to="203.603004pt,4.163559pt" stroked="true" strokeweight=".5pt" strokecolor="#292425">
            <v:stroke dashstyle="solid"/>
            <w10:wrap type="none"/>
          </v:line>
        </w:pict>
      </w:r>
      <w:r>
        <w:rPr>
          <w:color w:val="292425"/>
          <w:spacing w:val="-15"/>
          <w:w w:val="120"/>
          <w:sz w:val="12"/>
        </w:rPr>
        <w:t>10</w:t>
      </w:r>
    </w:p>
    <w:p>
      <w:pPr>
        <w:pStyle w:val="BodyText"/>
        <w:spacing w:line="292" w:lineRule="auto"/>
        <w:ind w:left="176" w:right="201"/>
      </w:pPr>
      <w:r>
        <w:rPr/>
        <w:br w:type="column"/>
      </w:r>
      <w:r>
        <w:rPr>
          <w:color w:val="292425"/>
          <w:spacing w:val="-3"/>
          <w:w w:val="97"/>
        </w:rPr>
        <w:t>a</w:t>
      </w:r>
      <w:r>
        <w:rPr>
          <w:color w:val="292425"/>
          <w:spacing w:val="-4"/>
          <w:w w:val="97"/>
        </w:rPr>
        <w:t>v</w:t>
      </w:r>
      <w:r>
        <w:rPr>
          <w:color w:val="292425"/>
          <w:spacing w:val="-1"/>
          <w:w w:val="107"/>
        </w:rPr>
        <w:t>ailabili</w:t>
      </w:r>
      <w:r>
        <w:rPr>
          <w:color w:val="292425"/>
          <w:spacing w:val="-10"/>
          <w:w w:val="107"/>
        </w:rPr>
        <w:t>t</w:t>
      </w:r>
      <w:r>
        <w:rPr>
          <w:color w:val="292425"/>
          <w:w w:val="94"/>
        </w:rPr>
        <w:t>y</w:t>
      </w:r>
      <w:r>
        <w:rPr>
          <w:color w:val="292425"/>
        </w:rPr>
        <w:t> </w:t>
      </w:r>
      <w:r>
        <w:rPr>
          <w:color w:val="292425"/>
          <w:spacing w:val="-1"/>
          <w:w w:val="102"/>
        </w:rPr>
        <w:t>f</w:t>
      </w:r>
      <w:r>
        <w:rPr>
          <w:color w:val="292425"/>
          <w:spacing w:val="-5"/>
          <w:w w:val="102"/>
        </w:rPr>
        <w:t>r</w:t>
      </w:r>
      <w:r>
        <w:rPr>
          <w:color w:val="292425"/>
          <w:spacing w:val="-1"/>
          <w:w w:val="103"/>
        </w:rPr>
        <w:t>o</w:t>
      </w:r>
      <w:r>
        <w:rPr>
          <w:color w:val="292425"/>
          <w:w w:val="103"/>
        </w:rPr>
        <w:t>m</w:t>
      </w:r>
      <w:r>
        <w:rPr>
          <w:color w:val="292425"/>
        </w:rPr>
        <w:t> </w:t>
      </w:r>
      <w:r>
        <w:rPr>
          <w:color w:val="292425"/>
          <w:spacing w:val="-5"/>
          <w:w w:val="116"/>
        </w:rPr>
        <w:t>r</w:t>
      </w:r>
      <w:r>
        <w:rPr>
          <w:color w:val="292425"/>
          <w:spacing w:val="-1"/>
          <w:w w:val="111"/>
        </w:rPr>
        <w:t>ecruitmen</w:t>
      </w:r>
      <w:r>
        <w:rPr>
          <w:color w:val="292425"/>
          <w:w w:val="111"/>
        </w:rPr>
        <w:t>t</w:t>
      </w:r>
      <w:r>
        <w:rPr>
          <w:color w:val="292425"/>
        </w:rPr>
        <w:t> </w:t>
      </w:r>
      <w:r>
        <w:rPr>
          <w:color w:val="292425"/>
          <w:spacing w:val="-1"/>
          <w:w w:val="108"/>
        </w:rPr>
        <w:t>agenci</w:t>
      </w:r>
      <w:r>
        <w:rPr>
          <w:color w:val="292425"/>
          <w:spacing w:val="-3"/>
          <w:w w:val="108"/>
        </w:rPr>
        <w:t>e</w:t>
      </w:r>
      <w:r>
        <w:rPr>
          <w:color w:val="292425"/>
          <w:w w:val="102"/>
        </w:rPr>
        <w:t>s</w:t>
      </w:r>
      <w:r>
        <w:rPr>
          <w:color w:val="292425"/>
        </w:rPr>
        <w:t> </w:t>
      </w:r>
      <w:r>
        <w:rPr>
          <w:color w:val="292425"/>
          <w:spacing w:val="-1"/>
          <w:w w:val="112"/>
        </w:rPr>
        <w:t>p</w:t>
      </w:r>
      <w:r>
        <w:rPr>
          <w:color w:val="292425"/>
          <w:spacing w:val="-5"/>
          <w:w w:val="112"/>
        </w:rPr>
        <w:t>r</w:t>
      </w:r>
      <w:r>
        <w:rPr>
          <w:color w:val="292425"/>
          <w:spacing w:val="-4"/>
          <w:w w:val="108"/>
        </w:rPr>
        <w:t>o</w:t>
      </w:r>
      <w:r>
        <w:rPr>
          <w:color w:val="292425"/>
          <w:spacing w:val="-1"/>
          <w:w w:val="88"/>
        </w:rPr>
        <w:t>v</w:t>
      </w:r>
      <w:r>
        <w:rPr>
          <w:color w:val="292425"/>
          <w:spacing w:val="-1"/>
          <w:w w:val="109"/>
        </w:rPr>
        <w:t>id</w:t>
      </w:r>
      <w:r>
        <w:rPr>
          <w:color w:val="292425"/>
          <w:w w:val="109"/>
        </w:rPr>
        <w:t>e</w:t>
      </w:r>
      <w:r>
        <w:rPr>
          <w:color w:val="292425"/>
        </w:rPr>
        <w:t> </w:t>
      </w:r>
      <w:r>
        <w:rPr>
          <w:color w:val="292425"/>
          <w:spacing w:val="-1"/>
          <w:w w:val="109"/>
        </w:rPr>
        <w:t>additional </w:t>
      </w:r>
      <w:r>
        <w:rPr>
          <w:color w:val="292425"/>
          <w:w w:val="107"/>
        </w:rPr>
        <w:t>information.</w:t>
      </w:r>
      <w:r>
        <w:rPr>
          <w:color w:val="292425"/>
        </w:rPr>
        <w:t> </w:t>
      </w:r>
      <w:r>
        <w:rPr>
          <w:color w:val="292425"/>
          <w:spacing w:val="1"/>
        </w:rPr>
        <w:t> </w:t>
      </w:r>
      <w:r>
        <w:rPr>
          <w:color w:val="292425"/>
          <w:w w:val="105"/>
        </w:rPr>
        <w:t>Since</w:t>
      </w:r>
      <w:r>
        <w:rPr>
          <w:color w:val="292425"/>
        </w:rPr>
        <w:t> </w:t>
      </w:r>
      <w:r>
        <w:rPr>
          <w:color w:val="292425"/>
          <w:w w:val="115"/>
        </w:rPr>
        <w:t>the</w:t>
      </w:r>
      <w:r>
        <w:rPr>
          <w:color w:val="292425"/>
        </w:rPr>
        <w:t> </w:t>
      </w:r>
      <w:r>
        <w:rPr>
          <w:color w:val="292425"/>
          <w:w w:val="106"/>
        </w:rPr>
        <w:t>middle</w:t>
      </w:r>
      <w:r>
        <w:rPr>
          <w:color w:val="292425"/>
        </w:rPr>
        <w:t> </w:t>
      </w:r>
      <w:r>
        <w:rPr>
          <w:color w:val="292425"/>
          <w:w w:val="100"/>
        </w:rPr>
        <w:t>of</w:t>
      </w:r>
      <w:r>
        <w:rPr>
          <w:color w:val="292425"/>
        </w:rPr>
        <w:t> </w:t>
      </w:r>
      <w:r>
        <w:rPr>
          <w:color w:val="292425"/>
          <w:w w:val="103"/>
        </w:rPr>
        <w:t>l</w:t>
      </w:r>
      <w:r>
        <w:rPr>
          <w:color w:val="292425"/>
          <w:spacing w:val="-3"/>
          <w:w w:val="103"/>
        </w:rPr>
        <w:t>a</w:t>
      </w:r>
      <w:r>
        <w:rPr>
          <w:color w:val="292425"/>
          <w:w w:val="112"/>
        </w:rPr>
        <w:t>st</w:t>
      </w:r>
      <w:r>
        <w:rPr>
          <w:color w:val="292425"/>
        </w:rPr>
        <w:t> </w:t>
      </w:r>
      <w:r>
        <w:rPr>
          <w:color w:val="292425"/>
          <w:spacing w:val="-5"/>
          <w:w w:val="94"/>
        </w:rPr>
        <w:t>y</w:t>
      </w:r>
      <w:r>
        <w:rPr>
          <w:color w:val="292425"/>
          <w:w w:val="111"/>
        </w:rPr>
        <w:t>ear</w:t>
      </w:r>
      <w:r>
        <w:rPr>
          <w:color w:val="292425"/>
        </w:rPr>
        <w:t> </w:t>
      </w:r>
      <w:r>
        <w:rPr>
          <w:color w:val="292425"/>
          <w:w w:val="115"/>
        </w:rPr>
        <w:t>th</w:t>
      </w:r>
      <w:r>
        <w:rPr>
          <w:color w:val="292425"/>
          <w:spacing w:val="-3"/>
          <w:w w:val="115"/>
        </w:rPr>
        <w:t>e</w:t>
      </w:r>
      <w:r>
        <w:rPr>
          <w:color w:val="292425"/>
          <w:w w:val="106"/>
        </w:rPr>
        <w:t>se</w:t>
      </w:r>
      <w:r>
        <w:rPr>
          <w:color w:val="292425"/>
        </w:rPr>
        <w:t> </w:t>
      </w:r>
      <w:r>
        <w:rPr>
          <w:color w:val="292425"/>
          <w:w w:val="111"/>
        </w:rPr>
        <w:t>h</w:t>
      </w:r>
      <w:r>
        <w:rPr>
          <w:color w:val="292425"/>
          <w:spacing w:val="-3"/>
          <w:w w:val="111"/>
        </w:rPr>
        <w:t>a</w:t>
      </w:r>
      <w:r>
        <w:rPr>
          <w:color w:val="292425"/>
          <w:spacing w:val="-5"/>
          <w:w w:val="88"/>
        </w:rPr>
        <w:t>v</w:t>
      </w:r>
      <w:r>
        <w:rPr>
          <w:color w:val="292425"/>
          <w:w w:val="109"/>
        </w:rPr>
        <w:t>e</w:t>
      </w:r>
      <w:r>
        <w:rPr>
          <w:color w:val="292425"/>
        </w:rPr>
        <w:t> </w:t>
      </w:r>
      <w:r>
        <w:rPr>
          <w:color w:val="292425"/>
          <w:w w:val="104"/>
        </w:rPr>
        <w:t>fallen </w:t>
      </w:r>
      <w:r>
        <w:rPr>
          <w:color w:val="292425"/>
          <w:spacing w:val="-1"/>
          <w:w w:val="105"/>
        </w:rPr>
        <w:t>(se</w:t>
      </w:r>
      <w:r>
        <w:rPr>
          <w:color w:val="292425"/>
          <w:w w:val="105"/>
        </w:rPr>
        <w:t>e</w:t>
      </w:r>
      <w:r>
        <w:rPr>
          <w:color w:val="292425"/>
        </w:rPr>
        <w:t> </w:t>
      </w:r>
      <w:r>
        <w:rPr>
          <w:color w:val="292425"/>
          <w:spacing w:val="-1"/>
          <w:w w:val="108"/>
        </w:rPr>
        <w:t>Cha</w:t>
      </w:r>
      <w:r>
        <w:rPr>
          <w:color w:val="292425"/>
          <w:spacing w:val="4"/>
          <w:w w:val="108"/>
        </w:rPr>
        <w:t>r</w:t>
      </w:r>
      <w:r>
        <w:rPr>
          <w:color w:val="292425"/>
          <w:w w:val="125"/>
        </w:rPr>
        <w:t>t</w:t>
      </w:r>
      <w:r>
        <w:rPr>
          <w:color w:val="292425"/>
        </w:rPr>
        <w:t> </w:t>
      </w:r>
      <w:r>
        <w:rPr>
          <w:color w:val="292425"/>
          <w:spacing w:val="-1"/>
          <w:w w:val="109"/>
        </w:rPr>
        <w:t>3.</w:t>
      </w:r>
      <w:r>
        <w:rPr>
          <w:color w:val="292425"/>
          <w:spacing w:val="-33"/>
          <w:w w:val="121"/>
        </w:rPr>
        <w:t>1</w:t>
      </w:r>
      <w:r>
        <w:rPr>
          <w:color w:val="292425"/>
          <w:spacing w:val="-1"/>
          <w:w w:val="106"/>
        </w:rPr>
        <w:t>6)</w:t>
      </w:r>
      <w:r>
        <w:rPr>
          <w:color w:val="292425"/>
          <w:w w:val="106"/>
        </w:rPr>
        <w:t>.</w:t>
      </w:r>
      <w:r>
        <w:rPr>
          <w:color w:val="292425"/>
        </w:rPr>
        <w:t> </w:t>
      </w:r>
      <w:r>
        <w:rPr>
          <w:color w:val="292425"/>
          <w:spacing w:val="1"/>
        </w:rPr>
        <w:t> </w:t>
      </w:r>
      <w:r>
        <w:rPr>
          <w:color w:val="292425"/>
          <w:spacing w:val="-1"/>
          <w:w w:val="99"/>
        </w:rPr>
        <w:t>An</w:t>
      </w:r>
      <w:r>
        <w:rPr>
          <w:color w:val="292425"/>
          <w:w w:val="99"/>
        </w:rPr>
        <w:t>d</w:t>
      </w:r>
      <w:r>
        <w:rPr>
          <w:color w:val="292425"/>
        </w:rPr>
        <w:t> </w:t>
      </w:r>
      <w:r>
        <w:rPr>
          <w:color w:val="292425"/>
          <w:spacing w:val="-1"/>
          <w:w w:val="110"/>
        </w:rPr>
        <w:t>i</w:t>
      </w:r>
      <w:r>
        <w:rPr>
          <w:color w:val="292425"/>
          <w:w w:val="110"/>
        </w:rPr>
        <w:t>n</w:t>
      </w:r>
      <w:r>
        <w:rPr>
          <w:color w:val="292425"/>
        </w:rPr>
        <w:t> </w:t>
      </w:r>
      <w:r>
        <w:rPr>
          <w:color w:val="292425"/>
          <w:spacing w:val="-1"/>
          <w:w w:val="113"/>
        </w:rPr>
        <w:t>thei</w:t>
      </w:r>
      <w:r>
        <w:rPr>
          <w:color w:val="292425"/>
          <w:w w:val="113"/>
        </w:rPr>
        <w:t>r</w:t>
      </w:r>
      <w:r>
        <w:rPr>
          <w:color w:val="292425"/>
        </w:rPr>
        <w:t> </w:t>
      </w:r>
      <w:r>
        <w:rPr>
          <w:color w:val="292425"/>
          <w:spacing w:val="-5"/>
          <w:w w:val="116"/>
        </w:rPr>
        <w:t>r</w:t>
      </w:r>
      <w:r>
        <w:rPr>
          <w:color w:val="292425"/>
          <w:spacing w:val="-1"/>
          <w:w w:val="107"/>
        </w:rPr>
        <w:t>egula</w:t>
      </w:r>
      <w:r>
        <w:rPr>
          <w:color w:val="292425"/>
          <w:w w:val="107"/>
        </w:rPr>
        <w:t>r</w:t>
      </w:r>
      <w:r>
        <w:rPr>
          <w:color w:val="292425"/>
        </w:rPr>
        <w:t> </w:t>
      </w:r>
      <w:r>
        <w:rPr>
          <w:color w:val="292425"/>
          <w:spacing w:val="-1"/>
          <w:w w:val="108"/>
        </w:rPr>
        <w:t>month</w:t>
      </w:r>
      <w:r>
        <w:rPr>
          <w:color w:val="292425"/>
          <w:spacing w:val="-3"/>
          <w:w w:val="108"/>
        </w:rPr>
        <w:t>l</w:t>
      </w:r>
      <w:r>
        <w:rPr>
          <w:color w:val="292425"/>
          <w:w w:val="94"/>
        </w:rPr>
        <w:t>y</w:t>
      </w:r>
      <w:r>
        <w:rPr>
          <w:color w:val="292425"/>
        </w:rPr>
        <w:t> </w:t>
      </w:r>
      <w:r>
        <w:rPr>
          <w:color w:val="292425"/>
          <w:spacing w:val="-5"/>
          <w:w w:val="116"/>
        </w:rPr>
        <w:t>r</w:t>
      </w:r>
      <w:r>
        <w:rPr>
          <w:color w:val="292425"/>
          <w:w w:val="109"/>
        </w:rPr>
        <w:t>e</w:t>
      </w:r>
      <w:r>
        <w:rPr>
          <w:color w:val="292425"/>
          <w:spacing w:val="-1"/>
          <w:w w:val="111"/>
        </w:rPr>
        <w:t>po</w:t>
      </w:r>
      <w:r>
        <w:rPr>
          <w:color w:val="292425"/>
          <w:spacing w:val="4"/>
          <w:w w:val="111"/>
        </w:rPr>
        <w:t>r</w:t>
      </w:r>
      <w:r>
        <w:rPr>
          <w:color w:val="292425"/>
          <w:spacing w:val="-3"/>
          <w:w w:val="125"/>
        </w:rPr>
        <w:t>t</w:t>
      </w:r>
      <w:r>
        <w:rPr>
          <w:color w:val="292425"/>
          <w:w w:val="102"/>
        </w:rPr>
        <w:t>s</w:t>
      </w:r>
      <w:r>
        <w:rPr>
          <w:color w:val="292425"/>
        </w:rPr>
        <w:t> </w:t>
      </w:r>
      <w:r>
        <w:rPr>
          <w:color w:val="292425"/>
          <w:spacing w:val="-1"/>
          <w:w w:val="102"/>
        </w:rPr>
        <w:t>f</w:t>
      </w:r>
      <w:r>
        <w:rPr>
          <w:color w:val="292425"/>
          <w:spacing w:val="-5"/>
          <w:w w:val="102"/>
        </w:rPr>
        <w:t>r</w:t>
      </w:r>
      <w:r>
        <w:rPr>
          <w:color w:val="292425"/>
          <w:spacing w:val="-1"/>
          <w:w w:val="103"/>
        </w:rPr>
        <w:t>om </w:t>
      </w:r>
      <w:r>
        <w:rPr>
          <w:color w:val="292425"/>
          <w:spacing w:val="-1"/>
          <w:w w:val="102"/>
        </w:rPr>
        <w:t>visi</w:t>
      </w:r>
      <w:r>
        <w:rPr>
          <w:color w:val="292425"/>
          <w:spacing w:val="-3"/>
          <w:w w:val="102"/>
        </w:rPr>
        <w:t>t</w:t>
      </w:r>
      <w:r>
        <w:rPr>
          <w:color w:val="292425"/>
          <w:w w:val="102"/>
        </w:rPr>
        <w:t>s</w:t>
      </w:r>
      <w:r>
        <w:rPr>
          <w:color w:val="292425"/>
        </w:rPr>
        <w:t> </w:t>
      </w:r>
      <w:r>
        <w:rPr>
          <w:color w:val="292425"/>
          <w:spacing w:val="-7"/>
          <w:w w:val="125"/>
        </w:rPr>
        <w:t>t</w:t>
      </w:r>
      <w:r>
        <w:rPr>
          <w:color w:val="292425"/>
          <w:w w:val="108"/>
        </w:rPr>
        <w:t>o</w:t>
      </w:r>
      <w:r>
        <w:rPr>
          <w:color w:val="292425"/>
        </w:rPr>
        <w:t> </w:t>
      </w:r>
      <w:r>
        <w:rPr>
          <w:color w:val="292425"/>
          <w:spacing w:val="-1"/>
          <w:w w:val="109"/>
        </w:rPr>
        <w:t>busin</w:t>
      </w:r>
      <w:r>
        <w:rPr>
          <w:color w:val="292425"/>
          <w:spacing w:val="-3"/>
          <w:w w:val="109"/>
        </w:rPr>
        <w:t>e</w:t>
      </w:r>
      <w:r>
        <w:rPr>
          <w:color w:val="292425"/>
          <w:spacing w:val="-1"/>
          <w:w w:val="105"/>
        </w:rPr>
        <w:t>ss</w:t>
      </w:r>
      <w:r>
        <w:rPr>
          <w:color w:val="292425"/>
          <w:spacing w:val="-3"/>
          <w:w w:val="105"/>
        </w:rPr>
        <w:t>e</w:t>
      </w:r>
      <w:r>
        <w:rPr>
          <w:color w:val="292425"/>
          <w:w w:val="102"/>
        </w:rPr>
        <w:t>s</w:t>
      </w:r>
      <w:r>
        <w:rPr>
          <w:color w:val="292425"/>
        </w:rPr>
        <w:t> </w:t>
      </w:r>
      <w:r>
        <w:rPr>
          <w:color w:val="292425"/>
          <w:spacing w:val="-1"/>
          <w:w w:val="111"/>
        </w:rPr>
        <w:t>a</w:t>
      </w:r>
      <w:r>
        <w:rPr>
          <w:color w:val="292425"/>
          <w:spacing w:val="-5"/>
          <w:w w:val="111"/>
        </w:rPr>
        <w:t>r</w:t>
      </w:r>
      <w:r>
        <w:rPr>
          <w:color w:val="292425"/>
          <w:spacing w:val="-1"/>
          <w:w w:val="111"/>
        </w:rPr>
        <w:t>oun</w:t>
      </w:r>
      <w:r>
        <w:rPr>
          <w:color w:val="292425"/>
          <w:w w:val="111"/>
        </w:rPr>
        <w:t>d</w:t>
      </w:r>
      <w:r>
        <w:rPr>
          <w:color w:val="292425"/>
        </w:rPr>
        <w:t> </w:t>
      </w:r>
      <w:r>
        <w:rPr>
          <w:color w:val="292425"/>
          <w:spacing w:val="-1"/>
          <w:w w:val="115"/>
        </w:rPr>
        <w:t>th</w:t>
      </w:r>
      <w:r>
        <w:rPr>
          <w:color w:val="292425"/>
          <w:w w:val="115"/>
        </w:rPr>
        <w:t>e</w:t>
      </w:r>
      <w:r>
        <w:rPr>
          <w:color w:val="292425"/>
        </w:rPr>
        <w:t> </w:t>
      </w:r>
      <w:r>
        <w:rPr>
          <w:color w:val="292425"/>
          <w:spacing w:val="-1"/>
          <w:w w:val="110"/>
        </w:rPr>
        <w:t>countr</w:t>
      </w:r>
      <w:r>
        <w:rPr>
          <w:color w:val="292425"/>
          <w:spacing w:val="-16"/>
          <w:w w:val="110"/>
        </w:rPr>
        <w:t>y</w:t>
      </w:r>
      <w:r>
        <w:rPr>
          <w:color w:val="292425"/>
          <w:w w:val="86"/>
        </w:rPr>
        <w:t>,</w:t>
      </w:r>
      <w:r>
        <w:rPr>
          <w:color w:val="292425"/>
        </w:rPr>
        <w:t> </w:t>
      </w:r>
      <w:r>
        <w:rPr>
          <w:color w:val="292425"/>
          <w:spacing w:val="-1"/>
          <w:w w:val="115"/>
        </w:rPr>
        <w:t>th</w:t>
      </w:r>
      <w:r>
        <w:rPr>
          <w:color w:val="292425"/>
          <w:w w:val="115"/>
        </w:rPr>
        <w:t>e</w:t>
      </w:r>
      <w:r>
        <w:rPr>
          <w:color w:val="292425"/>
        </w:rPr>
        <w:t> </w:t>
      </w:r>
      <w:r>
        <w:rPr>
          <w:color w:val="292425"/>
          <w:spacing w:val="-1"/>
          <w:w w:val="96"/>
        </w:rPr>
        <w:t>Bank</w:t>
      </w:r>
      <w:r>
        <w:rPr>
          <w:color w:val="292425"/>
          <w:spacing w:val="-14"/>
          <w:w w:val="96"/>
        </w:rPr>
        <w:t>’</w:t>
      </w:r>
      <w:r>
        <w:rPr>
          <w:color w:val="292425"/>
          <w:w w:val="102"/>
        </w:rPr>
        <w:t>s</w:t>
      </w:r>
      <w:r>
        <w:rPr>
          <w:color w:val="292425"/>
        </w:rPr>
        <w:t> </w:t>
      </w:r>
      <w:r>
        <w:rPr>
          <w:color w:val="292425"/>
          <w:spacing w:val="-5"/>
          <w:w w:val="116"/>
        </w:rPr>
        <w:t>r</w:t>
      </w:r>
      <w:r>
        <w:rPr>
          <w:color w:val="292425"/>
          <w:spacing w:val="-1"/>
          <w:w w:val="106"/>
        </w:rPr>
        <w:t>egional </w:t>
      </w:r>
      <w:r>
        <w:rPr>
          <w:color w:val="292425"/>
          <w:spacing w:val="-1"/>
          <w:w w:val="102"/>
        </w:rPr>
        <w:t>Agen</w:t>
      </w:r>
      <w:r>
        <w:rPr>
          <w:color w:val="292425"/>
          <w:spacing w:val="-3"/>
          <w:w w:val="102"/>
        </w:rPr>
        <w:t>t</w:t>
      </w:r>
      <w:r>
        <w:rPr>
          <w:color w:val="292425"/>
          <w:w w:val="102"/>
        </w:rPr>
        <w:t>s</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14"/>
        </w:rPr>
        <w:t>no</w:t>
      </w:r>
      <w:r>
        <w:rPr>
          <w:color w:val="292425"/>
          <w:spacing w:val="-7"/>
          <w:w w:val="114"/>
        </w:rPr>
        <w:t>t</w:t>
      </w:r>
      <w:r>
        <w:rPr>
          <w:color w:val="292425"/>
          <w:spacing w:val="-1"/>
          <w:w w:val="110"/>
        </w:rPr>
        <w:t>e</w:t>
      </w:r>
      <w:r>
        <w:rPr>
          <w:color w:val="292425"/>
          <w:w w:val="110"/>
        </w:rPr>
        <w:t>d</w:t>
      </w:r>
      <w:r>
        <w:rPr>
          <w:color w:val="292425"/>
        </w:rPr>
        <w:t> </w:t>
      </w:r>
      <w:r>
        <w:rPr>
          <w:color w:val="292425"/>
          <w:spacing w:val="-1"/>
          <w:w w:val="116"/>
        </w:rPr>
        <w:t>tha</w:t>
      </w:r>
      <w:r>
        <w:rPr>
          <w:color w:val="292425"/>
          <w:w w:val="116"/>
        </w:rPr>
        <w:t>t</w:t>
      </w:r>
      <w:r>
        <w:rPr>
          <w:color w:val="292425"/>
        </w:rPr>
        <w:t> </w:t>
      </w:r>
      <w:r>
        <w:rPr>
          <w:color w:val="292425"/>
          <w:spacing w:val="-1"/>
          <w:w w:val="99"/>
        </w:rPr>
        <w:t>skil</w:t>
      </w:r>
      <w:r>
        <w:rPr>
          <w:color w:val="292425"/>
          <w:w w:val="99"/>
        </w:rPr>
        <w:t>l</w:t>
      </w:r>
      <w:r>
        <w:rPr>
          <w:color w:val="292425"/>
        </w:rPr>
        <w:t> </w:t>
      </w:r>
      <w:r>
        <w:rPr>
          <w:color w:val="292425"/>
          <w:spacing w:val="-1"/>
          <w:w w:val="110"/>
        </w:rPr>
        <w:t>sho</w:t>
      </w:r>
      <w:r>
        <w:rPr>
          <w:color w:val="292425"/>
          <w:spacing w:val="4"/>
          <w:w w:val="110"/>
        </w:rPr>
        <w:t>r</w:t>
      </w:r>
      <w:r>
        <w:rPr>
          <w:color w:val="292425"/>
          <w:spacing w:val="-4"/>
          <w:w w:val="125"/>
        </w:rPr>
        <w:t>t</w:t>
      </w:r>
      <w:r>
        <w:rPr>
          <w:color w:val="292425"/>
          <w:spacing w:val="-1"/>
          <w:w w:val="106"/>
        </w:rPr>
        <w:t>ag</w:t>
      </w:r>
      <w:r>
        <w:rPr>
          <w:color w:val="292425"/>
          <w:spacing w:val="-3"/>
          <w:w w:val="106"/>
        </w:rPr>
        <w:t>e</w:t>
      </w:r>
      <w:r>
        <w:rPr>
          <w:color w:val="292425"/>
          <w:w w:val="102"/>
        </w:rPr>
        <w:t>s</w:t>
      </w:r>
      <w:r>
        <w:rPr>
          <w:color w:val="292425"/>
        </w:rPr>
        <w:t> </w:t>
      </w:r>
      <w:r>
        <w:rPr>
          <w:color w:val="292425"/>
          <w:spacing w:val="-1"/>
          <w:w w:val="111"/>
        </w:rPr>
        <w:t>h</w:t>
      </w:r>
      <w:r>
        <w:rPr>
          <w:color w:val="292425"/>
          <w:spacing w:val="-3"/>
          <w:w w:val="111"/>
        </w:rPr>
        <w:t>a</w:t>
      </w:r>
      <w:r>
        <w:rPr>
          <w:color w:val="292425"/>
          <w:spacing w:val="-5"/>
          <w:w w:val="88"/>
        </w:rPr>
        <w:t>v</w:t>
      </w:r>
      <w:r>
        <w:rPr>
          <w:color w:val="292425"/>
          <w:w w:val="109"/>
        </w:rPr>
        <w:t>e</w:t>
      </w:r>
      <w:r>
        <w:rPr>
          <w:color w:val="292425"/>
        </w:rPr>
        <w:t> </w:t>
      </w:r>
      <w:r>
        <w:rPr>
          <w:color w:val="292425"/>
          <w:spacing w:val="-1"/>
          <w:w w:val="107"/>
        </w:rPr>
        <w:t>becom</w:t>
      </w:r>
      <w:r>
        <w:rPr>
          <w:color w:val="292425"/>
          <w:w w:val="107"/>
        </w:rPr>
        <w:t>e</w:t>
      </w:r>
      <w:r>
        <w:rPr>
          <w:color w:val="292425"/>
        </w:rPr>
        <w:t> </w:t>
      </w:r>
      <w:r>
        <w:rPr>
          <w:color w:val="292425"/>
          <w:spacing w:val="-1"/>
          <w:w w:val="106"/>
        </w:rPr>
        <w:t>mo</w:t>
      </w:r>
      <w:r>
        <w:rPr>
          <w:color w:val="292425"/>
          <w:spacing w:val="-5"/>
          <w:w w:val="106"/>
        </w:rPr>
        <w:t>r</w:t>
      </w:r>
      <w:r>
        <w:rPr>
          <w:color w:val="292425"/>
          <w:w w:val="109"/>
        </w:rPr>
        <w:t>e </w:t>
      </w:r>
      <w:r>
        <w:rPr>
          <w:color w:val="292425"/>
          <w:w w:val="112"/>
        </w:rPr>
        <w:t>p</w:t>
      </w:r>
      <w:r>
        <w:rPr>
          <w:color w:val="292425"/>
          <w:spacing w:val="-5"/>
          <w:w w:val="112"/>
        </w:rPr>
        <w:t>r</w:t>
      </w:r>
      <w:r>
        <w:rPr>
          <w:color w:val="292425"/>
          <w:w w:val="110"/>
        </w:rPr>
        <w:t>onounced</w:t>
      </w:r>
      <w:r>
        <w:rPr>
          <w:color w:val="292425"/>
        </w:rPr>
        <w:t> </w:t>
      </w:r>
      <w:r>
        <w:rPr>
          <w:color w:val="292425"/>
          <w:spacing w:val="-5"/>
          <w:w w:val="108"/>
        </w:rPr>
        <w:t>o</w:t>
      </w:r>
      <w:r>
        <w:rPr>
          <w:color w:val="292425"/>
          <w:spacing w:val="-5"/>
          <w:w w:val="88"/>
        </w:rPr>
        <w:t>v</w:t>
      </w:r>
      <w:r>
        <w:rPr>
          <w:color w:val="292425"/>
          <w:w w:val="112"/>
        </w:rPr>
        <w:t>er</w:t>
      </w:r>
      <w:r>
        <w:rPr>
          <w:color w:val="292425"/>
        </w:rPr>
        <w:t> </w:t>
      </w:r>
      <w:r>
        <w:rPr>
          <w:color w:val="292425"/>
          <w:w w:val="115"/>
        </w:rPr>
        <w:t>the</w:t>
      </w:r>
      <w:r>
        <w:rPr>
          <w:color w:val="292425"/>
        </w:rPr>
        <w:t> </w:t>
      </w:r>
      <w:r>
        <w:rPr>
          <w:color w:val="292425"/>
          <w:w w:val="104"/>
        </w:rPr>
        <w:t>same</w:t>
      </w:r>
      <w:r>
        <w:rPr>
          <w:color w:val="292425"/>
        </w:rPr>
        <w:t> </w:t>
      </w:r>
      <w:r>
        <w:rPr>
          <w:color w:val="292425"/>
          <w:w w:val="108"/>
        </w:rPr>
        <w:t>period.</w:t>
      </w:r>
      <w:r>
        <w:rPr>
          <w:color w:val="292425"/>
        </w:rPr>
        <w:t> </w:t>
      </w:r>
      <w:r>
        <w:rPr>
          <w:color w:val="292425"/>
          <w:spacing w:val="1"/>
        </w:rPr>
        <w:t> </w:t>
      </w:r>
      <w:r>
        <w:rPr>
          <w:color w:val="292425"/>
          <w:w w:val="105"/>
        </w:rPr>
        <w:t>Both</w:t>
      </w:r>
      <w:r>
        <w:rPr>
          <w:color w:val="292425"/>
        </w:rPr>
        <w:t> </w:t>
      </w:r>
      <w:r>
        <w:rPr>
          <w:color w:val="292425"/>
          <w:w w:val="100"/>
        </w:rPr>
        <w:t>of</w:t>
      </w:r>
      <w:r>
        <w:rPr>
          <w:color w:val="292425"/>
        </w:rPr>
        <w:t> </w:t>
      </w:r>
      <w:r>
        <w:rPr>
          <w:color w:val="292425"/>
          <w:w w:val="115"/>
        </w:rPr>
        <w:t>th</w:t>
      </w:r>
      <w:r>
        <w:rPr>
          <w:color w:val="292425"/>
          <w:spacing w:val="-3"/>
          <w:w w:val="115"/>
        </w:rPr>
        <w:t>e</w:t>
      </w:r>
      <w:r>
        <w:rPr>
          <w:color w:val="292425"/>
          <w:w w:val="106"/>
        </w:rPr>
        <w:t>se</w:t>
      </w:r>
      <w:r>
        <w:rPr>
          <w:color w:val="292425"/>
        </w:rPr>
        <w:t> </w:t>
      </w:r>
      <w:r>
        <w:rPr>
          <w:color w:val="292425"/>
          <w:w w:val="110"/>
        </w:rPr>
        <w:t>indica</w:t>
      </w:r>
      <w:r>
        <w:rPr>
          <w:color w:val="292425"/>
          <w:spacing w:val="-7"/>
          <w:w w:val="110"/>
        </w:rPr>
        <w:t>t</w:t>
      </w:r>
      <w:r>
        <w:rPr>
          <w:color w:val="292425"/>
          <w:w w:val="109"/>
        </w:rPr>
        <w:t>e</w:t>
      </w:r>
      <w:r>
        <w:rPr>
          <w:color w:val="292425"/>
        </w:rPr>
        <w:t> </w:t>
      </w:r>
      <w:r>
        <w:rPr>
          <w:color w:val="292425"/>
          <w:w w:val="116"/>
        </w:rPr>
        <w:t>that </w:t>
      </w:r>
      <w:r>
        <w:rPr>
          <w:color w:val="292425"/>
          <w:spacing w:val="-1"/>
          <w:w w:val="115"/>
        </w:rPr>
        <w:t>th</w:t>
      </w:r>
      <w:r>
        <w:rPr>
          <w:color w:val="292425"/>
          <w:w w:val="115"/>
        </w:rPr>
        <w:t>e</w:t>
      </w:r>
      <w:r>
        <w:rPr>
          <w:color w:val="292425"/>
        </w:rPr>
        <w:t> </w:t>
      </w:r>
      <w:r>
        <w:rPr>
          <w:color w:val="292425"/>
          <w:spacing w:val="-1"/>
          <w:w w:val="109"/>
        </w:rPr>
        <w:t>labou</w:t>
      </w:r>
      <w:r>
        <w:rPr>
          <w:color w:val="292425"/>
          <w:w w:val="109"/>
        </w:rPr>
        <w:t>r</w:t>
      </w:r>
      <w:r>
        <w:rPr>
          <w:color w:val="292425"/>
        </w:rPr>
        <w:t> </w:t>
      </w:r>
      <w:r>
        <w:rPr>
          <w:color w:val="292425"/>
          <w:spacing w:val="-1"/>
          <w:w w:val="106"/>
        </w:rPr>
        <w:t>ma</w:t>
      </w:r>
      <w:r>
        <w:rPr>
          <w:color w:val="292425"/>
          <w:spacing w:val="-3"/>
          <w:w w:val="106"/>
        </w:rPr>
        <w:t>r</w:t>
      </w:r>
      <w:r>
        <w:rPr>
          <w:color w:val="292425"/>
          <w:spacing w:val="-6"/>
          <w:w w:val="97"/>
        </w:rPr>
        <w:t>k</w:t>
      </w:r>
      <w:r>
        <w:rPr>
          <w:color w:val="292425"/>
          <w:spacing w:val="-1"/>
          <w:w w:val="115"/>
        </w:rPr>
        <w:t>e</w:t>
      </w:r>
      <w:r>
        <w:rPr>
          <w:color w:val="292425"/>
          <w:w w:val="115"/>
        </w:rPr>
        <w:t>t</w:t>
      </w:r>
      <w:r>
        <w:rPr>
          <w:color w:val="292425"/>
        </w:rPr>
        <w:t> </w:t>
      </w:r>
      <w:r>
        <w:rPr>
          <w:color w:val="292425"/>
          <w:spacing w:val="-1"/>
          <w:w w:val="111"/>
        </w:rPr>
        <w:t>h</w:t>
      </w:r>
      <w:r>
        <w:rPr>
          <w:color w:val="292425"/>
          <w:spacing w:val="-3"/>
          <w:w w:val="111"/>
        </w:rPr>
        <w:t>a</w:t>
      </w:r>
      <w:r>
        <w:rPr>
          <w:color w:val="292425"/>
          <w:w w:val="102"/>
        </w:rPr>
        <w:t>s</w:t>
      </w:r>
      <w:r>
        <w:rPr>
          <w:color w:val="292425"/>
        </w:rPr>
        <w:t> </w:t>
      </w:r>
      <w:r>
        <w:rPr>
          <w:color w:val="292425"/>
          <w:spacing w:val="-1"/>
          <w:w w:val="112"/>
        </w:rPr>
        <w:t>tigh</w:t>
      </w:r>
      <w:r>
        <w:rPr>
          <w:color w:val="292425"/>
          <w:spacing w:val="-7"/>
          <w:w w:val="112"/>
        </w:rPr>
        <w:t>t</w:t>
      </w:r>
      <w:r>
        <w:rPr>
          <w:color w:val="292425"/>
          <w:spacing w:val="-1"/>
          <w:w w:val="108"/>
        </w:rPr>
        <w:t>ened</w:t>
      </w:r>
      <w:r>
        <w:rPr>
          <w:color w:val="292425"/>
          <w:w w:val="108"/>
        </w:rPr>
        <w:t>.</w:t>
      </w:r>
      <w:r>
        <w:rPr>
          <w:color w:val="292425"/>
        </w:rPr>
        <w:t> </w:t>
      </w:r>
      <w:r>
        <w:rPr>
          <w:color w:val="292425"/>
          <w:spacing w:val="1"/>
        </w:rPr>
        <w:t> </w:t>
      </w:r>
      <w:r>
        <w:rPr>
          <w:color w:val="292425"/>
          <w:spacing w:val="-1"/>
          <w:w w:val="105"/>
        </w:rPr>
        <w:t>H</w:t>
      </w:r>
      <w:r>
        <w:rPr>
          <w:color w:val="292425"/>
          <w:spacing w:val="-5"/>
          <w:w w:val="105"/>
        </w:rPr>
        <w:t>o</w:t>
      </w:r>
      <w:r>
        <w:rPr>
          <w:color w:val="292425"/>
          <w:spacing w:val="-5"/>
          <w:w w:val="90"/>
        </w:rPr>
        <w:t>w</w:t>
      </w:r>
      <w:r>
        <w:rPr>
          <w:color w:val="292425"/>
          <w:spacing w:val="-4"/>
          <w:w w:val="109"/>
        </w:rPr>
        <w:t>e</w:t>
      </w:r>
      <w:r>
        <w:rPr>
          <w:color w:val="292425"/>
          <w:spacing w:val="-5"/>
          <w:w w:val="88"/>
        </w:rPr>
        <w:t>v</w:t>
      </w:r>
      <w:r>
        <w:rPr>
          <w:color w:val="292425"/>
          <w:w w:val="109"/>
        </w:rPr>
        <w:t>e</w:t>
      </w:r>
      <w:r>
        <w:rPr>
          <w:color w:val="292425"/>
          <w:spacing w:val="-11"/>
          <w:w w:val="116"/>
        </w:rPr>
        <w:t>r</w:t>
      </w:r>
      <w:r>
        <w:rPr>
          <w:color w:val="292425"/>
          <w:w w:val="86"/>
        </w:rPr>
        <w:t>,</w:t>
      </w:r>
      <w:r>
        <w:rPr>
          <w:color w:val="292425"/>
        </w:rPr>
        <w:t> </w:t>
      </w:r>
      <w:r>
        <w:rPr>
          <w:color w:val="292425"/>
          <w:spacing w:val="-1"/>
          <w:w w:val="115"/>
        </w:rPr>
        <w:t>th</w:t>
      </w:r>
      <w:r>
        <w:rPr>
          <w:color w:val="292425"/>
          <w:w w:val="115"/>
        </w:rPr>
        <w:t>e</w:t>
      </w:r>
      <w:r>
        <w:rPr>
          <w:color w:val="292425"/>
        </w:rPr>
        <w:t> </w:t>
      </w:r>
      <w:r>
        <w:rPr>
          <w:color w:val="292425"/>
          <w:spacing w:val="-1"/>
          <w:w w:val="95"/>
        </w:rPr>
        <w:t>CB</w:t>
      </w:r>
      <w:r>
        <w:rPr>
          <w:color w:val="292425"/>
          <w:w w:val="95"/>
        </w:rPr>
        <w:t>I</w:t>
      </w:r>
      <w:r>
        <w:rPr>
          <w:color w:val="292425"/>
        </w:rPr>
        <w:t> </w:t>
      </w:r>
      <w:r>
        <w:rPr>
          <w:i/>
          <w:smallCaps/>
          <w:color w:val="292425"/>
          <w:spacing w:val="-1"/>
          <w:w w:val="80"/>
        </w:rPr>
        <w:t>Quarter</w:t>
      </w:r>
      <w:r>
        <w:rPr>
          <w:i/>
          <w:smallCaps/>
          <w:color w:val="292425"/>
          <w:spacing w:val="-4"/>
          <w:w w:val="80"/>
        </w:rPr>
        <w:t>l</w:t>
      </w:r>
      <w:r>
        <w:rPr>
          <w:i/>
          <w:smallCaps w:val="0"/>
          <w:color w:val="292425"/>
          <w:w w:val="96"/>
        </w:rPr>
        <w:t>y</w:t>
      </w:r>
      <w:r>
        <w:rPr>
          <w:i/>
          <w:smallCaps w:val="0"/>
          <w:color w:val="292425"/>
          <w:w w:val="96"/>
        </w:rPr>
        <w:t> </w:t>
      </w:r>
      <w:r>
        <w:rPr>
          <w:i/>
          <w:smallCaps/>
          <w:color w:val="292425"/>
          <w:spacing w:val="-1"/>
          <w:w w:val="82"/>
        </w:rPr>
        <w:t>Industria</w:t>
      </w:r>
      <w:r>
        <w:rPr>
          <w:i/>
          <w:smallCaps/>
          <w:color w:val="292425"/>
          <w:w w:val="82"/>
        </w:rPr>
        <w:t>l</w:t>
      </w:r>
      <w:r>
        <w:rPr>
          <w:i/>
          <w:smallCaps w:val="0"/>
          <w:color w:val="292425"/>
        </w:rPr>
        <w:t> </w:t>
      </w:r>
      <w:r>
        <w:rPr>
          <w:i/>
          <w:smallCaps w:val="0"/>
          <w:color w:val="292425"/>
          <w:spacing w:val="-13"/>
          <w:w w:val="96"/>
        </w:rPr>
        <w:t>T</w:t>
      </w:r>
      <w:r>
        <w:rPr>
          <w:i/>
          <w:smallCaps w:val="0"/>
          <w:color w:val="292425"/>
          <w:spacing w:val="-4"/>
          <w:w w:val="86"/>
        </w:rPr>
        <w:t>r</w:t>
      </w:r>
      <w:r>
        <w:rPr>
          <w:i/>
          <w:smallCaps w:val="0"/>
          <w:color w:val="292425"/>
          <w:spacing w:val="-1"/>
          <w:w w:val="96"/>
        </w:rPr>
        <w:t>end</w:t>
      </w:r>
      <w:r>
        <w:rPr>
          <w:i/>
          <w:smallCaps w:val="0"/>
          <w:color w:val="292425"/>
          <w:w w:val="96"/>
        </w:rPr>
        <w:t>s</w:t>
      </w:r>
      <w:r>
        <w:rPr>
          <w:i/>
          <w:smallCaps w:val="0"/>
          <w:color w:val="292425"/>
        </w:rPr>
        <w:t> </w:t>
      </w:r>
      <w:r>
        <w:rPr>
          <w:smallCaps w:val="0"/>
          <w:color w:val="292425"/>
          <w:spacing w:val="-1"/>
          <w:w w:val="103"/>
        </w:rPr>
        <w:t>sur</w:t>
      </w:r>
      <w:r>
        <w:rPr>
          <w:smallCaps w:val="0"/>
          <w:color w:val="292425"/>
          <w:spacing w:val="-5"/>
          <w:w w:val="103"/>
        </w:rPr>
        <w:t>v</w:t>
      </w:r>
      <w:r>
        <w:rPr>
          <w:smallCaps w:val="0"/>
          <w:color w:val="292425"/>
          <w:spacing w:val="-5"/>
          <w:w w:val="109"/>
        </w:rPr>
        <w:t>e</w:t>
      </w:r>
      <w:r>
        <w:rPr>
          <w:smallCaps w:val="0"/>
          <w:color w:val="292425"/>
          <w:w w:val="94"/>
        </w:rPr>
        <w:t>y</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4"/>
        </w:rPr>
        <w:t>no</w:t>
      </w:r>
      <w:r>
        <w:rPr>
          <w:smallCaps w:val="0"/>
          <w:color w:val="292425"/>
          <w:w w:val="114"/>
        </w:rPr>
        <w:t>t</w:t>
      </w:r>
      <w:r>
        <w:rPr>
          <w:smallCaps w:val="0"/>
          <w:color w:val="292425"/>
        </w:rPr>
        <w:t> </w:t>
      </w:r>
      <w:r>
        <w:rPr>
          <w:smallCaps w:val="0"/>
          <w:color w:val="292425"/>
          <w:spacing w:val="-5"/>
          <w:w w:val="116"/>
        </w:rPr>
        <w:t>r</w:t>
      </w:r>
      <w:r>
        <w:rPr>
          <w:smallCaps w:val="0"/>
          <w:color w:val="292425"/>
          <w:w w:val="109"/>
        </w:rPr>
        <w:t>e</w:t>
      </w:r>
      <w:r>
        <w:rPr>
          <w:smallCaps w:val="0"/>
          <w:color w:val="292425"/>
          <w:spacing w:val="-1"/>
          <w:w w:val="111"/>
        </w:rPr>
        <w:t>po</w:t>
      </w:r>
      <w:r>
        <w:rPr>
          <w:smallCaps w:val="0"/>
          <w:color w:val="292425"/>
          <w:spacing w:val="4"/>
          <w:w w:val="111"/>
        </w:rPr>
        <w:t>r</w:t>
      </w:r>
      <w:r>
        <w:rPr>
          <w:smallCaps w:val="0"/>
          <w:color w:val="292425"/>
          <w:spacing w:val="-7"/>
          <w:w w:val="125"/>
        </w:rPr>
        <w:t>t</w:t>
      </w:r>
      <w:r>
        <w:rPr>
          <w:smallCaps w:val="0"/>
          <w:color w:val="292425"/>
          <w:spacing w:val="-1"/>
          <w:w w:val="110"/>
        </w:rPr>
        <w:t>e</w:t>
      </w:r>
      <w:r>
        <w:rPr>
          <w:smallCaps w:val="0"/>
          <w:color w:val="292425"/>
          <w:w w:val="110"/>
        </w:rPr>
        <w:t>d</w:t>
      </w:r>
      <w:r>
        <w:rPr>
          <w:smallCaps w:val="0"/>
          <w:color w:val="292425"/>
        </w:rPr>
        <w:t> </w:t>
      </w:r>
      <w:r>
        <w:rPr>
          <w:smallCaps w:val="0"/>
          <w:color w:val="292425"/>
          <w:w w:val="108"/>
        </w:rPr>
        <w:t>a</w:t>
      </w:r>
      <w:r>
        <w:rPr>
          <w:smallCaps w:val="0"/>
          <w:color w:val="292425"/>
        </w:rPr>
        <w:t> </w:t>
      </w:r>
      <w:r>
        <w:rPr>
          <w:smallCaps w:val="0"/>
          <w:color w:val="292425"/>
          <w:spacing w:val="-1"/>
          <w:w w:val="107"/>
        </w:rPr>
        <w:t>picku</w:t>
      </w:r>
      <w:r>
        <w:rPr>
          <w:smallCaps w:val="0"/>
          <w:color w:val="292425"/>
          <w:w w:val="107"/>
        </w:rPr>
        <w:t>p</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99"/>
        </w:rPr>
        <w:t>skill </w:t>
      </w:r>
      <w:r>
        <w:rPr>
          <w:smallCaps w:val="0"/>
          <w:color w:val="292425"/>
          <w:spacing w:val="-1"/>
          <w:w w:val="110"/>
        </w:rPr>
        <w:t>sho</w:t>
      </w:r>
      <w:r>
        <w:rPr>
          <w:smallCaps w:val="0"/>
          <w:color w:val="292425"/>
          <w:spacing w:val="4"/>
          <w:w w:val="110"/>
        </w:rPr>
        <w:t>r</w:t>
      </w:r>
      <w:r>
        <w:rPr>
          <w:smallCaps w:val="0"/>
          <w:color w:val="292425"/>
          <w:spacing w:val="-4"/>
          <w:w w:val="125"/>
        </w:rPr>
        <w:t>t</w:t>
      </w:r>
      <w:r>
        <w:rPr>
          <w:smallCaps w:val="0"/>
          <w:color w:val="292425"/>
          <w:spacing w:val="-1"/>
          <w:w w:val="106"/>
        </w:rPr>
        <w:t>ag</w:t>
      </w:r>
      <w:r>
        <w:rPr>
          <w:smallCaps w:val="0"/>
          <w:color w:val="292425"/>
          <w:spacing w:val="-3"/>
          <w:w w:val="106"/>
        </w:rPr>
        <w:t>e</w:t>
      </w:r>
      <w:r>
        <w:rPr>
          <w:smallCaps w:val="0"/>
          <w:color w:val="292425"/>
          <w:w w:val="102"/>
        </w:rPr>
        <w:t>s</w:t>
      </w:r>
      <w:r>
        <w:rPr>
          <w:smallCaps w:val="0"/>
          <w:color w:val="292425"/>
        </w:rPr>
        <w:t> </w:t>
      </w:r>
      <w:r>
        <w:rPr>
          <w:smallCaps w:val="0"/>
          <w:color w:val="292425"/>
          <w:spacing w:val="-1"/>
          <w:w w:val="105"/>
        </w:rPr>
        <w:t>limitin</w:t>
      </w:r>
      <w:r>
        <w:rPr>
          <w:smallCaps w:val="0"/>
          <w:color w:val="292425"/>
          <w:w w:val="105"/>
        </w:rPr>
        <w:t>g</w:t>
      </w:r>
      <w:r>
        <w:rPr>
          <w:smallCaps w:val="0"/>
          <w:color w:val="292425"/>
        </w:rPr>
        <w:t> </w:t>
      </w:r>
      <w:r>
        <w:rPr>
          <w:smallCaps w:val="0"/>
          <w:color w:val="292425"/>
          <w:spacing w:val="-1"/>
          <w:w w:val="111"/>
        </w:rPr>
        <w:t>output.</w:t>
      </w:r>
    </w:p>
    <w:p>
      <w:pPr>
        <w:pStyle w:val="BodyText"/>
        <w:spacing w:before="7"/>
        <w:rPr>
          <w:sz w:val="23"/>
        </w:rPr>
      </w:pPr>
    </w:p>
    <w:p>
      <w:pPr>
        <w:pStyle w:val="BodyText"/>
        <w:spacing w:line="292" w:lineRule="auto" w:before="1"/>
        <w:ind w:left="176" w:right="201"/>
        <w:rPr>
          <w:sz w:val="14"/>
        </w:rPr>
      </w:pPr>
      <w:r>
        <w:rPr>
          <w:color w:val="292425"/>
          <w:w w:val="105"/>
        </w:rPr>
        <w:t>Can other data shed any light on the degree of slack in the market? Vacancies data are useful for giving an indication of firms’ demand for labour. If firms are finding it hard to recruit suitable staff then the stock of vacancies may rise. In order to gauge the degree of tightness in the labour market, vacancies are often compared with unemployment, to provide a measure of the amount of labour available to meet firms’ demand.</w:t>
      </w:r>
      <w:r>
        <w:rPr>
          <w:color w:val="292425"/>
          <w:w w:val="105"/>
          <w:position w:val="5"/>
          <w:sz w:val="14"/>
        </w:rPr>
        <w:t>(1)</w:t>
      </w:r>
    </w:p>
    <w:p>
      <w:pPr>
        <w:spacing w:after="0" w:line="292" w:lineRule="auto"/>
        <w:rPr>
          <w:sz w:val="14"/>
        </w:rPr>
        <w:sectPr>
          <w:type w:val="continuous"/>
          <w:pgSz w:w="11900" w:h="16840"/>
          <w:pgMar w:top="1140" w:bottom="0" w:left="640" w:right="620"/>
          <w:cols w:num="2" w:equalWidth="0">
            <w:col w:w="3632" w:space="1307"/>
            <w:col w:w="5701"/>
          </w:cols>
        </w:sectPr>
      </w:pPr>
    </w:p>
    <w:p>
      <w:pPr>
        <w:pStyle w:val="BodyText"/>
        <w:spacing w:before="3"/>
        <w:rPr>
          <w:sz w:val="13"/>
        </w:rPr>
      </w:pPr>
    </w:p>
    <w:p>
      <w:pPr>
        <w:spacing w:after="0"/>
        <w:rPr>
          <w:sz w:val="13"/>
        </w:rPr>
        <w:sectPr>
          <w:type w:val="continuous"/>
          <w:pgSz w:w="11900" w:h="16840"/>
          <w:pgMar w:top="1140" w:bottom="0" w:left="640" w:right="620"/>
        </w:sectPr>
      </w:pPr>
    </w:p>
    <w:p>
      <w:pPr>
        <w:pStyle w:val="BodyText"/>
        <w:rPr>
          <w:sz w:val="14"/>
        </w:rPr>
      </w:pPr>
    </w:p>
    <w:p>
      <w:pPr>
        <w:pStyle w:val="BodyText"/>
        <w:spacing w:line="20" w:lineRule="exact"/>
        <w:ind w:left="165"/>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spacing w:before="0"/>
        <w:ind w:left="285" w:right="0" w:firstLine="0"/>
        <w:jc w:val="left"/>
        <w:rPr>
          <w:sz w:val="12"/>
        </w:rPr>
      </w:pPr>
      <w:r>
        <w:rPr>
          <w:color w:val="292425"/>
          <w:sz w:val="12"/>
        </w:rPr>
        <w:t>Jan.</w:t>
      </w:r>
    </w:p>
    <w:p>
      <w:pPr>
        <w:pStyle w:val="BodyText"/>
        <w:spacing w:before="4"/>
        <w:rPr>
          <w:sz w:val="15"/>
        </w:rPr>
      </w:pPr>
      <w:r>
        <w:rPr/>
        <w:br w:type="column"/>
      </w:r>
      <w:r>
        <w:rPr>
          <w:sz w:val="15"/>
        </w:rPr>
      </w:r>
    </w:p>
    <w:p>
      <w:pPr>
        <w:tabs>
          <w:tab w:pos="944" w:val="left" w:leader="none"/>
        </w:tabs>
        <w:spacing w:before="1"/>
        <w:ind w:left="285" w:right="0" w:firstLine="0"/>
        <w:jc w:val="left"/>
        <w:rPr>
          <w:sz w:val="12"/>
        </w:rPr>
      </w:pPr>
      <w:r>
        <w:rPr>
          <w:color w:val="292425"/>
          <w:sz w:val="12"/>
        </w:rPr>
        <w:t>July</w:t>
        <w:tab/>
        <w:t>Jan.</w:t>
      </w:r>
    </w:p>
    <w:p>
      <w:pPr>
        <w:spacing w:line="118" w:lineRule="exact" w:before="79"/>
        <w:ind w:left="1468" w:right="0" w:firstLine="0"/>
        <w:jc w:val="left"/>
        <w:rPr>
          <w:sz w:val="12"/>
        </w:rPr>
      </w:pPr>
      <w:r>
        <w:rPr/>
        <w:br w:type="column"/>
      </w:r>
      <w:r>
        <w:rPr>
          <w:color w:val="292425"/>
          <w:spacing w:val="-22"/>
          <w:w w:val="120"/>
          <w:sz w:val="12"/>
        </w:rPr>
        <w:t>15</w:t>
      </w:r>
    </w:p>
    <w:p>
      <w:pPr>
        <w:tabs>
          <w:tab w:pos="944" w:val="left" w:leader="none"/>
        </w:tabs>
        <w:spacing w:line="118" w:lineRule="exact" w:before="0"/>
        <w:ind w:left="285" w:right="0" w:firstLine="0"/>
        <w:jc w:val="left"/>
        <w:rPr>
          <w:sz w:val="12"/>
        </w:rPr>
      </w:pPr>
      <w:r>
        <w:rPr/>
        <w:pict>
          <v:shape style="position:absolute;margin-left:49.854pt;margin-top:-6.694639pt;width:144.050pt;height:5.05pt;mso-position-horizontal-relative:page;mso-position-vertical-relative:paragraph;z-index:16214528" coordorigin="997,-134" coordsize="2881,101" path="m997,-34l3877,-34m998,-34l998,-134m1659,-34l1659,-77m2328,-34l2328,-134m2988,-34l2988,-77m3659,-34l3659,-134e" filled="false" stroked="true" strokeweight=".5pt" strokecolor="#292425">
            <v:path arrowok="t"/>
            <v:stroke dashstyle="solid"/>
            <w10:wrap type="none"/>
          </v:shape>
        </w:pict>
      </w:r>
      <w:r>
        <w:rPr/>
        <w:pict>
          <v:line style="position:absolute;mso-position-horizontal-relative:page;mso-position-vertical-relative:paragraph;z-index:16217600" from="198.563004pt,-1.688639pt" to="203.603004pt,-1.688639pt" stroked="true" strokeweight=".5pt" strokecolor="#292425">
            <v:stroke dashstyle="solid"/>
            <w10:wrap type="none"/>
          </v:line>
        </w:pict>
      </w:r>
      <w:r>
        <w:rPr>
          <w:color w:val="292425"/>
          <w:sz w:val="12"/>
        </w:rPr>
        <w:t>July</w:t>
        <w:tab/>
        <w:t>Jan.</w:t>
      </w:r>
    </w:p>
    <w:p>
      <w:pPr>
        <w:pStyle w:val="BodyText"/>
        <w:spacing w:before="123"/>
        <w:ind w:left="285"/>
      </w:pPr>
      <w:r>
        <w:rPr/>
        <w:br w:type="column"/>
      </w:r>
      <w:r>
        <w:rPr>
          <w:color w:val="292425"/>
          <w:w w:val="105"/>
        </w:rPr>
        <w:t>Over the past year, vacancies have risen while</w:t>
      </w:r>
    </w:p>
    <w:p>
      <w:pPr>
        <w:spacing w:after="0"/>
        <w:sectPr>
          <w:type w:val="continuous"/>
          <w:pgSz w:w="11900" w:h="16840"/>
          <w:pgMar w:top="1140" w:bottom="0" w:left="640" w:right="620"/>
          <w:cols w:num="4" w:equalWidth="0">
            <w:col w:w="518" w:space="152"/>
            <w:col w:w="1177" w:space="152"/>
            <w:col w:w="1611" w:space="1219"/>
            <w:col w:w="5811"/>
          </w:cols>
        </w:sectPr>
      </w:pPr>
    </w:p>
    <w:p>
      <w:pPr>
        <w:spacing w:before="6"/>
        <w:ind w:left="0" w:right="38" w:firstLine="0"/>
        <w:jc w:val="right"/>
        <w:rPr>
          <w:sz w:val="12"/>
        </w:rPr>
      </w:pPr>
      <w:r>
        <w:rPr>
          <w:color w:val="292425"/>
          <w:w w:val="120"/>
          <w:sz w:val="12"/>
        </w:rPr>
        <w:t>2002</w:t>
      </w:r>
    </w:p>
    <w:p>
      <w:pPr>
        <w:tabs>
          <w:tab w:pos="1684" w:val="left" w:leader="none"/>
        </w:tabs>
        <w:spacing w:before="6"/>
        <w:ind w:left="900" w:right="0" w:firstLine="0"/>
        <w:jc w:val="left"/>
        <w:rPr>
          <w:sz w:val="12"/>
        </w:rPr>
      </w:pPr>
      <w:r>
        <w:rPr/>
        <w:br w:type="column"/>
      </w:r>
      <w:r>
        <w:rPr>
          <w:color w:val="292425"/>
          <w:spacing w:val="-4"/>
          <w:w w:val="120"/>
          <w:sz w:val="12"/>
        </w:rPr>
        <w:t>03</w:t>
        <w:tab/>
      </w:r>
      <w:r>
        <w:rPr>
          <w:color w:val="292425"/>
          <w:spacing w:val="-5"/>
          <w:w w:val="120"/>
          <w:sz w:val="12"/>
        </w:rPr>
        <w:t>04</w:t>
      </w:r>
    </w:p>
    <w:p>
      <w:pPr>
        <w:pStyle w:val="BodyText"/>
        <w:spacing w:line="292" w:lineRule="auto" w:before="50"/>
        <w:ind w:left="1042" w:right="298"/>
      </w:pPr>
      <w:r>
        <w:rPr/>
        <w:br w:type="column"/>
      </w:r>
      <w:r>
        <w:rPr>
          <w:color w:val="292425"/>
          <w:w w:val="105"/>
        </w:rPr>
        <w:t>unemployment has fallen (see Chart </w:t>
      </w:r>
      <w:r>
        <w:rPr>
          <w:color w:val="292425"/>
          <w:spacing w:val="-6"/>
          <w:w w:val="105"/>
        </w:rPr>
        <w:t>3.17). </w:t>
      </w:r>
      <w:r>
        <w:rPr>
          <w:color w:val="292425"/>
          <w:w w:val="105"/>
        </w:rPr>
        <w:t>This rise in the vacancy </w:t>
      </w:r>
      <w:r>
        <w:rPr>
          <w:color w:val="292425"/>
          <w:spacing w:val="-4"/>
          <w:w w:val="105"/>
        </w:rPr>
        <w:t>to </w:t>
      </w:r>
      <w:r>
        <w:rPr>
          <w:color w:val="292425"/>
          <w:w w:val="105"/>
        </w:rPr>
        <w:t>unemployment ratio could suggest that the labour </w:t>
      </w:r>
      <w:r>
        <w:rPr>
          <w:color w:val="292425"/>
          <w:spacing w:val="-2"/>
          <w:w w:val="105"/>
        </w:rPr>
        <w:t>market </w:t>
      </w:r>
      <w:r>
        <w:rPr>
          <w:color w:val="292425"/>
          <w:w w:val="105"/>
        </w:rPr>
        <w:t>has tightened. It could also reflect structural improvements in the labour market: the government policies mentioned earlier </w:t>
      </w:r>
      <w:r>
        <w:rPr>
          <w:color w:val="292425"/>
          <w:spacing w:val="-3"/>
          <w:w w:val="105"/>
        </w:rPr>
        <w:t>may have </w:t>
      </w:r>
      <w:r>
        <w:rPr>
          <w:color w:val="292425"/>
          <w:w w:val="105"/>
        </w:rPr>
        <w:t>increased the incentives for people </w:t>
      </w:r>
      <w:r>
        <w:rPr>
          <w:color w:val="292425"/>
          <w:spacing w:val="-4"/>
          <w:w w:val="105"/>
        </w:rPr>
        <w:t>to </w:t>
      </w:r>
      <w:r>
        <w:rPr>
          <w:color w:val="292425"/>
          <w:w w:val="105"/>
        </w:rPr>
        <w:t>search for work. But on balance, it is likely that at least part of the rise reflects the labour </w:t>
      </w:r>
      <w:r>
        <w:rPr>
          <w:color w:val="292425"/>
          <w:spacing w:val="-2"/>
          <w:w w:val="105"/>
        </w:rPr>
        <w:t>market </w:t>
      </w:r>
      <w:r>
        <w:rPr>
          <w:color w:val="292425"/>
          <w:w w:val="105"/>
        </w:rPr>
        <w:t>having tightened </w:t>
      </w:r>
      <w:r>
        <w:rPr>
          <w:color w:val="292425"/>
          <w:spacing w:val="-3"/>
          <w:w w:val="105"/>
        </w:rPr>
        <w:t>over </w:t>
      </w:r>
      <w:r>
        <w:rPr>
          <w:color w:val="292425"/>
          <w:w w:val="105"/>
        </w:rPr>
        <w:t>the past</w:t>
      </w:r>
      <w:r>
        <w:rPr>
          <w:color w:val="292425"/>
          <w:spacing w:val="-2"/>
          <w:w w:val="105"/>
        </w:rPr>
        <w:t> </w:t>
      </w:r>
      <w:r>
        <w:rPr>
          <w:color w:val="292425"/>
          <w:spacing w:val="-4"/>
          <w:w w:val="105"/>
        </w:rPr>
        <w:t>year.</w:t>
      </w:r>
    </w:p>
    <w:p>
      <w:pPr>
        <w:pStyle w:val="BodyText"/>
      </w:pPr>
    </w:p>
    <w:p>
      <w:pPr>
        <w:pStyle w:val="BodyText"/>
      </w:pPr>
    </w:p>
    <w:p>
      <w:pPr>
        <w:pStyle w:val="BodyText"/>
      </w:pPr>
    </w:p>
    <w:p>
      <w:pPr>
        <w:pStyle w:val="BodyText"/>
      </w:pPr>
    </w:p>
    <w:p>
      <w:pPr>
        <w:pStyle w:val="BodyText"/>
        <w:rPr>
          <w:sz w:val="28"/>
        </w:rPr>
      </w:pPr>
      <w:r>
        <w:rPr/>
        <w:pict>
          <v:shape style="position:absolute;margin-left:279.239990pt;margin-top:18.312256pt;width:277.3pt;height:.1pt;mso-position-horizontal-relative:page;mso-position-vertical-relative:paragraph;z-index:-15251968;mso-wrap-distance-left:0;mso-wrap-distance-right:0" coordorigin="5585,366" coordsize="5546,0" path="m5585,366l11130,366e" filled="false" stroked="true" strokeweight=".5pt" strokecolor="#006bb6">
            <v:path arrowok="t"/>
            <v:stroke dashstyle="solid"/>
            <w10:wrap type="topAndBottom"/>
          </v:shape>
        </w:pict>
      </w:r>
    </w:p>
    <w:p>
      <w:pPr>
        <w:pStyle w:val="ListParagraph"/>
        <w:numPr>
          <w:ilvl w:val="2"/>
          <w:numId w:val="25"/>
        </w:numPr>
        <w:tabs>
          <w:tab w:pos="1141" w:val="left" w:leader="none"/>
        </w:tabs>
        <w:spacing w:line="240" w:lineRule="auto" w:before="0" w:after="0"/>
        <w:ind w:left="1140" w:right="0" w:hanging="241"/>
        <w:jc w:val="left"/>
        <w:rPr>
          <w:sz w:val="14"/>
        </w:rPr>
      </w:pPr>
      <w:hyperlink r:id="rId101">
        <w:r>
          <w:rPr>
            <w:color w:val="292425"/>
            <w:w w:val="110"/>
            <w:sz w:val="14"/>
          </w:rPr>
          <w:t>See</w:t>
        </w:r>
        <w:r>
          <w:rPr>
            <w:color w:val="292425"/>
            <w:spacing w:val="-5"/>
            <w:w w:val="110"/>
            <w:sz w:val="14"/>
          </w:rPr>
          <w:t> </w:t>
        </w:r>
        <w:r>
          <w:rPr>
            <w:color w:val="292425"/>
            <w:w w:val="110"/>
            <w:sz w:val="14"/>
          </w:rPr>
          <w:t>the</w:t>
        </w:r>
        <w:r>
          <w:rPr>
            <w:color w:val="292425"/>
            <w:spacing w:val="-4"/>
            <w:w w:val="110"/>
            <w:sz w:val="14"/>
          </w:rPr>
          <w:t> </w:t>
        </w:r>
        <w:r>
          <w:rPr>
            <w:color w:val="292425"/>
            <w:w w:val="110"/>
            <w:sz w:val="14"/>
          </w:rPr>
          <w:t>box</w:t>
        </w:r>
        <w:r>
          <w:rPr>
            <w:color w:val="292425"/>
            <w:spacing w:val="-5"/>
            <w:w w:val="110"/>
            <w:sz w:val="14"/>
          </w:rPr>
          <w:t> </w:t>
        </w:r>
        <w:r>
          <w:rPr>
            <w:color w:val="292425"/>
            <w:w w:val="110"/>
            <w:sz w:val="14"/>
          </w:rPr>
          <w:t>on</w:t>
        </w:r>
        <w:r>
          <w:rPr>
            <w:color w:val="292425"/>
            <w:spacing w:val="-4"/>
            <w:w w:val="110"/>
            <w:sz w:val="14"/>
          </w:rPr>
          <w:t> </w:t>
        </w:r>
        <w:r>
          <w:rPr>
            <w:color w:val="292425"/>
            <w:w w:val="110"/>
            <w:sz w:val="14"/>
          </w:rPr>
          <w:t>page</w:t>
        </w:r>
        <w:r>
          <w:rPr>
            <w:color w:val="292425"/>
            <w:spacing w:val="-5"/>
            <w:w w:val="110"/>
            <w:sz w:val="14"/>
          </w:rPr>
          <w:t> </w:t>
        </w:r>
        <w:r>
          <w:rPr>
            <w:color w:val="292425"/>
            <w:spacing w:val="-7"/>
            <w:w w:val="110"/>
            <w:sz w:val="14"/>
          </w:rPr>
          <w:t>26</w:t>
        </w:r>
        <w:r>
          <w:rPr>
            <w:color w:val="292425"/>
            <w:spacing w:val="-4"/>
            <w:w w:val="110"/>
            <w:sz w:val="14"/>
          </w:rPr>
          <w:t> </w:t>
        </w:r>
        <w:r>
          <w:rPr>
            <w:color w:val="292425"/>
            <w:w w:val="110"/>
            <w:sz w:val="14"/>
          </w:rPr>
          <w:t>of</w:t>
        </w:r>
        <w:r>
          <w:rPr>
            <w:color w:val="292425"/>
            <w:spacing w:val="-5"/>
            <w:w w:val="110"/>
            <w:sz w:val="14"/>
          </w:rPr>
          <w:t> </w:t>
        </w:r>
        <w:r>
          <w:rPr>
            <w:color w:val="292425"/>
            <w:w w:val="110"/>
            <w:sz w:val="14"/>
          </w:rPr>
          <w:t>the</w:t>
        </w:r>
        <w:r>
          <w:rPr>
            <w:color w:val="292425"/>
            <w:spacing w:val="-4"/>
            <w:w w:val="110"/>
            <w:sz w:val="14"/>
          </w:rPr>
          <w:t> </w:t>
        </w:r>
        <w:r>
          <w:rPr>
            <w:color w:val="292425"/>
            <w:w w:val="110"/>
            <w:sz w:val="14"/>
          </w:rPr>
          <w:t>August</w:t>
        </w:r>
        <w:r>
          <w:rPr>
            <w:color w:val="292425"/>
            <w:spacing w:val="-5"/>
            <w:w w:val="110"/>
            <w:sz w:val="14"/>
          </w:rPr>
          <w:t> </w:t>
        </w:r>
        <w:r>
          <w:rPr>
            <w:color w:val="292425"/>
            <w:spacing w:val="-8"/>
            <w:w w:val="110"/>
            <w:sz w:val="14"/>
          </w:rPr>
          <w:t>2001</w:t>
        </w:r>
        <w:r>
          <w:rPr>
            <w:color w:val="292425"/>
            <w:spacing w:val="-4"/>
            <w:w w:val="110"/>
            <w:sz w:val="14"/>
          </w:rPr>
          <w:t> </w:t>
        </w:r>
        <w:r>
          <w:rPr>
            <w:i/>
            <w:color w:val="292425"/>
            <w:w w:val="110"/>
            <w:sz w:val="14"/>
          </w:rPr>
          <w:t>Report</w:t>
        </w:r>
        <w:r>
          <w:rPr>
            <w:color w:val="292425"/>
            <w:w w:val="110"/>
            <w:sz w:val="14"/>
          </w:rPr>
          <w:t>.</w:t>
        </w:r>
      </w:hyperlink>
    </w:p>
    <w:p>
      <w:pPr>
        <w:spacing w:after="0" w:line="240" w:lineRule="auto"/>
        <w:jc w:val="left"/>
        <w:rPr>
          <w:sz w:val="14"/>
        </w:rPr>
        <w:sectPr>
          <w:type w:val="continuous"/>
          <w:pgSz w:w="11900" w:h="16840"/>
          <w:pgMar w:top="1140" w:bottom="0" w:left="640" w:right="620"/>
          <w:cols w:num="3" w:equalWidth="0">
            <w:col w:w="1219" w:space="170"/>
            <w:col w:w="1861" w:space="823"/>
            <w:col w:w="6567"/>
          </w:cols>
        </w:sectPr>
      </w:pPr>
    </w:p>
    <w:p>
      <w:pPr>
        <w:rPr>
          <w:sz w:val="2"/>
          <w:szCs w:val="2"/>
        </w:rPr>
      </w:pPr>
      <w:r>
        <w:rPr/>
        <w:pict>
          <v:line style="position:absolute;mso-position-horizontal-relative:page;mso-position-vertical-relative:page;z-index:16205824" from="292.685303pt,780.26062pt" to="442.976703pt,780.26062pt" stroked="true" strokeweight=".4257pt" strokecolor="#0070ff">
            <v:stroke dashstyle="solid"/>
            <w10:wrap type="none"/>
          </v:line>
        </w:pict>
      </w:r>
      <w:r>
        <w:rPr/>
        <w:pict>
          <v:shape style="position:absolute;margin-left:292.684998pt;margin-top:641.999695pt;width:200pt;height:200pt;mso-position-horizontal-relative:page;mso-position-vertical-relative:page;z-index:1621862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11:25:21</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the box on page 26 of the August 2001 </w:t>
                  </w:r>
                  <w:r>
                    <w:rPr>
                      <w:rFonts w:ascii="Arial"/>
                      <w:spacing w:val="-88"/>
                    </w:rPr>
                    <w:t>Report.</w:t>
                  </w:r>
                </w:p>
              </w:txbxContent>
            </v:textbox>
            <v:fill opacity="45875f" type="gradient"/>
            <v:stroke dashstyle="dash"/>
            <w10:wrap type="none"/>
          </v:shape>
        </w:pict>
      </w:r>
    </w:p>
    <w:p>
      <w:pPr>
        <w:spacing w:after="0"/>
        <w:rPr>
          <w:sz w:val="2"/>
          <w:szCs w:val="2"/>
        </w:rPr>
        <w:sectPr>
          <w:type w:val="continuous"/>
          <w:pgSz w:w="11900" w:h="16840"/>
          <w:pgMar w:top="1140" w:bottom="0" w:left="640" w:right="620"/>
        </w:sectPr>
      </w:pPr>
    </w:p>
    <w:p>
      <w:pPr>
        <w:pStyle w:val="BodyText"/>
      </w:pPr>
    </w:p>
    <w:p>
      <w:pPr>
        <w:pStyle w:val="Heading4"/>
        <w:spacing w:before="260"/>
        <w:ind w:left="1289" w:right="1311"/>
        <w:jc w:val="center"/>
        <w:rPr>
          <w:u w:val="none"/>
        </w:rPr>
      </w:pPr>
      <w:bookmarkStart w:name="Migration" w:id="64"/>
      <w:bookmarkEnd w:id="64"/>
      <w:r>
        <w:rPr>
          <w:u w:val="none"/>
        </w:rPr>
      </w:r>
      <w:bookmarkStart w:name="_bookmark24" w:id="65"/>
      <w:bookmarkEnd w:id="65"/>
      <w:r>
        <w:rPr>
          <w:u w:val="none"/>
        </w:rPr>
      </w:r>
      <w:r>
        <w:rPr>
          <w:color w:val="0092C0"/>
          <w:u w:val="none"/>
        </w:rPr>
        <w:t>Migration</w:t>
      </w:r>
    </w:p>
    <w:p>
      <w:pPr>
        <w:pStyle w:val="BodyText"/>
        <w:spacing w:before="6"/>
        <w:rPr>
          <w:rFonts w:ascii="Trebuchet MS"/>
          <w:sz w:val="15"/>
        </w:rPr>
      </w:pPr>
    </w:p>
    <w:p>
      <w:pPr>
        <w:spacing w:after="0"/>
        <w:rPr>
          <w:rFonts w:ascii="Trebuchet MS"/>
          <w:sz w:val="15"/>
        </w:rPr>
        <w:sectPr>
          <w:headerReference w:type="even" r:id="rId102"/>
          <w:footerReference w:type="even" r:id="rId103"/>
          <w:footerReference w:type="default" r:id="rId104"/>
          <w:pgSz w:w="11900" w:h="16840"/>
          <w:pgMar w:header="575" w:footer="581" w:top="760" w:bottom="780" w:left="640" w:right="620"/>
          <w:pgNumType w:start="30"/>
        </w:sectPr>
      </w:pPr>
    </w:p>
    <w:p>
      <w:pPr>
        <w:pStyle w:val="Heading7"/>
        <w:spacing w:line="254" w:lineRule="auto" w:before="98"/>
        <w:ind w:right="7"/>
      </w:pPr>
      <w:r>
        <w:rPr>
          <w:color w:val="292425"/>
          <w:w w:val="110"/>
        </w:rPr>
        <w:t>Since </w:t>
      </w:r>
      <w:r>
        <w:rPr>
          <w:color w:val="292425"/>
          <w:spacing w:val="-14"/>
          <w:w w:val="110"/>
        </w:rPr>
        <w:t>1994, </w:t>
      </w:r>
      <w:r>
        <w:rPr>
          <w:color w:val="292425"/>
          <w:w w:val="110"/>
        </w:rPr>
        <w:t>net </w:t>
      </w:r>
      <w:r>
        <w:rPr>
          <w:color w:val="292425"/>
          <w:spacing w:val="-4"/>
          <w:w w:val="110"/>
        </w:rPr>
        <w:t>inward </w:t>
      </w:r>
      <w:r>
        <w:rPr>
          <w:color w:val="292425"/>
          <w:w w:val="110"/>
        </w:rPr>
        <w:t>migration has been an important driver of population </w:t>
      </w:r>
      <w:r>
        <w:rPr>
          <w:color w:val="292425"/>
          <w:spacing w:val="-3"/>
          <w:w w:val="110"/>
        </w:rPr>
        <w:t>growth </w:t>
      </w:r>
      <w:r>
        <w:rPr>
          <w:color w:val="292425"/>
          <w:w w:val="110"/>
        </w:rPr>
        <w:t>in the United Kingdom. In </w:t>
      </w:r>
      <w:r>
        <w:rPr>
          <w:color w:val="292425"/>
          <w:spacing w:val="-3"/>
          <w:w w:val="110"/>
        </w:rPr>
        <w:t>many </w:t>
      </w:r>
      <w:r>
        <w:rPr>
          <w:color w:val="292425"/>
          <w:w w:val="110"/>
        </w:rPr>
        <w:t>cases migrants </w:t>
      </w:r>
      <w:r>
        <w:rPr>
          <w:color w:val="292425"/>
          <w:spacing w:val="-3"/>
          <w:w w:val="110"/>
        </w:rPr>
        <w:t>require </w:t>
      </w:r>
      <w:r>
        <w:rPr>
          <w:color w:val="292425"/>
          <w:w w:val="110"/>
        </w:rPr>
        <w:t>visas and </w:t>
      </w:r>
      <w:r>
        <w:rPr>
          <w:color w:val="292425"/>
          <w:spacing w:val="-3"/>
          <w:w w:val="110"/>
        </w:rPr>
        <w:t>work </w:t>
      </w:r>
      <w:r>
        <w:rPr>
          <w:color w:val="292425"/>
          <w:w w:val="110"/>
        </w:rPr>
        <w:t>permits. But citizens of the European Union </w:t>
      </w:r>
      <w:r>
        <w:rPr>
          <w:color w:val="292425"/>
          <w:spacing w:val="-3"/>
          <w:w w:val="110"/>
        </w:rPr>
        <w:t>have </w:t>
      </w:r>
      <w:r>
        <w:rPr>
          <w:color w:val="292425"/>
          <w:w w:val="110"/>
        </w:rPr>
        <w:t>the right </w:t>
      </w:r>
      <w:r>
        <w:rPr>
          <w:color w:val="292425"/>
          <w:spacing w:val="-4"/>
          <w:w w:val="110"/>
        </w:rPr>
        <w:t>to </w:t>
      </w:r>
      <w:r>
        <w:rPr>
          <w:color w:val="292425"/>
          <w:w w:val="110"/>
        </w:rPr>
        <w:t>live and </w:t>
      </w:r>
      <w:r>
        <w:rPr>
          <w:color w:val="292425"/>
          <w:spacing w:val="-3"/>
          <w:w w:val="110"/>
        </w:rPr>
        <w:t>work </w:t>
      </w:r>
      <w:r>
        <w:rPr>
          <w:color w:val="292425"/>
          <w:w w:val="110"/>
        </w:rPr>
        <w:t>in the United Kingdom. And since the start of </w:t>
      </w:r>
      <w:r>
        <w:rPr>
          <w:color w:val="292425"/>
          <w:spacing w:val="-3"/>
          <w:w w:val="110"/>
        </w:rPr>
        <w:t>May </w:t>
      </w:r>
      <w:r>
        <w:rPr>
          <w:color w:val="292425"/>
          <w:w w:val="110"/>
        </w:rPr>
        <w:t>that has applied </w:t>
      </w:r>
      <w:r>
        <w:rPr>
          <w:color w:val="292425"/>
          <w:spacing w:val="-4"/>
          <w:w w:val="110"/>
        </w:rPr>
        <w:t>to </w:t>
      </w:r>
      <w:r>
        <w:rPr>
          <w:color w:val="292425"/>
          <w:w w:val="110"/>
        </w:rPr>
        <w:t>people from the </w:t>
      </w:r>
      <w:r>
        <w:rPr>
          <w:color w:val="292425"/>
          <w:spacing w:val="-3"/>
          <w:w w:val="110"/>
        </w:rPr>
        <w:t>ten </w:t>
      </w:r>
      <w:r>
        <w:rPr>
          <w:color w:val="292425"/>
          <w:w w:val="110"/>
        </w:rPr>
        <w:t>new member states</w:t>
      </w:r>
      <w:r>
        <w:rPr>
          <w:color w:val="292425"/>
          <w:w w:val="110"/>
          <w:position w:val="5"/>
          <w:sz w:val="14"/>
        </w:rPr>
        <w:t>(1) </w:t>
      </w:r>
      <w:r>
        <w:rPr>
          <w:color w:val="292425"/>
          <w:w w:val="110"/>
        </w:rPr>
        <w:t>that </w:t>
      </w:r>
      <w:r>
        <w:rPr>
          <w:color w:val="292425"/>
          <w:spacing w:val="-3"/>
          <w:w w:val="110"/>
        </w:rPr>
        <w:t>have </w:t>
      </w:r>
      <w:r>
        <w:rPr>
          <w:color w:val="292425"/>
          <w:w w:val="110"/>
        </w:rPr>
        <w:t>joined the Union.</w:t>
      </w:r>
    </w:p>
    <w:p>
      <w:pPr>
        <w:pStyle w:val="BodyText"/>
        <w:spacing w:before="11"/>
      </w:pPr>
    </w:p>
    <w:p>
      <w:pPr>
        <w:pStyle w:val="BodyText"/>
        <w:ind w:left="426"/>
        <w:rPr>
          <w:rFonts w:ascii="Trebuchet MS"/>
        </w:rPr>
      </w:pPr>
      <w:r>
        <w:rPr>
          <w:rFonts w:ascii="Trebuchet MS"/>
          <w:color w:val="0092C0"/>
        </w:rPr>
        <w:t>Why do people migrate?</w:t>
      </w:r>
    </w:p>
    <w:p>
      <w:pPr>
        <w:pStyle w:val="BodyText"/>
        <w:spacing w:before="2"/>
        <w:rPr>
          <w:rFonts w:ascii="Trebuchet MS"/>
          <w:sz w:val="23"/>
        </w:rPr>
      </w:pPr>
    </w:p>
    <w:p>
      <w:pPr>
        <w:pStyle w:val="Heading7"/>
        <w:spacing w:line="254" w:lineRule="auto"/>
        <w:ind w:right="73"/>
      </w:pPr>
      <w:r>
        <w:rPr>
          <w:color w:val="292425"/>
          <w:w w:val="110"/>
        </w:rPr>
        <w:t>There</w:t>
      </w:r>
      <w:r>
        <w:rPr>
          <w:color w:val="292425"/>
          <w:spacing w:val="-16"/>
          <w:w w:val="110"/>
        </w:rPr>
        <w:t> </w:t>
      </w:r>
      <w:r>
        <w:rPr>
          <w:color w:val="292425"/>
          <w:w w:val="110"/>
        </w:rPr>
        <w:t>are</w:t>
      </w:r>
      <w:r>
        <w:rPr>
          <w:color w:val="292425"/>
          <w:spacing w:val="-15"/>
          <w:w w:val="110"/>
        </w:rPr>
        <w:t> </w:t>
      </w:r>
      <w:r>
        <w:rPr>
          <w:color w:val="292425"/>
          <w:w w:val="110"/>
        </w:rPr>
        <w:t>many</w:t>
      </w:r>
      <w:r>
        <w:rPr>
          <w:color w:val="292425"/>
          <w:spacing w:val="-16"/>
          <w:w w:val="110"/>
        </w:rPr>
        <w:t> </w:t>
      </w:r>
      <w:r>
        <w:rPr>
          <w:color w:val="292425"/>
          <w:w w:val="110"/>
        </w:rPr>
        <w:t>reasons</w:t>
      </w:r>
      <w:r>
        <w:rPr>
          <w:color w:val="292425"/>
          <w:spacing w:val="-15"/>
          <w:w w:val="110"/>
        </w:rPr>
        <w:t> </w:t>
      </w:r>
      <w:r>
        <w:rPr>
          <w:color w:val="292425"/>
          <w:spacing w:val="-3"/>
          <w:w w:val="110"/>
        </w:rPr>
        <w:t>why</w:t>
      </w:r>
      <w:r>
        <w:rPr>
          <w:color w:val="292425"/>
          <w:spacing w:val="-16"/>
          <w:w w:val="110"/>
        </w:rPr>
        <w:t> </w:t>
      </w:r>
      <w:r>
        <w:rPr>
          <w:color w:val="292425"/>
          <w:spacing w:val="-3"/>
          <w:w w:val="110"/>
        </w:rPr>
        <w:t>workers</w:t>
      </w:r>
      <w:r>
        <w:rPr>
          <w:color w:val="292425"/>
          <w:spacing w:val="-15"/>
          <w:w w:val="110"/>
        </w:rPr>
        <w:t> </w:t>
      </w:r>
      <w:r>
        <w:rPr>
          <w:color w:val="292425"/>
          <w:spacing w:val="-3"/>
          <w:w w:val="110"/>
        </w:rPr>
        <w:t>may</w:t>
      </w:r>
      <w:r>
        <w:rPr>
          <w:color w:val="292425"/>
          <w:spacing w:val="-15"/>
          <w:w w:val="110"/>
        </w:rPr>
        <w:t> </w:t>
      </w:r>
      <w:r>
        <w:rPr>
          <w:color w:val="292425"/>
          <w:w w:val="110"/>
        </w:rPr>
        <w:t>choose </w:t>
      </w:r>
      <w:r>
        <w:rPr>
          <w:color w:val="292425"/>
          <w:spacing w:val="-4"/>
          <w:w w:val="110"/>
        </w:rPr>
        <w:t>to </w:t>
      </w:r>
      <w:r>
        <w:rPr>
          <w:color w:val="292425"/>
          <w:spacing w:val="-3"/>
          <w:w w:val="110"/>
        </w:rPr>
        <w:t>migrate. </w:t>
      </w:r>
      <w:r>
        <w:rPr>
          <w:color w:val="292425"/>
          <w:w w:val="110"/>
        </w:rPr>
        <w:t>A powerful driver can be the</w:t>
      </w:r>
      <w:r>
        <w:rPr>
          <w:color w:val="292425"/>
          <w:spacing w:val="-41"/>
          <w:w w:val="110"/>
        </w:rPr>
        <w:t> </w:t>
      </w:r>
      <w:r>
        <w:rPr>
          <w:color w:val="292425"/>
          <w:w w:val="110"/>
        </w:rPr>
        <w:t>financial incentive—individuals </w:t>
      </w:r>
      <w:r>
        <w:rPr>
          <w:color w:val="292425"/>
          <w:spacing w:val="-3"/>
          <w:w w:val="110"/>
        </w:rPr>
        <w:t>may migrate </w:t>
      </w:r>
      <w:r>
        <w:rPr>
          <w:color w:val="292425"/>
          <w:w w:val="110"/>
        </w:rPr>
        <w:t>when the expected increase in earnings exceeds the cost of relocation. That </w:t>
      </w:r>
      <w:r>
        <w:rPr>
          <w:color w:val="292425"/>
          <w:spacing w:val="-3"/>
          <w:w w:val="110"/>
        </w:rPr>
        <w:t>expected </w:t>
      </w:r>
      <w:r>
        <w:rPr>
          <w:color w:val="292425"/>
          <w:w w:val="110"/>
        </w:rPr>
        <w:t>increase in earnings could</w:t>
      </w:r>
      <w:r>
        <w:rPr>
          <w:color w:val="292425"/>
          <w:spacing w:val="-18"/>
          <w:w w:val="110"/>
        </w:rPr>
        <w:t> </w:t>
      </w:r>
      <w:r>
        <w:rPr>
          <w:color w:val="292425"/>
          <w:w w:val="110"/>
        </w:rPr>
        <w:t>reflect</w:t>
      </w:r>
      <w:r>
        <w:rPr>
          <w:color w:val="292425"/>
          <w:spacing w:val="-17"/>
          <w:w w:val="110"/>
        </w:rPr>
        <w:t> </w:t>
      </w:r>
      <w:r>
        <w:rPr>
          <w:color w:val="292425"/>
          <w:w w:val="110"/>
        </w:rPr>
        <w:t>differences</w:t>
      </w:r>
      <w:r>
        <w:rPr>
          <w:color w:val="292425"/>
          <w:spacing w:val="-18"/>
          <w:w w:val="110"/>
        </w:rPr>
        <w:t> </w:t>
      </w:r>
      <w:r>
        <w:rPr>
          <w:color w:val="292425"/>
          <w:w w:val="110"/>
        </w:rPr>
        <w:t>in</w:t>
      </w:r>
      <w:r>
        <w:rPr>
          <w:color w:val="292425"/>
          <w:spacing w:val="-17"/>
          <w:w w:val="110"/>
        </w:rPr>
        <w:t> </w:t>
      </w:r>
      <w:r>
        <w:rPr>
          <w:color w:val="292425"/>
          <w:w w:val="110"/>
        </w:rPr>
        <w:t>job</w:t>
      </w:r>
      <w:r>
        <w:rPr>
          <w:color w:val="292425"/>
          <w:spacing w:val="-18"/>
          <w:w w:val="110"/>
        </w:rPr>
        <w:t> </w:t>
      </w:r>
      <w:r>
        <w:rPr>
          <w:color w:val="292425"/>
          <w:spacing w:val="-4"/>
          <w:w w:val="110"/>
        </w:rPr>
        <w:t>availability,</w:t>
      </w:r>
      <w:r>
        <w:rPr>
          <w:color w:val="292425"/>
          <w:spacing w:val="-17"/>
          <w:w w:val="110"/>
        </w:rPr>
        <w:t> </w:t>
      </w:r>
      <w:r>
        <w:rPr>
          <w:color w:val="292425"/>
          <w:w w:val="110"/>
        </w:rPr>
        <w:t>as</w:t>
      </w:r>
      <w:r>
        <w:rPr>
          <w:color w:val="292425"/>
          <w:spacing w:val="-18"/>
          <w:w w:val="110"/>
        </w:rPr>
        <w:t> </w:t>
      </w:r>
      <w:r>
        <w:rPr>
          <w:color w:val="292425"/>
          <w:spacing w:val="-3"/>
          <w:w w:val="110"/>
        </w:rPr>
        <w:t>well </w:t>
      </w:r>
      <w:r>
        <w:rPr>
          <w:color w:val="292425"/>
          <w:w w:val="110"/>
        </w:rPr>
        <w:t>as wage levels. But there are a number of other reasons for migrating, such as studying in a foreign</w:t>
      </w:r>
      <w:r>
        <w:rPr>
          <w:color w:val="292425"/>
          <w:spacing w:val="-15"/>
          <w:w w:val="110"/>
        </w:rPr>
        <w:t> </w:t>
      </w:r>
      <w:r>
        <w:rPr>
          <w:color w:val="292425"/>
          <w:spacing w:val="-3"/>
          <w:w w:val="110"/>
        </w:rPr>
        <w:t>country,</w:t>
      </w:r>
      <w:r>
        <w:rPr>
          <w:color w:val="292425"/>
          <w:spacing w:val="-14"/>
          <w:w w:val="110"/>
        </w:rPr>
        <w:t> </w:t>
      </w:r>
      <w:r>
        <w:rPr>
          <w:color w:val="292425"/>
          <w:w w:val="110"/>
        </w:rPr>
        <w:t>joining</w:t>
      </w:r>
      <w:r>
        <w:rPr>
          <w:color w:val="292425"/>
          <w:spacing w:val="-14"/>
          <w:w w:val="110"/>
        </w:rPr>
        <w:t> </w:t>
      </w:r>
      <w:r>
        <w:rPr>
          <w:color w:val="292425"/>
          <w:w w:val="110"/>
        </w:rPr>
        <w:t>family</w:t>
      </w:r>
      <w:r>
        <w:rPr>
          <w:color w:val="292425"/>
          <w:spacing w:val="-14"/>
          <w:w w:val="110"/>
        </w:rPr>
        <w:t> </w:t>
      </w:r>
      <w:r>
        <w:rPr>
          <w:color w:val="292425"/>
          <w:w w:val="110"/>
        </w:rPr>
        <w:t>members,</w:t>
      </w:r>
      <w:r>
        <w:rPr>
          <w:color w:val="292425"/>
          <w:spacing w:val="-14"/>
          <w:w w:val="110"/>
        </w:rPr>
        <w:t> </w:t>
      </w:r>
      <w:r>
        <w:rPr>
          <w:color w:val="292425"/>
          <w:w w:val="110"/>
        </w:rPr>
        <w:t>or</w:t>
      </w:r>
      <w:r>
        <w:rPr>
          <w:color w:val="292425"/>
          <w:spacing w:val="-14"/>
          <w:w w:val="110"/>
        </w:rPr>
        <w:t> </w:t>
      </w:r>
      <w:r>
        <w:rPr>
          <w:color w:val="292425"/>
          <w:w w:val="110"/>
        </w:rPr>
        <w:t>more generally improving living</w:t>
      </w:r>
      <w:r>
        <w:rPr>
          <w:color w:val="292425"/>
          <w:spacing w:val="-26"/>
          <w:w w:val="110"/>
        </w:rPr>
        <w:t> </w:t>
      </w:r>
      <w:r>
        <w:rPr>
          <w:color w:val="292425"/>
          <w:w w:val="110"/>
        </w:rPr>
        <w:t>standards.</w:t>
      </w:r>
    </w:p>
    <w:p>
      <w:pPr>
        <w:pStyle w:val="BodyText"/>
        <w:spacing w:before="4"/>
        <w:rPr>
          <w:sz w:val="21"/>
        </w:rPr>
      </w:pPr>
    </w:p>
    <w:p>
      <w:pPr>
        <w:spacing w:line="254" w:lineRule="auto" w:before="0"/>
        <w:ind w:left="426" w:right="73" w:firstLine="0"/>
        <w:jc w:val="left"/>
        <w:rPr>
          <w:sz w:val="21"/>
        </w:rPr>
      </w:pPr>
      <w:r>
        <w:rPr>
          <w:color w:val="292425"/>
          <w:w w:val="115"/>
          <w:sz w:val="21"/>
        </w:rPr>
        <w:t>Migration is principally measured </w:t>
      </w:r>
      <w:r>
        <w:rPr>
          <w:color w:val="292425"/>
          <w:spacing w:val="-3"/>
          <w:w w:val="115"/>
          <w:sz w:val="21"/>
        </w:rPr>
        <w:t>by </w:t>
      </w:r>
      <w:r>
        <w:rPr>
          <w:color w:val="292425"/>
          <w:w w:val="115"/>
          <w:sz w:val="21"/>
        </w:rPr>
        <w:t>the International</w:t>
      </w:r>
      <w:r>
        <w:rPr>
          <w:color w:val="292425"/>
          <w:spacing w:val="-35"/>
          <w:w w:val="115"/>
          <w:sz w:val="21"/>
        </w:rPr>
        <w:t> </w:t>
      </w:r>
      <w:r>
        <w:rPr>
          <w:color w:val="292425"/>
          <w:w w:val="115"/>
          <w:sz w:val="21"/>
        </w:rPr>
        <w:t>Passenger</w:t>
      </w:r>
      <w:r>
        <w:rPr>
          <w:color w:val="292425"/>
          <w:spacing w:val="-35"/>
          <w:w w:val="115"/>
          <w:sz w:val="21"/>
        </w:rPr>
        <w:t> </w:t>
      </w:r>
      <w:r>
        <w:rPr>
          <w:color w:val="292425"/>
          <w:spacing w:val="-5"/>
          <w:w w:val="115"/>
          <w:sz w:val="21"/>
        </w:rPr>
        <w:t>Survey.</w:t>
      </w:r>
      <w:r>
        <w:rPr>
          <w:color w:val="292425"/>
          <w:spacing w:val="-8"/>
          <w:w w:val="115"/>
          <w:sz w:val="21"/>
        </w:rPr>
        <w:t> </w:t>
      </w:r>
      <w:r>
        <w:rPr>
          <w:color w:val="292425"/>
          <w:w w:val="115"/>
          <w:sz w:val="21"/>
        </w:rPr>
        <w:t>Over</w:t>
      </w:r>
      <w:r>
        <w:rPr>
          <w:color w:val="292425"/>
          <w:spacing w:val="-35"/>
          <w:w w:val="115"/>
          <w:sz w:val="21"/>
        </w:rPr>
        <w:t> </w:t>
      </w:r>
      <w:r>
        <w:rPr>
          <w:color w:val="292425"/>
          <w:w w:val="115"/>
          <w:sz w:val="21"/>
        </w:rPr>
        <w:t>the</w:t>
      </w:r>
      <w:r>
        <w:rPr>
          <w:color w:val="292425"/>
          <w:spacing w:val="-35"/>
          <w:w w:val="115"/>
          <w:sz w:val="21"/>
        </w:rPr>
        <w:t> </w:t>
      </w:r>
      <w:r>
        <w:rPr>
          <w:color w:val="292425"/>
          <w:w w:val="115"/>
          <w:sz w:val="21"/>
        </w:rPr>
        <w:t>past</w:t>
      </w:r>
      <w:r>
        <w:rPr>
          <w:color w:val="292425"/>
          <w:spacing w:val="-34"/>
          <w:w w:val="115"/>
          <w:sz w:val="21"/>
        </w:rPr>
        <w:t> </w:t>
      </w:r>
      <w:r>
        <w:rPr>
          <w:color w:val="292425"/>
          <w:spacing w:val="-3"/>
          <w:w w:val="115"/>
          <w:sz w:val="21"/>
        </w:rPr>
        <w:t>ten years,</w:t>
      </w:r>
      <w:r>
        <w:rPr>
          <w:color w:val="292425"/>
          <w:spacing w:val="-21"/>
          <w:w w:val="115"/>
          <w:sz w:val="21"/>
        </w:rPr>
        <w:t> </w:t>
      </w:r>
      <w:r>
        <w:rPr>
          <w:color w:val="292425"/>
          <w:w w:val="115"/>
          <w:sz w:val="21"/>
        </w:rPr>
        <w:t>a</w:t>
      </w:r>
      <w:r>
        <w:rPr>
          <w:color w:val="292425"/>
          <w:spacing w:val="-20"/>
          <w:w w:val="115"/>
          <w:sz w:val="21"/>
        </w:rPr>
        <w:t> </w:t>
      </w:r>
      <w:r>
        <w:rPr>
          <w:color w:val="292425"/>
          <w:spacing w:val="-3"/>
          <w:w w:val="115"/>
          <w:sz w:val="21"/>
        </w:rPr>
        <w:t>large</w:t>
      </w:r>
      <w:r>
        <w:rPr>
          <w:color w:val="292425"/>
          <w:spacing w:val="-20"/>
          <w:w w:val="115"/>
          <w:sz w:val="21"/>
        </w:rPr>
        <w:t> </w:t>
      </w:r>
      <w:r>
        <w:rPr>
          <w:color w:val="292425"/>
          <w:w w:val="115"/>
          <w:sz w:val="21"/>
        </w:rPr>
        <w:t>proportion</w:t>
      </w:r>
      <w:r>
        <w:rPr>
          <w:color w:val="292425"/>
          <w:spacing w:val="-20"/>
          <w:w w:val="115"/>
          <w:sz w:val="21"/>
        </w:rPr>
        <w:t> </w:t>
      </w:r>
      <w:r>
        <w:rPr>
          <w:color w:val="292425"/>
          <w:w w:val="115"/>
          <w:sz w:val="21"/>
        </w:rPr>
        <w:t>of</w:t>
      </w:r>
      <w:r>
        <w:rPr>
          <w:color w:val="292425"/>
          <w:spacing w:val="-20"/>
          <w:w w:val="115"/>
          <w:sz w:val="21"/>
        </w:rPr>
        <w:t> </w:t>
      </w:r>
      <w:r>
        <w:rPr>
          <w:color w:val="292425"/>
          <w:w w:val="115"/>
          <w:sz w:val="21"/>
        </w:rPr>
        <w:t>net</w:t>
      </w:r>
      <w:r>
        <w:rPr>
          <w:color w:val="292425"/>
          <w:spacing w:val="-21"/>
          <w:w w:val="115"/>
          <w:sz w:val="21"/>
        </w:rPr>
        <w:t> </w:t>
      </w:r>
      <w:r>
        <w:rPr>
          <w:color w:val="292425"/>
          <w:w w:val="115"/>
          <w:sz w:val="21"/>
        </w:rPr>
        <w:t>migrants</w:t>
      </w:r>
      <w:r>
        <w:rPr>
          <w:color w:val="292425"/>
          <w:spacing w:val="-20"/>
          <w:w w:val="115"/>
          <w:sz w:val="21"/>
        </w:rPr>
        <w:t> </w:t>
      </w:r>
      <w:r>
        <w:rPr>
          <w:color w:val="292425"/>
          <w:spacing w:val="-3"/>
          <w:w w:val="115"/>
          <w:sz w:val="21"/>
        </w:rPr>
        <w:t>into</w:t>
      </w:r>
      <w:r>
        <w:rPr>
          <w:color w:val="292425"/>
          <w:spacing w:val="-20"/>
          <w:w w:val="115"/>
          <w:sz w:val="21"/>
        </w:rPr>
        <w:t> </w:t>
      </w:r>
      <w:r>
        <w:rPr>
          <w:color w:val="292425"/>
          <w:w w:val="115"/>
          <w:sz w:val="21"/>
        </w:rPr>
        <w:t>the United</w:t>
      </w:r>
      <w:r>
        <w:rPr>
          <w:color w:val="292425"/>
          <w:spacing w:val="-16"/>
          <w:w w:val="115"/>
          <w:sz w:val="21"/>
        </w:rPr>
        <w:t> </w:t>
      </w:r>
      <w:r>
        <w:rPr>
          <w:color w:val="292425"/>
          <w:w w:val="115"/>
          <w:sz w:val="21"/>
        </w:rPr>
        <w:t>Kingdom</w:t>
      </w:r>
      <w:r>
        <w:rPr>
          <w:color w:val="292425"/>
          <w:spacing w:val="-16"/>
          <w:w w:val="115"/>
          <w:sz w:val="21"/>
        </w:rPr>
        <w:t> </w:t>
      </w:r>
      <w:r>
        <w:rPr>
          <w:color w:val="292425"/>
          <w:spacing w:val="-3"/>
          <w:w w:val="115"/>
          <w:sz w:val="21"/>
        </w:rPr>
        <w:t>have</w:t>
      </w:r>
      <w:r>
        <w:rPr>
          <w:color w:val="292425"/>
          <w:spacing w:val="-15"/>
          <w:w w:val="115"/>
          <w:sz w:val="21"/>
        </w:rPr>
        <w:t> </w:t>
      </w:r>
      <w:r>
        <w:rPr>
          <w:color w:val="292425"/>
          <w:w w:val="115"/>
          <w:sz w:val="21"/>
        </w:rPr>
        <w:t>been</w:t>
      </w:r>
      <w:r>
        <w:rPr>
          <w:color w:val="292425"/>
          <w:spacing w:val="-16"/>
          <w:w w:val="115"/>
          <w:sz w:val="21"/>
        </w:rPr>
        <w:t> </w:t>
      </w:r>
      <w:r>
        <w:rPr>
          <w:color w:val="292425"/>
          <w:w w:val="115"/>
          <w:sz w:val="21"/>
        </w:rPr>
        <w:t>students</w:t>
      </w:r>
      <w:r>
        <w:rPr>
          <w:color w:val="292425"/>
          <w:spacing w:val="-16"/>
          <w:w w:val="115"/>
          <w:sz w:val="21"/>
        </w:rPr>
        <w:t> </w:t>
      </w:r>
      <w:r>
        <w:rPr>
          <w:color w:val="292425"/>
          <w:w w:val="115"/>
          <w:sz w:val="21"/>
        </w:rPr>
        <w:t>(see</w:t>
      </w:r>
    </w:p>
    <w:p>
      <w:pPr>
        <w:spacing w:line="254" w:lineRule="auto" w:before="0"/>
        <w:ind w:left="426" w:right="73" w:firstLine="0"/>
        <w:jc w:val="left"/>
        <w:rPr>
          <w:sz w:val="21"/>
        </w:rPr>
      </w:pPr>
      <w:r>
        <w:rPr>
          <w:color w:val="292425"/>
          <w:w w:val="105"/>
          <w:sz w:val="21"/>
        </w:rPr>
        <w:t>Chart A). The net number of reported ‘economic migrants’, defined as those moving for work reasons, is relatively small. However, there</w:t>
      </w:r>
    </w:p>
    <w:p>
      <w:pPr>
        <w:spacing w:line="254" w:lineRule="auto" w:before="0"/>
        <w:ind w:left="426" w:right="157" w:firstLine="0"/>
        <w:jc w:val="left"/>
        <w:rPr>
          <w:sz w:val="21"/>
        </w:rPr>
      </w:pPr>
      <w:r>
        <w:rPr>
          <w:color w:val="292425"/>
          <w:spacing w:val="-3"/>
          <w:w w:val="115"/>
          <w:sz w:val="21"/>
        </w:rPr>
        <w:t>are</w:t>
      </w:r>
      <w:r>
        <w:rPr>
          <w:color w:val="292425"/>
          <w:spacing w:val="-28"/>
          <w:w w:val="115"/>
          <w:sz w:val="21"/>
        </w:rPr>
        <w:t> </w:t>
      </w:r>
      <w:r>
        <w:rPr>
          <w:color w:val="292425"/>
          <w:w w:val="115"/>
          <w:sz w:val="21"/>
        </w:rPr>
        <w:t>considerable</w:t>
      </w:r>
      <w:r>
        <w:rPr>
          <w:color w:val="292425"/>
          <w:spacing w:val="-28"/>
          <w:w w:val="115"/>
          <w:sz w:val="21"/>
        </w:rPr>
        <w:t> </w:t>
      </w:r>
      <w:r>
        <w:rPr>
          <w:color w:val="292425"/>
          <w:w w:val="115"/>
          <w:sz w:val="21"/>
        </w:rPr>
        <w:t>uncertainties</w:t>
      </w:r>
      <w:r>
        <w:rPr>
          <w:color w:val="292425"/>
          <w:spacing w:val="-28"/>
          <w:w w:val="115"/>
          <w:sz w:val="21"/>
        </w:rPr>
        <w:t> </w:t>
      </w:r>
      <w:r>
        <w:rPr>
          <w:color w:val="292425"/>
          <w:w w:val="115"/>
          <w:sz w:val="21"/>
        </w:rPr>
        <w:t>around</w:t>
      </w:r>
      <w:r>
        <w:rPr>
          <w:color w:val="292425"/>
          <w:spacing w:val="-28"/>
          <w:w w:val="115"/>
          <w:sz w:val="21"/>
        </w:rPr>
        <w:t> </w:t>
      </w:r>
      <w:r>
        <w:rPr>
          <w:color w:val="292425"/>
          <w:w w:val="115"/>
          <w:sz w:val="21"/>
        </w:rPr>
        <w:t>these data.</w:t>
      </w:r>
    </w:p>
    <w:p>
      <w:pPr>
        <w:pStyle w:val="BodyText"/>
        <w:spacing w:before="8"/>
        <w:rPr>
          <w:sz w:val="23"/>
        </w:rPr>
      </w:pPr>
    </w:p>
    <w:p>
      <w:pPr>
        <w:pStyle w:val="BodyText"/>
        <w:ind w:left="444"/>
        <w:rPr>
          <w:rFonts w:ascii="Trebuchet MS"/>
        </w:rPr>
      </w:pPr>
      <w:r>
        <w:rPr>
          <w:rFonts w:ascii="Trebuchet MS"/>
          <w:color w:val="0092C0"/>
        </w:rPr>
        <w:t>Chart A</w:t>
      </w:r>
    </w:p>
    <w:p>
      <w:pPr>
        <w:pStyle w:val="BodyText"/>
        <w:spacing w:before="8"/>
        <w:ind w:left="444"/>
        <w:rPr>
          <w:rFonts w:ascii="Trebuchet MS"/>
        </w:rPr>
      </w:pPr>
      <w:r>
        <w:rPr>
          <w:rFonts w:ascii="Trebuchet MS"/>
          <w:color w:val="0092C0"/>
        </w:rPr>
        <w:t>Net migration</w:t>
      </w:r>
      <w:r>
        <w:rPr>
          <w:color w:val="292425"/>
          <w:position w:val="4"/>
          <w:sz w:val="12"/>
        </w:rPr>
        <w:t>(a) </w:t>
      </w:r>
      <w:r>
        <w:rPr>
          <w:rFonts w:ascii="Trebuchet MS"/>
          <w:color w:val="0092C0"/>
        </w:rPr>
        <w:t>into the United Kingdom</w:t>
      </w:r>
    </w:p>
    <w:p>
      <w:pPr>
        <w:pStyle w:val="BodyText"/>
        <w:spacing w:before="101"/>
        <w:ind w:left="426"/>
        <w:rPr>
          <w:rFonts w:ascii="Trebuchet MS"/>
        </w:rPr>
      </w:pPr>
      <w:r>
        <w:rPr/>
        <w:br w:type="column"/>
      </w:r>
      <w:r>
        <w:rPr>
          <w:rFonts w:ascii="Trebuchet MS"/>
          <w:color w:val="0092C0"/>
        </w:rPr>
        <w:t>The economic impact of migration</w:t>
      </w:r>
    </w:p>
    <w:p>
      <w:pPr>
        <w:pStyle w:val="BodyText"/>
        <w:spacing w:before="2"/>
        <w:rPr>
          <w:rFonts w:ascii="Trebuchet MS"/>
          <w:sz w:val="23"/>
        </w:rPr>
      </w:pPr>
    </w:p>
    <w:p>
      <w:pPr>
        <w:pStyle w:val="Heading7"/>
        <w:spacing w:line="254" w:lineRule="auto"/>
        <w:ind w:right="446"/>
      </w:pPr>
      <w:r>
        <w:rPr>
          <w:color w:val="292425"/>
          <w:w w:val="110"/>
        </w:rPr>
        <w:t>Migration affects demand and supply in the </w:t>
      </w:r>
      <w:r>
        <w:rPr>
          <w:color w:val="292425"/>
          <w:spacing w:val="-4"/>
          <w:w w:val="110"/>
        </w:rPr>
        <w:t>economy. </w:t>
      </w:r>
      <w:r>
        <w:rPr>
          <w:color w:val="292425"/>
          <w:w w:val="110"/>
        </w:rPr>
        <w:t>It can add </w:t>
      </w:r>
      <w:r>
        <w:rPr>
          <w:color w:val="292425"/>
          <w:spacing w:val="-4"/>
          <w:w w:val="110"/>
        </w:rPr>
        <w:t>to </w:t>
      </w:r>
      <w:r>
        <w:rPr>
          <w:color w:val="292425"/>
          <w:w w:val="110"/>
        </w:rPr>
        <w:t>the pool of available labour</w:t>
      </w:r>
      <w:r>
        <w:rPr>
          <w:color w:val="292425"/>
          <w:spacing w:val="-24"/>
          <w:w w:val="110"/>
        </w:rPr>
        <w:t> </w:t>
      </w:r>
      <w:r>
        <w:rPr>
          <w:color w:val="292425"/>
          <w:w w:val="110"/>
        </w:rPr>
        <w:t>for</w:t>
      </w:r>
      <w:r>
        <w:rPr>
          <w:color w:val="292425"/>
          <w:spacing w:val="-24"/>
          <w:w w:val="110"/>
        </w:rPr>
        <w:t> </w:t>
      </w:r>
      <w:r>
        <w:rPr>
          <w:color w:val="292425"/>
          <w:w w:val="110"/>
        </w:rPr>
        <w:t>firms:</w:t>
      </w:r>
      <w:r>
        <w:rPr>
          <w:color w:val="292425"/>
          <w:spacing w:val="11"/>
          <w:w w:val="110"/>
        </w:rPr>
        <w:t> </w:t>
      </w:r>
      <w:r>
        <w:rPr>
          <w:color w:val="292425"/>
          <w:w w:val="110"/>
        </w:rPr>
        <w:t>for</w:t>
      </w:r>
      <w:r>
        <w:rPr>
          <w:color w:val="292425"/>
          <w:spacing w:val="-24"/>
          <w:w w:val="110"/>
        </w:rPr>
        <w:t> </w:t>
      </w:r>
      <w:r>
        <w:rPr>
          <w:color w:val="292425"/>
          <w:w w:val="110"/>
        </w:rPr>
        <w:t>example,</w:t>
      </w:r>
      <w:r>
        <w:rPr>
          <w:color w:val="292425"/>
          <w:spacing w:val="-24"/>
          <w:w w:val="110"/>
        </w:rPr>
        <w:t> </w:t>
      </w:r>
      <w:r>
        <w:rPr>
          <w:color w:val="292425"/>
          <w:w w:val="110"/>
        </w:rPr>
        <w:t>skilled</w:t>
      </w:r>
      <w:r>
        <w:rPr>
          <w:color w:val="292425"/>
          <w:spacing w:val="-24"/>
          <w:w w:val="110"/>
        </w:rPr>
        <w:t> </w:t>
      </w:r>
      <w:r>
        <w:rPr>
          <w:color w:val="292425"/>
          <w:w w:val="110"/>
        </w:rPr>
        <w:t>migrants</w:t>
      </w:r>
      <w:r>
        <w:rPr>
          <w:color w:val="292425"/>
          <w:spacing w:val="-23"/>
          <w:w w:val="110"/>
        </w:rPr>
        <w:t> </w:t>
      </w:r>
      <w:r>
        <w:rPr>
          <w:color w:val="292425"/>
          <w:spacing w:val="-3"/>
          <w:w w:val="110"/>
        </w:rPr>
        <w:t>may </w:t>
      </w:r>
      <w:r>
        <w:rPr>
          <w:color w:val="292425"/>
          <w:w w:val="110"/>
        </w:rPr>
        <w:t>alleviate shortages in particular </w:t>
      </w:r>
      <w:r>
        <w:rPr>
          <w:color w:val="292425"/>
          <w:spacing w:val="-3"/>
          <w:w w:val="110"/>
        </w:rPr>
        <w:t>sectors </w:t>
      </w:r>
      <w:r>
        <w:rPr>
          <w:color w:val="292425"/>
          <w:w w:val="110"/>
        </w:rPr>
        <w:t>such as the NHS. An increase in labour supply </w:t>
      </w:r>
      <w:r>
        <w:rPr>
          <w:color w:val="292425"/>
          <w:spacing w:val="-3"/>
          <w:w w:val="110"/>
        </w:rPr>
        <w:t>from </w:t>
      </w:r>
      <w:r>
        <w:rPr>
          <w:color w:val="292425"/>
          <w:w w:val="110"/>
        </w:rPr>
        <w:t>migration is likely </w:t>
      </w:r>
      <w:r>
        <w:rPr>
          <w:color w:val="292425"/>
          <w:spacing w:val="-4"/>
          <w:w w:val="110"/>
        </w:rPr>
        <w:t>to </w:t>
      </w:r>
      <w:r>
        <w:rPr>
          <w:color w:val="292425"/>
          <w:spacing w:val="-3"/>
          <w:w w:val="110"/>
        </w:rPr>
        <w:t>restrain </w:t>
      </w:r>
      <w:r>
        <w:rPr>
          <w:color w:val="292425"/>
          <w:w w:val="110"/>
        </w:rPr>
        <w:t>wage </w:t>
      </w:r>
      <w:r>
        <w:rPr>
          <w:color w:val="292425"/>
          <w:spacing w:val="-3"/>
          <w:w w:val="110"/>
        </w:rPr>
        <w:t>growth </w:t>
      </w:r>
      <w:r>
        <w:rPr>
          <w:color w:val="292425"/>
          <w:w w:val="110"/>
        </w:rPr>
        <w:t>in the short term, given the amount of labour that firms demand. In turn that would ease inflationary </w:t>
      </w:r>
      <w:r>
        <w:rPr>
          <w:color w:val="292425"/>
          <w:spacing w:val="-3"/>
          <w:w w:val="110"/>
        </w:rPr>
        <w:t>pressure. </w:t>
      </w:r>
      <w:r>
        <w:rPr>
          <w:color w:val="292425"/>
          <w:w w:val="110"/>
        </w:rPr>
        <w:t>But the higher population resulting  from</w:t>
      </w:r>
      <w:r>
        <w:rPr>
          <w:color w:val="292425"/>
          <w:spacing w:val="-12"/>
          <w:w w:val="110"/>
        </w:rPr>
        <w:t> </w:t>
      </w:r>
      <w:r>
        <w:rPr>
          <w:color w:val="292425"/>
          <w:w w:val="110"/>
        </w:rPr>
        <w:t>a</w:t>
      </w:r>
      <w:r>
        <w:rPr>
          <w:color w:val="292425"/>
          <w:spacing w:val="-12"/>
          <w:w w:val="110"/>
        </w:rPr>
        <w:t> </w:t>
      </w:r>
      <w:r>
        <w:rPr>
          <w:color w:val="292425"/>
          <w:w w:val="110"/>
        </w:rPr>
        <w:t>net</w:t>
      </w:r>
      <w:r>
        <w:rPr>
          <w:color w:val="292425"/>
          <w:spacing w:val="-11"/>
          <w:w w:val="110"/>
        </w:rPr>
        <w:t> </w:t>
      </w:r>
      <w:r>
        <w:rPr>
          <w:color w:val="292425"/>
          <w:w w:val="110"/>
        </w:rPr>
        <w:t>inflow</w:t>
      </w:r>
      <w:r>
        <w:rPr>
          <w:color w:val="292425"/>
          <w:spacing w:val="-12"/>
          <w:w w:val="110"/>
        </w:rPr>
        <w:t> </w:t>
      </w:r>
      <w:r>
        <w:rPr>
          <w:color w:val="292425"/>
          <w:w w:val="110"/>
        </w:rPr>
        <w:t>of</w:t>
      </w:r>
      <w:r>
        <w:rPr>
          <w:color w:val="292425"/>
          <w:spacing w:val="-11"/>
          <w:w w:val="110"/>
        </w:rPr>
        <w:t> </w:t>
      </w:r>
      <w:r>
        <w:rPr>
          <w:color w:val="292425"/>
          <w:w w:val="110"/>
        </w:rPr>
        <w:t>migrants</w:t>
      </w:r>
      <w:r>
        <w:rPr>
          <w:color w:val="292425"/>
          <w:spacing w:val="-12"/>
          <w:w w:val="110"/>
        </w:rPr>
        <w:t> </w:t>
      </w:r>
      <w:r>
        <w:rPr>
          <w:color w:val="292425"/>
          <w:w w:val="110"/>
        </w:rPr>
        <w:t>also</w:t>
      </w:r>
      <w:r>
        <w:rPr>
          <w:color w:val="292425"/>
          <w:spacing w:val="-11"/>
          <w:w w:val="110"/>
        </w:rPr>
        <w:t> </w:t>
      </w:r>
      <w:r>
        <w:rPr>
          <w:color w:val="292425"/>
          <w:w w:val="110"/>
        </w:rPr>
        <w:t>engenders</w:t>
      </w:r>
      <w:r>
        <w:rPr>
          <w:color w:val="292425"/>
          <w:spacing w:val="-12"/>
          <w:w w:val="110"/>
        </w:rPr>
        <w:t> </w:t>
      </w:r>
      <w:r>
        <w:rPr>
          <w:color w:val="292425"/>
          <w:w w:val="110"/>
        </w:rPr>
        <w:t>more demand for goods and services, such as clothing, food and housing. That would add </w:t>
      </w:r>
      <w:r>
        <w:rPr>
          <w:color w:val="292425"/>
          <w:spacing w:val="-4"/>
          <w:w w:val="110"/>
        </w:rPr>
        <w:t>to </w:t>
      </w:r>
      <w:r>
        <w:rPr>
          <w:color w:val="292425"/>
          <w:w w:val="110"/>
        </w:rPr>
        <w:t>inflationary pressure. The balance </w:t>
      </w:r>
      <w:r>
        <w:rPr>
          <w:color w:val="292425"/>
          <w:spacing w:val="-3"/>
          <w:w w:val="110"/>
        </w:rPr>
        <w:t>between </w:t>
      </w:r>
      <w:r>
        <w:rPr>
          <w:color w:val="292425"/>
          <w:w w:val="110"/>
        </w:rPr>
        <w:t>these </w:t>
      </w:r>
      <w:r>
        <w:rPr>
          <w:color w:val="292425"/>
          <w:spacing w:val="-6"/>
          <w:w w:val="110"/>
        </w:rPr>
        <w:t>two </w:t>
      </w:r>
      <w:r>
        <w:rPr>
          <w:color w:val="292425"/>
          <w:w w:val="110"/>
        </w:rPr>
        <w:t>effects </w:t>
      </w:r>
      <w:r>
        <w:rPr>
          <w:color w:val="292425"/>
          <w:spacing w:val="-3"/>
          <w:w w:val="110"/>
        </w:rPr>
        <w:t>may </w:t>
      </w:r>
      <w:r>
        <w:rPr>
          <w:color w:val="292425"/>
          <w:w w:val="110"/>
        </w:rPr>
        <w:t>depend on the composition of migrant flows. Economic migrants </w:t>
      </w:r>
      <w:r>
        <w:rPr>
          <w:color w:val="292425"/>
          <w:spacing w:val="-3"/>
          <w:w w:val="110"/>
        </w:rPr>
        <w:t>are </w:t>
      </w:r>
      <w:r>
        <w:rPr>
          <w:color w:val="292425"/>
          <w:w w:val="110"/>
        </w:rPr>
        <w:t>likely </w:t>
      </w:r>
      <w:r>
        <w:rPr>
          <w:color w:val="292425"/>
          <w:spacing w:val="-4"/>
          <w:w w:val="110"/>
        </w:rPr>
        <w:t>to </w:t>
      </w:r>
      <w:r>
        <w:rPr>
          <w:color w:val="292425"/>
          <w:w w:val="110"/>
        </w:rPr>
        <w:t>earn more than they spend. In contrast, students </w:t>
      </w:r>
      <w:r>
        <w:rPr>
          <w:color w:val="292425"/>
          <w:spacing w:val="-3"/>
          <w:w w:val="110"/>
        </w:rPr>
        <w:t>are </w:t>
      </w:r>
      <w:r>
        <w:rPr>
          <w:color w:val="292425"/>
          <w:w w:val="110"/>
        </w:rPr>
        <w:t>unlikely </w:t>
      </w:r>
      <w:r>
        <w:rPr>
          <w:color w:val="292425"/>
          <w:spacing w:val="-4"/>
          <w:w w:val="110"/>
        </w:rPr>
        <w:t>to </w:t>
      </w:r>
      <w:r>
        <w:rPr>
          <w:color w:val="292425"/>
          <w:w w:val="110"/>
        </w:rPr>
        <w:t>make a </w:t>
      </w:r>
      <w:r>
        <w:rPr>
          <w:color w:val="292425"/>
          <w:spacing w:val="-3"/>
          <w:w w:val="110"/>
        </w:rPr>
        <w:t>large </w:t>
      </w:r>
      <w:r>
        <w:rPr>
          <w:color w:val="292425"/>
          <w:w w:val="110"/>
        </w:rPr>
        <w:t>contribution </w:t>
      </w:r>
      <w:r>
        <w:rPr>
          <w:color w:val="292425"/>
          <w:spacing w:val="-4"/>
          <w:w w:val="110"/>
        </w:rPr>
        <w:t>to </w:t>
      </w:r>
      <w:r>
        <w:rPr>
          <w:color w:val="292425"/>
          <w:w w:val="110"/>
        </w:rPr>
        <w:t>labour supply while they </w:t>
      </w:r>
      <w:r>
        <w:rPr>
          <w:color w:val="292425"/>
          <w:spacing w:val="-3"/>
          <w:w w:val="110"/>
        </w:rPr>
        <w:t>are </w:t>
      </w:r>
      <w:r>
        <w:rPr>
          <w:color w:val="292425"/>
          <w:w w:val="110"/>
        </w:rPr>
        <w:t>studying, but they will contribute </w:t>
      </w:r>
      <w:r>
        <w:rPr>
          <w:color w:val="292425"/>
          <w:spacing w:val="-4"/>
          <w:w w:val="110"/>
        </w:rPr>
        <w:t>to </w:t>
      </w:r>
      <w:r>
        <w:rPr>
          <w:color w:val="292425"/>
          <w:w w:val="110"/>
        </w:rPr>
        <w:t>demand.</w:t>
      </w:r>
    </w:p>
    <w:p>
      <w:pPr>
        <w:pStyle w:val="BodyText"/>
        <w:spacing w:before="6"/>
      </w:pPr>
    </w:p>
    <w:p>
      <w:pPr>
        <w:spacing w:line="254" w:lineRule="auto" w:before="0"/>
        <w:ind w:left="426" w:right="471" w:firstLine="0"/>
        <w:jc w:val="left"/>
        <w:rPr>
          <w:sz w:val="21"/>
        </w:rPr>
      </w:pPr>
      <w:r>
        <w:rPr>
          <w:color w:val="292425"/>
          <w:w w:val="110"/>
          <w:sz w:val="21"/>
        </w:rPr>
        <w:t>In the long run, inflation is determined by monetary policy, so it will not be affected by migration. However, migration is likely to raise output. That will partly reflect the higher number of workers. But the skill base of the labour force may also increase, for example if foreign</w:t>
      </w:r>
    </w:p>
    <w:p>
      <w:pPr>
        <w:spacing w:line="254" w:lineRule="auto" w:before="0"/>
        <w:ind w:left="426" w:right="665" w:firstLine="0"/>
        <w:jc w:val="left"/>
        <w:rPr>
          <w:sz w:val="21"/>
        </w:rPr>
      </w:pPr>
      <w:r>
        <w:rPr>
          <w:color w:val="292425"/>
          <w:w w:val="110"/>
          <w:sz w:val="21"/>
        </w:rPr>
        <w:t>students remain in the United Kingdom once their studies are completed. In turn this should lead to higher investment and a larger capital stock, as the marginal product of capital will be higher.</w:t>
      </w:r>
    </w:p>
    <w:p>
      <w:pPr>
        <w:spacing w:after="0" w:line="254" w:lineRule="auto"/>
        <w:jc w:val="left"/>
        <w:rPr>
          <w:sz w:val="21"/>
        </w:rPr>
        <w:sectPr>
          <w:type w:val="continuous"/>
          <w:pgSz w:w="11900" w:h="16840"/>
          <w:pgMar w:top="1140" w:bottom="0" w:left="640" w:right="620"/>
          <w:cols w:num="2" w:equalWidth="0">
            <w:col w:w="5062" w:space="72"/>
            <w:col w:w="5506"/>
          </w:cols>
        </w:sectPr>
      </w:pPr>
    </w:p>
    <w:p>
      <w:pPr>
        <w:spacing w:before="49"/>
        <w:ind w:left="647" w:right="0" w:firstLine="0"/>
        <w:jc w:val="left"/>
        <w:rPr>
          <w:sz w:val="12"/>
        </w:rPr>
      </w:pPr>
      <w:r>
        <w:rPr>
          <w:color w:val="292425"/>
          <w:w w:val="105"/>
          <w:sz w:val="12"/>
        </w:rPr>
        <w:t>Formal study</w:t>
      </w:r>
    </w:p>
    <w:p>
      <w:pPr>
        <w:spacing w:before="49"/>
        <w:ind w:left="647" w:right="0" w:firstLine="0"/>
        <w:jc w:val="left"/>
        <w:rPr>
          <w:sz w:val="12"/>
        </w:rPr>
      </w:pPr>
      <w:r>
        <w:rPr/>
        <w:br w:type="column"/>
      </w:r>
      <w:r>
        <w:rPr>
          <w:color w:val="292425"/>
          <w:w w:val="110"/>
          <w:sz w:val="12"/>
        </w:rPr>
        <w:t>Other/no reason given</w:t>
      </w:r>
    </w:p>
    <w:p>
      <w:pPr>
        <w:pStyle w:val="BodyText"/>
        <w:spacing w:line="211" w:lineRule="exact" w:before="14"/>
        <w:ind w:left="647"/>
        <w:rPr>
          <w:rFonts w:ascii="Trebuchet MS"/>
        </w:rPr>
      </w:pPr>
      <w:r>
        <w:rPr/>
        <w:br w:type="column"/>
      </w:r>
      <w:r>
        <w:rPr>
          <w:rFonts w:ascii="Trebuchet MS"/>
          <w:color w:val="0092C0"/>
        </w:rPr>
        <w:t>The outlook for migration</w:t>
      </w:r>
    </w:p>
    <w:p>
      <w:pPr>
        <w:spacing w:after="0" w:line="211" w:lineRule="exact"/>
        <w:rPr>
          <w:rFonts w:ascii="Trebuchet MS"/>
        </w:rPr>
        <w:sectPr>
          <w:type w:val="continuous"/>
          <w:pgSz w:w="11900" w:h="16840"/>
          <w:pgMar w:top="1140" w:bottom="0" w:left="640" w:right="620"/>
          <w:cols w:num="3" w:equalWidth="0">
            <w:col w:w="1349" w:space="587"/>
            <w:col w:w="1853" w:space="1124"/>
            <w:col w:w="5727"/>
          </w:cols>
        </w:sectPr>
      </w:pPr>
    </w:p>
    <w:p>
      <w:pPr>
        <w:tabs>
          <w:tab w:pos="2324" w:val="left" w:leader="none"/>
        </w:tabs>
        <w:spacing w:line="117" w:lineRule="exact" w:before="0"/>
        <w:ind w:left="647" w:right="0" w:firstLine="0"/>
        <w:jc w:val="left"/>
        <w:rPr>
          <w:sz w:val="12"/>
        </w:rPr>
      </w:pPr>
      <w:r>
        <w:rPr>
          <w:color w:val="292425"/>
          <w:w w:val="105"/>
          <w:sz w:val="12"/>
        </w:rPr>
        <w:t>Work-related</w:t>
        <w:tab/>
      </w:r>
      <w:r>
        <w:rPr>
          <w:color w:val="292425"/>
          <w:w w:val="105"/>
          <w:sz w:val="12"/>
          <w:u w:val="single" w:color="EC2131"/>
        </w:rPr>
        <w:t> </w:t>
      </w:r>
      <w:r>
        <w:rPr>
          <w:color w:val="292425"/>
          <w:spacing w:val="-3"/>
          <w:w w:val="105"/>
          <w:sz w:val="12"/>
        </w:rPr>
        <w:t>Total</w:t>
      </w:r>
    </w:p>
    <w:p>
      <w:pPr>
        <w:spacing w:before="16"/>
        <w:ind w:left="647" w:right="0" w:firstLine="0"/>
        <w:jc w:val="left"/>
        <w:rPr>
          <w:sz w:val="12"/>
        </w:rPr>
      </w:pPr>
      <w:r>
        <w:rPr>
          <w:color w:val="292425"/>
          <w:w w:val="105"/>
          <w:sz w:val="12"/>
        </w:rPr>
        <w:t>Accompanying/joining family</w:t>
      </w:r>
    </w:p>
    <w:p>
      <w:pPr>
        <w:pStyle w:val="BodyText"/>
        <w:spacing w:before="4"/>
        <w:rPr>
          <w:sz w:val="14"/>
        </w:rPr>
      </w:pPr>
      <w:r>
        <w:rPr/>
        <w:br w:type="column"/>
      </w:r>
      <w:r>
        <w:rPr>
          <w:sz w:val="14"/>
        </w:rPr>
      </w:r>
    </w:p>
    <w:p>
      <w:pPr>
        <w:spacing w:before="1"/>
        <w:ind w:left="647" w:right="0" w:firstLine="0"/>
        <w:jc w:val="left"/>
        <w:rPr>
          <w:sz w:val="12"/>
        </w:rPr>
      </w:pPr>
      <w:r>
        <w:rPr>
          <w:color w:val="292425"/>
          <w:w w:val="105"/>
          <w:sz w:val="12"/>
        </w:rPr>
        <w:t>Thousands</w:t>
      </w:r>
    </w:p>
    <w:p>
      <w:pPr>
        <w:pStyle w:val="BodyText"/>
        <w:rPr>
          <w:sz w:val="12"/>
        </w:rPr>
      </w:pPr>
      <w:r>
        <w:rPr/>
        <w:br w:type="column"/>
      </w:r>
      <w:r>
        <w:rPr>
          <w:sz w:val="12"/>
        </w:rPr>
      </w:r>
    </w:p>
    <w:p>
      <w:pPr>
        <w:pStyle w:val="BodyText"/>
        <w:spacing w:before="9"/>
        <w:rPr>
          <w:sz w:val="11"/>
        </w:rPr>
      </w:pPr>
    </w:p>
    <w:p>
      <w:pPr>
        <w:spacing w:before="1"/>
        <w:ind w:left="14" w:right="0" w:firstLine="0"/>
        <w:jc w:val="left"/>
        <w:rPr>
          <w:sz w:val="12"/>
        </w:rPr>
      </w:pPr>
      <w:r>
        <w:rPr>
          <w:color w:val="292425"/>
          <w:spacing w:val="-3"/>
          <w:w w:val="120"/>
          <w:sz w:val="12"/>
        </w:rPr>
        <w:t>200</w:t>
      </w:r>
    </w:p>
    <w:p>
      <w:pPr>
        <w:pStyle w:val="BodyText"/>
        <w:rPr>
          <w:sz w:val="12"/>
        </w:rPr>
      </w:pPr>
    </w:p>
    <w:p>
      <w:pPr>
        <w:pStyle w:val="BodyText"/>
        <w:spacing w:before="6"/>
        <w:rPr>
          <w:sz w:val="17"/>
        </w:rPr>
      </w:pPr>
    </w:p>
    <w:p>
      <w:pPr>
        <w:spacing w:before="1"/>
        <w:ind w:left="37" w:right="0" w:firstLine="0"/>
        <w:jc w:val="left"/>
        <w:rPr>
          <w:sz w:val="12"/>
        </w:rPr>
      </w:pPr>
      <w:r>
        <w:rPr>
          <w:color w:val="292425"/>
          <w:spacing w:val="-11"/>
          <w:w w:val="120"/>
          <w:sz w:val="12"/>
        </w:rPr>
        <w:t>150</w:t>
      </w:r>
    </w:p>
    <w:p>
      <w:pPr>
        <w:pStyle w:val="BodyText"/>
        <w:rPr>
          <w:sz w:val="12"/>
        </w:rPr>
      </w:pPr>
    </w:p>
    <w:p>
      <w:pPr>
        <w:pStyle w:val="BodyText"/>
        <w:spacing w:before="6"/>
        <w:rPr>
          <w:sz w:val="17"/>
        </w:rPr>
      </w:pPr>
    </w:p>
    <w:p>
      <w:pPr>
        <w:spacing w:before="1"/>
        <w:ind w:left="21" w:right="0" w:firstLine="0"/>
        <w:jc w:val="left"/>
        <w:rPr>
          <w:sz w:val="12"/>
        </w:rPr>
      </w:pPr>
      <w:r>
        <w:rPr>
          <w:color w:val="292425"/>
          <w:spacing w:val="-5"/>
          <w:w w:val="120"/>
          <w:sz w:val="12"/>
        </w:rPr>
        <w:t>100</w:t>
      </w:r>
    </w:p>
    <w:p>
      <w:pPr>
        <w:pStyle w:val="BodyText"/>
        <w:rPr>
          <w:sz w:val="12"/>
        </w:rPr>
      </w:pPr>
    </w:p>
    <w:p>
      <w:pPr>
        <w:pStyle w:val="BodyText"/>
        <w:spacing w:before="6"/>
        <w:rPr>
          <w:sz w:val="17"/>
        </w:rPr>
      </w:pPr>
    </w:p>
    <w:p>
      <w:pPr>
        <w:spacing w:before="1"/>
        <w:ind w:left="88" w:right="0" w:firstLine="0"/>
        <w:jc w:val="left"/>
        <w:rPr>
          <w:sz w:val="12"/>
        </w:rPr>
      </w:pPr>
      <w:r>
        <w:rPr>
          <w:color w:val="292425"/>
          <w:spacing w:val="-9"/>
          <w:w w:val="120"/>
          <w:sz w:val="12"/>
        </w:rPr>
        <w:t>50</w:t>
      </w:r>
    </w:p>
    <w:p>
      <w:pPr>
        <w:pStyle w:val="BodyText"/>
        <w:spacing w:before="10"/>
        <w:rPr>
          <w:sz w:val="11"/>
        </w:rPr>
      </w:pPr>
    </w:p>
    <w:p>
      <w:pPr>
        <w:spacing w:line="125" w:lineRule="exact" w:before="0"/>
        <w:ind w:left="0" w:right="0" w:firstLine="0"/>
        <w:jc w:val="left"/>
        <w:rPr>
          <w:sz w:val="16"/>
        </w:rPr>
      </w:pPr>
      <w:r>
        <w:rPr>
          <w:color w:val="292425"/>
          <w:w w:val="107"/>
          <w:sz w:val="16"/>
        </w:rPr>
        <w:t>+</w:t>
      </w:r>
    </w:p>
    <w:p>
      <w:pPr>
        <w:pStyle w:val="BodyText"/>
        <w:spacing w:before="3"/>
        <w:rPr>
          <w:sz w:val="25"/>
        </w:rPr>
      </w:pPr>
      <w:r>
        <w:rPr/>
        <w:br w:type="column"/>
      </w:r>
      <w:r>
        <w:rPr>
          <w:sz w:val="25"/>
        </w:rPr>
      </w:r>
    </w:p>
    <w:p>
      <w:pPr>
        <w:pStyle w:val="Heading7"/>
        <w:spacing w:line="254" w:lineRule="auto"/>
        <w:ind w:left="647" w:right="653"/>
      </w:pPr>
      <w:r>
        <w:rPr>
          <w:color w:val="292425"/>
          <w:w w:val="115"/>
        </w:rPr>
        <w:t>The</w:t>
      </w:r>
      <w:r>
        <w:rPr>
          <w:color w:val="292425"/>
          <w:spacing w:val="-34"/>
          <w:w w:val="115"/>
        </w:rPr>
        <w:t> </w:t>
      </w:r>
      <w:r>
        <w:rPr>
          <w:color w:val="292425"/>
          <w:w w:val="115"/>
        </w:rPr>
        <w:t>net</w:t>
      </w:r>
      <w:r>
        <w:rPr>
          <w:color w:val="292425"/>
          <w:spacing w:val="-33"/>
          <w:w w:val="115"/>
        </w:rPr>
        <w:t> </w:t>
      </w:r>
      <w:r>
        <w:rPr>
          <w:color w:val="292425"/>
          <w:w w:val="115"/>
        </w:rPr>
        <w:t>inflow</w:t>
      </w:r>
      <w:r>
        <w:rPr>
          <w:color w:val="292425"/>
          <w:spacing w:val="-34"/>
          <w:w w:val="115"/>
        </w:rPr>
        <w:t> </w:t>
      </w:r>
      <w:r>
        <w:rPr>
          <w:color w:val="292425"/>
          <w:w w:val="115"/>
        </w:rPr>
        <w:t>of</w:t>
      </w:r>
      <w:r>
        <w:rPr>
          <w:color w:val="292425"/>
          <w:spacing w:val="-33"/>
          <w:w w:val="115"/>
        </w:rPr>
        <w:t> </w:t>
      </w:r>
      <w:r>
        <w:rPr>
          <w:color w:val="292425"/>
          <w:w w:val="115"/>
        </w:rPr>
        <w:t>people</w:t>
      </w:r>
      <w:r>
        <w:rPr>
          <w:color w:val="292425"/>
          <w:spacing w:val="-34"/>
          <w:w w:val="115"/>
        </w:rPr>
        <w:t> </w:t>
      </w:r>
      <w:r>
        <w:rPr>
          <w:color w:val="292425"/>
          <w:spacing w:val="-4"/>
          <w:w w:val="115"/>
        </w:rPr>
        <w:t>to</w:t>
      </w:r>
      <w:r>
        <w:rPr>
          <w:color w:val="292425"/>
          <w:spacing w:val="-33"/>
          <w:w w:val="115"/>
        </w:rPr>
        <w:t> </w:t>
      </w:r>
      <w:r>
        <w:rPr>
          <w:color w:val="292425"/>
          <w:w w:val="115"/>
        </w:rPr>
        <w:t>the</w:t>
      </w:r>
      <w:r>
        <w:rPr>
          <w:color w:val="292425"/>
          <w:spacing w:val="-34"/>
          <w:w w:val="115"/>
        </w:rPr>
        <w:t> </w:t>
      </w:r>
      <w:r>
        <w:rPr>
          <w:color w:val="292425"/>
          <w:w w:val="115"/>
        </w:rPr>
        <w:t>United</w:t>
      </w:r>
      <w:r>
        <w:rPr>
          <w:color w:val="292425"/>
          <w:spacing w:val="-33"/>
          <w:w w:val="115"/>
        </w:rPr>
        <w:t> </w:t>
      </w:r>
      <w:r>
        <w:rPr>
          <w:color w:val="292425"/>
          <w:w w:val="115"/>
        </w:rPr>
        <w:t>Kingdom could continue for some time. The</w:t>
      </w:r>
      <w:r>
        <w:rPr>
          <w:color w:val="292425"/>
          <w:spacing w:val="-44"/>
          <w:w w:val="115"/>
        </w:rPr>
        <w:t> </w:t>
      </w:r>
      <w:r>
        <w:rPr>
          <w:color w:val="292425"/>
          <w:spacing w:val="-3"/>
          <w:w w:val="115"/>
        </w:rPr>
        <w:t>latest</w:t>
      </w:r>
    </w:p>
    <w:p>
      <w:pPr>
        <w:spacing w:line="254" w:lineRule="auto" w:before="0"/>
        <w:ind w:left="647" w:right="212" w:firstLine="0"/>
        <w:jc w:val="left"/>
        <w:rPr>
          <w:sz w:val="21"/>
        </w:rPr>
      </w:pPr>
      <w:r>
        <w:rPr>
          <w:color w:val="292425"/>
          <w:w w:val="110"/>
          <w:sz w:val="21"/>
        </w:rPr>
        <w:t>long-term projections from the Government Actuary’s Department indicate that migration is expected to add around 130,000 a year to the UK population.</w:t>
      </w:r>
      <w:r>
        <w:rPr>
          <w:color w:val="292425"/>
          <w:w w:val="110"/>
          <w:position w:val="5"/>
          <w:sz w:val="14"/>
        </w:rPr>
        <w:t>(2) </w:t>
      </w:r>
      <w:r>
        <w:rPr>
          <w:color w:val="292425"/>
          <w:w w:val="110"/>
          <w:sz w:val="21"/>
        </w:rPr>
        <w:t>The EU expansion may also raise migrant inflows. Home Office estimates suggest</w:t>
      </w:r>
    </w:p>
    <w:p>
      <w:pPr>
        <w:spacing w:after="0" w:line="254" w:lineRule="auto"/>
        <w:jc w:val="left"/>
        <w:rPr>
          <w:sz w:val="21"/>
        </w:rPr>
        <w:sectPr>
          <w:type w:val="continuous"/>
          <w:pgSz w:w="11900" w:h="16840"/>
          <w:pgMar w:top="1140" w:bottom="0" w:left="640" w:right="620"/>
          <w:cols w:num="4" w:equalWidth="0">
            <w:col w:w="2877" w:space="337"/>
            <w:col w:w="1206" w:space="39"/>
            <w:col w:w="267" w:space="188"/>
            <w:col w:w="5726"/>
          </w:cols>
        </w:sectPr>
      </w:pPr>
    </w:p>
    <w:p>
      <w:pPr>
        <w:tabs>
          <w:tab w:pos="5561" w:val="left" w:leader="none"/>
        </w:tabs>
        <w:spacing w:line="178" w:lineRule="exact" w:before="0"/>
        <w:ind w:left="4612" w:right="0" w:firstLine="0"/>
        <w:jc w:val="left"/>
        <w:rPr>
          <w:sz w:val="21"/>
        </w:rPr>
      </w:pPr>
      <w:r>
        <w:rPr>
          <w:color w:val="292425"/>
          <w:w w:val="120"/>
          <w:sz w:val="21"/>
          <w:vertAlign w:val="subscript"/>
        </w:rPr>
        <w:t>0</w:t>
      </w:r>
      <w:r>
        <w:rPr>
          <w:color w:val="292425"/>
          <w:w w:val="120"/>
          <w:sz w:val="21"/>
          <w:vertAlign w:val="baseline"/>
        </w:rPr>
        <w:tab/>
        <w:t>that</w:t>
      </w:r>
      <w:r>
        <w:rPr>
          <w:color w:val="292425"/>
          <w:spacing w:val="-20"/>
          <w:w w:val="120"/>
          <w:sz w:val="21"/>
          <w:vertAlign w:val="baseline"/>
        </w:rPr>
        <w:t> </w:t>
      </w:r>
      <w:r>
        <w:rPr>
          <w:color w:val="292425"/>
          <w:w w:val="120"/>
          <w:sz w:val="21"/>
          <w:vertAlign w:val="baseline"/>
        </w:rPr>
        <w:t>it</w:t>
      </w:r>
      <w:r>
        <w:rPr>
          <w:color w:val="292425"/>
          <w:spacing w:val="-19"/>
          <w:w w:val="120"/>
          <w:sz w:val="21"/>
          <w:vertAlign w:val="baseline"/>
        </w:rPr>
        <w:t> </w:t>
      </w:r>
      <w:r>
        <w:rPr>
          <w:color w:val="292425"/>
          <w:w w:val="120"/>
          <w:sz w:val="21"/>
          <w:vertAlign w:val="baseline"/>
        </w:rPr>
        <w:t>could</w:t>
      </w:r>
      <w:r>
        <w:rPr>
          <w:color w:val="292425"/>
          <w:spacing w:val="-19"/>
          <w:w w:val="120"/>
          <w:sz w:val="21"/>
          <w:vertAlign w:val="baseline"/>
        </w:rPr>
        <w:t> </w:t>
      </w:r>
      <w:r>
        <w:rPr>
          <w:color w:val="292425"/>
          <w:w w:val="120"/>
          <w:sz w:val="21"/>
          <w:vertAlign w:val="baseline"/>
        </w:rPr>
        <w:t>result</w:t>
      </w:r>
      <w:r>
        <w:rPr>
          <w:color w:val="292425"/>
          <w:spacing w:val="-20"/>
          <w:w w:val="120"/>
          <w:sz w:val="21"/>
          <w:vertAlign w:val="baseline"/>
        </w:rPr>
        <w:t> </w:t>
      </w:r>
      <w:r>
        <w:rPr>
          <w:color w:val="292425"/>
          <w:w w:val="120"/>
          <w:sz w:val="21"/>
          <w:vertAlign w:val="baseline"/>
        </w:rPr>
        <w:t>in</w:t>
      </w:r>
      <w:r>
        <w:rPr>
          <w:color w:val="292425"/>
          <w:spacing w:val="-19"/>
          <w:w w:val="120"/>
          <w:sz w:val="21"/>
          <w:vertAlign w:val="baseline"/>
        </w:rPr>
        <w:t> </w:t>
      </w:r>
      <w:r>
        <w:rPr>
          <w:color w:val="292425"/>
          <w:spacing w:val="-3"/>
          <w:w w:val="120"/>
          <w:sz w:val="21"/>
          <w:vertAlign w:val="baseline"/>
        </w:rPr>
        <w:t>between</w:t>
      </w:r>
      <w:r>
        <w:rPr>
          <w:color w:val="292425"/>
          <w:spacing w:val="-19"/>
          <w:w w:val="120"/>
          <w:sz w:val="21"/>
          <w:vertAlign w:val="baseline"/>
        </w:rPr>
        <w:t> </w:t>
      </w:r>
      <w:r>
        <w:rPr>
          <w:color w:val="292425"/>
          <w:w w:val="120"/>
          <w:sz w:val="21"/>
          <w:vertAlign w:val="baseline"/>
        </w:rPr>
        <w:t>5,000</w:t>
      </w:r>
      <w:r>
        <w:rPr>
          <w:color w:val="292425"/>
          <w:spacing w:val="-19"/>
          <w:w w:val="120"/>
          <w:sz w:val="21"/>
          <w:vertAlign w:val="baseline"/>
        </w:rPr>
        <w:t> </w:t>
      </w:r>
      <w:r>
        <w:rPr>
          <w:color w:val="292425"/>
          <w:w w:val="120"/>
          <w:sz w:val="21"/>
          <w:vertAlign w:val="baseline"/>
        </w:rPr>
        <w:t>and</w:t>
      </w:r>
      <w:r>
        <w:rPr>
          <w:color w:val="292425"/>
          <w:spacing w:val="-20"/>
          <w:w w:val="120"/>
          <w:sz w:val="21"/>
          <w:vertAlign w:val="baseline"/>
        </w:rPr>
        <w:t> </w:t>
      </w:r>
      <w:r>
        <w:rPr>
          <w:color w:val="292425"/>
          <w:spacing w:val="-8"/>
          <w:w w:val="120"/>
          <w:sz w:val="21"/>
          <w:vertAlign w:val="baseline"/>
        </w:rPr>
        <w:t>13,000</w:t>
      </w:r>
    </w:p>
    <w:p>
      <w:pPr>
        <w:tabs>
          <w:tab w:pos="5561" w:val="left" w:leader="none"/>
        </w:tabs>
        <w:spacing w:line="285" w:lineRule="exact" w:before="0"/>
        <w:ind w:left="4473" w:right="0" w:firstLine="0"/>
        <w:jc w:val="left"/>
        <w:rPr>
          <w:sz w:val="21"/>
        </w:rPr>
      </w:pPr>
      <w:r>
        <w:rPr>
          <w:color w:val="292425"/>
          <w:w w:val="110"/>
          <w:position w:val="12"/>
          <w:sz w:val="16"/>
        </w:rPr>
        <w:t>_</w:t>
        <w:tab/>
      </w:r>
      <w:r>
        <w:rPr>
          <w:color w:val="292425"/>
          <w:w w:val="110"/>
          <w:sz w:val="21"/>
        </w:rPr>
        <w:t>immigrants</w:t>
      </w:r>
      <w:r>
        <w:rPr>
          <w:color w:val="292425"/>
          <w:spacing w:val="-10"/>
          <w:w w:val="110"/>
          <w:sz w:val="21"/>
        </w:rPr>
        <w:t> </w:t>
      </w:r>
      <w:r>
        <w:rPr>
          <w:color w:val="292425"/>
          <w:w w:val="110"/>
          <w:sz w:val="21"/>
        </w:rPr>
        <w:t>entering</w:t>
      </w:r>
      <w:r>
        <w:rPr>
          <w:color w:val="292425"/>
          <w:spacing w:val="-10"/>
          <w:w w:val="110"/>
          <w:sz w:val="21"/>
        </w:rPr>
        <w:t> </w:t>
      </w:r>
      <w:r>
        <w:rPr>
          <w:color w:val="292425"/>
          <w:w w:val="110"/>
          <w:sz w:val="21"/>
        </w:rPr>
        <w:t>the</w:t>
      </w:r>
      <w:r>
        <w:rPr>
          <w:color w:val="292425"/>
          <w:spacing w:val="-9"/>
          <w:w w:val="110"/>
          <w:sz w:val="21"/>
        </w:rPr>
        <w:t> </w:t>
      </w:r>
      <w:r>
        <w:rPr>
          <w:color w:val="292425"/>
          <w:w w:val="110"/>
          <w:sz w:val="21"/>
        </w:rPr>
        <w:t>United</w:t>
      </w:r>
      <w:r>
        <w:rPr>
          <w:color w:val="292425"/>
          <w:spacing w:val="-10"/>
          <w:w w:val="110"/>
          <w:sz w:val="21"/>
        </w:rPr>
        <w:t> </w:t>
      </w:r>
      <w:r>
        <w:rPr>
          <w:color w:val="292425"/>
          <w:w w:val="110"/>
          <w:sz w:val="21"/>
        </w:rPr>
        <w:t>Kingdom</w:t>
      </w:r>
      <w:r>
        <w:rPr>
          <w:color w:val="292425"/>
          <w:spacing w:val="-9"/>
          <w:w w:val="110"/>
          <w:sz w:val="21"/>
        </w:rPr>
        <w:t> </w:t>
      </w:r>
      <w:r>
        <w:rPr>
          <w:color w:val="292425"/>
          <w:w w:val="110"/>
          <w:sz w:val="21"/>
        </w:rPr>
        <w:t>each</w:t>
      </w:r>
    </w:p>
    <w:p>
      <w:pPr>
        <w:tabs>
          <w:tab w:pos="5561" w:val="left" w:leader="none"/>
        </w:tabs>
        <w:spacing w:line="254" w:lineRule="auto" w:before="13"/>
        <w:ind w:left="5561" w:right="511" w:hanging="1013"/>
        <w:jc w:val="left"/>
        <w:rPr>
          <w:sz w:val="21"/>
        </w:rPr>
      </w:pPr>
      <w:r>
        <w:rPr>
          <w:color w:val="292425"/>
          <w:spacing w:val="-5"/>
          <w:w w:val="110"/>
          <w:sz w:val="12"/>
        </w:rPr>
        <w:t>50</w:t>
        <w:tab/>
      </w:r>
      <w:r>
        <w:rPr>
          <w:color w:val="292425"/>
          <w:spacing w:val="-3"/>
          <w:w w:val="110"/>
          <w:sz w:val="21"/>
        </w:rPr>
        <w:t>year.</w:t>
      </w:r>
      <w:r>
        <w:rPr>
          <w:color w:val="292425"/>
          <w:spacing w:val="-3"/>
          <w:w w:val="110"/>
          <w:position w:val="5"/>
          <w:sz w:val="14"/>
        </w:rPr>
        <w:t>(3) </w:t>
      </w:r>
      <w:r>
        <w:rPr>
          <w:color w:val="292425"/>
          <w:w w:val="110"/>
          <w:sz w:val="21"/>
        </w:rPr>
        <w:t>Such estimates </w:t>
      </w:r>
      <w:r>
        <w:rPr>
          <w:color w:val="292425"/>
          <w:spacing w:val="-3"/>
          <w:w w:val="110"/>
          <w:sz w:val="21"/>
        </w:rPr>
        <w:t>are </w:t>
      </w:r>
      <w:r>
        <w:rPr>
          <w:color w:val="292425"/>
          <w:w w:val="110"/>
          <w:sz w:val="21"/>
        </w:rPr>
        <w:t>intrinsically uncertain, but other evidence also points </w:t>
      </w:r>
      <w:r>
        <w:rPr>
          <w:color w:val="292425"/>
          <w:spacing w:val="-4"/>
          <w:w w:val="110"/>
          <w:sz w:val="21"/>
        </w:rPr>
        <w:t>to </w:t>
      </w:r>
      <w:r>
        <w:rPr>
          <w:color w:val="292425"/>
          <w:w w:val="110"/>
          <w:sz w:val="21"/>
        </w:rPr>
        <w:t>the impact</w:t>
      </w:r>
      <w:r>
        <w:rPr>
          <w:color w:val="292425"/>
          <w:spacing w:val="-7"/>
          <w:w w:val="110"/>
          <w:sz w:val="21"/>
        </w:rPr>
        <w:t> </w:t>
      </w:r>
      <w:r>
        <w:rPr>
          <w:color w:val="292425"/>
          <w:w w:val="110"/>
          <w:sz w:val="21"/>
        </w:rPr>
        <w:t>of</w:t>
      </w:r>
    </w:p>
    <w:p>
      <w:pPr>
        <w:spacing w:after="0" w:line="254" w:lineRule="auto"/>
        <w:jc w:val="left"/>
        <w:rPr>
          <w:sz w:val="21"/>
        </w:rPr>
        <w:sectPr>
          <w:type w:val="continuous"/>
          <w:pgSz w:w="11900" w:h="16840"/>
          <w:pgMar w:top="1140" w:bottom="0" w:left="640" w:right="620"/>
        </w:sectPr>
      </w:pPr>
    </w:p>
    <w:p>
      <w:pPr>
        <w:pStyle w:val="BodyText"/>
        <w:spacing w:before="1"/>
        <w:rPr>
          <w:sz w:val="10"/>
        </w:rPr>
      </w:pPr>
    </w:p>
    <w:p>
      <w:pPr>
        <w:tabs>
          <w:tab w:pos="1371" w:val="left" w:leader="none"/>
          <w:tab w:pos="2020" w:val="left" w:leader="none"/>
          <w:tab w:pos="2688" w:val="left" w:leader="none"/>
          <w:tab w:pos="3261" w:val="left" w:leader="none"/>
          <w:tab w:pos="3990" w:val="left" w:leader="none"/>
        </w:tabs>
        <w:spacing w:before="0"/>
        <w:ind w:left="657" w:right="0" w:firstLine="0"/>
        <w:jc w:val="left"/>
        <w:rPr>
          <w:sz w:val="12"/>
        </w:rPr>
      </w:pPr>
      <w:r>
        <w:rPr>
          <w:color w:val="292425"/>
          <w:spacing w:val="-10"/>
          <w:w w:val="120"/>
          <w:sz w:val="12"/>
        </w:rPr>
        <w:t>1992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tab/>
      </w:r>
      <w:r>
        <w:rPr>
          <w:color w:val="292425"/>
          <w:spacing w:val="-13"/>
          <w:w w:val="120"/>
          <w:sz w:val="12"/>
        </w:rPr>
        <w:t>02</w:t>
      </w:r>
    </w:p>
    <w:p>
      <w:pPr>
        <w:spacing w:before="48"/>
        <w:ind w:left="310" w:right="0" w:firstLine="0"/>
        <w:jc w:val="left"/>
        <w:rPr>
          <w:sz w:val="12"/>
        </w:rPr>
      </w:pPr>
      <w:r>
        <w:rPr/>
        <w:br w:type="column"/>
      </w:r>
      <w:r>
        <w:rPr>
          <w:color w:val="292425"/>
          <w:w w:val="120"/>
          <w:sz w:val="12"/>
        </w:rPr>
        <w:t>100</w:t>
      </w:r>
    </w:p>
    <w:p>
      <w:pPr>
        <w:pStyle w:val="Heading7"/>
        <w:spacing w:line="240" w:lineRule="exact"/>
        <w:ind w:left="636" w:right="966"/>
        <w:jc w:val="center"/>
      </w:pPr>
      <w:r>
        <w:rPr/>
        <w:br w:type="column"/>
      </w:r>
      <w:r>
        <w:rPr>
          <w:color w:val="292425"/>
          <w:w w:val="110"/>
        </w:rPr>
        <w:t>the expansion on the United Kingdom being</w:t>
      </w:r>
    </w:p>
    <w:p>
      <w:pPr>
        <w:spacing w:after="0" w:line="240" w:lineRule="exact"/>
        <w:jc w:val="center"/>
        <w:sectPr>
          <w:type w:val="continuous"/>
          <w:pgSz w:w="11900" w:h="16840"/>
          <w:pgMar w:top="1140" w:bottom="0" w:left="640" w:right="620"/>
          <w:cols w:num="3" w:equalWidth="0">
            <w:col w:w="4131" w:space="40"/>
            <w:col w:w="556" w:space="177"/>
            <w:col w:w="5736"/>
          </w:cols>
        </w:sectPr>
      </w:pPr>
    </w:p>
    <w:p>
      <w:pPr>
        <w:pStyle w:val="ListParagraph"/>
        <w:numPr>
          <w:ilvl w:val="0"/>
          <w:numId w:val="34"/>
        </w:numPr>
        <w:tabs>
          <w:tab w:pos="681" w:val="left" w:leader="none"/>
        </w:tabs>
        <w:spacing w:line="240" w:lineRule="auto" w:before="56" w:after="0"/>
        <w:ind w:left="680" w:right="0" w:hanging="241"/>
        <w:jc w:val="left"/>
        <w:rPr>
          <w:sz w:val="12"/>
        </w:rPr>
      </w:pPr>
      <w:r>
        <w:rPr>
          <w:color w:val="292425"/>
          <w:w w:val="110"/>
          <w:sz w:val="12"/>
        </w:rPr>
        <w:t>Inflow</w:t>
      </w:r>
      <w:r>
        <w:rPr>
          <w:color w:val="292425"/>
          <w:spacing w:val="-19"/>
          <w:w w:val="110"/>
          <w:sz w:val="12"/>
        </w:rPr>
        <w:t> </w:t>
      </w:r>
      <w:r>
        <w:rPr>
          <w:color w:val="292425"/>
          <w:w w:val="110"/>
          <w:sz w:val="12"/>
        </w:rPr>
        <w:t>of</w:t>
      </w:r>
      <w:r>
        <w:rPr>
          <w:color w:val="292425"/>
          <w:spacing w:val="-18"/>
          <w:w w:val="110"/>
          <w:sz w:val="12"/>
        </w:rPr>
        <w:t> </w:t>
      </w:r>
      <w:r>
        <w:rPr>
          <w:color w:val="292425"/>
          <w:w w:val="110"/>
          <w:sz w:val="12"/>
        </w:rPr>
        <w:t>migrants</w:t>
      </w:r>
      <w:r>
        <w:rPr>
          <w:color w:val="292425"/>
          <w:spacing w:val="-18"/>
          <w:w w:val="110"/>
          <w:sz w:val="12"/>
        </w:rPr>
        <w:t> </w:t>
      </w:r>
      <w:r>
        <w:rPr>
          <w:color w:val="292425"/>
          <w:w w:val="110"/>
          <w:sz w:val="12"/>
        </w:rPr>
        <w:t>to</w:t>
      </w:r>
      <w:r>
        <w:rPr>
          <w:color w:val="292425"/>
          <w:spacing w:val="-18"/>
          <w:w w:val="110"/>
          <w:sz w:val="12"/>
        </w:rPr>
        <w:t> </w:t>
      </w:r>
      <w:r>
        <w:rPr>
          <w:color w:val="292425"/>
          <w:w w:val="110"/>
          <w:sz w:val="12"/>
        </w:rPr>
        <w:t>the</w:t>
      </w:r>
      <w:r>
        <w:rPr>
          <w:color w:val="292425"/>
          <w:spacing w:val="-18"/>
          <w:w w:val="110"/>
          <w:sz w:val="12"/>
        </w:rPr>
        <w:t> </w:t>
      </w:r>
      <w:r>
        <w:rPr>
          <w:color w:val="292425"/>
          <w:w w:val="110"/>
          <w:sz w:val="12"/>
        </w:rPr>
        <w:t>United</w:t>
      </w:r>
      <w:r>
        <w:rPr>
          <w:color w:val="292425"/>
          <w:spacing w:val="-18"/>
          <w:w w:val="110"/>
          <w:sz w:val="12"/>
        </w:rPr>
        <w:t> </w:t>
      </w:r>
      <w:r>
        <w:rPr>
          <w:color w:val="292425"/>
          <w:w w:val="110"/>
          <w:sz w:val="12"/>
        </w:rPr>
        <w:t>Kingdom</w:t>
      </w:r>
      <w:r>
        <w:rPr>
          <w:color w:val="292425"/>
          <w:spacing w:val="-18"/>
          <w:w w:val="110"/>
          <w:sz w:val="12"/>
        </w:rPr>
        <w:t> </w:t>
      </w:r>
      <w:r>
        <w:rPr>
          <w:color w:val="292425"/>
          <w:w w:val="110"/>
          <w:sz w:val="12"/>
        </w:rPr>
        <w:t>minus</w:t>
      </w:r>
      <w:r>
        <w:rPr>
          <w:color w:val="292425"/>
          <w:spacing w:val="-18"/>
          <w:w w:val="110"/>
          <w:sz w:val="12"/>
        </w:rPr>
        <w:t> </w:t>
      </w:r>
      <w:r>
        <w:rPr>
          <w:color w:val="292425"/>
          <w:w w:val="110"/>
          <w:sz w:val="12"/>
        </w:rPr>
        <w:t>outflow</w:t>
      </w:r>
      <w:r>
        <w:rPr>
          <w:color w:val="292425"/>
          <w:spacing w:val="-18"/>
          <w:w w:val="110"/>
          <w:sz w:val="12"/>
        </w:rPr>
        <w:t> </w:t>
      </w:r>
      <w:r>
        <w:rPr>
          <w:color w:val="292425"/>
          <w:w w:val="110"/>
          <w:sz w:val="12"/>
        </w:rPr>
        <w:t>from</w:t>
      </w:r>
      <w:r>
        <w:rPr>
          <w:color w:val="292425"/>
          <w:spacing w:val="-18"/>
          <w:w w:val="110"/>
          <w:sz w:val="12"/>
        </w:rPr>
        <w:t> </w:t>
      </w:r>
      <w:r>
        <w:rPr>
          <w:color w:val="292425"/>
          <w:w w:val="110"/>
          <w:sz w:val="12"/>
        </w:rPr>
        <w:t>the</w:t>
      </w:r>
      <w:r>
        <w:rPr>
          <w:color w:val="292425"/>
          <w:spacing w:val="-19"/>
          <w:w w:val="110"/>
          <w:sz w:val="12"/>
        </w:rPr>
        <w:t> </w:t>
      </w:r>
      <w:r>
        <w:rPr>
          <w:color w:val="292425"/>
          <w:w w:val="110"/>
          <w:sz w:val="12"/>
        </w:rPr>
        <w:t>United</w:t>
      </w:r>
      <w:r>
        <w:rPr>
          <w:color w:val="292425"/>
          <w:spacing w:val="-18"/>
          <w:w w:val="110"/>
          <w:sz w:val="12"/>
        </w:rPr>
        <w:t> </w:t>
      </w:r>
      <w:r>
        <w:rPr>
          <w:color w:val="292425"/>
          <w:w w:val="110"/>
          <w:sz w:val="12"/>
        </w:rPr>
        <w:t>Kingdom.</w:t>
      </w:r>
    </w:p>
    <w:p>
      <w:pPr>
        <w:pStyle w:val="Heading7"/>
        <w:spacing w:line="241" w:lineRule="exact"/>
        <w:ind w:left="440"/>
        <w:rPr>
          <w:sz w:val="14"/>
        </w:rPr>
      </w:pPr>
      <w:r>
        <w:rPr/>
        <w:br w:type="column"/>
      </w:r>
      <w:r>
        <w:rPr>
          <w:color w:val="292425"/>
          <w:w w:val="105"/>
        </w:rPr>
        <w:t>relatively small.</w:t>
      </w:r>
      <w:r>
        <w:rPr>
          <w:color w:val="292425"/>
          <w:w w:val="105"/>
          <w:position w:val="5"/>
          <w:sz w:val="14"/>
        </w:rPr>
        <w:t>(4)</w:t>
      </w:r>
    </w:p>
    <w:p>
      <w:pPr>
        <w:spacing w:after="0" w:line="241" w:lineRule="exact"/>
        <w:rPr>
          <w:sz w:val="14"/>
        </w:rPr>
        <w:sectPr>
          <w:type w:val="continuous"/>
          <w:pgSz w:w="11900" w:h="16840"/>
          <w:pgMar w:top="1140" w:bottom="0" w:left="640" w:right="620"/>
          <w:cols w:num="2" w:equalWidth="0">
            <w:col w:w="4993" w:space="127"/>
            <w:col w:w="5520"/>
          </w:cols>
        </w:sectPr>
      </w:pPr>
    </w:p>
    <w:p>
      <w:pPr>
        <w:pStyle w:val="BodyText"/>
        <w:spacing w:before="7"/>
        <w:rPr>
          <w:sz w:val="18"/>
        </w:rPr>
      </w:pPr>
      <w:r>
        <w:rPr/>
        <w:pict>
          <v:group style="position:absolute;margin-left:39pt;margin-top:40.520pt;width:518pt;height:739.45pt;mso-position-horizontal-relative:page;mso-position-vertical-relative:page;z-index:-22532096" coordorigin="780,810" coordsize="10360,14789">
            <v:rect style="position:absolute;left:790;top:820;width:10340;height:14769" filled="true" fillcolor="#cde6f0" stroked="false">
              <v:fill type="solid"/>
            </v:rect>
            <v:rect style="position:absolute;left:790;top:820;width:10340;height:14769" filled="false" stroked="true" strokeweight="1pt" strokecolor="#006bb6">
              <v:stroke dashstyle="solid"/>
            </v:rect>
            <v:rect style="position:absolute;left:1356;top:12978;width:148;height:285" filled="true" fillcolor="#43ac4a" stroked="false">
              <v:fill type="solid"/>
            </v:rect>
            <v:rect style="position:absolute;left:1356;top:12978;width:148;height:285" filled="false" stroked="true" strokeweight=".5pt" strokecolor="#292425">
              <v:stroke dashstyle="solid"/>
            </v:rect>
            <v:rect style="position:absolute;left:1690;top:12978;width:133;height:427" filled="true" fillcolor="#43ac4a" stroked="false">
              <v:fill type="solid"/>
            </v:rect>
            <v:rect style="position:absolute;left:1690;top:12978;width:133;height:427" filled="false" stroked="true" strokeweight=".5pt" strokecolor="#292425">
              <v:stroke dashstyle="solid"/>
            </v:rect>
            <v:rect style="position:absolute;left:2009;top:12978;width:147;height:110" filled="true" fillcolor="#43ac4a" stroked="false">
              <v:fill type="solid"/>
            </v:rect>
            <v:rect style="position:absolute;left:2009;top:12978;width:147;height:110" filled="false" stroked="true" strokeweight=".5pt" strokecolor="#292425">
              <v:stroke dashstyle="solid"/>
            </v:rect>
            <v:rect style="position:absolute;left:2341;top:12978;width:135;height:253" filled="true" fillcolor="#43ac4a" stroked="false">
              <v:fill type="solid"/>
            </v:rect>
            <v:rect style="position:absolute;left:2341;top:12978;width:135;height:253" filled="false" stroked="true" strokeweight=".5pt" strokecolor="#292425">
              <v:stroke dashstyle="solid"/>
            </v:rect>
            <v:rect style="position:absolute;left:2660;top:12978;width:147;height:220" filled="true" fillcolor="#43ac4a" stroked="false">
              <v:fill type="solid"/>
            </v:rect>
            <v:rect style="position:absolute;left:2660;top:12978;width:147;height:220" filled="false" stroked="true" strokeweight=".5pt" strokecolor="#292425">
              <v:stroke dashstyle="solid"/>
            </v:rect>
            <v:rect style="position:absolute;left:2994;top:12978;width:133;height:253" filled="true" fillcolor="#43ac4a" stroked="false">
              <v:fill type="solid"/>
            </v:rect>
            <v:rect style="position:absolute;left:2994;top:12978;width:133;height:253" filled="false" stroked="true" strokeweight=".5pt" strokecolor="#292425">
              <v:stroke dashstyle="solid"/>
            </v:rect>
            <v:rect style="position:absolute;left:3313;top:12916;width:148;height:63" filled="true" fillcolor="#43ac4a" stroked="false">
              <v:fill type="solid"/>
            </v:rect>
            <v:rect style="position:absolute;left:3313;top:12916;width:148;height:63" filled="false" stroked="true" strokeweight=".5pt" strokecolor="#292425">
              <v:stroke dashstyle="solid"/>
            </v:rect>
            <v:rect style="position:absolute;left:3645;top:12851;width:135;height:128" filled="true" fillcolor="#43ac4a" stroked="false">
              <v:fill type="solid"/>
            </v:rect>
            <v:rect style="position:absolute;left:3645;top:12851;width:135;height:128" filled="false" stroked="true" strokeweight=".5pt" strokecolor="#292425">
              <v:stroke dashstyle="solid"/>
            </v:rect>
            <v:rect style="position:absolute;left:3966;top:12946;width:145;height:33" filled="true" fillcolor="#43ac4a" stroked="false">
              <v:fill type="solid"/>
            </v:rect>
            <v:rect style="position:absolute;left:3966;top:12946;width:145;height:33" filled="false" stroked="true" strokeweight=".5pt" strokecolor="#292425">
              <v:stroke dashstyle="solid"/>
            </v:rect>
            <v:rect style="position:absolute;left:4298;top:12694;width:132;height:285" filled="true" fillcolor="#43ac4a" stroked="false">
              <v:fill type="solid"/>
            </v:rect>
            <v:rect style="position:absolute;left:4298;top:12694;width:132;height:285" filled="false" stroked="true" strokeweight=".5pt" strokecolor="#292425">
              <v:stroke dashstyle="solid"/>
            </v:rect>
            <v:rect style="position:absolute;left:4617;top:12978;width:148;height:15" filled="true" fillcolor="#43ac4a" stroked="false">
              <v:fill type="solid"/>
            </v:rect>
            <v:shape style="position:absolute;left:4612;top:12976;width:158;height:13" coordorigin="4613,12976" coordsize="158,13" path="m4613,12976l4770,12976m4613,12989l4770,12989e" filled="false" stroked="true" strokeweight=".25pt" strokecolor="#292425">
              <v:path arrowok="t"/>
              <v:stroke dashstyle="solid"/>
            </v:shape>
            <v:rect style="position:absolute;left:1690;top:12899;width:133;height:80" filled="true" fillcolor="#93479a" stroked="false">
              <v:fill type="solid"/>
            </v:rect>
            <v:rect style="position:absolute;left:1690;top:12899;width:133;height:80" filled="false" stroked="true" strokeweight=".5pt" strokecolor="#292425">
              <v:stroke dashstyle="solid"/>
            </v:rect>
            <v:rect style="position:absolute;left:2009;top:12869;width:147;height:110" filled="true" fillcolor="#93479a" stroked="false">
              <v:fill type="solid"/>
            </v:rect>
            <v:rect style="position:absolute;left:2009;top:12869;width:147;height:110" filled="false" stroked="true" strokeweight=".5pt" strokecolor="#292425">
              <v:stroke dashstyle="solid"/>
            </v:rect>
            <v:rect style="position:absolute;left:2341;top:12899;width:135;height:80" filled="true" fillcolor="#93479a" stroked="false">
              <v:fill type="solid"/>
            </v:rect>
            <v:rect style="position:absolute;left:2341;top:12899;width:135;height:80" filled="false" stroked="true" strokeweight=".5pt" strokecolor="#292425">
              <v:stroke dashstyle="solid"/>
            </v:rect>
            <v:rect style="position:absolute;left:2994;top:12869;width:133;height:110" filled="true" fillcolor="#93479a" stroked="false">
              <v:fill type="solid"/>
            </v:rect>
            <v:rect style="position:absolute;left:2994;top:12869;width:133;height:110" filled="false" stroked="true" strokeweight=".5pt" strokecolor="#292425">
              <v:stroke dashstyle="solid"/>
            </v:rect>
            <v:rect style="position:absolute;left:3313;top:12741;width:148;height:175" filled="true" fillcolor="#93479a" stroked="false">
              <v:fill type="solid"/>
            </v:rect>
            <v:rect style="position:absolute;left:3313;top:12741;width:148;height:175" filled="false" stroked="true" strokeweight=".5pt" strokecolor="#292425">
              <v:stroke dashstyle="solid"/>
            </v:rect>
            <v:rect style="position:absolute;left:3645;top:12569;width:135;height:282" filled="true" fillcolor="#93479a" stroked="false">
              <v:fill type="solid"/>
            </v:rect>
            <v:rect style="position:absolute;left:3645;top:12569;width:135;height:282" filled="false" stroked="true" strokeweight=".5pt" strokecolor="#292425">
              <v:stroke dashstyle="solid"/>
            </v:rect>
            <v:rect style="position:absolute;left:3966;top:12631;width:145;height:315" filled="true" fillcolor="#93479a" stroked="false">
              <v:fill type="solid"/>
            </v:rect>
            <v:rect style="position:absolute;left:3966;top:12631;width:145;height:315" filled="false" stroked="true" strokeweight=".5pt" strokecolor="#292425">
              <v:stroke dashstyle="solid"/>
            </v:rect>
            <v:rect style="position:absolute;left:4298;top:12347;width:132;height:347" filled="true" fillcolor="#93479a" stroked="false">
              <v:fill type="solid"/>
            </v:rect>
            <v:rect style="position:absolute;left:4298;top:12347;width:132;height:347" filled="false" stroked="true" strokeweight=".5pt" strokecolor="#292425">
              <v:stroke dashstyle="solid"/>
            </v:rect>
            <v:rect style="position:absolute;left:4617;top:12851;width:148;height:128" filled="true" fillcolor="#93479a" stroked="false">
              <v:fill type="solid"/>
            </v:rect>
            <v:rect style="position:absolute;left:4617;top:12851;width:148;height:128" filled="false" stroked="true" strokeweight=".5pt" strokecolor="#292425">
              <v:stroke dashstyle="solid"/>
            </v:rect>
            <v:rect style="position:absolute;left:1356;top:12694;width:148;height:285" filled="true" fillcolor="#f37a7c" stroked="false">
              <v:fill type="solid"/>
            </v:rect>
            <v:rect style="position:absolute;left:1356;top:12694;width:148;height:285" filled="false" stroked="true" strokeweight=".5pt" strokecolor="#292425">
              <v:stroke dashstyle="solid"/>
            </v:rect>
            <v:rect style="position:absolute;left:1690;top:12584;width:133;height:315" filled="true" fillcolor="#f37a7c" stroked="false">
              <v:fill type="solid"/>
            </v:rect>
            <v:rect style="position:absolute;left:1690;top:12584;width:133;height:315" filled="false" stroked="true" strokeweight=".5pt" strokecolor="#292425">
              <v:stroke dashstyle="solid"/>
            </v:rect>
            <v:rect style="position:absolute;left:2009;top:12551;width:147;height:318" filled="true" fillcolor="#f37a7c" stroked="false">
              <v:fill type="solid"/>
            </v:rect>
            <v:rect style="position:absolute;left:2009;top:12551;width:147;height:318" filled="false" stroked="true" strokeweight=".5pt" strokecolor="#292425">
              <v:stroke dashstyle="solid"/>
            </v:rect>
            <v:rect style="position:absolute;left:2341;top:12394;width:135;height:505" filled="true" fillcolor="#f37a7c" stroked="false">
              <v:fill type="solid"/>
            </v:rect>
            <v:rect style="position:absolute;left:2341;top:12394;width:135;height:505" filled="false" stroked="true" strokeweight=".5pt" strokecolor="#292425">
              <v:stroke dashstyle="solid"/>
            </v:rect>
            <v:rect style="position:absolute;left:2660;top:12474;width:147;height:505" filled="true" fillcolor="#f37a7c" stroked="false">
              <v:fill type="solid"/>
            </v:rect>
            <v:rect style="position:absolute;left:2660;top:12474;width:147;height:505" filled="false" stroked="true" strokeweight=".5pt" strokecolor="#292425">
              <v:stroke dashstyle="solid"/>
            </v:rect>
            <v:rect style="position:absolute;left:2994;top:12190;width:133;height:679" filled="true" fillcolor="#f37a7c" stroked="false">
              <v:fill type="solid"/>
            </v:rect>
            <v:rect style="position:absolute;left:2994;top:12190;width:133;height:679" filled="false" stroked="true" strokeweight=".5pt" strokecolor="#292425">
              <v:stroke dashstyle="solid"/>
            </v:rect>
            <v:rect style="position:absolute;left:3313;top:12142;width:148;height:600" filled="true" fillcolor="#f37a7c" stroked="false">
              <v:fill type="solid"/>
            </v:rect>
            <v:rect style="position:absolute;left:3313;top:12142;width:148;height:600" filled="false" stroked="true" strokeweight=".5pt" strokecolor="#292425">
              <v:stroke dashstyle="solid"/>
            </v:rect>
            <v:rect style="position:absolute;left:3645;top:11937;width:135;height:632" filled="true" fillcolor="#f37a7c" stroked="false">
              <v:fill type="solid"/>
            </v:rect>
            <v:rect style="position:absolute;left:3645;top:11937;width:135;height:632" filled="false" stroked="true" strokeweight=".5pt" strokecolor="#292425">
              <v:stroke dashstyle="solid"/>
            </v:rect>
            <v:rect style="position:absolute;left:3966;top:11875;width:145;height:757" filled="true" fillcolor="#f37a7c" stroked="false">
              <v:fill type="solid"/>
            </v:rect>
            <v:rect style="position:absolute;left:3966;top:11875;width:145;height:757" filled="false" stroked="true" strokeweight=".5pt" strokecolor="#292425">
              <v:stroke dashstyle="solid"/>
            </v:rect>
            <v:rect style="position:absolute;left:4298;top:11653;width:132;height:694" filled="true" fillcolor="#f37a7c" stroked="false">
              <v:fill type="solid"/>
            </v:rect>
            <v:rect style="position:absolute;left:4298;top:11653;width:132;height:694" filled="false" stroked="true" strokeweight=".5pt" strokecolor="#292425">
              <v:stroke dashstyle="solid"/>
            </v:rect>
            <v:rect style="position:absolute;left:4617;top:11843;width:148;height:1009" filled="true" fillcolor="#f37a7c" stroked="false">
              <v:fill type="solid"/>
            </v:rect>
            <v:rect style="position:absolute;left:4617;top:11843;width:148;height:1009" filled="false" stroked="true" strokeweight=".5pt" strokecolor="#292425">
              <v:stroke dashstyle="solid"/>
            </v:rect>
            <v:rect style="position:absolute;left:1356;top:13263;width:148;height:143" filled="true" fillcolor="#f9aa54" stroked="false">
              <v:fill type="solid"/>
            </v:rect>
            <v:rect style="position:absolute;left:1356;top:13263;width:148;height:143" filled="false" stroked="true" strokeweight=".5pt" strokecolor="#292425">
              <v:stroke dashstyle="solid"/>
            </v:rect>
            <v:rect style="position:absolute;left:1690;top:12569;width:133;height:15" filled="true" fillcolor="#f9aa54" stroked="false">
              <v:fill type="solid"/>
            </v:rect>
            <v:rect style="position:absolute;left:1690;top:12569;width:133;height:15" filled="false" stroked="true" strokeweight=".5pt" strokecolor="#292425">
              <v:stroke dashstyle="solid"/>
            </v:rect>
            <v:rect style="position:absolute;left:2009;top:12142;width:147;height:410" filled="true" fillcolor="#f9aa54" stroked="false">
              <v:fill type="solid"/>
            </v:rect>
            <v:rect style="position:absolute;left:2009;top:12142;width:147;height:410" filled="false" stroked="true" strokeweight=".5pt" strokecolor="#292425">
              <v:stroke dashstyle="solid"/>
            </v:rect>
            <v:rect style="position:absolute;left:2341;top:12017;width:135;height:377" filled="true" fillcolor="#f9aa54" stroked="false">
              <v:fill type="solid"/>
            </v:rect>
            <v:rect style="position:absolute;left:2341;top:12017;width:135;height:377" filled="false" stroked="true" strokeweight=".5pt" strokecolor="#292425">
              <v:stroke dashstyle="solid"/>
            </v:rect>
            <v:rect style="position:absolute;left:2660;top:12252;width:147;height:223" filled="true" fillcolor="#f9aa54" stroked="false">
              <v:fill type="solid"/>
            </v:rect>
            <v:rect style="position:absolute;left:2660;top:12252;width:147;height:223" filled="false" stroked="true" strokeweight=".5pt" strokecolor="#292425">
              <v:stroke dashstyle="solid"/>
            </v:rect>
            <v:rect style="position:absolute;left:2994;top:13230;width:133;height:110" filled="true" fillcolor="#f9aa54" stroked="false">
              <v:fill type="solid"/>
            </v:rect>
            <v:rect style="position:absolute;left:2994;top:13230;width:133;height:110" filled="false" stroked="true" strokeweight=".5pt" strokecolor="#292425">
              <v:stroke dashstyle="solid"/>
            </v:rect>
            <v:rect style="position:absolute;left:3313;top:11653;width:148;height:490" filled="true" fillcolor="#f9aa54" stroked="false">
              <v:fill type="solid"/>
            </v:rect>
            <v:rect style="position:absolute;left:3313;top:11653;width:148;height:490" filled="false" stroked="true" strokeweight=".5pt" strokecolor="#292425">
              <v:stroke dashstyle="solid"/>
            </v:rect>
            <v:rect style="position:absolute;left:3645;top:11433;width:135;height:505" filled="true" fillcolor="#f9aa54" stroked="false">
              <v:fill type="solid"/>
            </v:rect>
            <v:rect style="position:absolute;left:3645;top:11433;width:135;height:505" filled="false" stroked="true" strokeweight=".5pt" strokecolor="#292425">
              <v:stroke dashstyle="solid"/>
            </v:rect>
            <v:rect style="position:absolute;left:3966;top:11433;width:145;height:442" filled="true" fillcolor="#f9aa54" stroked="false">
              <v:fill type="solid"/>
            </v:rect>
            <v:rect style="position:absolute;left:3966;top:11433;width:145;height:442" filled="false" stroked="true" strokeweight=".5pt" strokecolor="#292425">
              <v:stroke dashstyle="solid"/>
            </v:rect>
            <v:rect style="position:absolute;left:4298;top:11338;width:132;height:315" filled="true" fillcolor="#f9aa54" stroked="false">
              <v:fill type="solid"/>
            </v:rect>
            <v:rect style="position:absolute;left:4298;top:11338;width:132;height:315" filled="false" stroked="true" strokeweight=".5pt" strokecolor="#292425">
              <v:stroke dashstyle="solid"/>
            </v:rect>
            <v:rect style="position:absolute;left:4617;top:11511;width:148;height:333" filled="true" fillcolor="#f9aa54" stroked="false">
              <v:fill type="solid"/>
            </v:rect>
            <v:rect style="position:absolute;left:4617;top:11511;width:148;height:333" filled="false" stroked="true" strokeweight=".5pt" strokecolor="#292425">
              <v:stroke dashstyle="solid"/>
            </v:rect>
            <v:line style="position:absolute" from="1264,13941" to="4857,13941" stroked="true" strokeweight=".5pt" strokecolor="#292425">
              <v:stroke dashstyle="solid"/>
            </v:line>
            <v:shape style="position:absolute;left:1265;top:13883;width:3594;height:58" coordorigin="1265,13884" coordsize="3594,58" path="m1265,13941l1265,13884m1597,13941l1597,13884m1918,13941l1918,13884m2250,13941l2250,13884m2569,13941l2569,13884m2903,13941l2903,13884m3223,13941l3223,13884m3554,13941l3554,13884m3874,13941l3874,13884m4208,13941l4208,13884m4527,13941l4527,13884m4859,13941l4859,13884e" filled="false" stroked="true" strokeweight=".550pt" strokecolor="#292425">
              <v:path arrowok="t"/>
              <v:stroke dashstyle="solid"/>
            </v:shape>
            <v:shape style="position:absolute;left:1423;top:11338;width:3275;height:1783" coordorigin="1423,11339" coordsize="3275,1783" path="m1423,13121l1756,12995,2076,12254,2408,12270,2728,12475,3060,12538,3393,11655,3713,11418,4046,11434,4365,11339,4698,11513e" filled="false" stroked="true" strokeweight="1pt" strokecolor="#ec2131">
              <v:path arrowok="t"/>
              <v:stroke dashstyle="solid"/>
            </v:shape>
            <v:rect style="position:absolute;left:2970;top:10580;width:144;height:144" filled="true" fillcolor="#f9aa54" stroked="false">
              <v:fill type="solid"/>
            </v:rect>
            <v:rect style="position:absolute;left:2970;top:10580;width:144;height:144" filled="false" stroked="true" strokeweight=".5pt" strokecolor="#292425">
              <v:stroke dashstyle="solid"/>
            </v:rect>
            <v:rect style="position:absolute;left:1074;top:10580;width:144;height:144" filled="true" fillcolor="#f37a7c" stroked="false">
              <v:fill type="solid"/>
            </v:rect>
            <v:rect style="position:absolute;left:1074;top:10580;width:144;height:144" filled="false" stroked="true" strokeweight=".5pt" strokecolor="#292425">
              <v:stroke dashstyle="solid"/>
            </v:rect>
            <v:rect style="position:absolute;left:1074;top:10869;width:144;height:144" filled="true" fillcolor="#93479a" stroked="false">
              <v:fill type="solid"/>
            </v:rect>
            <v:rect style="position:absolute;left:1074;top:10869;width:144;height:144" filled="false" stroked="true" strokeweight=".5pt" strokecolor="#292425">
              <v:stroke dashstyle="solid"/>
            </v:rect>
            <v:rect style="position:absolute;left:1074;top:10725;width:144;height:144" filled="true" fillcolor="#43ac4a" stroked="false">
              <v:fill type="solid"/>
            </v:rect>
            <v:rect style="position:absolute;left:1074;top:10725;width:144;height:144" filled="false" stroked="true" strokeweight=".5pt" strokecolor="#292425">
              <v:stroke dashstyle="solid"/>
            </v:rect>
            <v:shape style="position:absolute;left:4958;top:11078;width:101;height:2873" coordorigin="4959,11078" coordsize="101,2873" path="m4959,13477l5059,13477m4959,12988l5059,12988m4959,12513l5059,12513m4959,12042l5059,12042m4959,11552l5059,11552m4959,11078l5059,11078m4959,13951l5059,13951e" filled="false" stroked="true" strokeweight=".44pt" strokecolor="#292425">
              <v:path arrowok="t"/>
              <v:stroke dashstyle="solid"/>
            </v:shape>
            <v:line style="position:absolute" from="4865,12984" to="1274,12984" stroked="true" strokeweight=".5pt" strokecolor="#292425">
              <v:stroke dashstyle="solid"/>
            </v:line>
            <v:shape style="position:absolute;left:1074;top:11078;width:101;height:2873" coordorigin="1074,11078" coordsize="101,2873" path="m1074,13477l1175,13477m1074,12988l1175,12988m1074,12513l1175,12513m1074,12042l1175,12042m1074,11552l1175,11552m1074,11078l1175,11078m1074,13951l1175,13951e" filled="false" stroked="true" strokeweight=".44pt" strokecolor="#292425">
              <v:path arrowok="t"/>
              <v:stroke dashstyle="solid"/>
            </v:shape>
            <v:line style="position:absolute" from="1043,14583" to="10872,14583" stroked="true" strokeweight=".5pt" strokecolor="#006bb6">
              <v:stroke dashstyle="solid"/>
            </v:line>
            <w10:wrap type="none"/>
          </v:group>
        </w:pict>
      </w:r>
    </w:p>
    <w:p>
      <w:pPr>
        <w:pStyle w:val="ListParagraph"/>
        <w:numPr>
          <w:ilvl w:val="1"/>
          <w:numId w:val="34"/>
        </w:numPr>
        <w:tabs>
          <w:tab w:pos="680" w:val="left" w:leader="none"/>
        </w:tabs>
        <w:spacing w:line="160" w:lineRule="exact" w:before="75" w:after="0"/>
        <w:ind w:left="679" w:right="0" w:hanging="240"/>
        <w:jc w:val="left"/>
        <w:rPr>
          <w:sz w:val="14"/>
        </w:rPr>
      </w:pPr>
      <w:r>
        <w:rPr>
          <w:color w:val="292425"/>
          <w:w w:val="105"/>
          <w:sz w:val="14"/>
        </w:rPr>
        <w:t>Cyprus,</w:t>
      </w:r>
      <w:r>
        <w:rPr>
          <w:color w:val="292425"/>
          <w:spacing w:val="-3"/>
          <w:w w:val="105"/>
          <w:sz w:val="14"/>
        </w:rPr>
        <w:t> </w:t>
      </w:r>
      <w:r>
        <w:rPr>
          <w:color w:val="292425"/>
          <w:w w:val="105"/>
          <w:sz w:val="14"/>
        </w:rPr>
        <w:t>the</w:t>
      </w:r>
      <w:r>
        <w:rPr>
          <w:color w:val="292425"/>
          <w:spacing w:val="-3"/>
          <w:w w:val="105"/>
          <w:sz w:val="14"/>
        </w:rPr>
        <w:t> </w:t>
      </w:r>
      <w:r>
        <w:rPr>
          <w:color w:val="292425"/>
          <w:w w:val="105"/>
          <w:sz w:val="14"/>
        </w:rPr>
        <w:t>Czech</w:t>
      </w:r>
      <w:r>
        <w:rPr>
          <w:color w:val="292425"/>
          <w:spacing w:val="-3"/>
          <w:w w:val="105"/>
          <w:sz w:val="14"/>
        </w:rPr>
        <w:t> </w:t>
      </w:r>
      <w:r>
        <w:rPr>
          <w:color w:val="292425"/>
          <w:w w:val="105"/>
          <w:sz w:val="14"/>
        </w:rPr>
        <w:t>Republic,</w:t>
      </w:r>
      <w:r>
        <w:rPr>
          <w:color w:val="292425"/>
          <w:spacing w:val="-3"/>
          <w:w w:val="105"/>
          <w:sz w:val="14"/>
        </w:rPr>
        <w:t> </w:t>
      </w:r>
      <w:r>
        <w:rPr>
          <w:color w:val="292425"/>
          <w:w w:val="105"/>
          <w:sz w:val="14"/>
        </w:rPr>
        <w:t>Estonia,</w:t>
      </w:r>
      <w:r>
        <w:rPr>
          <w:color w:val="292425"/>
          <w:spacing w:val="-3"/>
          <w:w w:val="105"/>
          <w:sz w:val="14"/>
        </w:rPr>
        <w:t> Hungary, </w:t>
      </w:r>
      <w:r>
        <w:rPr>
          <w:color w:val="292425"/>
          <w:w w:val="105"/>
          <w:sz w:val="14"/>
        </w:rPr>
        <w:t>Latvia,</w:t>
      </w:r>
      <w:r>
        <w:rPr>
          <w:color w:val="292425"/>
          <w:spacing w:val="-3"/>
          <w:w w:val="105"/>
          <w:sz w:val="14"/>
        </w:rPr>
        <w:t> </w:t>
      </w:r>
      <w:r>
        <w:rPr>
          <w:color w:val="292425"/>
          <w:w w:val="105"/>
          <w:sz w:val="14"/>
        </w:rPr>
        <w:t>Lithuania,</w:t>
      </w:r>
      <w:r>
        <w:rPr>
          <w:color w:val="292425"/>
          <w:spacing w:val="-3"/>
          <w:w w:val="105"/>
          <w:sz w:val="14"/>
        </w:rPr>
        <w:t> </w:t>
      </w:r>
      <w:r>
        <w:rPr>
          <w:color w:val="292425"/>
          <w:w w:val="105"/>
          <w:sz w:val="14"/>
        </w:rPr>
        <w:t>Malta,</w:t>
      </w:r>
      <w:r>
        <w:rPr>
          <w:color w:val="292425"/>
          <w:spacing w:val="-3"/>
          <w:w w:val="105"/>
          <w:sz w:val="14"/>
        </w:rPr>
        <w:t> </w:t>
      </w:r>
      <w:r>
        <w:rPr>
          <w:color w:val="292425"/>
          <w:w w:val="105"/>
          <w:sz w:val="14"/>
        </w:rPr>
        <w:t>Poland,</w:t>
      </w:r>
      <w:r>
        <w:rPr>
          <w:color w:val="292425"/>
          <w:spacing w:val="-3"/>
          <w:w w:val="105"/>
          <w:sz w:val="14"/>
        </w:rPr>
        <w:t> </w:t>
      </w:r>
      <w:r>
        <w:rPr>
          <w:color w:val="292425"/>
          <w:w w:val="105"/>
          <w:sz w:val="14"/>
        </w:rPr>
        <w:t>the</w:t>
      </w:r>
      <w:r>
        <w:rPr>
          <w:color w:val="292425"/>
          <w:spacing w:val="-2"/>
          <w:w w:val="105"/>
          <w:sz w:val="14"/>
        </w:rPr>
        <w:t> </w:t>
      </w:r>
      <w:r>
        <w:rPr>
          <w:color w:val="292425"/>
          <w:w w:val="105"/>
          <w:sz w:val="14"/>
        </w:rPr>
        <w:t>Slovak</w:t>
      </w:r>
      <w:r>
        <w:rPr>
          <w:color w:val="292425"/>
          <w:spacing w:val="-3"/>
          <w:w w:val="105"/>
          <w:sz w:val="14"/>
        </w:rPr>
        <w:t> </w:t>
      </w:r>
      <w:r>
        <w:rPr>
          <w:color w:val="292425"/>
          <w:w w:val="105"/>
          <w:sz w:val="14"/>
        </w:rPr>
        <w:t>Republic</w:t>
      </w:r>
      <w:r>
        <w:rPr>
          <w:color w:val="292425"/>
          <w:spacing w:val="-3"/>
          <w:w w:val="105"/>
          <w:sz w:val="14"/>
        </w:rPr>
        <w:t> </w:t>
      </w:r>
      <w:r>
        <w:rPr>
          <w:color w:val="292425"/>
          <w:w w:val="105"/>
          <w:sz w:val="14"/>
        </w:rPr>
        <w:t>and</w:t>
      </w:r>
      <w:r>
        <w:rPr>
          <w:color w:val="292425"/>
          <w:spacing w:val="-3"/>
          <w:w w:val="105"/>
          <w:sz w:val="14"/>
        </w:rPr>
        <w:t> </w:t>
      </w:r>
      <w:r>
        <w:rPr>
          <w:color w:val="292425"/>
          <w:w w:val="105"/>
          <w:sz w:val="14"/>
        </w:rPr>
        <w:t>Slovenia.</w:t>
      </w:r>
    </w:p>
    <w:p>
      <w:pPr>
        <w:pStyle w:val="ListParagraph"/>
        <w:numPr>
          <w:ilvl w:val="1"/>
          <w:numId w:val="34"/>
        </w:numPr>
        <w:tabs>
          <w:tab w:pos="680" w:val="left" w:leader="none"/>
        </w:tabs>
        <w:spacing w:line="160" w:lineRule="exact" w:before="0" w:after="0"/>
        <w:ind w:left="679" w:right="0" w:hanging="240"/>
        <w:jc w:val="left"/>
        <w:rPr>
          <w:sz w:val="14"/>
        </w:rPr>
      </w:pPr>
      <w:r>
        <w:rPr>
          <w:color w:val="292425"/>
          <w:w w:val="105"/>
          <w:sz w:val="14"/>
        </w:rPr>
        <w:t>These are available at:</w:t>
      </w:r>
      <w:r>
        <w:rPr>
          <w:color w:val="292425"/>
          <w:spacing w:val="23"/>
          <w:w w:val="105"/>
          <w:sz w:val="14"/>
        </w:rPr>
        <w:t> </w:t>
      </w:r>
      <w:hyperlink r:id="rId105">
        <w:r>
          <w:rPr>
            <w:color w:val="292425"/>
            <w:w w:val="105"/>
            <w:sz w:val="14"/>
          </w:rPr>
          <w:t>www.gad.gov.uk/Population/index.asp?dp=Current+projections&amp;subYear=Proceed.</w:t>
        </w:r>
      </w:hyperlink>
    </w:p>
    <w:p>
      <w:pPr>
        <w:pStyle w:val="ListParagraph"/>
        <w:numPr>
          <w:ilvl w:val="1"/>
          <w:numId w:val="34"/>
        </w:numPr>
        <w:tabs>
          <w:tab w:pos="680" w:val="left" w:leader="none"/>
        </w:tabs>
        <w:spacing w:line="240" w:lineRule="auto" w:before="0" w:after="0"/>
        <w:ind w:left="680" w:right="932" w:hanging="240"/>
        <w:jc w:val="left"/>
        <w:rPr>
          <w:sz w:val="14"/>
        </w:rPr>
      </w:pPr>
      <w:r>
        <w:rPr>
          <w:color w:val="292425"/>
          <w:w w:val="105"/>
          <w:sz w:val="14"/>
        </w:rPr>
        <w:t>See</w:t>
      </w:r>
      <w:r>
        <w:rPr>
          <w:color w:val="292425"/>
          <w:spacing w:val="-10"/>
          <w:w w:val="105"/>
          <w:sz w:val="14"/>
        </w:rPr>
        <w:t> </w:t>
      </w:r>
      <w:r>
        <w:rPr>
          <w:color w:val="292425"/>
          <w:w w:val="105"/>
          <w:sz w:val="14"/>
        </w:rPr>
        <w:t>Dustman,</w:t>
      </w:r>
      <w:r>
        <w:rPr>
          <w:color w:val="292425"/>
          <w:spacing w:val="-10"/>
          <w:w w:val="105"/>
          <w:sz w:val="14"/>
        </w:rPr>
        <w:t> </w:t>
      </w:r>
      <w:r>
        <w:rPr>
          <w:color w:val="292425"/>
          <w:w w:val="105"/>
          <w:sz w:val="14"/>
        </w:rPr>
        <w:t>C,</w:t>
      </w:r>
      <w:r>
        <w:rPr>
          <w:color w:val="292425"/>
          <w:spacing w:val="-10"/>
          <w:w w:val="105"/>
          <w:sz w:val="14"/>
        </w:rPr>
        <w:t> </w:t>
      </w:r>
      <w:r>
        <w:rPr>
          <w:color w:val="292425"/>
          <w:w w:val="105"/>
          <w:sz w:val="14"/>
        </w:rPr>
        <w:t>Casanova,</w:t>
      </w:r>
      <w:r>
        <w:rPr>
          <w:color w:val="292425"/>
          <w:spacing w:val="-10"/>
          <w:w w:val="105"/>
          <w:sz w:val="14"/>
        </w:rPr>
        <w:t> </w:t>
      </w:r>
      <w:r>
        <w:rPr>
          <w:color w:val="292425"/>
          <w:w w:val="105"/>
          <w:sz w:val="14"/>
        </w:rPr>
        <w:t>M,</w:t>
      </w:r>
      <w:r>
        <w:rPr>
          <w:color w:val="292425"/>
          <w:spacing w:val="-9"/>
          <w:w w:val="105"/>
          <w:sz w:val="14"/>
        </w:rPr>
        <w:t> </w:t>
      </w:r>
      <w:r>
        <w:rPr>
          <w:color w:val="292425"/>
          <w:w w:val="105"/>
          <w:sz w:val="14"/>
        </w:rPr>
        <w:t>Fertig,</w:t>
      </w:r>
      <w:r>
        <w:rPr>
          <w:color w:val="292425"/>
          <w:spacing w:val="-10"/>
          <w:w w:val="105"/>
          <w:sz w:val="14"/>
        </w:rPr>
        <w:t> </w:t>
      </w:r>
      <w:r>
        <w:rPr>
          <w:color w:val="292425"/>
          <w:w w:val="105"/>
          <w:sz w:val="14"/>
        </w:rPr>
        <w:t>M,</w:t>
      </w:r>
      <w:r>
        <w:rPr>
          <w:color w:val="292425"/>
          <w:spacing w:val="-10"/>
          <w:w w:val="105"/>
          <w:sz w:val="14"/>
        </w:rPr>
        <w:t> </w:t>
      </w:r>
      <w:r>
        <w:rPr>
          <w:color w:val="292425"/>
          <w:w w:val="105"/>
          <w:sz w:val="14"/>
        </w:rPr>
        <w:t>Preston,</w:t>
      </w:r>
      <w:r>
        <w:rPr>
          <w:color w:val="292425"/>
          <w:spacing w:val="-10"/>
          <w:w w:val="105"/>
          <w:sz w:val="14"/>
        </w:rPr>
        <w:t> </w:t>
      </w:r>
      <w:r>
        <w:rPr>
          <w:color w:val="292425"/>
          <w:w w:val="105"/>
          <w:sz w:val="14"/>
        </w:rPr>
        <w:t>I</w:t>
      </w:r>
      <w:r>
        <w:rPr>
          <w:color w:val="292425"/>
          <w:spacing w:val="-10"/>
          <w:w w:val="105"/>
          <w:sz w:val="14"/>
        </w:rPr>
        <w:t> </w:t>
      </w:r>
      <w:r>
        <w:rPr>
          <w:color w:val="292425"/>
          <w:w w:val="105"/>
          <w:sz w:val="14"/>
        </w:rPr>
        <w:t>and</w:t>
      </w:r>
      <w:r>
        <w:rPr>
          <w:color w:val="292425"/>
          <w:spacing w:val="-9"/>
          <w:w w:val="105"/>
          <w:sz w:val="14"/>
        </w:rPr>
        <w:t> </w:t>
      </w:r>
      <w:r>
        <w:rPr>
          <w:color w:val="292425"/>
          <w:w w:val="105"/>
          <w:sz w:val="14"/>
        </w:rPr>
        <w:t>Schmidt,</w:t>
      </w:r>
      <w:r>
        <w:rPr>
          <w:color w:val="292425"/>
          <w:spacing w:val="-10"/>
          <w:w w:val="105"/>
          <w:sz w:val="14"/>
        </w:rPr>
        <w:t> </w:t>
      </w:r>
      <w:r>
        <w:rPr>
          <w:color w:val="292425"/>
          <w:w w:val="105"/>
          <w:sz w:val="14"/>
        </w:rPr>
        <w:t>C</w:t>
      </w:r>
      <w:r>
        <w:rPr>
          <w:color w:val="292425"/>
          <w:spacing w:val="-10"/>
          <w:w w:val="105"/>
          <w:sz w:val="14"/>
        </w:rPr>
        <w:t> </w:t>
      </w:r>
      <w:r>
        <w:rPr>
          <w:color w:val="292425"/>
          <w:spacing w:val="-3"/>
          <w:w w:val="105"/>
          <w:sz w:val="14"/>
        </w:rPr>
        <w:t>(2003),</w:t>
      </w:r>
      <w:r>
        <w:rPr>
          <w:color w:val="292425"/>
          <w:spacing w:val="-10"/>
          <w:w w:val="105"/>
          <w:sz w:val="14"/>
        </w:rPr>
        <w:t> </w:t>
      </w:r>
      <w:r>
        <w:rPr>
          <w:color w:val="292425"/>
          <w:w w:val="105"/>
          <w:sz w:val="14"/>
        </w:rPr>
        <w:t>‘The</w:t>
      </w:r>
      <w:r>
        <w:rPr>
          <w:color w:val="292425"/>
          <w:spacing w:val="-10"/>
          <w:w w:val="105"/>
          <w:sz w:val="14"/>
        </w:rPr>
        <w:t> </w:t>
      </w:r>
      <w:r>
        <w:rPr>
          <w:color w:val="292425"/>
          <w:w w:val="105"/>
          <w:sz w:val="14"/>
        </w:rPr>
        <w:t>impact</w:t>
      </w:r>
      <w:r>
        <w:rPr>
          <w:color w:val="292425"/>
          <w:spacing w:val="-9"/>
          <w:w w:val="105"/>
          <w:sz w:val="14"/>
        </w:rPr>
        <w:t> </w:t>
      </w:r>
      <w:r>
        <w:rPr>
          <w:color w:val="292425"/>
          <w:w w:val="105"/>
          <w:sz w:val="14"/>
        </w:rPr>
        <w:t>of</w:t>
      </w:r>
      <w:r>
        <w:rPr>
          <w:color w:val="292425"/>
          <w:spacing w:val="-10"/>
          <w:w w:val="105"/>
          <w:sz w:val="14"/>
        </w:rPr>
        <w:t> </w:t>
      </w:r>
      <w:r>
        <w:rPr>
          <w:color w:val="292425"/>
          <w:w w:val="105"/>
          <w:sz w:val="14"/>
        </w:rPr>
        <w:t>EU</w:t>
      </w:r>
      <w:r>
        <w:rPr>
          <w:color w:val="292425"/>
          <w:spacing w:val="-10"/>
          <w:w w:val="105"/>
          <w:sz w:val="14"/>
        </w:rPr>
        <w:t> </w:t>
      </w:r>
      <w:r>
        <w:rPr>
          <w:color w:val="292425"/>
          <w:w w:val="105"/>
          <w:sz w:val="14"/>
        </w:rPr>
        <w:t>enlargement</w:t>
      </w:r>
      <w:r>
        <w:rPr>
          <w:color w:val="292425"/>
          <w:spacing w:val="-10"/>
          <w:w w:val="105"/>
          <w:sz w:val="14"/>
        </w:rPr>
        <w:t> </w:t>
      </w:r>
      <w:r>
        <w:rPr>
          <w:color w:val="292425"/>
          <w:w w:val="105"/>
          <w:sz w:val="14"/>
        </w:rPr>
        <w:t>on</w:t>
      </w:r>
      <w:r>
        <w:rPr>
          <w:color w:val="292425"/>
          <w:spacing w:val="-10"/>
          <w:w w:val="105"/>
          <w:sz w:val="14"/>
        </w:rPr>
        <w:t> </w:t>
      </w:r>
      <w:r>
        <w:rPr>
          <w:color w:val="292425"/>
          <w:w w:val="105"/>
          <w:sz w:val="14"/>
        </w:rPr>
        <w:t>migration</w:t>
      </w:r>
      <w:r>
        <w:rPr>
          <w:color w:val="292425"/>
          <w:spacing w:val="-9"/>
          <w:w w:val="105"/>
          <w:sz w:val="14"/>
        </w:rPr>
        <w:t> </w:t>
      </w:r>
      <w:r>
        <w:rPr>
          <w:color w:val="292425"/>
          <w:spacing w:val="-4"/>
          <w:w w:val="105"/>
          <w:sz w:val="14"/>
        </w:rPr>
        <w:t>flows’,</w:t>
      </w:r>
      <w:r>
        <w:rPr>
          <w:color w:val="292425"/>
          <w:spacing w:val="-11"/>
          <w:w w:val="105"/>
          <w:sz w:val="14"/>
        </w:rPr>
        <w:t> </w:t>
      </w:r>
      <w:r>
        <w:rPr>
          <w:i/>
          <w:color w:val="292425"/>
          <w:w w:val="105"/>
          <w:sz w:val="14"/>
        </w:rPr>
        <w:t>Home</w:t>
      </w:r>
      <w:r>
        <w:rPr>
          <w:i/>
          <w:color w:val="292425"/>
          <w:spacing w:val="-10"/>
          <w:w w:val="105"/>
          <w:sz w:val="14"/>
        </w:rPr>
        <w:t> </w:t>
      </w:r>
      <w:r>
        <w:rPr>
          <w:i/>
          <w:color w:val="292425"/>
          <w:w w:val="105"/>
          <w:sz w:val="14"/>
        </w:rPr>
        <w:t>Office</w:t>
      </w:r>
      <w:r>
        <w:rPr>
          <w:i/>
          <w:color w:val="292425"/>
          <w:spacing w:val="-10"/>
          <w:w w:val="105"/>
          <w:sz w:val="14"/>
        </w:rPr>
        <w:t> </w:t>
      </w:r>
      <w:r>
        <w:rPr>
          <w:i/>
          <w:color w:val="292425"/>
          <w:w w:val="105"/>
          <w:sz w:val="14"/>
        </w:rPr>
        <w:t>Online</w:t>
      </w:r>
      <w:r>
        <w:rPr>
          <w:i/>
          <w:color w:val="292425"/>
          <w:spacing w:val="-9"/>
          <w:w w:val="105"/>
          <w:sz w:val="14"/>
        </w:rPr>
        <w:t> </w:t>
      </w:r>
      <w:r>
        <w:rPr>
          <w:i/>
          <w:color w:val="292425"/>
          <w:w w:val="105"/>
          <w:sz w:val="14"/>
        </w:rPr>
        <w:t>Report </w:t>
      </w:r>
      <w:r>
        <w:rPr>
          <w:i/>
          <w:color w:val="292425"/>
          <w:spacing w:val="-6"/>
          <w:w w:val="105"/>
          <w:sz w:val="14"/>
        </w:rPr>
        <w:t>25/03</w:t>
      </w:r>
      <w:r>
        <w:rPr>
          <w:color w:val="292425"/>
          <w:spacing w:val="-6"/>
          <w:w w:val="105"/>
          <w:sz w:val="14"/>
        </w:rPr>
        <w:t>. </w:t>
      </w:r>
      <w:r>
        <w:rPr>
          <w:color w:val="292425"/>
          <w:w w:val="105"/>
          <w:sz w:val="14"/>
        </w:rPr>
        <w:t>The report is available at:</w:t>
      </w:r>
      <w:r>
        <w:rPr>
          <w:color w:val="292425"/>
          <w:spacing w:val="13"/>
          <w:w w:val="105"/>
          <w:sz w:val="14"/>
        </w:rPr>
        <w:t> </w:t>
      </w:r>
      <w:hyperlink r:id="rId106">
        <w:r>
          <w:rPr>
            <w:color w:val="292425"/>
            <w:spacing w:val="-3"/>
            <w:w w:val="105"/>
            <w:sz w:val="14"/>
          </w:rPr>
          <w:t>www.homeoffice.gov.uk/rds/pdfs2/rdsolr2503.pdf.</w:t>
        </w:r>
      </w:hyperlink>
    </w:p>
    <w:p>
      <w:pPr>
        <w:pStyle w:val="ListParagraph"/>
        <w:numPr>
          <w:ilvl w:val="1"/>
          <w:numId w:val="34"/>
        </w:numPr>
        <w:tabs>
          <w:tab w:pos="680" w:val="left" w:leader="none"/>
        </w:tabs>
        <w:spacing w:line="159" w:lineRule="exact" w:before="0" w:after="0"/>
        <w:ind w:left="679" w:right="0" w:hanging="241"/>
        <w:jc w:val="left"/>
        <w:rPr>
          <w:sz w:val="14"/>
        </w:rPr>
      </w:pPr>
      <w:r>
        <w:rPr>
          <w:color w:val="292425"/>
          <w:w w:val="105"/>
          <w:sz w:val="14"/>
        </w:rPr>
        <w:t>See</w:t>
      </w:r>
      <w:r>
        <w:rPr>
          <w:color w:val="292425"/>
          <w:spacing w:val="-6"/>
          <w:w w:val="105"/>
          <w:sz w:val="14"/>
        </w:rPr>
        <w:t> </w:t>
      </w:r>
      <w:r>
        <w:rPr>
          <w:color w:val="292425"/>
          <w:w w:val="105"/>
          <w:sz w:val="14"/>
        </w:rPr>
        <w:t>for</w:t>
      </w:r>
      <w:r>
        <w:rPr>
          <w:color w:val="292425"/>
          <w:spacing w:val="-5"/>
          <w:w w:val="105"/>
          <w:sz w:val="14"/>
        </w:rPr>
        <w:t> </w:t>
      </w:r>
      <w:r>
        <w:rPr>
          <w:color w:val="292425"/>
          <w:w w:val="105"/>
          <w:sz w:val="14"/>
        </w:rPr>
        <w:t>example</w:t>
      </w:r>
      <w:r>
        <w:rPr>
          <w:color w:val="292425"/>
          <w:spacing w:val="-6"/>
          <w:w w:val="105"/>
          <w:sz w:val="14"/>
        </w:rPr>
        <w:t> </w:t>
      </w:r>
      <w:r>
        <w:rPr>
          <w:color w:val="292425"/>
          <w:w w:val="105"/>
          <w:sz w:val="14"/>
        </w:rPr>
        <w:t>Barrell,</w:t>
      </w:r>
      <w:r>
        <w:rPr>
          <w:color w:val="292425"/>
          <w:spacing w:val="-5"/>
          <w:w w:val="105"/>
          <w:sz w:val="14"/>
        </w:rPr>
        <w:t> </w:t>
      </w:r>
      <w:r>
        <w:rPr>
          <w:color w:val="292425"/>
          <w:w w:val="105"/>
          <w:sz w:val="14"/>
        </w:rPr>
        <w:t>R,</w:t>
      </w:r>
      <w:r>
        <w:rPr>
          <w:color w:val="292425"/>
          <w:spacing w:val="-5"/>
          <w:w w:val="105"/>
          <w:sz w:val="14"/>
        </w:rPr>
        <w:t> </w:t>
      </w:r>
      <w:r>
        <w:rPr>
          <w:color w:val="292425"/>
          <w:w w:val="105"/>
          <w:sz w:val="14"/>
        </w:rPr>
        <w:t>Holland,</w:t>
      </w:r>
      <w:r>
        <w:rPr>
          <w:color w:val="292425"/>
          <w:spacing w:val="-6"/>
          <w:w w:val="105"/>
          <w:sz w:val="14"/>
        </w:rPr>
        <w:t> </w:t>
      </w:r>
      <w:r>
        <w:rPr>
          <w:color w:val="292425"/>
          <w:w w:val="105"/>
          <w:sz w:val="14"/>
        </w:rPr>
        <w:t>D</w:t>
      </w:r>
      <w:r>
        <w:rPr>
          <w:color w:val="292425"/>
          <w:spacing w:val="-5"/>
          <w:w w:val="105"/>
          <w:sz w:val="14"/>
        </w:rPr>
        <w:t> </w:t>
      </w:r>
      <w:r>
        <w:rPr>
          <w:color w:val="292425"/>
          <w:w w:val="105"/>
          <w:sz w:val="14"/>
        </w:rPr>
        <w:t>and</w:t>
      </w:r>
      <w:r>
        <w:rPr>
          <w:color w:val="292425"/>
          <w:spacing w:val="-6"/>
          <w:w w:val="105"/>
          <w:sz w:val="14"/>
        </w:rPr>
        <w:t> </w:t>
      </w:r>
      <w:r>
        <w:rPr>
          <w:color w:val="292425"/>
          <w:spacing w:val="-3"/>
          <w:w w:val="105"/>
          <w:sz w:val="14"/>
        </w:rPr>
        <w:t>Pomerantz,</w:t>
      </w:r>
      <w:r>
        <w:rPr>
          <w:color w:val="292425"/>
          <w:spacing w:val="-5"/>
          <w:w w:val="105"/>
          <w:sz w:val="14"/>
        </w:rPr>
        <w:t> </w:t>
      </w:r>
      <w:r>
        <w:rPr>
          <w:color w:val="292425"/>
          <w:w w:val="105"/>
          <w:sz w:val="14"/>
        </w:rPr>
        <w:t>O</w:t>
      </w:r>
      <w:r>
        <w:rPr>
          <w:color w:val="292425"/>
          <w:spacing w:val="-5"/>
          <w:w w:val="105"/>
          <w:sz w:val="14"/>
        </w:rPr>
        <w:t> </w:t>
      </w:r>
      <w:r>
        <w:rPr>
          <w:color w:val="292425"/>
          <w:spacing w:val="-3"/>
          <w:w w:val="105"/>
          <w:sz w:val="14"/>
        </w:rPr>
        <w:t>(2004),</w:t>
      </w:r>
      <w:r>
        <w:rPr>
          <w:color w:val="292425"/>
          <w:spacing w:val="-6"/>
          <w:w w:val="105"/>
          <w:sz w:val="14"/>
        </w:rPr>
        <w:t> </w:t>
      </w:r>
      <w:r>
        <w:rPr>
          <w:color w:val="292425"/>
          <w:w w:val="105"/>
          <w:sz w:val="14"/>
        </w:rPr>
        <w:t>‘Integration,</w:t>
      </w:r>
      <w:r>
        <w:rPr>
          <w:color w:val="292425"/>
          <w:spacing w:val="-5"/>
          <w:w w:val="105"/>
          <w:sz w:val="14"/>
        </w:rPr>
        <w:t> </w:t>
      </w:r>
      <w:r>
        <w:rPr>
          <w:color w:val="292425"/>
          <w:w w:val="105"/>
          <w:sz w:val="14"/>
        </w:rPr>
        <w:t>Accession</w:t>
      </w:r>
      <w:r>
        <w:rPr>
          <w:color w:val="292425"/>
          <w:spacing w:val="-6"/>
          <w:w w:val="105"/>
          <w:sz w:val="14"/>
        </w:rPr>
        <w:t> </w:t>
      </w:r>
      <w:r>
        <w:rPr>
          <w:color w:val="292425"/>
          <w:w w:val="105"/>
          <w:sz w:val="14"/>
        </w:rPr>
        <w:t>and</w:t>
      </w:r>
      <w:r>
        <w:rPr>
          <w:color w:val="292425"/>
          <w:spacing w:val="-5"/>
          <w:w w:val="105"/>
          <w:sz w:val="14"/>
        </w:rPr>
        <w:t> </w:t>
      </w:r>
      <w:r>
        <w:rPr>
          <w:color w:val="292425"/>
          <w:spacing w:val="-3"/>
          <w:w w:val="105"/>
          <w:sz w:val="14"/>
        </w:rPr>
        <w:t>Expansion’,</w:t>
      </w:r>
      <w:r>
        <w:rPr>
          <w:color w:val="292425"/>
          <w:spacing w:val="-5"/>
          <w:w w:val="105"/>
          <w:sz w:val="14"/>
        </w:rPr>
        <w:t> </w:t>
      </w:r>
      <w:r>
        <w:rPr>
          <w:i/>
          <w:color w:val="292425"/>
          <w:w w:val="105"/>
          <w:sz w:val="14"/>
        </w:rPr>
        <w:t>NIESR</w:t>
      </w:r>
      <w:r>
        <w:rPr>
          <w:i/>
          <w:color w:val="292425"/>
          <w:spacing w:val="-6"/>
          <w:w w:val="105"/>
          <w:sz w:val="14"/>
        </w:rPr>
        <w:t> </w:t>
      </w:r>
      <w:r>
        <w:rPr>
          <w:i/>
          <w:smallCaps/>
          <w:color w:val="292425"/>
          <w:w w:val="105"/>
          <w:sz w:val="14"/>
        </w:rPr>
        <w:t>Occasional</w:t>
      </w:r>
      <w:r>
        <w:rPr>
          <w:i/>
          <w:smallCaps w:val="0"/>
          <w:color w:val="292425"/>
          <w:spacing w:val="-5"/>
          <w:w w:val="105"/>
          <w:sz w:val="14"/>
        </w:rPr>
        <w:t> </w:t>
      </w:r>
      <w:r>
        <w:rPr>
          <w:i/>
          <w:smallCaps w:val="0"/>
          <w:color w:val="292425"/>
          <w:w w:val="105"/>
          <w:sz w:val="14"/>
        </w:rPr>
        <w:t>P</w:t>
      </w:r>
      <w:r>
        <w:rPr>
          <w:i/>
          <w:smallCaps/>
          <w:color w:val="292425"/>
          <w:w w:val="105"/>
          <w:sz w:val="14"/>
        </w:rPr>
        <w:t>aper</w:t>
      </w:r>
      <w:r>
        <w:rPr>
          <w:i/>
          <w:smallCaps w:val="0"/>
          <w:color w:val="292425"/>
          <w:spacing w:val="-6"/>
          <w:w w:val="105"/>
          <w:sz w:val="14"/>
        </w:rPr>
        <w:t> </w:t>
      </w:r>
      <w:r>
        <w:rPr>
          <w:i/>
          <w:smallCaps w:val="0"/>
          <w:color w:val="292425"/>
          <w:w w:val="105"/>
          <w:sz w:val="14"/>
        </w:rPr>
        <w:t>No.</w:t>
      </w:r>
      <w:r>
        <w:rPr>
          <w:i/>
          <w:smallCaps w:val="0"/>
          <w:color w:val="292425"/>
          <w:spacing w:val="-5"/>
          <w:w w:val="105"/>
          <w:sz w:val="14"/>
        </w:rPr>
        <w:t> </w:t>
      </w:r>
      <w:r>
        <w:rPr>
          <w:i/>
          <w:smallCaps w:val="0"/>
          <w:color w:val="292425"/>
          <w:spacing w:val="-7"/>
          <w:w w:val="105"/>
          <w:sz w:val="14"/>
        </w:rPr>
        <w:t>57</w:t>
      </w:r>
      <w:r>
        <w:rPr>
          <w:smallCaps w:val="0"/>
          <w:color w:val="292425"/>
          <w:spacing w:val="-7"/>
          <w:w w:val="105"/>
          <w:sz w:val="14"/>
        </w:rPr>
        <w:t>.</w:t>
      </w:r>
    </w:p>
    <w:p>
      <w:pPr>
        <w:spacing w:after="0" w:line="159" w:lineRule="exact"/>
        <w:jc w:val="left"/>
        <w:rPr>
          <w:sz w:val="14"/>
        </w:rPr>
        <w:sectPr>
          <w:type w:val="continuous"/>
          <w:pgSz w:w="11900" w:h="16840"/>
          <w:pgMar w:top="1140" w:bottom="0" w:left="640" w:right="62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237120;mso-wrap-distance-left:0;mso-wrap-distance-right:0" type="#_x0000_t202" filled="true" fillcolor="#bddfed" stroked="false">
            <v:textbox inset="0,0,0,0">
              <w:txbxContent>
                <w:p>
                  <w:pPr>
                    <w:tabs>
                      <w:tab w:pos="10099" w:val="right" w:leader="none"/>
                    </w:tabs>
                    <w:spacing w:before="204"/>
                    <w:ind w:left="260" w:right="0" w:firstLine="0"/>
                    <w:jc w:val="left"/>
                    <w:rPr>
                      <w:rFonts w:ascii="Trebuchet MS"/>
                      <w:sz w:val="48"/>
                    </w:rPr>
                  </w:pPr>
                  <w:bookmarkStart w:name="Costs and prices" w:id="66"/>
                  <w:bookmarkEnd w:id="66"/>
                  <w:r>
                    <w:rPr/>
                  </w:r>
                  <w:bookmarkStart w:name="Labour costs" w:id="67"/>
                  <w:bookmarkEnd w:id="67"/>
                  <w:r>
                    <w:rPr/>
                  </w:r>
                  <w:bookmarkStart w:name="_bookmark25" w:id="68"/>
                  <w:bookmarkEnd w:id="68"/>
                  <w:r>
                    <w:rPr/>
                  </w:r>
                  <w:r>
                    <w:rPr>
                      <w:rFonts w:ascii="Trebuchet MS"/>
                      <w:color w:val="0092C0"/>
                      <w:spacing w:val="-4"/>
                      <w:sz w:val="48"/>
                    </w:rPr>
                    <w:t>Costs</w:t>
                  </w:r>
                  <w:r>
                    <w:rPr>
                      <w:rFonts w:ascii="Trebuchet MS"/>
                      <w:color w:val="0092C0"/>
                      <w:spacing w:val="-40"/>
                      <w:sz w:val="48"/>
                    </w:rPr>
                    <w:t> </w:t>
                  </w:r>
                  <w:r>
                    <w:rPr>
                      <w:rFonts w:ascii="Trebuchet MS"/>
                      <w:color w:val="0092C0"/>
                      <w:sz w:val="48"/>
                    </w:rPr>
                    <w:t>and</w:t>
                  </w:r>
                  <w:r>
                    <w:rPr>
                      <w:rFonts w:ascii="Trebuchet MS"/>
                      <w:color w:val="0092C0"/>
                      <w:spacing w:val="-36"/>
                      <w:sz w:val="48"/>
                    </w:rPr>
                    <w:t> </w:t>
                  </w:r>
                  <w:r>
                    <w:rPr>
                      <w:rFonts w:ascii="Trebuchet MS"/>
                      <w:color w:val="0092C0"/>
                      <w:spacing w:val="-3"/>
                      <w:sz w:val="48"/>
                    </w:rPr>
                    <w:t>prices</w:t>
                    <w:tab/>
                  </w:r>
                  <w:r>
                    <w:rPr>
                      <w:rFonts w:ascii="Trebuchet MS"/>
                      <w:color w:val="0092C0"/>
                      <w:sz w:val="48"/>
                    </w:rPr>
                    <w:t>4</w:t>
                  </w:r>
                </w:p>
              </w:txbxContent>
            </v:textbox>
            <v:fill type="solid"/>
            <w10:wrap type="topAndBottom"/>
          </v:shape>
        </w:pict>
      </w:r>
    </w:p>
    <w:p>
      <w:pPr>
        <w:pStyle w:val="BodyText"/>
      </w:pPr>
    </w:p>
    <w:p>
      <w:pPr>
        <w:pStyle w:val="BodyText"/>
      </w:pPr>
    </w:p>
    <w:p>
      <w:pPr>
        <w:pStyle w:val="BodyText"/>
        <w:spacing w:before="7"/>
        <w:rPr>
          <w:sz w:val="12"/>
        </w:rPr>
      </w:pPr>
      <w:r>
        <w:rPr/>
        <w:pict>
          <v:shape style="position:absolute;margin-left:39.990002pt;margin-top:9.731953pt;width:517pt;height:144pt;mso-position-horizontal-relative:page;mso-position-vertical-relative:paragraph;z-index:-15236608;mso-wrap-distance-left:0;mso-wrap-distance-right:0" type="#_x0000_t202" filled="true" fillcolor="#bddfed" stroked="true" strokeweight="1pt" strokecolor="#006bb6">
            <v:textbox inset="0,0,0,0">
              <w:txbxContent>
                <w:p>
                  <w:pPr>
                    <w:spacing w:line="242" w:lineRule="auto" w:before="178"/>
                    <w:ind w:left="250" w:right="290" w:firstLine="0"/>
                    <w:jc w:val="left"/>
                    <w:rPr>
                      <w:i/>
                      <w:sz w:val="24"/>
                    </w:rPr>
                  </w:pPr>
                  <w:r>
                    <w:rPr>
                      <w:i/>
                      <w:color w:val="292425"/>
                      <w:spacing w:val="-1"/>
                      <w:w w:val="90"/>
                      <w:sz w:val="24"/>
                    </w:rPr>
                    <w:t>Pri</w:t>
                  </w:r>
                  <w:r>
                    <w:rPr>
                      <w:i/>
                      <w:color w:val="292425"/>
                      <w:spacing w:val="-8"/>
                      <w:w w:val="90"/>
                      <w:sz w:val="24"/>
                    </w:rPr>
                    <w:t>v</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1"/>
                      <w:sz w:val="24"/>
                    </w:rPr>
                    <w:t>o</w:t>
                  </w:r>
                  <w:r>
                    <w:rPr>
                      <w:i/>
                      <w:smallCaps w:val="0"/>
                      <w:color w:val="292425"/>
                      <w:w w:val="91"/>
                      <w:sz w:val="24"/>
                    </w:rPr>
                    <w:t>r</w:t>
                  </w:r>
                  <w:r>
                    <w:rPr>
                      <w:i/>
                      <w:smallCaps w:val="0"/>
                      <w:color w:val="292425"/>
                      <w:sz w:val="24"/>
                    </w:rPr>
                    <w:t> </w:t>
                  </w:r>
                  <w:r>
                    <w:rPr>
                      <w:i/>
                      <w:smallCaps/>
                      <w:color w:val="292425"/>
                      <w:spacing w:val="-1"/>
                      <w:w w:val="87"/>
                      <w:sz w:val="24"/>
                    </w:rPr>
                    <w:t>earning</w:t>
                  </w:r>
                  <w:r>
                    <w:rPr>
                      <w:i/>
                      <w:smallCaps/>
                      <w:color w:val="292425"/>
                      <w:w w:val="87"/>
                      <w:sz w:val="24"/>
                    </w:rPr>
                    <w:t>s</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4"/>
                      <w:sz w:val="24"/>
                    </w:rPr>
                    <w:t>pic</w:t>
                  </w:r>
                  <w:r>
                    <w:rPr>
                      <w:i/>
                      <w:smallCaps w:val="0"/>
                      <w:color w:val="292425"/>
                      <w:spacing w:val="-5"/>
                      <w:w w:val="94"/>
                      <w:sz w:val="24"/>
                    </w:rPr>
                    <w:t>k</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7"/>
                      <w:sz w:val="24"/>
                    </w:rPr>
                    <w:t>u</w:t>
                  </w:r>
                  <w:r>
                    <w:rPr>
                      <w:i/>
                      <w:smallCaps w:val="0"/>
                      <w:color w:val="292425"/>
                      <w:w w:val="97"/>
                      <w:sz w:val="24"/>
                    </w:rPr>
                    <w:t>p</w:t>
                  </w:r>
                  <w:r>
                    <w:rPr>
                      <w:i/>
                      <w:smallCaps w:val="0"/>
                      <w:color w:val="292425"/>
                      <w:sz w:val="24"/>
                    </w:rPr>
                    <w:t> </w:t>
                  </w:r>
                  <w:r>
                    <w:rPr>
                      <w:i/>
                      <w:smallCaps/>
                      <w:color w:val="292425"/>
                      <w:spacing w:val="-1"/>
                      <w:w w:val="83"/>
                      <w:sz w:val="24"/>
                    </w:rPr>
                    <w:t>sharp</w:t>
                  </w:r>
                  <w:r>
                    <w:rPr>
                      <w:i/>
                      <w:smallCaps/>
                      <w:color w:val="292425"/>
                      <w:spacing w:val="-5"/>
                      <w:w w:val="83"/>
                      <w:sz w:val="24"/>
                    </w:rPr>
                    <w:t>l</w:t>
                  </w:r>
                  <w:r>
                    <w:rPr>
                      <w:i/>
                      <w:smallCaps w:val="0"/>
                      <w:color w:val="292425"/>
                      <w:w w:val="96"/>
                      <w:sz w:val="24"/>
                    </w:rPr>
                    <w:t>y</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0"/>
                      <w:sz w:val="24"/>
                    </w:rPr>
                    <w:t>ar</w:t>
                  </w:r>
                  <w:r>
                    <w:rPr>
                      <w:i/>
                      <w:smallCaps/>
                      <w:color w:val="292425"/>
                      <w:w w:val="80"/>
                      <w:sz w:val="24"/>
                    </w:rPr>
                    <w:t>t</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7"/>
                      <w:sz w:val="24"/>
                    </w:rPr>
                    <w:t>thi</w:t>
                  </w:r>
                  <w:r>
                    <w:rPr>
                      <w:i/>
                      <w:smallCaps w:val="0"/>
                      <w:color w:val="292425"/>
                      <w:w w:val="97"/>
                      <w:sz w:val="24"/>
                    </w:rPr>
                    <w:t>s</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5"/>
                      <w:w w:val="86"/>
                      <w:sz w:val="24"/>
                    </w:rPr>
                    <w:t>r</w:t>
                  </w:r>
                  <w:r>
                    <w:rPr>
                      <w:i/>
                      <w:smallCaps w:val="0"/>
                      <w:color w:val="292425"/>
                      <w:spacing w:val="-1"/>
                      <w:w w:val="95"/>
                      <w:sz w:val="24"/>
                    </w:rPr>
                    <w:t>eflecte</w:t>
                  </w:r>
                  <w:r>
                    <w:rPr>
                      <w:i/>
                      <w:smallCaps w:val="0"/>
                      <w:color w:val="292425"/>
                      <w:w w:val="95"/>
                      <w:sz w:val="24"/>
                    </w:rPr>
                    <w:t>d</w:t>
                  </w:r>
                  <w:r>
                    <w:rPr>
                      <w:i/>
                      <w:smallCaps w:val="0"/>
                      <w:color w:val="292425"/>
                      <w:sz w:val="24"/>
                    </w:rPr>
                    <w:t> </w:t>
                  </w:r>
                  <w:r>
                    <w:rPr>
                      <w:i/>
                      <w:smallCaps/>
                      <w:color w:val="292425"/>
                      <w:spacing w:val="-1"/>
                      <w:w w:val="79"/>
                      <w:sz w:val="24"/>
                    </w:rPr>
                    <w:t>unusual</w:t>
                  </w:r>
                  <w:r>
                    <w:rPr>
                      <w:i/>
                      <w:smallCaps/>
                      <w:color w:val="292425"/>
                      <w:spacing w:val="-5"/>
                      <w:w w:val="79"/>
                      <w:sz w:val="24"/>
                    </w:rPr>
                    <w:t>l</w:t>
                  </w:r>
                  <w:r>
                    <w:rPr>
                      <w:i/>
                      <w:smallCaps w:val="0"/>
                      <w:color w:val="292425"/>
                      <w:w w:val="96"/>
                      <w:sz w:val="24"/>
                    </w:rPr>
                    <w:t>y</w:t>
                  </w:r>
                  <w:r>
                    <w:rPr>
                      <w:i/>
                      <w:smallCaps w:val="0"/>
                      <w:color w:val="292425"/>
                      <w:w w:val="96"/>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w:t>
                  </w:r>
                  <w:r>
                    <w:rPr>
                      <w:i/>
                      <w:smallCaps w:val="0"/>
                      <w:color w:val="292425"/>
                      <w:w w:val="94"/>
                      <w:sz w:val="24"/>
                    </w:rPr>
                    <w:t>g</w:t>
                  </w:r>
                  <w:r>
                    <w:rPr>
                      <w:i/>
                      <w:smallCaps w:val="0"/>
                      <w:color w:val="292425"/>
                      <w:sz w:val="24"/>
                    </w:rPr>
                    <w:t> </w:t>
                  </w:r>
                  <w:r>
                    <w:rPr>
                      <w:i/>
                      <w:smallCaps w:val="0"/>
                      <w:color w:val="292425"/>
                      <w:spacing w:val="-1"/>
                      <w:w w:val="95"/>
                      <w:sz w:val="24"/>
                    </w:rPr>
                    <w:t>bonus</w:t>
                  </w:r>
                  <w:r>
                    <w:rPr>
                      <w:i/>
                      <w:smallCaps w:val="0"/>
                      <w:color w:val="292425"/>
                      <w:spacing w:val="-5"/>
                      <w:w w:val="9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color w:val="292425"/>
                      <w:spacing w:val="-1"/>
                      <w:w w:val="90"/>
                      <w:sz w:val="24"/>
                    </w:rPr>
                    <w:t>main</w:t>
                  </w:r>
                  <w:r>
                    <w:rPr>
                      <w:i/>
                      <w:smallCaps/>
                      <w:color w:val="292425"/>
                      <w:spacing w:val="-5"/>
                      <w:w w:val="90"/>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84"/>
                      <w:sz w:val="24"/>
                    </w:rPr>
                    <w:t>financia</w:t>
                  </w:r>
                  <w:r>
                    <w:rPr>
                      <w:i/>
                      <w:smallCaps/>
                      <w:color w:val="292425"/>
                      <w:w w:val="84"/>
                      <w:sz w:val="24"/>
                    </w:rPr>
                    <w:t>l</w:t>
                  </w:r>
                  <w:r>
                    <w:rPr>
                      <w:i/>
                      <w:smallCaps w:val="0"/>
                      <w:color w:val="292425"/>
                      <w:sz w:val="24"/>
                    </w:rPr>
                    <w:t> </w:t>
                  </w:r>
                  <w:r>
                    <w:rPr>
                      <w:i/>
                      <w:smallCaps w:val="0"/>
                      <w:color w:val="292425"/>
                      <w:spacing w:val="-1"/>
                      <w:w w:val="95"/>
                      <w:sz w:val="24"/>
                    </w:rPr>
                    <w:t>sec</w:t>
                  </w:r>
                  <w:r>
                    <w:rPr>
                      <w:i/>
                      <w:smallCaps w:val="0"/>
                      <w:color w:val="292425"/>
                      <w:spacing w:val="-3"/>
                      <w:w w:val="95"/>
                      <w:sz w:val="24"/>
                    </w:rPr>
                    <w:t>t</w:t>
                  </w:r>
                  <w:r>
                    <w:rPr>
                      <w:i/>
                      <w:smallCaps w:val="0"/>
                      <w:color w:val="292425"/>
                      <w:spacing w:val="-1"/>
                      <w:w w:val="95"/>
                      <w:sz w:val="24"/>
                    </w:rPr>
                    <w:t>o</w:t>
                  </w:r>
                  <w:r>
                    <w:rPr>
                      <w:i/>
                      <w:smallCaps w:val="0"/>
                      <w:color w:val="292425"/>
                      <w:spacing w:val="-29"/>
                      <w:w w:val="86"/>
                      <w:sz w:val="24"/>
                    </w:rPr>
                    <w:t>r</w:t>
                  </w:r>
                  <w:r>
                    <w:rPr>
                      <w:i/>
                      <w:smallCaps w:val="0"/>
                      <w:color w:val="292425"/>
                      <w:w w:val="106"/>
                      <w:sz w:val="24"/>
                    </w:rPr>
                    <w:t>.</w:t>
                  </w:r>
                  <w:r>
                    <w:rPr>
                      <w:i/>
                      <w:smallCaps w:val="0"/>
                      <w:color w:val="292425"/>
                      <w:sz w:val="24"/>
                    </w:rPr>
                    <w:t> </w:t>
                  </w:r>
                  <w:r>
                    <w:rPr>
                      <w:i/>
                      <w:smallCaps w:val="0"/>
                      <w:color w:val="292425"/>
                      <w:spacing w:val="1"/>
                      <w:sz w:val="24"/>
                    </w:rPr>
                    <w:t> </w:t>
                  </w:r>
                  <w:r>
                    <w:rPr>
                      <w:i/>
                      <w:smallCaps w:val="0"/>
                      <w:color w:val="292425"/>
                      <w:spacing w:val="-1"/>
                      <w:w w:val="96"/>
                      <w:sz w:val="24"/>
                    </w:rPr>
                    <w:t>E</w:t>
                  </w:r>
                  <w:r>
                    <w:rPr>
                      <w:i/>
                      <w:smallCaps w:val="0"/>
                      <w:color w:val="292425"/>
                      <w:spacing w:val="-8"/>
                      <w:w w:val="96"/>
                      <w:sz w:val="24"/>
                    </w:rPr>
                    <w:t>x</w:t>
                  </w:r>
                  <w:r>
                    <w:rPr>
                      <w:i/>
                      <w:smallCaps w:val="0"/>
                      <w:color w:val="292425"/>
                      <w:spacing w:val="-1"/>
                      <w:w w:val="93"/>
                      <w:sz w:val="24"/>
                    </w:rPr>
                    <w:t>cludin</w:t>
                  </w:r>
                  <w:r>
                    <w:rPr>
                      <w:i/>
                      <w:smallCaps w:val="0"/>
                      <w:color w:val="292425"/>
                      <w:w w:val="93"/>
                      <w:sz w:val="24"/>
                    </w:rPr>
                    <w:t>g</w:t>
                  </w:r>
                  <w:r>
                    <w:rPr>
                      <w:i/>
                      <w:smallCaps w:val="0"/>
                      <w:color w:val="292425"/>
                      <w:sz w:val="24"/>
                    </w:rPr>
                    <w:t> </w:t>
                  </w:r>
                  <w:r>
                    <w:rPr>
                      <w:i/>
                      <w:smallCaps w:val="0"/>
                      <w:color w:val="292425"/>
                      <w:spacing w:val="-1"/>
                      <w:w w:val="95"/>
                      <w:sz w:val="24"/>
                    </w:rPr>
                    <w:t>bonus</w:t>
                  </w:r>
                  <w:r>
                    <w:rPr>
                      <w:i/>
                      <w:smallCaps w:val="0"/>
                      <w:color w:val="292425"/>
                      <w:spacing w:val="-5"/>
                      <w:w w:val="9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101"/>
                      <w:sz w:val="24"/>
                    </w:rPr>
                    <w:t>p</w:t>
                  </w:r>
                  <w:r>
                    <w:rPr>
                      <w:i/>
                      <w:smallCaps/>
                      <w:color w:val="292425"/>
                      <w:spacing w:val="-3"/>
                      <w:w w:val="101"/>
                      <w:sz w:val="24"/>
                    </w:rPr>
                    <w:t>a</w:t>
                  </w:r>
                  <w:r>
                    <w:rPr>
                      <w:i/>
                      <w:smallCaps w:val="0"/>
                      <w:color w:val="292425"/>
                      <w:w w:val="96"/>
                      <w:sz w:val="24"/>
                    </w:rPr>
                    <w:t>y</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color w:val="292425"/>
                      <w:spacing w:val="-1"/>
                      <w:w w:val="82"/>
                      <w:sz w:val="24"/>
                    </w:rPr>
                    <w:t>steadi</w:t>
                  </w:r>
                  <w:r>
                    <w:rPr>
                      <w:i/>
                      <w:smallCaps/>
                      <w:color w:val="292425"/>
                      <w:spacing w:val="-5"/>
                      <w:w w:val="82"/>
                      <w:sz w:val="24"/>
                    </w:rPr>
                    <w:t>l</w:t>
                  </w:r>
                  <w:r>
                    <w:rPr>
                      <w:i/>
                      <w:smallCaps w:val="0"/>
                      <w:color w:val="292425"/>
                      <w:w w:val="96"/>
                      <w:sz w:val="24"/>
                    </w:rPr>
                    <w:t>y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middl</w:t>
                  </w:r>
                  <w:r>
                    <w:rPr>
                      <w:i/>
                      <w:smallCaps w:val="0"/>
                      <w:color w:val="292425"/>
                      <w:w w:val="95"/>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color w:val="292425"/>
                      <w:spacing w:val="-1"/>
                      <w:w w:val="77"/>
                      <w:sz w:val="24"/>
                    </w:rPr>
                    <w:t>l</w:t>
                  </w:r>
                  <w:r>
                    <w:rPr>
                      <w:i/>
                      <w:smallCaps/>
                      <w:color w:val="292425"/>
                      <w:spacing w:val="-5"/>
                      <w:w w:val="77"/>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96"/>
                      <w:sz w:val="24"/>
                    </w:rPr>
                    <w:t>y</w:t>
                  </w:r>
                  <w:r>
                    <w:rPr>
                      <w:i/>
                      <w:smallCaps/>
                      <w:color w:val="292425"/>
                      <w:spacing w:val="-1"/>
                      <w:w w:val="91"/>
                      <w:sz w:val="24"/>
                    </w:rPr>
                    <w:t>ea</w:t>
                  </w:r>
                  <w:r>
                    <w:rPr>
                      <w:i/>
                      <w:smallCaps/>
                      <w:color w:val="292425"/>
                      <w:spacing w:val="-32"/>
                      <w:w w:val="69"/>
                      <w:sz w:val="24"/>
                    </w:rPr>
                    <w:t>r</w:t>
                  </w:r>
                  <w:r>
                    <w:rPr>
                      <w:i/>
                      <w:smallCaps w:val="0"/>
                      <w:color w:val="292425"/>
                      <w:w w:val="10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5"/>
                      <w:w w:val="86"/>
                      <w:sz w:val="24"/>
                    </w:rPr>
                    <w:t>r</w:t>
                  </w:r>
                  <w:r>
                    <w:rPr>
                      <w:i/>
                      <w:smallCaps/>
                      <w:color w:val="292425"/>
                      <w:spacing w:val="-1"/>
                      <w:w w:val="95"/>
                      <w:sz w:val="24"/>
                    </w:rPr>
                    <w:t>emain</w:t>
                  </w:r>
                  <w:r>
                    <w:rPr>
                      <w:i/>
                      <w:smallCaps/>
                      <w:color w:val="292425"/>
                      <w:w w:val="95"/>
                      <w:sz w:val="24"/>
                    </w:rPr>
                    <w:t>s</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w w:val="87"/>
                      <w:sz w:val="24"/>
                    </w:rPr>
                    <w:t>w</w:t>
                  </w:r>
                  <w:r>
                    <w:rPr>
                      <w:i/>
                      <w:smallCaps w:val="0"/>
                      <w:color w:val="292425"/>
                      <w:sz w:val="24"/>
                    </w:rPr>
                    <w:t> </w:t>
                  </w:r>
                  <w:r>
                    <w:rPr>
                      <w:i/>
                      <w:smallCaps/>
                      <w:color w:val="292425"/>
                      <w:spacing w:val="-1"/>
                      <w:w w:val="89"/>
                      <w:sz w:val="24"/>
                    </w:rPr>
                    <w:t>compa</w:t>
                  </w:r>
                  <w:r>
                    <w:rPr>
                      <w:i/>
                      <w:smallCaps/>
                      <w:color w:val="292425"/>
                      <w:spacing w:val="-5"/>
                      <w:w w:val="89"/>
                      <w:sz w:val="24"/>
                    </w:rPr>
                    <w:t>r</w:t>
                  </w:r>
                  <w:r>
                    <w:rPr>
                      <w:i/>
                      <w:smallCaps w:val="0"/>
                      <w:color w:val="292425"/>
                      <w:spacing w:val="-1"/>
                      <w:w w:val="96"/>
                      <w:sz w:val="24"/>
                    </w:rPr>
                    <w:t>e</w:t>
                  </w:r>
                  <w:r>
                    <w:rPr>
                      <w:i/>
                      <w:smallCaps w:val="0"/>
                      <w:color w:val="292425"/>
                      <w:w w:val="96"/>
                      <w:sz w:val="24"/>
                    </w:rPr>
                    <w:t>d</w:t>
                  </w:r>
                  <w:r>
                    <w:rPr>
                      <w:i/>
                      <w:smallCaps w:val="0"/>
                      <w:color w:val="292425"/>
                      <w:sz w:val="24"/>
                    </w:rPr>
                    <w:t> </w:t>
                  </w:r>
                  <w:r>
                    <w:rPr>
                      <w:i/>
                      <w:smallCaps w:val="0"/>
                      <w:color w:val="292425"/>
                      <w:spacing w:val="-1"/>
                      <w:w w:val="94"/>
                      <w:sz w:val="24"/>
                    </w:rPr>
                    <w:t>wit</w:t>
                  </w:r>
                  <w:r>
                    <w:rPr>
                      <w:i/>
                      <w:smallCaps w:val="0"/>
                      <w:color w:val="292425"/>
                      <w:w w:val="94"/>
                      <w:sz w:val="24"/>
                    </w:rPr>
                    <w:t>h</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7"/>
                      <w:sz w:val="24"/>
                    </w:rPr>
                    <w:t>his</w:t>
                  </w:r>
                  <w:r>
                    <w:rPr>
                      <w:i/>
                      <w:smallCaps w:val="0"/>
                      <w:color w:val="292425"/>
                      <w:spacing w:val="-3"/>
                      <w:w w:val="97"/>
                      <w:sz w:val="24"/>
                    </w:rPr>
                    <w:t>t</w:t>
                  </w:r>
                  <w:r>
                    <w:rPr>
                      <w:i/>
                      <w:smallCaps w:val="0"/>
                      <w:color w:val="292425"/>
                      <w:spacing w:val="-1"/>
                      <w:w w:val="91"/>
                      <w:sz w:val="24"/>
                    </w:rPr>
                    <w:t>o</w:t>
                  </w:r>
                  <w:r>
                    <w:rPr>
                      <w:i/>
                      <w:smallCaps w:val="0"/>
                      <w:color w:val="292425"/>
                      <w:spacing w:val="6"/>
                      <w:w w:val="91"/>
                      <w:sz w:val="24"/>
                    </w:rPr>
                    <w:t>r</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7"/>
                      <w:sz w:val="24"/>
                    </w:rPr>
                    <w:t>oductivi</w:t>
                  </w:r>
                  <w:r>
                    <w:rPr>
                      <w:i/>
                      <w:smallCaps w:val="0"/>
                      <w:color w:val="292425"/>
                      <w:spacing w:val="-3"/>
                      <w:w w:val="97"/>
                      <w:sz w:val="24"/>
                    </w:rPr>
                    <w:t>t</w:t>
                  </w:r>
                  <w:r>
                    <w:rPr>
                      <w:i/>
                      <w:smallCaps w:val="0"/>
                      <w:color w:val="292425"/>
                      <w:w w:val="96"/>
                      <w:sz w:val="24"/>
                    </w:rPr>
                    <w:t>y</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6"/>
                      <w:sz w:val="24"/>
                    </w:rPr>
                    <w:t>wth.</w:t>
                  </w:r>
                </w:p>
                <w:p>
                  <w:pPr>
                    <w:spacing w:line="242" w:lineRule="auto" w:before="3"/>
                    <w:ind w:left="250" w:right="290" w:firstLine="0"/>
                    <w:jc w:val="left"/>
                    <w:rPr>
                      <w:i/>
                      <w:sz w:val="24"/>
                    </w:rPr>
                  </w:pPr>
                  <w:r>
                    <w:rPr>
                      <w:i/>
                      <w:color w:val="292425"/>
                      <w:spacing w:val="-1"/>
                      <w:w w:val="95"/>
                      <w:sz w:val="24"/>
                    </w:rPr>
                    <w:t>Oi</w:t>
                  </w:r>
                  <w:r>
                    <w:rPr>
                      <w:i/>
                      <w:color w:val="292425"/>
                      <w:w w:val="95"/>
                      <w:sz w:val="24"/>
                    </w:rPr>
                    <w:t>l</w:t>
                  </w:r>
                  <w:r>
                    <w:rPr>
                      <w:i/>
                      <w:color w:val="292425"/>
                      <w:sz w:val="24"/>
                    </w:rPr>
                    <w:t> </w:t>
                  </w:r>
                  <w:r>
                    <w:rPr>
                      <w:i/>
                      <w:color w:val="292425"/>
                      <w:spacing w:val="-1"/>
                      <w:w w:val="93"/>
                      <w:sz w:val="24"/>
                    </w:rPr>
                    <w:t>pric</w:t>
                  </w:r>
                  <w:r>
                    <w:rPr>
                      <w:i/>
                      <w:color w:val="292425"/>
                      <w:spacing w:val="-5"/>
                      <w:w w:val="93"/>
                      <w:sz w:val="24"/>
                    </w:rPr>
                    <w:t>e</w:t>
                  </w:r>
                  <w:r>
                    <w:rPr>
                      <w:i/>
                      <w:color w:val="292425"/>
                      <w:w w:val="93"/>
                      <w:sz w:val="24"/>
                    </w:rPr>
                    <w:t>s</w:t>
                  </w:r>
                  <w:r>
                    <w:rPr>
                      <w:i/>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5"/>
                      <w:sz w:val="24"/>
                    </w:rPr>
                    <w:t>othe</w:t>
                  </w:r>
                  <w:r>
                    <w:rPr>
                      <w:i/>
                      <w:smallCaps w:val="0"/>
                      <w:color w:val="292425"/>
                      <w:w w:val="95"/>
                      <w:sz w:val="24"/>
                    </w:rPr>
                    <w:t>r</w:t>
                  </w:r>
                  <w:r>
                    <w:rPr>
                      <w:i/>
                      <w:smallCaps w:val="0"/>
                      <w:color w:val="292425"/>
                      <w:sz w:val="24"/>
                    </w:rPr>
                    <w:t> </w:t>
                  </w:r>
                  <w:r>
                    <w:rPr>
                      <w:i/>
                      <w:smallCaps w:val="0"/>
                      <w:color w:val="292425"/>
                      <w:spacing w:val="-1"/>
                      <w:w w:val="96"/>
                      <w:sz w:val="24"/>
                    </w:rPr>
                    <w:t>commodi</w:t>
                  </w:r>
                  <w:r>
                    <w:rPr>
                      <w:i/>
                      <w:smallCaps w:val="0"/>
                      <w:color w:val="292425"/>
                      <w:spacing w:val="-3"/>
                      <w:w w:val="96"/>
                      <w:sz w:val="24"/>
                    </w:rPr>
                    <w:t>t</w:t>
                  </w:r>
                  <w:r>
                    <w:rPr>
                      <w:i/>
                      <w:smallCaps w:val="0"/>
                      <w:color w:val="292425"/>
                      <w:w w:val="96"/>
                      <w:sz w:val="24"/>
                    </w:rPr>
                    <w:t>y</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val="0"/>
                      <w:color w:val="292425"/>
                      <w:spacing w:val="-1"/>
                      <w:w w:val="93"/>
                      <w:sz w:val="24"/>
                    </w:rPr>
                    <w:t>rise</w:t>
                  </w:r>
                  <w:r>
                    <w:rPr>
                      <w:i/>
                      <w:smallCaps w:val="0"/>
                      <w:color w:val="292425"/>
                      <w:w w:val="93"/>
                      <w:sz w:val="24"/>
                    </w:rPr>
                    <w:t>n</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5"/>
                      <w:sz w:val="24"/>
                    </w:rPr>
                    <w:t>par</w:t>
                  </w:r>
                  <w:r>
                    <w:rPr>
                      <w:i/>
                      <w:smallCaps/>
                      <w:color w:val="292425"/>
                      <w:w w:val="85"/>
                      <w:sz w:val="24"/>
                    </w:rPr>
                    <w:t>t</w:t>
                  </w:r>
                  <w:r>
                    <w:rPr>
                      <w:i/>
                      <w:smallCaps w:val="0"/>
                      <w:color w:val="292425"/>
                      <w:sz w:val="24"/>
                    </w:rPr>
                    <w:t> </w:t>
                  </w:r>
                  <w:r>
                    <w:rPr>
                      <w:i/>
                      <w:smallCaps w:val="0"/>
                      <w:color w:val="292425"/>
                      <w:spacing w:val="-5"/>
                      <w:w w:val="86"/>
                      <w:sz w:val="24"/>
                    </w:rPr>
                    <w:t>r</w:t>
                  </w:r>
                  <w:r>
                    <w:rPr>
                      <w:i/>
                      <w:smallCaps w:val="0"/>
                      <w:color w:val="292425"/>
                      <w:spacing w:val="-1"/>
                      <w:w w:val="94"/>
                      <w:sz w:val="24"/>
                    </w:rPr>
                    <w:t>eflectin</w:t>
                  </w:r>
                  <w:r>
                    <w:rPr>
                      <w:i/>
                      <w:smallCaps w:val="0"/>
                      <w:color w:val="292425"/>
                      <w:w w:val="94"/>
                      <w:sz w:val="24"/>
                    </w:rPr>
                    <w:t>g</w:t>
                  </w:r>
                  <w:r>
                    <w:rPr>
                      <w:i/>
                      <w:smallCaps w:val="0"/>
                      <w:color w:val="292425"/>
                      <w:sz w:val="24"/>
                    </w:rPr>
                    <w:t> </w:t>
                  </w:r>
                  <w:r>
                    <w:rPr>
                      <w:i/>
                      <w:smallCaps w:val="0"/>
                      <w:color w:val="292425"/>
                      <w:spacing w:val="-1"/>
                      <w:w w:val="96"/>
                      <w:sz w:val="24"/>
                    </w:rPr>
                    <w:t>st</w:t>
                  </w:r>
                  <w:r>
                    <w:rPr>
                      <w:i/>
                      <w:smallCaps w:val="0"/>
                      <w:color w:val="292425"/>
                      <w:spacing w:val="-3"/>
                      <w:w w:val="96"/>
                      <w:sz w:val="24"/>
                    </w:rPr>
                    <w:t>r</w:t>
                  </w:r>
                  <w:r>
                    <w:rPr>
                      <w:i/>
                      <w:smallCaps w:val="0"/>
                      <w:color w:val="292425"/>
                      <w:spacing w:val="-1"/>
                      <w:w w:val="94"/>
                      <w:sz w:val="24"/>
                    </w:rPr>
                    <w:t>ong</w:t>
                  </w:r>
                  <w:r>
                    <w:rPr>
                      <w:i/>
                      <w:smallCaps w:val="0"/>
                      <w:color w:val="292425"/>
                      <w:spacing w:val="-1"/>
                      <w:w w:val="94"/>
                      <w:sz w:val="24"/>
                    </w:rPr>
                    <w:t> </w:t>
                  </w:r>
                  <w:r>
                    <w:rPr>
                      <w:i/>
                      <w:smallCaps/>
                      <w:color w:val="292425"/>
                      <w:spacing w:val="-1"/>
                      <w:w w:val="78"/>
                      <w:sz w:val="24"/>
                    </w:rPr>
                    <w:t>globa</w:t>
                  </w:r>
                  <w:r>
                    <w:rPr>
                      <w:i/>
                      <w:smallCaps/>
                      <w:color w:val="292425"/>
                      <w:w w:val="78"/>
                      <w:sz w:val="24"/>
                    </w:rPr>
                    <w:t>l</w:t>
                  </w:r>
                  <w:r>
                    <w:rPr>
                      <w:i/>
                      <w:smallCaps w:val="0"/>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val="0"/>
                      <w:color w:val="292425"/>
                      <w:spacing w:val="1"/>
                      <w:sz w:val="24"/>
                    </w:rPr>
                    <w:t> </w:t>
                  </w:r>
                  <w:r>
                    <w:rPr>
                      <w:i/>
                      <w:smallCaps w:val="0"/>
                      <w:color w:val="292425"/>
                      <w:spacing w:val="-1"/>
                      <w:w w:val="95"/>
                      <w:sz w:val="24"/>
                    </w:rPr>
                    <w:t>U</w:t>
                  </w:r>
                  <w:r>
                    <w:rPr>
                      <w:i/>
                      <w:smallCaps w:val="0"/>
                      <w:color w:val="292425"/>
                      <w:w w:val="95"/>
                      <w:sz w:val="24"/>
                    </w:rPr>
                    <w:t>K</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color w:val="292425"/>
                      <w:spacing w:val="-1"/>
                      <w:w w:val="89"/>
                      <w:sz w:val="24"/>
                    </w:rPr>
                    <w:t>ha</w:t>
                  </w:r>
                  <w:r>
                    <w:rPr>
                      <w:i/>
                      <w:smallCaps/>
                      <w:color w:val="292425"/>
                      <w:spacing w:val="-8"/>
                      <w:w w:val="89"/>
                      <w:sz w:val="24"/>
                    </w:rPr>
                    <w:t>v</w:t>
                  </w:r>
                  <w:r>
                    <w:rPr>
                      <w:i/>
                      <w:smallCaps w:val="0"/>
                      <w:color w:val="292425"/>
                      <w:w w:val="91"/>
                      <w:sz w:val="24"/>
                    </w:rPr>
                    <w:t>e</w:t>
                  </w:r>
                  <w:r>
                    <w:rPr>
                      <w:i/>
                      <w:smallCaps w:val="0"/>
                      <w:color w:val="292425"/>
                      <w:sz w:val="24"/>
                    </w:rPr>
                    <w:t> </w:t>
                  </w:r>
                  <w:r>
                    <w:rPr>
                      <w:i/>
                      <w:smallCaps/>
                      <w:color w:val="292425"/>
                      <w:spacing w:val="-1"/>
                      <w:w w:val="85"/>
                      <w:sz w:val="24"/>
                    </w:rPr>
                    <w:t>change</w:t>
                  </w:r>
                  <w:r>
                    <w:rPr>
                      <w:i/>
                      <w:smallCaps/>
                      <w:color w:val="292425"/>
                      <w:w w:val="85"/>
                      <w:sz w:val="24"/>
                    </w:rPr>
                    <w:t>d</w:t>
                  </w:r>
                  <w:r>
                    <w:rPr>
                      <w:i/>
                      <w:smallCaps w:val="0"/>
                      <w:color w:val="292425"/>
                      <w:sz w:val="24"/>
                    </w:rPr>
                    <w:t> </w:t>
                  </w:r>
                  <w:r>
                    <w:rPr>
                      <w:i/>
                      <w:smallCaps w:val="0"/>
                      <w:color w:val="292425"/>
                      <w:spacing w:val="-1"/>
                      <w:w w:val="96"/>
                      <w:sz w:val="24"/>
                    </w:rPr>
                    <w:t>li</w:t>
                  </w:r>
                  <w:r>
                    <w:rPr>
                      <w:i/>
                      <w:smallCaps w:val="0"/>
                      <w:color w:val="292425"/>
                      <w:spacing w:val="-5"/>
                      <w:w w:val="96"/>
                      <w:sz w:val="24"/>
                    </w:rPr>
                    <w:t>t</w:t>
                  </w:r>
                  <w:r>
                    <w:rPr>
                      <w:i/>
                      <w:smallCaps w:val="0"/>
                      <w:color w:val="292425"/>
                      <w:spacing w:val="-1"/>
                      <w:w w:val="95"/>
                      <w:sz w:val="24"/>
                    </w:rPr>
                    <w:t>tl</w:t>
                  </w:r>
                  <w:r>
                    <w:rPr>
                      <w:i/>
                      <w:smallCaps w:val="0"/>
                      <w:color w:val="292425"/>
                      <w:w w:val="95"/>
                      <w:sz w:val="24"/>
                    </w:rPr>
                    <w:t>e</w:t>
                  </w:r>
                  <w:r>
                    <w:rPr>
                      <w:i/>
                      <w:smallCaps w:val="0"/>
                      <w:color w:val="292425"/>
                      <w:sz w:val="24"/>
                    </w:rPr>
                    <w:t> </w:t>
                  </w:r>
                  <w:r>
                    <w:rPr>
                      <w:i/>
                      <w:smallCaps w:val="0"/>
                      <w:color w:val="292425"/>
                      <w:spacing w:val="-1"/>
                      <w:w w:val="94"/>
                      <w:sz w:val="24"/>
                    </w:rPr>
                    <w:t>durin</w:t>
                  </w:r>
                  <w:r>
                    <w:rPr>
                      <w:i/>
                      <w:smallCaps w:val="0"/>
                      <w:color w:val="292425"/>
                      <w:w w:val="94"/>
                      <w:sz w:val="24"/>
                    </w:rPr>
                    <w:t>g</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101"/>
                      <w:sz w:val="24"/>
                    </w:rPr>
                    <w:t>p</w:t>
                  </w:r>
                  <w:r>
                    <w:rPr>
                      <w:i/>
                      <w:smallCaps/>
                      <w:color w:val="292425"/>
                      <w:spacing w:val="-5"/>
                      <w:w w:val="101"/>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w w:val="95"/>
                      <w:sz w:val="24"/>
                    </w:rPr>
                    <w:t>o</w:t>
                  </w:r>
                  <w:r>
                    <w:rPr>
                      <w:i/>
                      <w:smallCaps w:val="0"/>
                      <w:color w:val="292425"/>
                      <w:sz w:val="24"/>
                    </w:rPr>
                    <w:t> </w:t>
                  </w:r>
                  <w:r>
                    <w:rPr>
                      <w:i/>
                      <w:smallCaps w:val="0"/>
                      <w:color w:val="292425"/>
                      <w:spacing w:val="-8"/>
                      <w:w w:val="96"/>
                      <w:sz w:val="24"/>
                    </w:rPr>
                    <w:t>y</w:t>
                  </w:r>
                  <w:r>
                    <w:rPr>
                      <w:i/>
                      <w:smallCaps w:val="0"/>
                      <w:color w:val="292425"/>
                      <w:spacing w:val="-1"/>
                      <w:w w:val="91"/>
                      <w:sz w:val="24"/>
                    </w:rPr>
                    <w:t>e</w:t>
                  </w:r>
                  <w:r>
                    <w:rPr>
                      <w:i/>
                      <w:smallCaps/>
                      <w:color w:val="292425"/>
                      <w:spacing w:val="-1"/>
                      <w:w w:val="86"/>
                      <w:sz w:val="24"/>
                    </w:rPr>
                    <w:t>ar</w:t>
                  </w:r>
                  <w:r>
                    <w:rPr>
                      <w:i/>
                      <w:smallCaps/>
                      <w:color w:val="292425"/>
                      <w:w w:val="86"/>
                      <w:sz w:val="24"/>
                    </w:rPr>
                    <w:t>s</w:t>
                  </w:r>
                  <w:r>
                    <w:rPr>
                      <w:i/>
                      <w:smallCaps w:val="0"/>
                      <w:color w:val="292425"/>
                      <w:sz w:val="24"/>
                    </w:rPr>
                    <w:t> </w:t>
                  </w:r>
                  <w:r>
                    <w:rPr>
                      <w:i/>
                      <w:smallCaps w:val="0"/>
                      <w:color w:val="292425"/>
                      <w:spacing w:val="-1"/>
                      <w:w w:val="96"/>
                      <w:sz w:val="24"/>
                    </w:rPr>
                    <w:t>d</w:t>
                  </w:r>
                  <w:r>
                    <w:rPr>
                      <w:i/>
                      <w:smallCaps w:val="0"/>
                      <w:color w:val="292425"/>
                      <w:spacing w:val="-5"/>
                      <w:w w:val="96"/>
                      <w:sz w:val="24"/>
                    </w:rPr>
                    <w:t>e</w:t>
                  </w:r>
                  <w:r>
                    <w:rPr>
                      <w:i/>
                      <w:smallCaps w:val="0"/>
                      <w:color w:val="292425"/>
                      <w:spacing w:val="-1"/>
                      <w:w w:val="97"/>
                      <w:sz w:val="24"/>
                    </w:rPr>
                    <w:t>spit</w:t>
                  </w:r>
                  <w:r>
                    <w:rPr>
                      <w:i/>
                      <w:smallCaps w:val="0"/>
                      <w:color w:val="292425"/>
                      <w:w w:val="97"/>
                      <w:sz w:val="24"/>
                    </w:rPr>
                    <w:t>e</w:t>
                  </w:r>
                  <w:r>
                    <w:rPr>
                      <w:i/>
                      <w:smallCaps w:val="0"/>
                      <w:color w:val="292425"/>
                      <w:sz w:val="24"/>
                    </w:rPr>
                    <w:t> </w:t>
                  </w:r>
                  <w:r>
                    <w:rPr>
                      <w:i/>
                      <w:smallCaps w:val="0"/>
                      <w:color w:val="292425"/>
                      <w:spacing w:val="-1"/>
                      <w:w w:val="95"/>
                      <w:sz w:val="24"/>
                    </w:rPr>
                    <w:t>m</w:t>
                  </w:r>
                  <w:r>
                    <w:rPr>
                      <w:i/>
                      <w:smallCaps w:val="0"/>
                      <w:color w:val="292425"/>
                      <w:spacing w:val="-4"/>
                      <w:w w:val="95"/>
                      <w:sz w:val="24"/>
                    </w:rPr>
                    <w:t>o</w:t>
                  </w:r>
                  <w:r>
                    <w:rPr>
                      <w:i/>
                      <w:smallCaps w:val="0"/>
                      <w:color w:val="292425"/>
                      <w:spacing w:val="-8"/>
                      <w:w w:val="96"/>
                      <w:sz w:val="24"/>
                    </w:rPr>
                    <w:t>v</w:t>
                  </w:r>
                  <w:r>
                    <w:rPr>
                      <w:i/>
                      <w:smallCaps w:val="0"/>
                      <w:color w:val="292425"/>
                      <w:spacing w:val="-1"/>
                      <w:w w:val="91"/>
                      <w:sz w:val="24"/>
                    </w:rPr>
                    <w:t>e</w:t>
                  </w:r>
                  <w:r>
                    <w:rPr>
                      <w:i/>
                      <w:smallCaps w:val="0"/>
                      <w:color w:val="292425"/>
                      <w:spacing w:val="-1"/>
                      <w:w w:val="97"/>
                      <w:sz w:val="24"/>
                    </w:rPr>
                    <w:t>ment</w:t>
                  </w:r>
                  <w:r>
                    <w:rPr>
                      <w:i/>
                      <w:smallCaps w:val="0"/>
                      <w:color w:val="292425"/>
                      <w:w w:val="97"/>
                      <w:sz w:val="24"/>
                    </w:rPr>
                    <w:t>s</w:t>
                  </w:r>
                  <w:r>
                    <w:rPr>
                      <w:i/>
                      <w:smallCaps w:val="0"/>
                      <w:color w:val="292425"/>
                      <w:sz w:val="24"/>
                    </w:rPr>
                    <w:t> </w:t>
                  </w:r>
                  <w:r>
                    <w:rPr>
                      <w:i/>
                      <w:smallCaps w:val="0"/>
                      <w:color w:val="292425"/>
                      <w:spacing w:val="-1"/>
                      <w:w w:val="97"/>
                      <w:sz w:val="24"/>
                    </w:rPr>
                    <w:t>in </w:t>
                  </w:r>
                  <w:r>
                    <w:rPr>
                      <w:i/>
                      <w:smallCaps w:val="0"/>
                      <w:color w:val="292425"/>
                      <w:spacing w:val="-3"/>
                      <w:w w:val="98"/>
                      <w:sz w:val="24"/>
                    </w:rPr>
                    <w:t>e</w:t>
                  </w:r>
                  <w:r>
                    <w:rPr>
                      <w:i/>
                      <w:smallCaps w:val="0"/>
                      <w:color w:val="292425"/>
                      <w:spacing w:val="-8"/>
                      <w:w w:val="98"/>
                      <w:sz w:val="24"/>
                    </w:rPr>
                    <w:t>x</w:t>
                  </w:r>
                  <w:r>
                    <w:rPr>
                      <w:i/>
                      <w:smallCaps/>
                      <w:color w:val="292425"/>
                      <w:spacing w:val="-1"/>
                      <w:w w:val="84"/>
                      <w:sz w:val="24"/>
                    </w:rPr>
                    <w:t>chang</w:t>
                  </w:r>
                  <w:r>
                    <w:rPr>
                      <w:i/>
                      <w:smallCaps/>
                      <w:color w:val="292425"/>
                      <w:w w:val="84"/>
                      <w:sz w:val="24"/>
                    </w:rPr>
                    <w:t>e</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spacing w:val="-5"/>
                      <w:w w:val="85"/>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3"/>
                      <w:sz w:val="24"/>
                    </w:rPr>
                    <w:t>app</w:t>
                  </w:r>
                  <w:r>
                    <w:rPr>
                      <w:i/>
                      <w:smallCaps/>
                      <w:color w:val="292425"/>
                      <w:spacing w:val="-5"/>
                      <w:w w:val="93"/>
                      <w:sz w:val="24"/>
                    </w:rPr>
                    <w:t>r</w:t>
                  </w:r>
                  <w:r>
                    <w:rPr>
                      <w:i/>
                      <w:smallCaps/>
                      <w:color w:val="292425"/>
                      <w:spacing w:val="-1"/>
                      <w:w w:val="86"/>
                      <w:sz w:val="24"/>
                    </w:rPr>
                    <w:t>eciatio</w:t>
                  </w:r>
                  <w:r>
                    <w:rPr>
                      <w:i/>
                      <w:smallCaps/>
                      <w:color w:val="292425"/>
                      <w:w w:val="86"/>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3"/>
                      <w:sz w:val="24"/>
                    </w:rPr>
                    <w:t>sterlin</w:t>
                  </w:r>
                  <w:r>
                    <w:rPr>
                      <w:i/>
                      <w:smallCaps w:val="0"/>
                      <w:color w:val="292425"/>
                      <w:w w:val="93"/>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5"/>
                      <w:w w:val="86"/>
                      <w:sz w:val="24"/>
                    </w:rPr>
                    <w:t>r</w:t>
                  </w:r>
                  <w:r>
                    <w:rPr>
                      <w:i/>
                      <w:smallCaps w:val="0"/>
                      <w:color w:val="292425"/>
                      <w:spacing w:val="-1"/>
                      <w:w w:val="96"/>
                      <w:sz w:val="24"/>
                    </w:rPr>
                    <w:t>ecen</w:t>
                  </w:r>
                  <w:r>
                    <w:rPr>
                      <w:i/>
                      <w:smallCaps w:val="0"/>
                      <w:color w:val="292425"/>
                      <w:w w:val="96"/>
                      <w:sz w:val="24"/>
                    </w:rPr>
                    <w:t>t</w:t>
                  </w:r>
                  <w:r>
                    <w:rPr>
                      <w:i/>
                      <w:smallCaps w:val="0"/>
                      <w:color w:val="292425"/>
                      <w:sz w:val="24"/>
                    </w:rPr>
                    <w:t> </w:t>
                  </w:r>
                  <w:r>
                    <w:rPr>
                      <w:i/>
                      <w:smallCaps w:val="0"/>
                      <w:color w:val="292425"/>
                      <w:spacing w:val="-1"/>
                      <w:w w:val="97"/>
                      <w:sz w:val="24"/>
                    </w:rPr>
                    <w:t>month</w:t>
                  </w:r>
                  <w:r>
                    <w:rPr>
                      <w:i/>
                      <w:smallCaps w:val="0"/>
                      <w:color w:val="292425"/>
                      <w:w w:val="97"/>
                      <w:sz w:val="24"/>
                    </w:rPr>
                    <w:t>s</w:t>
                  </w:r>
                  <w:r>
                    <w:rPr>
                      <w:i/>
                      <w:smallCaps w:val="0"/>
                      <w:color w:val="292425"/>
                      <w:sz w:val="24"/>
                    </w:rPr>
                    <w:t> </w:t>
                  </w:r>
                  <w:r>
                    <w:rPr>
                      <w:i/>
                      <w:smallCaps/>
                      <w:color w:val="292425"/>
                      <w:spacing w:val="-1"/>
                      <w:w w:val="101"/>
                      <w:sz w:val="24"/>
                    </w:rPr>
                    <w:t>m</w:t>
                  </w:r>
                  <w:r>
                    <w:rPr>
                      <w:i/>
                      <w:smallCaps/>
                      <w:color w:val="292425"/>
                      <w:spacing w:val="-3"/>
                      <w:w w:val="101"/>
                      <w:sz w:val="24"/>
                    </w:rPr>
                    <w:t>a</w:t>
                  </w:r>
                  <w:r>
                    <w:rPr>
                      <w:i/>
                      <w:smallCaps w:val="0"/>
                      <w:color w:val="292425"/>
                      <w:w w:val="96"/>
                      <w:sz w:val="24"/>
                    </w:rPr>
                    <w:t>y</w:t>
                  </w:r>
                  <w:r>
                    <w:rPr>
                      <w:i/>
                      <w:smallCaps w:val="0"/>
                      <w:color w:val="292425"/>
                      <w:sz w:val="24"/>
                    </w:rPr>
                    <w:t> </w:t>
                  </w:r>
                  <w:r>
                    <w:rPr>
                      <w:i/>
                      <w:smallCaps w:val="0"/>
                      <w:color w:val="292425"/>
                      <w:spacing w:val="-1"/>
                      <w:w w:val="95"/>
                      <w:sz w:val="24"/>
                    </w:rPr>
                    <w:t>pus</w:t>
                  </w:r>
                  <w:r>
                    <w:rPr>
                      <w:i/>
                      <w:smallCaps w:val="0"/>
                      <w:color w:val="292425"/>
                      <w:w w:val="95"/>
                      <w:sz w:val="24"/>
                    </w:rPr>
                    <w:t>h</w:t>
                  </w:r>
                  <w:r>
                    <w:rPr>
                      <w:i/>
                      <w:smallCaps w:val="0"/>
                      <w:color w:val="292425"/>
                      <w:sz w:val="24"/>
                    </w:rPr>
                    <w:t> </w:t>
                  </w:r>
                  <w:r>
                    <w:rPr>
                      <w:i/>
                      <w:smallCaps w:val="0"/>
                      <w:color w:val="292425"/>
                      <w:spacing w:val="-1"/>
                      <w:w w:val="97"/>
                      <w:sz w:val="24"/>
                    </w:rPr>
                    <w:t>d</w:t>
                  </w:r>
                  <w:r>
                    <w:rPr>
                      <w:i/>
                      <w:smallCaps w:val="0"/>
                      <w:color w:val="292425"/>
                      <w:spacing w:val="-4"/>
                      <w:w w:val="97"/>
                      <w:sz w:val="24"/>
                    </w:rPr>
                    <w:t>o</w:t>
                  </w:r>
                  <w:r>
                    <w:rPr>
                      <w:i/>
                      <w:smallCaps w:val="0"/>
                      <w:color w:val="292425"/>
                      <w:spacing w:val="-1"/>
                      <w:w w:val="92"/>
                      <w:sz w:val="24"/>
                    </w:rPr>
                    <w:t>w</w:t>
                  </w:r>
                  <w:r>
                    <w:rPr>
                      <w:i/>
                      <w:smallCaps w:val="0"/>
                      <w:color w:val="292425"/>
                      <w:w w:val="92"/>
                      <w:sz w:val="24"/>
                    </w:rPr>
                    <w:t>n</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6"/>
                      <w:sz w:val="24"/>
                    </w:rPr>
                    <w:t>impor</w:t>
                  </w:r>
                  <w:r>
                    <w:rPr>
                      <w:i/>
                      <w:smallCaps w:val="0"/>
                      <w:color w:val="292425"/>
                      <w:w w:val="96"/>
                      <w:sz w:val="24"/>
                    </w:rPr>
                    <w:t>t</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w w:val="93"/>
                      <w:sz w:val="24"/>
                    </w:rPr>
                    <w:t>s</w:t>
                  </w:r>
                  <w:r>
                    <w:rPr>
                      <w:i/>
                      <w:smallCaps w:val="0"/>
                      <w:color w:val="292425"/>
                      <w:sz w:val="24"/>
                    </w:rPr>
                    <w:t> </w:t>
                  </w:r>
                  <w:r>
                    <w:rPr>
                      <w:i/>
                      <w:smallCaps w:val="0"/>
                      <w:color w:val="292425"/>
                      <w:spacing w:val="-1"/>
                      <w:w w:val="94"/>
                      <w:sz w:val="24"/>
                    </w:rPr>
                    <w:t>further </w:t>
                  </w:r>
                  <w:r>
                    <w:rPr>
                      <w:i/>
                      <w:smallCaps/>
                      <w:color w:val="292425"/>
                      <w:spacing w:val="-1"/>
                      <w:w w:val="91"/>
                      <w:sz w:val="24"/>
                    </w:rPr>
                    <w:t>ahead</w:t>
                  </w:r>
                  <w:r>
                    <w:rPr>
                      <w:i/>
                      <w:smallCaps/>
                      <w:color w:val="292425"/>
                      <w:w w:val="91"/>
                      <w:sz w:val="24"/>
                    </w:rPr>
                    <w:t>.</w:t>
                  </w:r>
                  <w:r>
                    <w:rPr>
                      <w:i/>
                      <w:smallCaps w:val="0"/>
                      <w:color w:val="292425"/>
                      <w:sz w:val="24"/>
                    </w:rPr>
                    <w:t> </w:t>
                  </w:r>
                  <w:r>
                    <w:rPr>
                      <w:i/>
                      <w:smallCaps w:val="0"/>
                      <w:color w:val="292425"/>
                      <w:spacing w:val="1"/>
                      <w:sz w:val="24"/>
                    </w:rPr>
                    <w:t> </w:t>
                  </w:r>
                  <w:r>
                    <w:rPr>
                      <w:i/>
                      <w:smallCaps/>
                      <w:color w:val="292425"/>
                      <w:spacing w:val="-1"/>
                      <w:w w:val="84"/>
                      <w:sz w:val="24"/>
                    </w:rPr>
                    <w:t>Manufactu</w:t>
                  </w:r>
                  <w:r>
                    <w:rPr>
                      <w:i/>
                      <w:smallCaps/>
                      <w:color w:val="292425"/>
                      <w:spacing w:val="-5"/>
                      <w:w w:val="84"/>
                      <w:sz w:val="24"/>
                    </w:rPr>
                    <w:t>r</w:t>
                  </w:r>
                  <w:r>
                    <w:rPr>
                      <w:i/>
                      <w:smallCaps w:val="0"/>
                      <w:color w:val="292425"/>
                      <w:spacing w:val="-1"/>
                      <w:w w:val="88"/>
                      <w:sz w:val="24"/>
                    </w:rPr>
                    <w:t>ers</w:t>
                  </w:r>
                  <w:r>
                    <w:rPr>
                      <w:i/>
                      <w:smallCaps w:val="0"/>
                      <w:color w:val="292425"/>
                      <w:w w:val="88"/>
                      <w:sz w:val="24"/>
                    </w:rPr>
                    <w:t>’</w:t>
                  </w:r>
                  <w:r>
                    <w:rPr>
                      <w:i/>
                      <w:smallCaps w:val="0"/>
                      <w:color w:val="292425"/>
                      <w:sz w:val="24"/>
                    </w:rPr>
                    <w:t> </w:t>
                  </w:r>
                  <w:r>
                    <w:rPr>
                      <w:i/>
                      <w:smallCaps w:val="0"/>
                      <w:color w:val="292425"/>
                      <w:spacing w:val="-1"/>
                      <w:w w:val="99"/>
                      <w:sz w:val="24"/>
                    </w:rPr>
                    <w:t>inpu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color w:val="292425"/>
                      <w:spacing w:val="-1"/>
                      <w:w w:val="87"/>
                      <w:sz w:val="24"/>
                    </w:rPr>
                    <w:t>bac</w:t>
                  </w:r>
                  <w:r>
                    <w:rPr>
                      <w:i/>
                      <w:smallCaps/>
                      <w:color w:val="292425"/>
                      <w:w w:val="87"/>
                      <w:sz w:val="24"/>
                    </w:rPr>
                    <w:t>k</w:t>
                  </w:r>
                  <w:r>
                    <w:rPr>
                      <w:i/>
                      <w:smallCaps w:val="0"/>
                      <w:color w:val="292425"/>
                      <w:sz w:val="24"/>
                    </w:rPr>
                    <w:t> </w:t>
                  </w:r>
                  <w:r>
                    <w:rPr>
                      <w:i/>
                      <w:smallCaps/>
                      <w:color w:val="292425"/>
                      <w:spacing w:val="-1"/>
                      <w:w w:val="76"/>
                      <w:sz w:val="24"/>
                    </w:rPr>
                    <w:t>ear</w:t>
                  </w:r>
                  <w:r>
                    <w:rPr>
                      <w:i/>
                      <w:smallCaps/>
                      <w:color w:val="292425"/>
                      <w:spacing w:val="-5"/>
                      <w:w w:val="76"/>
                      <w:sz w:val="24"/>
                    </w:rPr>
                    <w:t>l</w:t>
                  </w:r>
                  <w:r>
                    <w:rPr>
                      <w:i/>
                      <w:smallCaps w:val="0"/>
                      <w:color w:val="292425"/>
                      <w:w w:val="96"/>
                      <w:sz w:val="24"/>
                    </w:rPr>
                    <w:t>y</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spacing w:val="-1"/>
                      <w:w w:val="116"/>
                      <w:sz w:val="24"/>
                    </w:rPr>
                    <w:t>4</w:t>
                  </w:r>
                  <w:r>
                    <w:rPr>
                      <w:i/>
                      <w:smallCaps w:val="0"/>
                      <w:color w:val="292425"/>
                      <w:w w:val="116"/>
                      <w:sz w:val="24"/>
                    </w:rPr>
                    <w:t>,</w:t>
                  </w:r>
                  <w:r>
                    <w:rPr>
                      <w:i/>
                      <w:smallCaps w:val="0"/>
                      <w:color w:val="292425"/>
                      <w:sz w:val="24"/>
                    </w:rPr>
                    <w:t> </w:t>
                  </w:r>
                  <w:r>
                    <w:rPr>
                      <w:i/>
                      <w:smallCaps w:val="0"/>
                      <w:color w:val="292425"/>
                      <w:spacing w:val="-1"/>
                      <w:w w:val="98"/>
                      <w:sz w:val="24"/>
                    </w:rPr>
                    <w:t>bu</w:t>
                  </w:r>
                  <w:r>
                    <w:rPr>
                      <w:i/>
                      <w:smallCaps w:val="0"/>
                      <w:color w:val="292425"/>
                      <w:w w:val="98"/>
                      <w:sz w:val="24"/>
                    </w:rPr>
                    <w:t>t</w:t>
                  </w:r>
                  <w:r>
                    <w:rPr>
                      <w:i/>
                      <w:smallCaps w:val="0"/>
                      <w:color w:val="292425"/>
                      <w:sz w:val="24"/>
                    </w:rPr>
                    <w:t> </w:t>
                  </w:r>
                  <w:r>
                    <w:rPr>
                      <w:i/>
                      <w:smallCaps w:val="0"/>
                      <w:color w:val="292425"/>
                      <w:spacing w:val="-1"/>
                      <w:w w:val="99"/>
                      <w:sz w:val="24"/>
                    </w:rPr>
                    <w:t>outpu</w:t>
                  </w:r>
                  <w:r>
                    <w:rPr>
                      <w:i/>
                      <w:smallCaps w:val="0"/>
                      <w:color w:val="292425"/>
                      <w:w w:val="99"/>
                      <w:sz w:val="24"/>
                    </w:rPr>
                    <w:t>t</w:t>
                  </w:r>
                  <w:r>
                    <w:rPr>
                      <w:i/>
                      <w:smallCaps w:val="0"/>
                      <w:color w:val="292425"/>
                      <w:sz w:val="24"/>
                    </w:rPr>
                    <w:t> </w:t>
                  </w:r>
                  <w:r>
                    <w:rPr>
                      <w:i/>
                      <w:smallCaps w:val="0"/>
                      <w:color w:val="292425"/>
                      <w:spacing w:val="-1"/>
                      <w:w w:val="93"/>
                      <w:sz w:val="24"/>
                    </w:rPr>
                    <w:t>pric</w:t>
                  </w:r>
                  <w:r>
                    <w:rPr>
                      <w:i/>
                      <w:smallCaps w:val="0"/>
                      <w:color w:val="292425"/>
                      <w:w w:val="93"/>
                      <w:sz w:val="24"/>
                    </w:rPr>
                    <w:t>e</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color w:val="292425"/>
                      <w:spacing w:val="-1"/>
                      <w:w w:val="90"/>
                      <w:sz w:val="24"/>
                    </w:rPr>
                    <w:t>h</w:t>
                  </w:r>
                  <w:r>
                    <w:rPr>
                      <w:i/>
                      <w:smallCaps/>
                      <w:color w:val="292425"/>
                      <w:spacing w:val="-5"/>
                      <w:w w:val="90"/>
                      <w:sz w:val="24"/>
                    </w:rPr>
                    <w:t>a</w:t>
                  </w:r>
                  <w:r>
                    <w:rPr>
                      <w:i/>
                      <w:smallCaps w:val="0"/>
                      <w:color w:val="292425"/>
                      <w:w w:val="93"/>
                      <w:sz w:val="24"/>
                    </w:rPr>
                    <w:t>s</w:t>
                  </w:r>
                  <w:r>
                    <w:rPr>
                      <w:i/>
                      <w:smallCaps w:val="0"/>
                      <w:color w:val="292425"/>
                      <w:sz w:val="24"/>
                    </w:rPr>
                    <w:t> </w:t>
                  </w:r>
                  <w:r>
                    <w:rPr>
                      <w:i/>
                      <w:smallCaps w:val="0"/>
                      <w:color w:val="292425"/>
                      <w:spacing w:val="-1"/>
                      <w:w w:val="94"/>
                      <w:sz w:val="24"/>
                    </w:rPr>
                    <w:t>been </w:t>
                  </w:r>
                  <w:r>
                    <w:rPr>
                      <w:i/>
                      <w:smallCaps w:val="0"/>
                      <w:color w:val="292425"/>
                      <w:spacing w:val="-1"/>
                      <w:w w:val="93"/>
                      <w:sz w:val="24"/>
                    </w:rPr>
                    <w:t>mo</w:t>
                  </w:r>
                  <w:r>
                    <w:rPr>
                      <w:i/>
                      <w:smallCaps w:val="0"/>
                      <w:color w:val="292425"/>
                      <w:spacing w:val="-5"/>
                      <w:w w:val="93"/>
                      <w:sz w:val="24"/>
                    </w:rPr>
                    <w:t>r</w:t>
                  </w:r>
                  <w:r>
                    <w:rPr>
                      <w:i/>
                      <w:smallCaps w:val="0"/>
                      <w:color w:val="292425"/>
                      <w:w w:val="91"/>
                      <w:sz w:val="24"/>
                    </w:rPr>
                    <w:t>e</w:t>
                  </w:r>
                  <w:r>
                    <w:rPr>
                      <w:i/>
                      <w:smallCaps w:val="0"/>
                      <w:color w:val="292425"/>
                      <w:sz w:val="24"/>
                    </w:rPr>
                    <w:t> </w:t>
                  </w:r>
                  <w:r>
                    <w:rPr>
                      <w:i/>
                      <w:smallCaps w:val="0"/>
                      <w:color w:val="292425"/>
                      <w:spacing w:val="-1"/>
                      <w:w w:val="101"/>
                      <w:sz w:val="24"/>
                    </w:rPr>
                    <w:t>s</w:t>
                  </w:r>
                  <w:r>
                    <w:rPr>
                      <w:i/>
                      <w:smallCaps w:val="0"/>
                      <w:color w:val="292425"/>
                      <w:spacing w:val="-3"/>
                      <w:w w:val="101"/>
                      <w:sz w:val="24"/>
                    </w:rPr>
                    <w:t>t</w:t>
                  </w:r>
                  <w:r>
                    <w:rPr>
                      <w:i/>
                      <w:smallCaps/>
                      <w:color w:val="292425"/>
                      <w:spacing w:val="-1"/>
                      <w:w w:val="86"/>
                      <w:sz w:val="24"/>
                    </w:rPr>
                    <w:t>able</w:t>
                  </w:r>
                  <w:r>
                    <w:rPr>
                      <w:i/>
                      <w:smallCaps/>
                      <w:color w:val="292425"/>
                      <w:w w:val="86"/>
                      <w:sz w:val="24"/>
                    </w:rPr>
                    <w:t>.</w:t>
                  </w:r>
                  <w:r>
                    <w:rPr>
                      <w:i/>
                      <w:smallCaps w:val="0"/>
                      <w:color w:val="292425"/>
                      <w:sz w:val="24"/>
                    </w:rPr>
                    <w:t> </w:t>
                  </w:r>
                  <w:r>
                    <w:rPr>
                      <w:i/>
                      <w:smallCaps w:val="0"/>
                      <w:color w:val="292425"/>
                      <w:spacing w:val="1"/>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85"/>
                      <w:sz w:val="24"/>
                    </w:rPr>
                    <w:t>unchange</w:t>
                  </w:r>
                  <w:r>
                    <w:rPr>
                      <w:i/>
                      <w:smallCaps/>
                      <w:color w:val="292425"/>
                      <w:w w:val="85"/>
                      <w:sz w:val="24"/>
                    </w:rPr>
                    <w:t>d</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7"/>
                      <w:w w:val="121"/>
                      <w:sz w:val="24"/>
                    </w:rPr>
                    <w:t>2</w:t>
                  </w:r>
                  <w:r>
                    <w:rPr>
                      <w:i/>
                      <w:smallCaps w:val="0"/>
                      <w:color w:val="292425"/>
                      <w:w w:val="115"/>
                      <w:sz w:val="24"/>
                    </w:rPr>
                    <w:t>0</w:t>
                  </w:r>
                  <w:r>
                    <w:rPr>
                      <w:i/>
                      <w:smallCaps w:val="0"/>
                      <w:color w:val="292425"/>
                      <w:spacing w:val="-12"/>
                      <w:w w:val="115"/>
                      <w:sz w:val="24"/>
                    </w:rPr>
                    <w:t>0</w:t>
                  </w:r>
                  <w:r>
                    <w:rPr>
                      <w:i/>
                      <w:smallCaps w:val="0"/>
                      <w:color w:val="292425"/>
                      <w:w w:val="121"/>
                      <w:sz w:val="24"/>
                    </w:rPr>
                    <w:t>4</w:t>
                  </w:r>
                  <w:r>
                    <w:rPr>
                      <w:i/>
                      <w:smallCaps w:val="0"/>
                      <w:color w:val="292425"/>
                      <w:sz w:val="24"/>
                    </w:rPr>
                    <w:t> </w:t>
                  </w:r>
                  <w:r>
                    <w:rPr>
                      <w:i/>
                      <w:smallCaps w:val="0"/>
                      <w:color w:val="292425"/>
                      <w:spacing w:val="-1"/>
                      <w:w w:val="109"/>
                      <w:sz w:val="24"/>
                    </w:rPr>
                    <w:t>Q</w:t>
                  </w:r>
                  <w:r>
                    <w:rPr>
                      <w:i/>
                      <w:smallCaps w:val="0"/>
                      <w:color w:val="292425"/>
                      <w:w w:val="109"/>
                      <w:sz w:val="24"/>
                    </w:rPr>
                    <w:t>1</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6"/>
                      <w:sz w:val="24"/>
                    </w:rPr>
                    <w:t>1.3%</w:t>
                  </w:r>
                  <w:r>
                    <w:rPr>
                      <w:i/>
                      <w:smallCaps w:val="0"/>
                      <w:color w:val="292425"/>
                      <w:w w:val="106"/>
                      <w:sz w:val="24"/>
                    </w:rPr>
                    <w:t>,</w:t>
                  </w:r>
                  <w:r>
                    <w:rPr>
                      <w:i/>
                      <w:smallCaps w:val="0"/>
                      <w:color w:val="292425"/>
                      <w:sz w:val="24"/>
                    </w:rPr>
                    <w:t> </w:t>
                  </w:r>
                  <w:r>
                    <w:rPr>
                      <w:i/>
                      <w:smallCaps w:val="0"/>
                      <w:color w:val="292425"/>
                      <w:spacing w:val="-1"/>
                      <w:w w:val="95"/>
                      <w:sz w:val="24"/>
                    </w:rPr>
                    <w:t>thoug</w:t>
                  </w:r>
                  <w:r>
                    <w:rPr>
                      <w:i/>
                      <w:smallCaps w:val="0"/>
                      <w:color w:val="292425"/>
                      <w:w w:val="95"/>
                      <w:sz w:val="24"/>
                    </w:rPr>
                    <w:t>h</w:t>
                  </w:r>
                  <w:r>
                    <w:rPr>
                      <w:i/>
                      <w:smallCaps w:val="0"/>
                      <w:color w:val="292425"/>
                      <w:sz w:val="24"/>
                    </w:rPr>
                    <w:t> </w:t>
                  </w:r>
                  <w:r>
                    <w:rPr>
                      <w:i/>
                      <w:smallCaps w:val="0"/>
                      <w:color w:val="292425"/>
                      <w:spacing w:val="-1"/>
                      <w:w w:val="95"/>
                      <w:sz w:val="24"/>
                    </w:rPr>
                    <w:t>withi</w:t>
                  </w:r>
                  <w:r>
                    <w:rPr>
                      <w:i/>
                      <w:smallCaps w:val="0"/>
                      <w:color w:val="292425"/>
                      <w:w w:val="95"/>
                      <w:sz w:val="24"/>
                    </w:rPr>
                    <w:t>n</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color w:val="292425"/>
                      <w:spacing w:val="-1"/>
                      <w:w w:val="79"/>
                      <w:sz w:val="24"/>
                    </w:rPr>
                    <w:t>quarte</w:t>
                  </w:r>
                  <w:r>
                    <w:rPr>
                      <w:i/>
                      <w:smallCaps/>
                      <w:color w:val="292425"/>
                      <w:w w:val="79"/>
                      <w:sz w:val="24"/>
                    </w:rPr>
                    <w:t>r</w:t>
                  </w:r>
                  <w:r>
                    <w:rPr>
                      <w:i/>
                      <w:smallCaps w:val="0"/>
                      <w:color w:val="292425"/>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1"/>
                      <w:w w:val="91"/>
                      <w:sz w:val="24"/>
                    </w:rPr>
                    <w:t>fel</w:t>
                  </w:r>
                  <w:r>
                    <w:rPr>
                      <w:i/>
                      <w:smallCaps w:val="0"/>
                      <w:color w:val="292425"/>
                      <w:w w:val="91"/>
                      <w:sz w:val="24"/>
                    </w:rPr>
                    <w:t>l</w:t>
                  </w:r>
                  <w:r>
                    <w:rPr>
                      <w:i/>
                      <w:smallCaps w:val="0"/>
                      <w:color w:val="292425"/>
                      <w:sz w:val="24"/>
                    </w:rPr>
                    <w:t> </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w w:val="87"/>
                      <w:sz w:val="24"/>
                    </w:rPr>
                    <w:t>w </w:t>
                  </w:r>
                  <w:r>
                    <w:rPr>
                      <w:i/>
                      <w:smallCaps/>
                      <w:color w:val="292425"/>
                      <w:spacing w:val="-5"/>
                      <w:w w:val="95"/>
                      <w:sz w:val="24"/>
                    </w:rPr>
                    <w:t>a</w:t>
                  </w:r>
                  <w:r>
                    <w:rPr>
                      <w:i/>
                      <w:smallCaps/>
                      <w:color w:val="292425"/>
                      <w:w w:val="95"/>
                      <w:sz w:val="24"/>
                    </w:rPr>
                    <w:t>s</w:t>
                  </w:r>
                  <w:r>
                    <w:rPr>
                      <w:i/>
                      <w:smallCaps w:val="0"/>
                      <w:color w:val="292425"/>
                      <w:spacing w:val="5"/>
                      <w:sz w:val="24"/>
                    </w:rPr>
                    <w:t> </w:t>
                  </w:r>
                  <w:r>
                    <w:rPr>
                      <w:i/>
                      <w:smallCaps w:val="0"/>
                      <w:color w:val="292425"/>
                      <w:spacing w:val="-1"/>
                      <w:w w:val="106"/>
                      <w:sz w:val="24"/>
                    </w:rPr>
                    <w:t>1.1</w:t>
                  </w:r>
                  <w:r>
                    <w:rPr>
                      <w:i/>
                      <w:smallCaps w:val="0"/>
                      <w:color w:val="292425"/>
                      <w:w w:val="106"/>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8"/>
                      <w:sz w:val="24"/>
                    </w:rPr>
                    <w:t>March.</w:t>
                  </w:r>
                </w:p>
              </w:txbxContent>
            </v:textbox>
            <v:fill type="solid"/>
            <v:stroke dashstyle="solid"/>
            <w10:wrap type="topAndBottom"/>
          </v:shape>
        </w:pict>
      </w:r>
    </w:p>
    <w:p>
      <w:pPr>
        <w:pStyle w:val="BodyText"/>
      </w:pPr>
    </w:p>
    <w:p>
      <w:pPr>
        <w:pStyle w:val="BodyText"/>
      </w:pPr>
    </w:p>
    <w:p>
      <w:pPr>
        <w:pStyle w:val="BodyText"/>
      </w:pPr>
    </w:p>
    <w:p>
      <w:pPr>
        <w:spacing w:after="0"/>
        <w:sectPr>
          <w:headerReference w:type="default" r:id="rId107"/>
          <w:pgSz w:w="11900" w:h="16840"/>
          <w:pgMar w:header="0" w:footer="581" w:top="800" w:bottom="780" w:left="640" w:right="620"/>
        </w:sectPr>
      </w:pPr>
    </w:p>
    <w:p>
      <w:pPr>
        <w:pStyle w:val="BodyText"/>
        <w:spacing w:before="1"/>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.1</w:t>
      </w:r>
    </w:p>
    <w:p>
      <w:pPr>
        <w:pStyle w:val="BodyText"/>
        <w:spacing w:before="8"/>
        <w:ind w:left="170"/>
        <w:rPr>
          <w:sz w:val="12"/>
        </w:rPr>
      </w:pPr>
      <w:r>
        <w:rPr>
          <w:rFonts w:ascii="Trebuchet MS"/>
          <w:color w:val="0092C0"/>
        </w:rPr>
        <w:t>Average earnings</w:t>
      </w:r>
      <w:r>
        <w:rPr>
          <w:color w:val="292425"/>
          <w:position w:val="4"/>
          <w:sz w:val="12"/>
        </w:rPr>
        <w:t>(a)</w:t>
      </w:r>
    </w:p>
    <w:p>
      <w:pPr>
        <w:spacing w:line="118" w:lineRule="exact" w:before="77"/>
        <w:ind w:left="1550" w:right="0" w:firstLine="0"/>
        <w:jc w:val="left"/>
        <w:rPr>
          <w:sz w:val="12"/>
        </w:rPr>
      </w:pPr>
      <w:r>
        <w:rPr>
          <w:color w:val="292425"/>
          <w:w w:val="110"/>
          <w:sz w:val="12"/>
        </w:rPr>
        <w:t>Percentage changes on a year earlier</w:t>
      </w:r>
    </w:p>
    <w:p>
      <w:pPr>
        <w:spacing w:line="118" w:lineRule="exact" w:before="0"/>
        <w:ind w:left="3489" w:right="0" w:firstLine="0"/>
        <w:jc w:val="left"/>
        <w:rPr>
          <w:sz w:val="12"/>
        </w:rPr>
      </w:pPr>
      <w:r>
        <w:rPr/>
        <w:pict>
          <v:line style="position:absolute;mso-position-horizontal-relative:page;mso-position-vertical-relative:paragraph;z-index:16223232" from="197.296005pt,2.232253pt" to="203.790005pt,2.232253pt" stroked="true" strokeweight=".5pt" strokecolor="#292425">
            <v:stroke dashstyle="solid"/>
            <w10:wrap type="none"/>
          </v:line>
        </w:pict>
      </w:r>
      <w:r>
        <w:rPr/>
        <w:pict>
          <v:line style="position:absolute;mso-position-horizontal-relative:page;mso-position-vertical-relative:paragraph;z-index:16225280" from="41.75pt,3.108253pt" to="48.244pt,3.108253pt" stroked="true" strokeweight=".5pt" strokecolor="#292425">
            <v:stroke dashstyle="solid"/>
            <w10:wrap type="none"/>
          </v:line>
        </w:pict>
      </w:r>
      <w:r>
        <w:rPr>
          <w:color w:val="292425"/>
          <w:w w:val="121"/>
          <w:sz w:val="12"/>
        </w:rPr>
        <w:t>7</w:t>
      </w:r>
    </w:p>
    <w:p>
      <w:pPr>
        <w:spacing w:before="53"/>
        <w:ind w:left="669" w:right="0" w:firstLine="0"/>
        <w:jc w:val="left"/>
        <w:rPr>
          <w:sz w:val="12"/>
        </w:rPr>
      </w:pPr>
      <w:r>
        <w:rPr/>
        <w:pict>
          <v:group style="position:absolute;margin-left:41.75pt;margin-top:10.387074pt;width:162.050pt;height:103.45pt;mso-position-horizontal-relative:page;mso-position-vertical-relative:paragraph;z-index:16222720" coordorigin="835,208" coordsize="3241,2069">
            <v:shape style="position:absolute;left:3945;top:343;width:130;height:1231" coordorigin="3946,344" coordsize="130,1231" path="m3946,1574l4076,1574m3946,1158l4076,1158m3946,743l4076,743m3946,344l4076,344e" filled="false" stroked="true" strokeweight=".5pt" strokecolor="#292425">
              <v:path arrowok="t"/>
              <v:stroke dashstyle="solid"/>
            </v:shape>
            <v:shape style="position:absolute;left:1019;top:372;width:2858;height:1276" coordorigin="1019,373" coordsize="2858,1276" path="m1019,987l1069,987,1109,956,1158,956,1208,1079,1258,956,1298,910,1348,787,1398,864,1437,787,1487,741,1537,542,1577,419,1626,373,1676,542,1726,741,1766,956,1816,1110,1866,1202,1905,1156,1955,1110,2005,1079,2055,1033,2095,956,2144,910,2194,834,2234,834,2284,711,2333,665,2373,619,2423,711,2473,787,2523,910,2563,1079,2612,1233,2662,1525,2702,1617,2752,1648,2801,1571,2841,1448,2891,1372,2941,1233,2991,1233,3031,1279,3080,1279,3130,1325,3170,1156,3220,1202,3269,1279,3319,1525,3359,1402,3409,1448,3459,1402,3499,1571,3548,1448,3598,1402,3638,1325,3737,1325,3787,1402,3827,864,3877,787e" filled="false" stroked="true" strokeweight="1pt" strokecolor="#ec2131">
              <v:path arrowok="t"/>
              <v:stroke dashstyle="solid"/>
            </v:shape>
            <v:shape style="position:absolute;left:1019;top:217;width:2858;height:1601" coordorigin="1019,218" coordsize="2858,1601" path="m1019,910l1069,910,1109,864,1158,956,1208,1079,1258,956,1298,864,1348,710,1398,787,1437,664,1487,664,1537,372,1577,218,1626,218,1676,372,1726,664,1766,864,1816,1079,1866,1156,1905,1110,1955,1033,2005,987,2055,987,2095,910,2144,864,2194,787,2234,833,2284,710,2333,664,2373,618,2423,710,2473,833,2523,987,2563,1202,2612,1372,2662,1649,2702,1772,2752,1818,2801,1695,2841,1495,2891,1372,2941,1202,2991,1233,3031,1233,3080,1279,3130,1325,3170,1233,3220,1279,3269,1448,3319,1695,3359,1572,3409,1649,3459,1572,3499,1818,3548,1618,3598,1618,3638,1525,3688,1495,3787,1495,3827,833,3877,710e" filled="false" stroked="true" strokeweight="1pt" strokecolor="#f79223">
              <v:path arrowok="t"/>
              <v:stroke dashstyle="solid"/>
            </v:shape>
            <v:shape style="position:absolute;left:1019;top:464;width:2858;height:939" coordorigin="1019,465" coordsize="2858,939" path="m1019,1280l1069,1203,1109,1080,1158,988,1208,957,1258,865,1298,957,1348,1080,1398,1203,1487,1203,1537,1234,1577,1157,1626,1034,1676,1080,1726,1111,1766,1280,1816,1327,1866,1403,2005,1403,2055,1327,2095,1203,2144,1234,2194,1327,2234,1327,2284,1034,2333,665,2373,542,2423,496,2473,496,2523,465,2563,465,2612,588,2662,665,2702,788,2752,865,2801,957,2841,1111,2891,1234,2941,1373,2991,1327,3031,1403,3080,1373,3130,1280,3170,988,3269,742,3319,711,3359,665,3409,711,3459,788,3499,711,3548,711,3598,496,3638,496,3688,588,3737,834,3787,988,3827,1080,3877,1080e" filled="false" stroked="true" strokeweight="1pt" strokecolor="#008357">
              <v:path arrowok="t"/>
              <v:stroke dashstyle="solid"/>
            </v:shape>
            <v:shape style="position:absolute;left:835;top:361;width:130;height:1231" coordorigin="835,361" coordsize="130,1231" path="m835,1592l965,1592m835,1175l965,1175m835,761l965,761m835,361l965,361e" filled="false" stroked="true" strokeweight=".5pt" strokecolor="#292425">
              <v:path arrowok="t"/>
              <v:stroke dashstyle="solid"/>
            </v:shape>
            <v:line style="position:absolute" from="3408,2276" to="3408,1543" stroked="true" strokeweight=".494pt" strokecolor="#292425">
              <v:stroke dashstyle="solid"/>
            </v:line>
            <v:shape style="position:absolute;left:3383;top:1475;width:50;height:84" coordorigin="3383,1476" coordsize="50,84" path="m3408,1476l3383,1559,3433,1559,3412,1495,3410,1484,3408,1476xe" filled="true" fillcolor="#292425" stroked="false">
              <v:path arrowok="t"/>
              <v:fill type="solid"/>
            </v:shape>
            <v:shape style="position:absolute;left:3111;top:334;width:694;height:120" type="#_x0000_t202" filled="false" stroked="false">
              <v:textbox inset="0,0,0,0">
                <w:txbxContent>
                  <w:p>
                    <w:pPr>
                      <w:spacing w:line="116" w:lineRule="exact" w:before="0"/>
                      <w:ind w:left="0" w:right="0" w:firstLine="0"/>
                      <w:jc w:val="left"/>
                      <w:rPr>
                        <w:sz w:val="12"/>
                      </w:rPr>
                    </w:pPr>
                    <w:r>
                      <w:rPr>
                        <w:color w:val="292425"/>
                        <w:w w:val="110"/>
                        <w:sz w:val="12"/>
                      </w:rPr>
                      <w:t>Public sector</w:t>
                    </w:r>
                  </w:p>
                </w:txbxContent>
              </v:textbox>
              <w10:wrap type="none"/>
            </v:shape>
            <w10:wrap type="none"/>
          </v:group>
        </w:pict>
      </w:r>
      <w:r>
        <w:rPr>
          <w:color w:val="292425"/>
          <w:w w:val="110"/>
          <w:sz w:val="12"/>
        </w:rPr>
        <w:t>Private sector</w:t>
      </w:r>
    </w:p>
    <w:p>
      <w:pPr>
        <w:spacing w:before="85"/>
        <w:ind w:left="0" w:right="175" w:firstLine="0"/>
        <w:jc w:val="right"/>
        <w:rPr>
          <w:sz w:val="12"/>
        </w:rPr>
      </w:pPr>
      <w:r>
        <w:rPr>
          <w:color w:val="292425"/>
          <w:w w:val="121"/>
          <w:sz w:val="12"/>
        </w:rPr>
        <w:t>6</w:t>
      </w:r>
    </w:p>
    <w:p>
      <w:pPr>
        <w:pStyle w:val="BodyText"/>
        <w:rPr>
          <w:sz w:val="12"/>
        </w:rPr>
      </w:pPr>
    </w:p>
    <w:p>
      <w:pPr>
        <w:pStyle w:val="BodyText"/>
        <w:rPr>
          <w:sz w:val="11"/>
        </w:rPr>
      </w:pPr>
    </w:p>
    <w:p>
      <w:pPr>
        <w:spacing w:before="0"/>
        <w:ind w:left="0" w:right="175" w:firstLine="0"/>
        <w:jc w:val="right"/>
        <w:rPr>
          <w:sz w:val="12"/>
        </w:rPr>
      </w:pPr>
      <w:r>
        <w:rPr>
          <w:color w:val="292425"/>
          <w:w w:val="121"/>
          <w:sz w:val="12"/>
        </w:rPr>
        <w:t>5</w:t>
      </w:r>
    </w:p>
    <w:p>
      <w:pPr>
        <w:pStyle w:val="BodyText"/>
        <w:rPr>
          <w:sz w:val="12"/>
        </w:rPr>
      </w:pPr>
    </w:p>
    <w:p>
      <w:pPr>
        <w:pStyle w:val="BodyText"/>
        <w:spacing w:before="1"/>
        <w:rPr>
          <w:sz w:val="12"/>
        </w:rPr>
      </w:pPr>
    </w:p>
    <w:p>
      <w:pPr>
        <w:spacing w:before="0"/>
        <w:ind w:left="0" w:right="175" w:firstLine="0"/>
        <w:jc w:val="right"/>
        <w:rPr>
          <w:sz w:val="12"/>
        </w:rPr>
      </w:pPr>
      <w:r>
        <w:rPr>
          <w:color w:val="292425"/>
          <w:w w:val="121"/>
          <w:sz w:val="12"/>
        </w:rPr>
        <w:t>4</w:t>
      </w:r>
    </w:p>
    <w:p>
      <w:pPr>
        <w:pStyle w:val="BodyText"/>
        <w:rPr>
          <w:sz w:val="12"/>
        </w:rPr>
      </w:pPr>
    </w:p>
    <w:p>
      <w:pPr>
        <w:pStyle w:val="BodyText"/>
        <w:rPr>
          <w:sz w:val="12"/>
        </w:rPr>
      </w:pPr>
    </w:p>
    <w:p>
      <w:pPr>
        <w:spacing w:before="0"/>
        <w:ind w:left="0" w:right="175" w:firstLine="0"/>
        <w:jc w:val="right"/>
        <w:rPr>
          <w:sz w:val="12"/>
        </w:rPr>
      </w:pPr>
      <w:r>
        <w:rPr>
          <w:color w:val="292425"/>
          <w:w w:val="121"/>
          <w:sz w:val="12"/>
        </w:rPr>
        <w:t>3</w:t>
      </w:r>
    </w:p>
    <w:p>
      <w:pPr>
        <w:pStyle w:val="BodyText"/>
        <w:rPr>
          <w:sz w:val="12"/>
        </w:rPr>
      </w:pPr>
    </w:p>
    <w:p>
      <w:pPr>
        <w:pStyle w:val="BodyText"/>
        <w:spacing w:before="3"/>
        <w:rPr>
          <w:sz w:val="12"/>
        </w:rPr>
      </w:pPr>
    </w:p>
    <w:p>
      <w:pPr>
        <w:spacing w:before="0"/>
        <w:ind w:left="0" w:right="175" w:firstLine="0"/>
        <w:jc w:val="right"/>
        <w:rPr>
          <w:sz w:val="12"/>
        </w:rPr>
      </w:pPr>
      <w:r>
        <w:rPr/>
        <w:pict>
          <v:line style="position:absolute;mso-position-horizontal-relative:page;mso-position-vertical-relative:paragraph;z-index:16221696" from="197.296005pt,3.177111pt" to="203.790005pt,3.177111pt" stroked="true" strokeweight=".5pt" strokecolor="#292425">
            <v:stroke dashstyle="solid"/>
            <w10:wrap type="none"/>
          </v:line>
        </w:pict>
      </w:r>
      <w:r>
        <w:rPr/>
        <w:pict>
          <v:line style="position:absolute;mso-position-horizontal-relative:page;mso-position-vertical-relative:paragraph;z-index:16224768" from="41.75pt,4.053111pt" to="48.244pt,4.053111pt" stroked="true" strokeweight=".5pt" strokecolor="#292425">
            <v:stroke dashstyle="solid"/>
            <w10:wrap type="none"/>
          </v:line>
        </w:pict>
      </w:r>
      <w:r>
        <w:rPr>
          <w:color w:val="292425"/>
          <w:w w:val="121"/>
          <w:sz w:val="12"/>
        </w:rPr>
        <w:t>2</w:t>
      </w:r>
    </w:p>
    <w:p>
      <w:pPr>
        <w:tabs>
          <w:tab w:pos="3562" w:val="right" w:leader="none"/>
        </w:tabs>
        <w:spacing w:before="203"/>
        <w:ind w:left="2300" w:right="0" w:firstLine="0"/>
        <w:jc w:val="left"/>
        <w:rPr>
          <w:sz w:val="12"/>
        </w:rPr>
      </w:pPr>
      <w:r>
        <w:rPr/>
        <w:pict>
          <v:line style="position:absolute;mso-position-horizontal-relative:page;mso-position-vertical-relative:paragraph;z-index:-22530048" from="197.296005pt,16.267357pt" to="203.790005pt,16.267357pt" stroked="true" strokeweight=".5pt" strokecolor="#292425">
            <v:stroke dashstyle="solid"/>
            <w10:wrap type="none"/>
          </v:line>
        </w:pict>
      </w:r>
      <w:r>
        <w:rPr/>
        <w:pict>
          <v:line style="position:absolute;mso-position-horizontal-relative:page;mso-position-vertical-relative:paragraph;z-index:16224256" from="41.75pt,17.136356pt" to="48.244pt,17.136356pt" stroked="true" strokeweight=".5pt" strokecolor="#292425">
            <v:stroke dashstyle="solid"/>
            <w10:wrap type="none"/>
          </v:line>
        </w:pict>
      </w:r>
      <w:r>
        <w:rPr>
          <w:color w:val="292425"/>
          <w:w w:val="115"/>
          <w:sz w:val="12"/>
        </w:rPr>
        <w:t>Whole-economy</w:t>
        <w:tab/>
      </w:r>
      <w:r>
        <w:rPr>
          <w:color w:val="292425"/>
          <w:w w:val="115"/>
          <w:position w:val="-5"/>
          <w:sz w:val="12"/>
        </w:rPr>
        <w:t>1</w:t>
      </w:r>
    </w:p>
    <w:p>
      <w:pPr>
        <w:pStyle w:val="BodyText"/>
        <w:rPr>
          <w:sz w:val="24"/>
        </w:rPr>
      </w:pPr>
    </w:p>
    <w:p>
      <w:pPr>
        <w:spacing w:line="119" w:lineRule="exact" w:before="0"/>
        <w:ind w:left="3489" w:right="0" w:firstLine="0"/>
        <w:jc w:val="left"/>
        <w:rPr>
          <w:sz w:val="12"/>
        </w:rPr>
      </w:pPr>
      <w:r>
        <w:rPr/>
        <w:pict>
          <v:group style="position:absolute;margin-left:41.75pt;margin-top:1.446569pt;width:162.050pt;height:2.5pt;mso-position-horizontal-relative:page;mso-position-vertical-relative:paragraph;z-index:16223744" coordorigin="835,29" coordsize="3241,50">
            <v:shape style="position:absolute;left:1019;top:28;width:2858;height:45" coordorigin="1019,29" coordsize="2858,45" path="m1019,74l3877,74m1020,74l1020,29m1579,74l1579,29m2145,74l2145,29m2703,74l2703,29m3272,74l3272,29m3828,74l3828,29e" filled="false" stroked="true" strokeweight=".5pt" strokecolor="#292425">
              <v:path arrowok="t"/>
              <v:stroke dashstyle="solid"/>
            </v:shape>
            <v:shape style="position:absolute;left:835;top:73;width:3241;height:2" coordorigin="835,74" coordsize="3241,0" path="m3946,74l4076,74m835,74l962,74e" filled="false" stroked="true" strokeweight=".5pt" strokecolor="#292425">
              <v:path arrowok="t"/>
              <v:stroke dashstyle="solid"/>
            </v:shape>
            <w10:wrap type="none"/>
          </v:group>
        </w:pict>
      </w:r>
      <w:r>
        <w:rPr>
          <w:color w:val="292425"/>
          <w:w w:val="121"/>
          <w:sz w:val="12"/>
        </w:rPr>
        <w:t>0</w:t>
      </w:r>
    </w:p>
    <w:p>
      <w:pPr>
        <w:tabs>
          <w:tab w:pos="1078" w:val="left" w:leader="none"/>
          <w:tab w:pos="1703" w:val="left" w:leader="none"/>
          <w:tab w:pos="2288" w:val="left" w:leader="none"/>
          <w:tab w:pos="2833" w:val="left" w:leader="none"/>
          <w:tab w:pos="3198" w:val="left" w:leader="none"/>
        </w:tabs>
        <w:spacing w:line="119" w:lineRule="exact" w:before="0"/>
        <w:ind w:left="511" w:right="0" w:firstLine="0"/>
        <w:jc w:val="left"/>
        <w:rPr>
          <w:sz w:val="12"/>
        </w:rPr>
      </w:pPr>
      <w:r>
        <w:rPr>
          <w:color w:val="292425"/>
          <w:w w:val="120"/>
          <w:sz w:val="12"/>
        </w:rPr>
        <w:t>1999</w:t>
        <w:tab/>
        <w:t>2000</w:t>
        <w:tab/>
        <w:t>01</w:t>
        <w:tab/>
        <w:t>02</w:t>
        <w:tab/>
        <w:t>03</w:t>
        <w:tab/>
        <w:t>04</w:t>
      </w:r>
    </w:p>
    <w:p>
      <w:pPr>
        <w:spacing w:before="72"/>
        <w:ind w:left="170" w:right="0" w:firstLine="0"/>
        <w:jc w:val="left"/>
        <w:rPr>
          <w:sz w:val="12"/>
        </w:rPr>
      </w:pPr>
      <w:r>
        <w:rPr>
          <w:color w:val="292425"/>
          <w:w w:val="105"/>
          <w:sz w:val="12"/>
        </w:rPr>
        <w:t>(a) Three-month moving average measure.</w:t>
      </w:r>
    </w:p>
    <w:p>
      <w:pPr>
        <w:pStyle w:val="BodyText"/>
        <w:rPr>
          <w:sz w:val="12"/>
        </w:rPr>
      </w:pPr>
    </w:p>
    <w:p>
      <w:pPr>
        <w:pStyle w:val="BodyText"/>
        <w:rPr>
          <w:sz w:val="12"/>
        </w:rPr>
      </w:pPr>
    </w:p>
    <w:p>
      <w:pPr>
        <w:pStyle w:val="BodyText"/>
        <w:spacing w:before="1"/>
        <w:rPr>
          <w:sz w:val="14"/>
        </w:rPr>
      </w:pPr>
    </w:p>
    <w:p>
      <w:pPr>
        <w:pStyle w:val="BodyText"/>
        <w:ind w:left="17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3"/>
        </w:rPr>
        <w:t>.2</w:t>
      </w:r>
    </w:p>
    <w:p>
      <w:pPr>
        <w:pStyle w:val="BodyText"/>
        <w:spacing w:line="247" w:lineRule="auto" w:before="8"/>
        <w:ind w:left="170" w:right="28"/>
        <w:rPr>
          <w:rFonts w:ascii="Trebuchet MS"/>
        </w:rPr>
      </w:pPr>
      <w:r>
        <w:rPr>
          <w:rFonts w:ascii="Trebuchet MS"/>
          <w:color w:val="0092C0"/>
        </w:rPr>
        <w:t>Private</w:t>
      </w:r>
      <w:r>
        <w:rPr>
          <w:rFonts w:ascii="Trebuchet MS"/>
          <w:color w:val="0092C0"/>
          <w:spacing w:val="-44"/>
        </w:rPr>
        <w:t> </w:t>
      </w:r>
      <w:r>
        <w:rPr>
          <w:rFonts w:ascii="Trebuchet MS"/>
          <w:color w:val="0092C0"/>
        </w:rPr>
        <w:t>sector</w:t>
      </w:r>
      <w:r>
        <w:rPr>
          <w:rFonts w:ascii="Trebuchet MS"/>
          <w:color w:val="0092C0"/>
          <w:spacing w:val="-44"/>
        </w:rPr>
        <w:t> </w:t>
      </w:r>
      <w:r>
        <w:rPr>
          <w:rFonts w:ascii="Trebuchet MS"/>
          <w:color w:val="0092C0"/>
        </w:rPr>
        <w:t>average</w:t>
      </w:r>
      <w:r>
        <w:rPr>
          <w:rFonts w:ascii="Trebuchet MS"/>
          <w:color w:val="0092C0"/>
          <w:spacing w:val="-44"/>
        </w:rPr>
        <w:t> </w:t>
      </w:r>
      <w:r>
        <w:rPr>
          <w:rFonts w:ascii="Trebuchet MS"/>
          <w:color w:val="0092C0"/>
        </w:rPr>
        <w:t>earnings</w:t>
      </w:r>
      <w:r>
        <w:rPr>
          <w:rFonts w:ascii="Trebuchet MS"/>
          <w:color w:val="0092C0"/>
          <w:spacing w:val="-44"/>
        </w:rPr>
        <w:t> </w:t>
      </w:r>
      <w:r>
        <w:rPr>
          <w:rFonts w:ascii="Trebuchet MS"/>
          <w:color w:val="0092C0"/>
        </w:rPr>
        <w:t>including and excluding</w:t>
      </w:r>
      <w:r>
        <w:rPr>
          <w:rFonts w:ascii="Trebuchet MS"/>
          <w:color w:val="0092C0"/>
          <w:spacing w:val="-34"/>
        </w:rPr>
        <w:t> </w:t>
      </w:r>
      <w:r>
        <w:rPr>
          <w:rFonts w:ascii="Trebuchet MS"/>
          <w:color w:val="0092C0"/>
        </w:rPr>
        <w:t>bonuses</w:t>
      </w:r>
    </w:p>
    <w:p>
      <w:pPr>
        <w:spacing w:line="116" w:lineRule="exact" w:before="117"/>
        <w:ind w:left="1544" w:right="0" w:firstLine="0"/>
        <w:jc w:val="left"/>
        <w:rPr>
          <w:sz w:val="12"/>
        </w:rPr>
      </w:pPr>
      <w:r>
        <w:rPr>
          <w:color w:val="292425"/>
          <w:w w:val="110"/>
          <w:sz w:val="12"/>
        </w:rPr>
        <w:t>Percentage changes on a year earlier</w:t>
      </w:r>
    </w:p>
    <w:p>
      <w:pPr>
        <w:spacing w:line="116" w:lineRule="exact" w:before="0"/>
        <w:ind w:left="3483" w:right="0" w:firstLine="0"/>
        <w:jc w:val="left"/>
        <w:rPr>
          <w:sz w:val="12"/>
        </w:rPr>
      </w:pPr>
      <w:r>
        <w:rPr/>
        <w:pict>
          <v:group style="position:absolute;margin-left:41.25pt;margin-top:11.326403pt;width:165.8pt;height:134.3pt;mso-position-horizontal-relative:page;mso-position-vertical-relative:paragraph;z-index:16228352" coordorigin="825,227" coordsize="3316,2686">
            <v:rect style="position:absolute;left:1021;top:2196;width:50;height:18" filled="true" fillcolor="#0067a3" stroked="false">
              <v:fill type="solid"/>
            </v:rect>
            <v:rect style="position:absolute;left:1021;top:2196;width:50;height:18" filled="false" stroked="true" strokeweight=".5pt" strokecolor="#292425">
              <v:stroke dashstyle="solid"/>
            </v:rect>
            <v:rect style="position:absolute;left:1021;top:2196;width:50;height:18" filled="true" fillcolor="#0067a3" stroked="false">
              <v:fill type="solid"/>
            </v:rect>
            <v:rect style="position:absolute;left:1021;top:2196;width:50;height:18" filled="false" stroked="true" strokeweight=".5pt" strokecolor="#292425">
              <v:stroke dashstyle="solid"/>
            </v:rect>
            <v:rect style="position:absolute;left:1071;top:1889;width:40;height:308" filled="true" fillcolor="#0067a3" stroked="false">
              <v:fill type="solid"/>
            </v:rect>
            <v:rect style="position:absolute;left:1071;top:1889;width:40;height:308" filled="false" stroked="true" strokeweight=".5pt" strokecolor="#292425">
              <v:stroke dashstyle="solid"/>
            </v:rect>
            <v:rect style="position:absolute;left:1071;top:1889;width:40;height:308" filled="true" fillcolor="#0067a3" stroked="false">
              <v:fill type="solid"/>
            </v:rect>
            <v:rect style="position:absolute;left:1071;top:1889;width:40;height:308" filled="false" stroked="true" strokeweight=".5pt" strokecolor="#292425">
              <v:stroke dashstyle="solid"/>
            </v:rect>
            <v:rect style="position:absolute;left:1111;top:1958;width:50;height:238" filled="true" fillcolor="#0067a3" stroked="false">
              <v:fill type="solid"/>
            </v:rect>
            <v:rect style="position:absolute;left:1111;top:1958;width:50;height:238" filled="false" stroked="true" strokeweight=".5pt" strokecolor="#292425">
              <v:stroke dashstyle="solid"/>
            </v:rect>
            <v:rect style="position:absolute;left:1111;top:1958;width:50;height:238" filled="true" fillcolor="#0067a3" stroked="false">
              <v:fill type="solid"/>
            </v:rect>
            <v:rect style="position:absolute;left:1111;top:1958;width:50;height:238" filled="false" stroked="true" strokeweight=".5pt" strokecolor="#292425">
              <v:stroke dashstyle="solid"/>
            </v:rect>
            <v:rect style="position:absolute;left:1161;top:2061;width:50;height:135" filled="true" fillcolor="#0067a3" stroked="false">
              <v:fill type="solid"/>
            </v:rect>
            <v:rect style="position:absolute;left:1161;top:2061;width:50;height:135" filled="false" stroked="true" strokeweight=".5pt" strokecolor="#292425">
              <v:stroke dashstyle="solid"/>
            </v:rect>
            <v:rect style="position:absolute;left:1161;top:2061;width:50;height:135" filled="true" fillcolor="#0067a3" stroked="false">
              <v:fill type="solid"/>
            </v:rect>
            <v:rect style="position:absolute;left:1161;top:2061;width:50;height:135" filled="false" stroked="true" strokeweight=".5pt" strokecolor="#292425">
              <v:stroke dashstyle="solid"/>
            </v:rect>
            <v:rect style="position:absolute;left:1211;top:1958;width:41;height:238" filled="true" fillcolor="#0067a3" stroked="false">
              <v:fill type="solid"/>
            </v:rect>
            <v:rect style="position:absolute;left:1211;top:1958;width:41;height:238" filled="false" stroked="true" strokeweight=".5pt" strokecolor="#292425">
              <v:stroke dashstyle="solid"/>
            </v:rect>
            <v:rect style="position:absolute;left:1211;top:1958;width:41;height:238" filled="true" fillcolor="#0067a3" stroked="false">
              <v:fill type="solid"/>
            </v:rect>
            <v:rect style="position:absolute;left:1211;top:1958;width:41;height:238" filled="false" stroked="true" strokeweight=".5pt" strokecolor="#292425">
              <v:stroke dashstyle="solid"/>
            </v:rect>
            <v:rect style="position:absolute;left:1251;top:1821;width:50;height:375" filled="true" fillcolor="#0067a3" stroked="false">
              <v:fill type="solid"/>
            </v:rect>
            <v:rect style="position:absolute;left:1251;top:1821;width:50;height:375" filled="false" stroked="true" strokeweight=".5pt" strokecolor="#292425">
              <v:stroke dashstyle="solid"/>
            </v:rect>
            <v:rect style="position:absolute;left:1251;top:1821;width:50;height:375" filled="true" fillcolor="#0067a3" stroked="false">
              <v:fill type="solid"/>
            </v:rect>
            <v:rect style="position:absolute;left:1251;top:1821;width:50;height:375" filled="false" stroked="true" strokeweight=".5pt" strokecolor="#292425">
              <v:stroke dashstyle="solid"/>
            </v:rect>
            <v:rect style="position:absolute;left:1300;top:1889;width:50;height:308" filled="true" fillcolor="#0067a3" stroked="false">
              <v:fill type="solid"/>
            </v:rect>
            <v:rect style="position:absolute;left:1300;top:1889;width:50;height:308" filled="false" stroked="true" strokeweight=".5pt" strokecolor="#292425">
              <v:stroke dashstyle="solid"/>
            </v:rect>
            <v:rect style="position:absolute;left:1300;top:1889;width:50;height:308" filled="true" fillcolor="#0067a3" stroked="false">
              <v:fill type="solid"/>
            </v:rect>
            <v:rect style="position:absolute;left:1300;top:1889;width:50;height:308" filled="false" stroked="true" strokeweight=".5pt" strokecolor="#292425">
              <v:stroke dashstyle="solid"/>
            </v:rect>
            <v:rect style="position:absolute;left:1350;top:1838;width:38;height:358" filled="true" fillcolor="#0067a3" stroked="false">
              <v:fill type="solid"/>
            </v:rect>
            <v:rect style="position:absolute;left:1350;top:1838;width:38;height:358" filled="false" stroked="true" strokeweight=".5pt" strokecolor="#292425">
              <v:stroke dashstyle="solid"/>
            </v:rect>
            <v:rect style="position:absolute;left:1350;top:1838;width:38;height:358" filled="true" fillcolor="#0067a3" stroked="false">
              <v:fill type="solid"/>
            </v:rect>
            <v:rect style="position:absolute;left:1350;top:1838;width:38;height:358" filled="false" stroked="true" strokeweight=".5pt" strokecolor="#292425">
              <v:stroke dashstyle="solid"/>
            </v:rect>
            <v:rect style="position:absolute;left:1388;top:1941;width:50;height:255" filled="true" fillcolor="#0067a3" stroked="false">
              <v:fill type="solid"/>
            </v:rect>
            <v:rect style="position:absolute;left:1388;top:1941;width:50;height:255" filled="false" stroked="true" strokeweight=".5pt" strokecolor="#292425">
              <v:stroke dashstyle="solid"/>
            </v:rect>
            <v:rect style="position:absolute;left:1388;top:1941;width:50;height:255" filled="true" fillcolor="#0067a3" stroked="false">
              <v:fill type="solid"/>
            </v:rect>
            <v:rect style="position:absolute;left:1388;top:1941;width:50;height:255" filled="false" stroked="true" strokeweight=".5pt" strokecolor="#292425">
              <v:stroke dashstyle="solid"/>
            </v:rect>
            <v:rect style="position:absolute;left:1438;top:1736;width:40;height:460" filled="true" fillcolor="#0067a3" stroked="false">
              <v:fill type="solid"/>
            </v:rect>
            <v:rect style="position:absolute;left:1438;top:1736;width:40;height:460" filled="false" stroked="true" strokeweight=".5pt" strokecolor="#292425">
              <v:stroke dashstyle="solid"/>
            </v:rect>
            <v:rect style="position:absolute;left:1438;top:1736;width:40;height:460" filled="true" fillcolor="#0067a3" stroked="false">
              <v:fill type="solid"/>
            </v:rect>
            <v:rect style="position:absolute;left:1438;top:1736;width:40;height:460" filled="false" stroked="true" strokeweight=".5pt" strokecolor="#292425">
              <v:stroke dashstyle="solid"/>
            </v:rect>
            <v:rect style="position:absolute;left:1478;top:1701;width:50;height:495" filled="true" fillcolor="#0067a3" stroked="false">
              <v:fill type="solid"/>
            </v:rect>
            <v:rect style="position:absolute;left:1478;top:1701;width:50;height:495" filled="false" stroked="true" strokeweight=".5pt" strokecolor="#292425">
              <v:stroke dashstyle="solid"/>
            </v:rect>
            <v:rect style="position:absolute;left:1478;top:1701;width:50;height:495" filled="true" fillcolor="#0067a3" stroked="false">
              <v:fill type="solid"/>
            </v:rect>
            <v:rect style="position:absolute;left:1478;top:1701;width:50;height:495" filled="false" stroked="true" strokeweight=".5pt" strokecolor="#292425">
              <v:stroke dashstyle="solid"/>
            </v:rect>
            <v:rect style="position:absolute;left:1528;top:1429;width:50;height:767" filled="true" fillcolor="#0067a3" stroked="false">
              <v:fill type="solid"/>
            </v:rect>
            <v:rect style="position:absolute;left:1528;top:1429;width:50;height:767" filled="false" stroked="true" strokeweight=".5pt" strokecolor="#292425">
              <v:stroke dashstyle="solid"/>
            </v:rect>
            <v:rect style="position:absolute;left:1528;top:1429;width:50;height:767" filled="true" fillcolor="#0067a3" stroked="false">
              <v:fill type="solid"/>
            </v:rect>
            <v:rect style="position:absolute;left:1528;top:1429;width:50;height:767" filled="false" stroked="true" strokeweight=".5pt" strokecolor="#292425">
              <v:stroke dashstyle="solid"/>
            </v:rect>
            <v:rect style="position:absolute;left:1577;top:1771;width:41;height:425" filled="true" fillcolor="#0067a3" stroked="false">
              <v:fill type="solid"/>
            </v:rect>
            <v:rect style="position:absolute;left:1577;top:1771;width:41;height:425" filled="false" stroked="true" strokeweight=".5pt" strokecolor="#292425">
              <v:stroke dashstyle="solid"/>
            </v:rect>
            <v:rect style="position:absolute;left:1577;top:1771;width:41;height:425" filled="true" fillcolor="#0067a3" stroked="false">
              <v:fill type="solid"/>
            </v:rect>
            <v:rect style="position:absolute;left:1577;top:1771;width:41;height:425" filled="false" stroked="true" strokeweight=".5pt" strokecolor="#292425">
              <v:stroke dashstyle="solid"/>
            </v:rect>
            <v:rect style="position:absolute;left:1617;top:2026;width:50;height:170" filled="true" fillcolor="#0067a3" stroked="false">
              <v:fill type="solid"/>
            </v:rect>
            <v:rect style="position:absolute;left:1617;top:2026;width:50;height:170" filled="false" stroked="true" strokeweight=".5pt" strokecolor="#292425">
              <v:stroke dashstyle="solid"/>
            </v:rect>
            <v:rect style="position:absolute;left:1617;top:2026;width:50;height:170" filled="true" fillcolor="#0067a3" stroked="false">
              <v:fill type="solid"/>
            </v:rect>
            <v:rect style="position:absolute;left:1617;top:2026;width:50;height:170" filled="false" stroked="true" strokeweight=".5pt" strokecolor="#292425">
              <v:stroke dashstyle="solid"/>
            </v:rect>
            <v:rect style="position:absolute;left:1667;top:2008;width:50;height:188" filled="true" fillcolor="#0067a3" stroked="false">
              <v:fill type="solid"/>
            </v:rect>
            <v:rect style="position:absolute;left:1667;top:2008;width:50;height:188" filled="false" stroked="true" strokeweight=".5pt" strokecolor="#292425">
              <v:stroke dashstyle="solid"/>
            </v:rect>
            <v:rect style="position:absolute;left:1667;top:2008;width:50;height:188" filled="true" fillcolor="#0067a3" stroked="false">
              <v:fill type="solid"/>
            </v:rect>
            <v:rect style="position:absolute;left:1667;top:2008;width:50;height:188" filled="false" stroked="true" strokeweight=".5pt" strokecolor="#292425">
              <v:stroke dashstyle="solid"/>
            </v:rect>
            <v:rect style="position:absolute;left:1717;top:2128;width:40;height:68" filled="true" fillcolor="#0067a3" stroked="false">
              <v:fill type="solid"/>
            </v:rect>
            <v:rect style="position:absolute;left:1717;top:2128;width:40;height:68" filled="false" stroked="true" strokeweight=".5pt" strokecolor="#292425">
              <v:stroke dashstyle="solid"/>
            </v:rect>
            <v:rect style="position:absolute;left:1717;top:2128;width:40;height:68" filled="true" fillcolor="#0067a3" stroked="false">
              <v:fill type="solid"/>
            </v:rect>
            <v:rect style="position:absolute;left:1717;top:2128;width:40;height:68" filled="false" stroked="true" strokeweight=".5pt" strokecolor="#292425">
              <v:stroke dashstyle="solid"/>
            </v:rect>
            <v:rect style="position:absolute;left:1757;top:2196;width:50;height:188" filled="true" fillcolor="#0067a3" stroked="false">
              <v:fill type="solid"/>
            </v:rect>
            <v:rect style="position:absolute;left:1757;top:2196;width:50;height:188" filled="false" stroked="true" strokeweight=".5pt" strokecolor="#292425">
              <v:stroke dashstyle="solid"/>
            </v:rect>
            <v:rect style="position:absolute;left:1757;top:2196;width:50;height:188" filled="true" fillcolor="#0067a3" stroked="false">
              <v:fill type="solid"/>
            </v:rect>
            <v:rect style="position:absolute;left:1757;top:2196;width:50;height:188" filled="false" stroked="true" strokeweight=".5pt" strokecolor="#292425">
              <v:stroke dashstyle="solid"/>
            </v:rect>
            <v:rect style="position:absolute;left:1807;top:2196;width:48;height:188" filled="true" fillcolor="#0067a3" stroked="false">
              <v:fill type="solid"/>
            </v:rect>
            <v:rect style="position:absolute;left:1807;top:2196;width:48;height:188" filled="false" stroked="true" strokeweight=".5pt" strokecolor="#292425">
              <v:stroke dashstyle="solid"/>
            </v:rect>
            <v:rect style="position:absolute;left:1807;top:2196;width:48;height:188" filled="true" fillcolor="#0067a3" stroked="false">
              <v:fill type="solid"/>
            </v:rect>
            <v:rect style="position:absolute;left:1807;top:2196;width:48;height:188" filled="false" stroked="true" strokeweight=".5pt" strokecolor="#292425">
              <v:stroke dashstyle="solid"/>
            </v:rect>
            <v:rect style="position:absolute;left:1854;top:2196;width:41;height:138" filled="true" fillcolor="#0067a3" stroked="false">
              <v:fill type="solid"/>
            </v:rect>
            <v:rect style="position:absolute;left:1854;top:2196;width:41;height:138" filled="false" stroked="true" strokeweight=".5pt" strokecolor="#292425">
              <v:stroke dashstyle="solid"/>
            </v:rect>
            <v:rect style="position:absolute;left:1854;top:2196;width:41;height:138" filled="true" fillcolor="#0067a3" stroked="false">
              <v:fill type="solid"/>
            </v:rect>
            <v:rect style="position:absolute;left:1854;top:2196;width:41;height:138" filled="false" stroked="true" strokeweight=".5pt" strokecolor="#292425">
              <v:stroke dashstyle="solid"/>
            </v:rect>
            <v:rect style="position:absolute;left:1894;top:2196;width:50;height:53" filled="true" fillcolor="#0067a3" stroked="false">
              <v:fill type="solid"/>
            </v:rect>
            <v:rect style="position:absolute;left:1894;top:2196;width:50;height:53" filled="false" stroked="true" strokeweight=".5pt" strokecolor="#292425">
              <v:stroke dashstyle="solid"/>
            </v:rect>
            <v:rect style="position:absolute;left:1894;top:2196;width:50;height:53" filled="true" fillcolor="#0067a3" stroked="false">
              <v:fill type="solid"/>
            </v:rect>
            <v:rect style="position:absolute;left:1894;top:2196;width:50;height:53" filled="false" stroked="true" strokeweight=".5pt" strokecolor="#292425">
              <v:stroke dashstyle="solid"/>
            </v:rect>
            <v:rect style="position:absolute;left:1944;top:2196;width:50;height:18" filled="true" fillcolor="#0067a3" stroked="false">
              <v:fill type="solid"/>
            </v:rect>
            <v:rect style="position:absolute;left:1944;top:2196;width:50;height:18" filled="false" stroked="true" strokeweight=".5pt" strokecolor="#292425">
              <v:stroke dashstyle="solid"/>
            </v:rect>
            <v:rect style="position:absolute;left:1944;top:2196;width:50;height:18" filled="true" fillcolor="#0067a3" stroked="false">
              <v:fill type="solid"/>
            </v:rect>
            <v:rect style="position:absolute;left:1944;top:2196;width:50;height:18" filled="false" stroked="true" strokeweight=".5pt" strokecolor="#292425">
              <v:stroke dashstyle="solid"/>
            </v:rect>
            <v:rect style="position:absolute;left:1994;top:2196;width:40;height:120" filled="true" fillcolor="#0067a3" stroked="false">
              <v:fill type="solid"/>
            </v:rect>
            <v:rect style="position:absolute;left:1994;top:2196;width:40;height:120" filled="false" stroked="true" strokeweight=".5pt" strokecolor="#292425">
              <v:stroke dashstyle="solid"/>
            </v:rect>
            <v:rect style="position:absolute;left:1994;top:2196;width:40;height:120" filled="false" stroked="true" strokeweight=".5pt" strokecolor="#292425">
              <v:stroke dashstyle="solid"/>
            </v:rect>
            <v:rect style="position:absolute;left:2034;top:2196;width:50;height:120" filled="true" fillcolor="#0067a3" stroked="false">
              <v:fill type="solid"/>
            </v:rect>
            <v:rect style="position:absolute;left:2034;top:2196;width:50;height:120" filled="false" stroked="true" strokeweight=".5pt" strokecolor="#292425">
              <v:stroke dashstyle="solid"/>
            </v:rect>
            <v:rect style="position:absolute;left:2034;top:2196;width:50;height:120" filled="true" fillcolor="#0067a3" stroked="false">
              <v:fill type="solid"/>
            </v:rect>
            <v:rect style="position:absolute;left:2034;top:2196;width:50;height:120" filled="false" stroked="true" strokeweight=".5pt" strokecolor="#292425">
              <v:stroke dashstyle="solid"/>
            </v:rect>
            <v:rect style="position:absolute;left:2123;top:2026;width:50;height:170" filled="true" fillcolor="#0067a3" stroked="false">
              <v:fill type="solid"/>
            </v:rect>
            <v:rect style="position:absolute;left:2123;top:2026;width:50;height:170" filled="false" stroked="true" strokeweight=".5pt" strokecolor="#292425">
              <v:stroke dashstyle="solid"/>
            </v:rect>
            <v:rect style="position:absolute;left:2123;top:2026;width:50;height:170" filled="true" fillcolor="#0067a3" stroked="false">
              <v:fill type="solid"/>
            </v:rect>
            <v:rect style="position:absolute;left:2123;top:2026;width:50;height:170" filled="false" stroked="true" strokeweight=".5pt" strokecolor="#292425">
              <v:stroke dashstyle="solid"/>
            </v:rect>
            <v:rect style="position:absolute;left:2173;top:2078;width:50;height:118" filled="true" fillcolor="#0067a3" stroked="false">
              <v:fill type="solid"/>
            </v:rect>
            <v:rect style="position:absolute;left:2173;top:2078;width:50;height:118" filled="false" stroked="true" strokeweight=".5pt" strokecolor="#292425">
              <v:stroke dashstyle="solid"/>
            </v:rect>
            <v:rect style="position:absolute;left:2173;top:2078;width:50;height:118" filled="true" fillcolor="#0067a3" stroked="false">
              <v:fill type="solid"/>
            </v:rect>
            <v:rect style="position:absolute;left:2173;top:2078;width:50;height:118" filled="false" stroked="true" strokeweight=".5pt" strokecolor="#292425">
              <v:stroke dashstyle="solid"/>
            </v:rect>
            <v:rect style="position:absolute;left:2223;top:2196;width:38;height:18" filled="true" fillcolor="#0067a3" stroked="false">
              <v:fill type="solid"/>
            </v:rect>
            <v:rect style="position:absolute;left:2223;top:2196;width:38;height:18" filled="false" stroked="true" strokeweight=".5pt" strokecolor="#292425">
              <v:stroke dashstyle="solid"/>
            </v:rect>
            <v:rect style="position:absolute;left:2223;top:2196;width:38;height:18" filled="true" fillcolor="#0067a3" stroked="false">
              <v:fill type="solid"/>
            </v:rect>
            <v:rect style="position:absolute;left:2223;top:2196;width:38;height:18" filled="false" stroked="true" strokeweight=".5pt" strokecolor="#292425">
              <v:stroke dashstyle="solid"/>
            </v:rect>
            <v:rect style="position:absolute;left:2261;top:2178;width:50;height:18" filled="true" fillcolor="#0067a3" stroked="false">
              <v:fill type="solid"/>
            </v:rect>
            <v:rect style="position:absolute;left:2261;top:2178;width:50;height:18" filled="false" stroked="true" strokeweight=".5pt" strokecolor="#292425">
              <v:stroke dashstyle="solid"/>
            </v:rect>
            <v:rect style="position:absolute;left:2261;top:2178;width:50;height:18" filled="true" fillcolor="#0067a3" stroked="false">
              <v:fill type="solid"/>
            </v:rect>
            <v:rect style="position:absolute;left:2261;top:2178;width:50;height:18" filled="false" stroked="true" strokeweight=".5pt" strokecolor="#292425">
              <v:stroke dashstyle="solid"/>
            </v:rect>
            <v:rect style="position:absolute;left:2310;top:2128;width:50;height:68" filled="true" fillcolor="#0067a3" stroked="false">
              <v:fill type="solid"/>
            </v:rect>
            <v:rect style="position:absolute;left:2310;top:2128;width:50;height:68" filled="false" stroked="true" strokeweight=".5pt" strokecolor="#292425">
              <v:stroke dashstyle="solid"/>
            </v:rect>
            <v:rect style="position:absolute;left:2310;top:2128;width:50;height:68" filled="true" fillcolor="#0067a3" stroked="false">
              <v:fill type="solid"/>
            </v:rect>
            <v:rect style="position:absolute;left:2310;top:2128;width:50;height:68" filled="false" stroked="true" strokeweight=".5pt" strokecolor="#292425">
              <v:stroke dashstyle="solid"/>
            </v:rect>
            <v:rect style="position:absolute;left:2360;top:2178;width:40;height:18" filled="true" fillcolor="#0067a3" stroked="false">
              <v:fill type="solid"/>
            </v:rect>
            <v:rect style="position:absolute;left:2360;top:2178;width:40;height:18" filled="false" stroked="true" strokeweight=".5pt" strokecolor="#292425">
              <v:stroke dashstyle="solid"/>
            </v:rect>
            <v:rect style="position:absolute;left:2360;top:2178;width:40;height:18" filled="true" fillcolor="#0067a3" stroked="false">
              <v:fill type="solid"/>
            </v:rect>
            <v:rect style="position:absolute;left:2360;top:2178;width:40;height:18" filled="false" stroked="true" strokeweight=".5pt" strokecolor="#292425">
              <v:stroke dashstyle="solid"/>
            </v:rect>
            <v:rect style="position:absolute;left:2400;top:2196;width:50;height:18" filled="true" fillcolor="#0067a3" stroked="false">
              <v:fill type="solid"/>
            </v:rect>
            <v:rect style="position:absolute;left:2400;top:2196;width:50;height:18" filled="false" stroked="true" strokeweight=".5pt" strokecolor="#292425">
              <v:stroke dashstyle="solid"/>
            </v:rect>
            <v:rect style="position:absolute;left:2400;top:2196;width:50;height:18" filled="true" fillcolor="#0067a3" stroked="false">
              <v:fill type="solid"/>
            </v:rect>
            <v:rect style="position:absolute;left:2400;top:2196;width:50;height:18" filled="false" stroked="true" strokeweight=".5pt" strokecolor="#292425">
              <v:stroke dashstyle="solid"/>
            </v:rect>
            <v:rect style="position:absolute;left:2450;top:2196;width:50;height:188" filled="true" fillcolor="#0067a3" stroked="false">
              <v:fill type="solid"/>
            </v:rect>
            <v:rect style="position:absolute;left:2450;top:2196;width:50;height:188" filled="false" stroked="true" strokeweight=".5pt" strokecolor="#292425">
              <v:stroke dashstyle="solid"/>
            </v:rect>
            <v:rect style="position:absolute;left:2450;top:2196;width:50;height:188" filled="true" fillcolor="#0067a3" stroked="false">
              <v:fill type="solid"/>
            </v:rect>
            <v:rect style="position:absolute;left:2450;top:2196;width:50;height:188" filled="false" stroked="true" strokeweight=".5pt" strokecolor="#292425">
              <v:stroke dashstyle="solid"/>
            </v:rect>
            <v:rect style="position:absolute;left:2500;top:2196;width:40;height:222" filled="true" fillcolor="#0067a3" stroked="false">
              <v:fill type="solid"/>
            </v:rect>
            <v:rect style="position:absolute;left:2500;top:2196;width:40;height:222" filled="false" stroked="true" strokeweight=".5pt" strokecolor="#292425">
              <v:stroke dashstyle="solid"/>
            </v:rect>
            <v:rect style="position:absolute;left:2500;top:2196;width:40;height:222" filled="true" fillcolor="#0067a3" stroked="false">
              <v:fill type="solid"/>
            </v:rect>
            <v:rect style="position:absolute;left:2500;top:2196;width:40;height:222" filled="false" stroked="true" strokeweight=".5pt" strokecolor="#292425">
              <v:stroke dashstyle="solid"/>
            </v:rect>
            <v:rect style="position:absolute;left:2540;top:2196;width:50;height:342" filled="true" fillcolor="#0067a3" stroked="false">
              <v:fill type="solid"/>
            </v:rect>
            <v:rect style="position:absolute;left:2540;top:2196;width:50;height:342" filled="false" stroked="true" strokeweight=".5pt" strokecolor="#292425">
              <v:stroke dashstyle="solid"/>
            </v:rect>
            <v:rect style="position:absolute;left:2540;top:2196;width:50;height:342" filled="true" fillcolor="#0067a3" stroked="false">
              <v:fill type="solid"/>
            </v:rect>
            <v:rect style="position:absolute;left:2540;top:2196;width:50;height:342" filled="false" stroked="true" strokeweight=".5pt" strokecolor="#292425">
              <v:stroke dashstyle="solid"/>
            </v:rect>
            <v:rect style="position:absolute;left:2590;top:2196;width:50;height:375" filled="true" fillcolor="#0067a3" stroked="false">
              <v:fill type="solid"/>
            </v:rect>
            <v:rect style="position:absolute;left:2590;top:2196;width:50;height:375" filled="false" stroked="true" strokeweight=".5pt" strokecolor="#292425">
              <v:stroke dashstyle="solid"/>
            </v:rect>
            <v:rect style="position:absolute;left:2590;top:2196;width:50;height:375" filled="true" fillcolor="#0067a3" stroked="false">
              <v:fill type="solid"/>
            </v:rect>
            <v:rect style="position:absolute;left:2590;top:2196;width:50;height:375" filled="false" stroked="true" strokeweight=".5pt" strokecolor="#292425">
              <v:stroke dashstyle="solid"/>
            </v:rect>
            <v:rect style="position:absolute;left:2640;top:2196;width:38;height:615" filled="true" fillcolor="#0067a3" stroked="false">
              <v:fill type="solid"/>
            </v:rect>
            <v:rect style="position:absolute;left:2640;top:2196;width:38;height:615" filled="false" stroked="true" strokeweight=".5pt" strokecolor="#292425">
              <v:stroke dashstyle="solid"/>
            </v:rect>
            <v:rect style="position:absolute;left:2640;top:2196;width:38;height:615" filled="true" fillcolor="#0067a3" stroked="false">
              <v:fill type="solid"/>
            </v:rect>
            <v:rect style="position:absolute;left:2640;top:2196;width:38;height:615" filled="false" stroked="true" strokeweight=".5pt" strokecolor="#292425">
              <v:stroke dashstyle="solid"/>
            </v:rect>
            <v:rect style="position:absolute;left:2677;top:2196;width:50;height:375" filled="true" fillcolor="#0067a3" stroked="false">
              <v:fill type="solid"/>
            </v:rect>
            <v:rect style="position:absolute;left:2677;top:2196;width:50;height:375" filled="false" stroked="true" strokeweight=".5pt" strokecolor="#292425">
              <v:stroke dashstyle="solid"/>
            </v:rect>
            <v:rect style="position:absolute;left:2677;top:2196;width:50;height:375" filled="true" fillcolor="#0067a3" stroked="false">
              <v:fill type="solid"/>
            </v:rect>
            <v:rect style="position:absolute;left:2677;top:2196;width:50;height:375" filled="false" stroked="true" strokeweight=".5pt" strokecolor="#292425">
              <v:stroke dashstyle="solid"/>
            </v:rect>
            <v:rect style="position:absolute;left:2727;top:2196;width:50;height:360" filled="true" fillcolor="#0067a3" stroked="false">
              <v:fill type="solid"/>
            </v:rect>
            <v:rect style="position:absolute;left:2727;top:2196;width:50;height:360" filled="false" stroked="true" strokeweight=".5pt" strokecolor="#292425">
              <v:stroke dashstyle="solid"/>
            </v:rect>
            <v:rect style="position:absolute;left:2727;top:2196;width:50;height:360" filled="true" fillcolor="#0067a3" stroked="false">
              <v:fill type="solid"/>
            </v:rect>
            <v:rect style="position:absolute;left:2727;top:2196;width:50;height:360" filled="false" stroked="true" strokeweight=".5pt" strokecolor="#292425">
              <v:stroke dashstyle="solid"/>
            </v:rect>
            <v:rect style="position:absolute;left:2777;top:2196;width:40;height:462" filled="true" fillcolor="#0067a3" stroked="false">
              <v:fill type="solid"/>
            </v:rect>
            <v:rect style="position:absolute;left:2777;top:2196;width:40;height:462" filled="false" stroked="true" strokeweight=".5pt" strokecolor="#292425">
              <v:stroke dashstyle="solid"/>
            </v:rect>
            <v:rect style="position:absolute;left:2777;top:2196;width:40;height:462" filled="true" fillcolor="#0067a3" stroked="false">
              <v:fill type="solid"/>
            </v:rect>
            <v:rect style="position:absolute;left:2777;top:2196;width:40;height:462" filled="false" stroked="true" strokeweight=".5pt" strokecolor="#292425">
              <v:stroke dashstyle="solid"/>
            </v:rect>
            <v:rect style="position:absolute;left:2817;top:2196;width:50;height:70" filled="true" fillcolor="#0067a3" stroked="false">
              <v:fill type="solid"/>
            </v:rect>
            <v:rect style="position:absolute;left:2817;top:2196;width:50;height:70" filled="false" stroked="true" strokeweight=".5pt" strokecolor="#292425">
              <v:stroke dashstyle="solid"/>
            </v:rect>
            <v:rect style="position:absolute;left:2817;top:2196;width:50;height:70" filled="true" fillcolor="#0067a3" stroked="false">
              <v:fill type="solid"/>
            </v:rect>
            <v:rect style="position:absolute;left:2817;top:2196;width:50;height:70" filled="false" stroked="true" strokeweight=".5pt" strokecolor="#292425">
              <v:stroke dashstyle="solid"/>
            </v:rect>
            <v:rect style="position:absolute;left:2867;top:2196;width:40;height:70" filled="true" fillcolor="#0067a3" stroked="false">
              <v:fill type="solid"/>
            </v:rect>
            <v:rect style="position:absolute;left:2867;top:2196;width:40;height:70" filled="false" stroked="true" strokeweight=".5pt" strokecolor="#292425">
              <v:stroke dashstyle="solid"/>
            </v:rect>
            <v:rect style="position:absolute;left:2867;top:2196;width:40;height:70" filled="true" fillcolor="#0067a3" stroked="false">
              <v:fill type="solid"/>
            </v:rect>
            <v:rect style="position:absolute;left:2867;top:2196;width:40;height:70" filled="false" stroked="true" strokeweight=".5pt" strokecolor="#292425">
              <v:stroke dashstyle="solid"/>
            </v:rect>
            <v:rect style="position:absolute;left:2906;top:2196;width:50;height:103" filled="true" fillcolor="#0067a3" stroked="false">
              <v:fill type="solid"/>
            </v:rect>
            <v:rect style="position:absolute;left:2906;top:2196;width:50;height:103" filled="false" stroked="true" strokeweight=".5pt" strokecolor="#292425">
              <v:stroke dashstyle="solid"/>
            </v:rect>
            <v:rect style="position:absolute;left:2906;top:2196;width:50;height:103" filled="true" fillcolor="#0067a3" stroked="false">
              <v:fill type="solid"/>
            </v:rect>
            <v:rect style="position:absolute;left:2906;top:2196;width:50;height:103" filled="false" stroked="true" strokeweight=".5pt" strokecolor="#292425">
              <v:stroke dashstyle="solid"/>
            </v:rect>
            <v:rect style="position:absolute;left:2956;top:2196;width:50;height:103" filled="true" fillcolor="#0067a3" stroked="false">
              <v:fill type="solid"/>
            </v:rect>
            <v:rect style="position:absolute;left:2956;top:2196;width:50;height:103" filled="false" stroked="true" strokeweight=".5pt" strokecolor="#292425">
              <v:stroke dashstyle="solid"/>
            </v:rect>
            <v:rect style="position:absolute;left:2956;top:2196;width:50;height:103" filled="true" fillcolor="#0067a3" stroked="false">
              <v:fill type="solid"/>
            </v:rect>
            <v:rect style="position:absolute;left:2956;top:2196;width:50;height:103" filled="false" stroked="true" strokeweight=".5pt" strokecolor="#292425">
              <v:stroke dashstyle="solid"/>
            </v:rect>
            <v:rect style="position:absolute;left:3143;top:2061;width:40;height:135" filled="true" fillcolor="#0067a3" stroked="false">
              <v:fill type="solid"/>
            </v:rect>
            <v:rect style="position:absolute;left:3143;top:2061;width:40;height:135" filled="false" stroked="true" strokeweight=".5pt" strokecolor="#292425">
              <v:stroke dashstyle="solid"/>
            </v:rect>
            <v:rect style="position:absolute;left:3143;top:2061;width:40;height:135" filled="false" stroked="true" strokeweight=".5pt" strokecolor="#292425">
              <v:stroke dashstyle="solid"/>
            </v:rect>
            <v:rect style="position:absolute;left:3183;top:2196;width:50;height:120" filled="true" fillcolor="#0067a3" stroked="false">
              <v:fill type="solid"/>
            </v:rect>
            <v:rect style="position:absolute;left:3183;top:2196;width:50;height:120" filled="false" stroked="true" strokeweight=".5pt" strokecolor="#292425">
              <v:stroke dashstyle="solid"/>
            </v:rect>
            <v:rect style="position:absolute;left:3183;top:2196;width:50;height:120" filled="true" fillcolor="#0067a3" stroked="false">
              <v:fill type="solid"/>
            </v:rect>
            <v:rect style="position:absolute;left:3183;top:2196;width:50;height:120" filled="false" stroked="true" strokeweight=".5pt" strokecolor="#292425">
              <v:stroke dashstyle="solid"/>
            </v:rect>
            <v:rect style="position:absolute;left:3233;top:2196;width:50;height:290" filled="true" fillcolor="#0067a3" stroked="false">
              <v:fill type="solid"/>
            </v:rect>
            <v:rect style="position:absolute;left:3233;top:2196;width:50;height:290" filled="false" stroked="true" strokeweight=".5pt" strokecolor="#292425">
              <v:stroke dashstyle="solid"/>
            </v:rect>
            <v:rect style="position:absolute;left:3233;top:2196;width:50;height:290" filled="true" fillcolor="#0067a3" stroked="false">
              <v:fill type="solid"/>
            </v:rect>
            <v:rect style="position:absolute;left:3233;top:2196;width:50;height:290" filled="false" stroked="true" strokeweight=".5pt" strokecolor="#292425">
              <v:stroke dashstyle="solid"/>
            </v:rect>
            <v:rect style="position:absolute;left:3283;top:2196;width:41;height:257" filled="true" fillcolor="#0067a3" stroked="false">
              <v:fill type="solid"/>
            </v:rect>
            <v:rect style="position:absolute;left:3283;top:2196;width:41;height:257" filled="false" stroked="true" strokeweight=".5pt" strokecolor="#292425">
              <v:stroke dashstyle="solid"/>
            </v:rect>
            <v:rect style="position:absolute;left:3283;top:2196;width:41;height:257" filled="true" fillcolor="#0067a3" stroked="false">
              <v:fill type="solid"/>
            </v:rect>
            <v:rect style="position:absolute;left:3283;top:2196;width:41;height:257" filled="false" stroked="true" strokeweight=".5pt" strokecolor="#292425">
              <v:stroke dashstyle="solid"/>
            </v:rect>
            <v:rect style="position:absolute;left:3323;top:1958;width:50;height:238" filled="true" fillcolor="#0067a3" stroked="false">
              <v:fill type="solid"/>
            </v:rect>
            <v:rect style="position:absolute;left:3323;top:1958;width:50;height:238" filled="false" stroked="true" strokeweight=".5pt" strokecolor="#292425">
              <v:stroke dashstyle="solid"/>
            </v:rect>
            <v:rect style="position:absolute;left:3323;top:1958;width:50;height:238" filled="true" fillcolor="#0067a3" stroked="false">
              <v:fill type="solid"/>
            </v:rect>
            <v:rect style="position:absolute;left:3323;top:1958;width:50;height:238" filled="false" stroked="true" strokeweight=".5pt" strokecolor="#292425">
              <v:stroke dashstyle="solid"/>
            </v:rect>
            <v:rect style="position:absolute;left:3373;top:2196;width:50;height:222" filled="true" fillcolor="#0067a3" stroked="false">
              <v:fill type="solid"/>
            </v:rect>
            <v:rect style="position:absolute;left:3373;top:2196;width:50;height:222" filled="false" stroked="true" strokeweight=".5pt" strokecolor="#292425">
              <v:stroke dashstyle="solid"/>
            </v:rect>
            <v:rect style="position:absolute;left:3373;top:2196;width:50;height:222" filled="true" fillcolor="#0067a3" stroked="false">
              <v:fill type="solid"/>
            </v:rect>
            <v:rect style="position:absolute;left:3373;top:2196;width:50;height:222" filled="false" stroked="true" strokeweight=".5pt" strokecolor="#292425">
              <v:stroke dashstyle="solid"/>
            </v:rect>
            <v:rect style="position:absolute;left:3423;top:2196;width:40;height:103" filled="true" fillcolor="#0067a3" stroked="false">
              <v:fill type="solid"/>
            </v:rect>
            <v:rect style="position:absolute;left:3423;top:2196;width:40;height:103" filled="false" stroked="true" strokeweight=".5pt" strokecolor="#292425">
              <v:stroke dashstyle="solid"/>
            </v:rect>
            <v:rect style="position:absolute;left:3423;top:2196;width:40;height:103" filled="false" stroked="true" strokeweight=".5pt" strokecolor="#292425">
              <v:stroke dashstyle="solid"/>
            </v:rect>
            <v:rect style="position:absolute;left:3462;top:2196;width:48;height:53" filled="true" fillcolor="#0067a3" stroked="false">
              <v:fill type="solid"/>
            </v:rect>
            <v:rect style="position:absolute;left:3462;top:2196;width:48;height:53" filled="false" stroked="true" strokeweight=".5pt" strokecolor="#292425">
              <v:stroke dashstyle="solid"/>
            </v:rect>
            <v:rect style="position:absolute;left:3462;top:2196;width:48;height:53" filled="true" fillcolor="#0067a3" stroked="false">
              <v:fill type="solid"/>
            </v:rect>
            <v:rect style="position:absolute;left:3462;top:2196;width:48;height:53" filled="false" stroked="true" strokeweight=".5pt" strokecolor="#292425">
              <v:stroke dashstyle="solid"/>
            </v:rect>
            <v:rect style="position:absolute;left:3510;top:2145;width:40;height:51" filled="true" fillcolor="#0067a3" stroked="false">
              <v:fill type="solid"/>
            </v:rect>
            <v:rect style="position:absolute;left:3510;top:2145;width:40;height:51" filled="false" stroked="true" strokeweight=".5pt" strokecolor="#292425">
              <v:stroke dashstyle="solid"/>
            </v:rect>
            <v:rect style="position:absolute;left:3510;top:2145;width:40;height:51" filled="true" fillcolor="#0067a3" stroked="false">
              <v:fill type="solid"/>
            </v:rect>
            <v:rect style="position:absolute;left:3510;top:2145;width:40;height:51" filled="false" stroked="true" strokeweight=".5pt" strokecolor="#292425">
              <v:stroke dashstyle="solid"/>
            </v:rect>
            <v:rect style="position:absolute;left:3550;top:2196;width:50;height:70" filled="true" fillcolor="#0067a3" stroked="false">
              <v:fill type="solid"/>
            </v:rect>
            <v:rect style="position:absolute;left:3550;top:2196;width:50;height:70" filled="false" stroked="true" strokeweight=".5pt" strokecolor="#292425">
              <v:stroke dashstyle="solid"/>
            </v:rect>
            <v:rect style="position:absolute;left:3550;top:2196;width:50;height:70" filled="true" fillcolor="#0067a3" stroked="false">
              <v:fill type="solid"/>
            </v:rect>
            <v:rect style="position:absolute;left:3550;top:2196;width:50;height:70" filled="false" stroked="true" strokeweight=".5pt" strokecolor="#292425">
              <v:stroke dashstyle="solid"/>
            </v:rect>
            <v:rect style="position:absolute;left:3600;top:2196;width:50;height:53" filled="true" fillcolor="#0067a3" stroked="false">
              <v:fill type="solid"/>
            </v:rect>
            <v:rect style="position:absolute;left:3600;top:2196;width:50;height:53" filled="false" stroked="true" strokeweight=".5pt" strokecolor="#292425">
              <v:stroke dashstyle="solid"/>
            </v:rect>
            <v:rect style="position:absolute;left:3600;top:2196;width:50;height:53" filled="true" fillcolor="#0067a3" stroked="false">
              <v:fill type="solid"/>
            </v:rect>
            <v:rect style="position:absolute;left:3600;top:2196;width:50;height:53" filled="false" stroked="true" strokeweight=".5pt" strokecolor="#292425">
              <v:stroke dashstyle="solid"/>
            </v:rect>
            <v:rect style="position:absolute;left:3649;top:2178;width:41;height:18" filled="true" fillcolor="#0067a3" stroked="false">
              <v:fill type="solid"/>
            </v:rect>
            <v:rect style="position:absolute;left:3649;top:2178;width:41;height:18" filled="false" stroked="true" strokeweight=".5pt" strokecolor="#292425">
              <v:stroke dashstyle="solid"/>
            </v:rect>
            <v:rect style="position:absolute;left:3649;top:2178;width:41;height:18" filled="true" fillcolor="#0067a3" stroked="false">
              <v:fill type="solid"/>
            </v:rect>
            <v:rect style="position:absolute;left:3649;top:2178;width:41;height:18" filled="false" stroked="true" strokeweight=".5pt" strokecolor="#292425">
              <v:stroke dashstyle="solid"/>
            </v:rect>
            <v:rect style="position:absolute;left:3690;top:2196;width:50;height:18" filled="true" fillcolor="#0067a3" stroked="false">
              <v:fill type="solid"/>
            </v:rect>
            <v:rect style="position:absolute;left:3690;top:2196;width:50;height:18" filled="false" stroked="true" strokeweight=".5pt" strokecolor="#292425">
              <v:stroke dashstyle="solid"/>
            </v:rect>
            <v:rect style="position:absolute;left:3690;top:2196;width:50;height:18" filled="true" fillcolor="#0067a3" stroked="false">
              <v:fill type="solid"/>
            </v:rect>
            <v:rect style="position:absolute;left:3690;top:2196;width:50;height:18" filled="false" stroked="true" strokeweight=".5pt" strokecolor="#292425">
              <v:stroke dashstyle="solid"/>
            </v:rect>
            <v:rect style="position:absolute;left:3739;top:2196;width:50;height:120" filled="true" fillcolor="#0067a3" stroked="false">
              <v:fill type="solid"/>
            </v:rect>
            <v:rect style="position:absolute;left:3739;top:2196;width:50;height:120" filled="false" stroked="true" strokeweight=".5pt" strokecolor="#292425">
              <v:stroke dashstyle="solid"/>
            </v:rect>
            <v:rect style="position:absolute;left:3739;top:2196;width:50;height:120" filled="true" fillcolor="#0067a3" stroked="false">
              <v:fill type="solid"/>
            </v:rect>
            <v:rect style="position:absolute;left:3739;top:2196;width:50;height:120" filled="false" stroked="true" strokeweight=".5pt" strokecolor="#292425">
              <v:stroke dashstyle="solid"/>
            </v:rect>
            <v:rect style="position:absolute;left:3789;top:1140;width:40;height:1056" filled="true" fillcolor="#0067a3" stroked="false">
              <v:fill type="solid"/>
            </v:rect>
            <v:rect style="position:absolute;left:3789;top:1140;width:40;height:1056" filled="false" stroked="true" strokeweight=".5pt" strokecolor="#292425">
              <v:stroke dashstyle="solid"/>
            </v:rect>
            <v:rect style="position:absolute;left:3789;top:1140;width:40;height:1056" filled="true" fillcolor="#0067a3" stroked="false">
              <v:fill type="solid"/>
            </v:rect>
            <v:rect style="position:absolute;left:3789;top:1140;width:40;height:1056" filled="false" stroked="true" strokeweight=".5pt" strokecolor="#292425">
              <v:stroke dashstyle="solid"/>
            </v:rect>
            <v:rect style="position:absolute;left:3829;top:2128;width:50;height:68" filled="true" fillcolor="#0067a3" stroked="false">
              <v:fill type="solid"/>
            </v:rect>
            <v:rect style="position:absolute;left:3829;top:2128;width:50;height:68" filled="false" stroked="true" strokeweight=".5pt" strokecolor="#292425">
              <v:stroke dashstyle="solid"/>
            </v:rect>
            <v:rect style="position:absolute;left:3829;top:2128;width:50;height:68" filled="true" fillcolor="#0067a3" stroked="false">
              <v:fill type="solid"/>
            </v:rect>
            <v:rect style="position:absolute;left:3829;top:2128;width:50;height:68" filled="false" stroked="true" strokeweight=".5pt" strokecolor="#292425">
              <v:stroke dashstyle="solid"/>
            </v:rect>
            <v:shape style="position:absolute;left:1021;top:2197;width:2858;height:711" coordorigin="1022,2197" coordsize="2858,711" path="m1022,2197l3879,2197m1023,2907l1023,2855m1579,2907l1579,2855m2125,2907l2125,2855m2679,2907l2679,2855m3235,2907l3235,2855m3791,2907l3791,2855e" filled="false" stroked="true" strokeweight=".5pt" strokecolor="#292425">
              <v:path arrowok="t"/>
              <v:stroke dashstyle="solid"/>
            </v:shape>
            <v:shape style="position:absolute;left:1041;top:236;width:2818;height:1536" coordorigin="1042,237" coordsize="2818,1536" path="m1042,1140l1091,1004,1141,1106,1181,1260,1230,1243,1280,902,1319,1106,1369,953,1409,1055,1458,902,1508,902,1548,578,1597,629,1647,868,1687,902,1736,1106,1786,1226,1825,1260,1875,1260,1925,1140,1964,1123,2014,1175,2064,1123,2103,1004,2153,1106,2193,1004,2242,1055,2292,902,2331,936,2381,953,2431,1021,2470,1175,2520,1243,2570,1362,2609,1482,2659,1772,2709,1584,2748,1499,2798,1584,2838,1243,2887,1294,2976,1294,3026,1311,3076,1345,3116,1345,3165,1140,3215,1430,3254,1618,3304,1618,3353,1192,3393,1720,3443,1533,3493,1584,3532,1430,3582,1499,3622,1430,3671,1379,3721,1465,3760,1465,3810,237,3859,1243e" filled="false" stroked="true" strokeweight="1pt" strokecolor="#93479a">
              <v:path arrowok="t"/>
              <v:stroke dashstyle="solid"/>
            </v:shape>
            <v:shape style="position:absolute;left:1041;top:935;width:2818;height:597" coordorigin="1042,935" coordsize="2818,597" path="m1042,1123l1091,1310,1141,1344,1181,1413,1230,1481,1280,1293,1319,1413,1369,1310,1409,1310,1458,1362,1508,1413,1548,1344,1597,1055,1647,1021,1687,1106,1736,1174,1786,1021,1825,1072,1875,1123,1925,1106,1964,1106,2064,1004,2103,1004,2153,1259,2193,1123,2242,1021,2292,935,2331,1004,2381,987,2431,1004,2470,987,2520,1021,2570,1021,2609,1106,2659,1140,2709,1191,2748,1140,2798,1123,2838,1174,2887,1225,2937,1191,2976,1191,3026,1310,3076,1344,3116,1344,3165,1293,3215,1310,3254,1344,3304,1362,3353,1430,3393,1498,3443,1430,3493,1532,3532,1481,3582,1430,3622,1379,3671,1413,3721,1430,3760,1344,3810,1293,3859,1310e" filled="false" stroked="true" strokeweight="1pt" strokecolor="#97c83e">
              <v:path arrowok="t"/>
              <v:stroke dashstyle="solid"/>
            </v:shape>
            <v:shape style="position:absolute;left:825;top:766;width:3241;height:2141" coordorigin="825,767" coordsize="3241,2141" path="m3936,2197l4066,2197m3936,1483l4066,1483m3936,767l4066,767m3936,2907l4066,2907m825,2197l955,2197m825,1483l955,1483m825,767l955,767m825,2907l955,2907m1027,2907l3894,2907e" filled="false" stroked="true" strokeweight=".5pt" strokecolor="#292425">
              <v:path arrowok="t"/>
              <v:stroke dashstyle="solid"/>
            </v:shape>
            <v:shape style="position:absolute;left:1272;top:432;width:970;height:120" type="#_x0000_t202" filled="false" stroked="false">
              <v:textbox inset="0,0,0,0">
                <w:txbxContent>
                  <w:p>
                    <w:pPr>
                      <w:spacing w:line="116" w:lineRule="exact" w:before="0"/>
                      <w:ind w:left="0" w:right="0" w:firstLine="0"/>
                      <w:jc w:val="left"/>
                      <w:rPr>
                        <w:sz w:val="12"/>
                      </w:rPr>
                    </w:pPr>
                    <w:r>
                      <w:rPr>
                        <w:color w:val="292425"/>
                        <w:w w:val="110"/>
                        <w:sz w:val="12"/>
                      </w:rPr>
                      <w:t>Including bonuses</w:t>
                    </w:r>
                  </w:p>
                </w:txbxContent>
              </v:textbox>
              <w10:wrap type="none"/>
            </v:shape>
            <v:shape style="position:absolute;left:2504;top:822;width:985;height:120" type="#_x0000_t202" filled="false" stroked="false">
              <v:textbox inset="0,0,0,0">
                <w:txbxContent>
                  <w:p>
                    <w:pPr>
                      <w:spacing w:line="116" w:lineRule="exact" w:before="0"/>
                      <w:ind w:left="0" w:right="0" w:firstLine="0"/>
                      <w:jc w:val="left"/>
                      <w:rPr>
                        <w:sz w:val="12"/>
                      </w:rPr>
                    </w:pPr>
                    <w:r>
                      <w:rPr>
                        <w:color w:val="292425"/>
                        <w:w w:val="105"/>
                        <w:sz w:val="12"/>
                      </w:rPr>
                      <w:t>Excluding bonuses</w:t>
                    </w:r>
                  </w:p>
                </w:txbxContent>
              </v:textbox>
              <w10:wrap type="none"/>
            </v:shape>
            <v:shape style="position:absolute;left:4022;top:1905;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1638;top:2463;width:827;height:120" type="#_x0000_t202" filled="false" stroked="false">
              <v:textbox inset="0,0,0,0">
                <w:txbxContent>
                  <w:p>
                    <w:pPr>
                      <w:spacing w:line="116" w:lineRule="exact" w:before="0"/>
                      <w:ind w:left="0" w:right="0" w:firstLine="0"/>
                      <w:jc w:val="left"/>
                      <w:rPr>
                        <w:sz w:val="12"/>
                      </w:rPr>
                    </w:pPr>
                    <w:r>
                      <w:rPr>
                        <w:color w:val="292425"/>
                        <w:w w:val="105"/>
                        <w:sz w:val="12"/>
                      </w:rPr>
                      <w:t>Bonus effect (a)</w:t>
                    </w:r>
                  </w:p>
                </w:txbxContent>
              </v:textbox>
              <w10:wrap type="none"/>
            </v:shape>
            <v:shape style="position:absolute;left:4024;top:2385;width:114;height:160" type="#_x0000_t202" filled="false" stroked="false">
              <v:textbox inset="0,0,0,0">
                <w:txbxContent>
                  <w:p>
                    <w:pPr>
                      <w:spacing w:line="155" w:lineRule="exact" w:before="0"/>
                      <w:ind w:left="0" w:right="0" w:firstLine="0"/>
                      <w:jc w:val="left"/>
                      <w:rPr>
                        <w:sz w:val="16"/>
                      </w:rPr>
                    </w:pPr>
                    <w:r>
                      <w:rPr>
                        <w:color w:val="292425"/>
                        <w:w w:val="117"/>
                        <w:sz w:val="16"/>
                      </w:rPr>
                      <w:t>–</w:t>
                    </w:r>
                  </w:p>
                </w:txbxContent>
              </v:textbox>
              <w10:wrap type="none"/>
            </v:shape>
            <w10:wrap type="none"/>
          </v:group>
        </w:pict>
      </w:r>
      <w:r>
        <w:rPr/>
        <w:pict>
          <v:line style="position:absolute;mso-position-horizontal-relative:page;mso-position-vertical-relative:paragraph;z-index:16228864" from="196.796005pt,2.526402pt" to="203.290005pt,2.526402pt" stroked="true" strokeweight=".5pt" strokecolor="#292425">
            <v:stroke dashstyle="solid"/>
            <w10:wrap type="none"/>
          </v:line>
        </w:pict>
      </w:r>
      <w:r>
        <w:rPr/>
        <w:pict>
          <v:line style="position:absolute;mso-position-horizontal-relative:page;mso-position-vertical-relative:paragraph;z-index:16229376" from="41.25pt,2.526402pt" to="47.744pt,2.526402pt" stroked="true" strokeweight=".5pt" strokecolor="#292425">
            <v:stroke dashstyle="solid"/>
            <w10:wrap type="none"/>
          </v:line>
        </w:pict>
      </w:r>
      <w:r>
        <w:rPr>
          <w:color w:val="292425"/>
          <w:w w:val="121"/>
          <w:sz w:val="12"/>
        </w:rPr>
        <w:t>9</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0" w:right="181" w:firstLine="0"/>
        <w:jc w:val="right"/>
        <w:rPr>
          <w:sz w:val="12"/>
        </w:rPr>
      </w:pPr>
      <w:r>
        <w:rPr>
          <w:color w:val="292425"/>
          <w:w w:val="121"/>
          <w:sz w:val="12"/>
        </w:rPr>
        <w:t>6</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0" w:right="181" w:firstLine="0"/>
        <w:jc w:val="right"/>
        <w:rPr>
          <w:sz w:val="12"/>
        </w:rPr>
      </w:pPr>
      <w:r>
        <w:rPr>
          <w:color w:val="292425"/>
          <w:w w:val="121"/>
          <w:sz w:val="12"/>
        </w:rPr>
        <w:t>3</w:t>
      </w:r>
    </w:p>
    <w:p>
      <w:pPr>
        <w:pStyle w:val="BodyText"/>
        <w:spacing w:before="8"/>
        <w:rPr>
          <w:sz w:val="19"/>
        </w:rPr>
      </w:pPr>
      <w:r>
        <w:rPr/>
        <w:br w:type="column"/>
      </w:r>
      <w:r>
        <w:rPr>
          <w:sz w:val="19"/>
        </w:rPr>
      </w:r>
    </w:p>
    <w:p>
      <w:pPr>
        <w:pStyle w:val="BodyText"/>
        <w:spacing w:line="292" w:lineRule="auto" w:before="1"/>
        <w:ind w:left="290" w:right="271"/>
      </w:pPr>
      <w:r>
        <w:rPr>
          <w:color w:val="292425"/>
          <w:w w:val="105"/>
        </w:rPr>
        <w:t>There are a number of near-term influences on CPI inflation. The prices of domestically produced consumer goods and services depend on the cost of various inputs, such as labour, and the profit margin added to these costs. Inflation is also affected by the price of goods and services imported from other countries. All of these factors are examined in this section.</w:t>
      </w:r>
    </w:p>
    <w:p>
      <w:pPr>
        <w:pStyle w:val="BodyText"/>
        <w:spacing w:before="4"/>
        <w:rPr>
          <w:sz w:val="17"/>
        </w:rPr>
      </w:pPr>
    </w:p>
    <w:p>
      <w:pPr>
        <w:pStyle w:val="Heading4"/>
        <w:tabs>
          <w:tab w:pos="5649" w:val="left" w:leader="none"/>
        </w:tabs>
        <w:ind w:left="170"/>
        <w:rPr>
          <w:u w:val="none"/>
        </w:rPr>
      </w:pPr>
      <w:r>
        <w:rPr>
          <w:smallCaps/>
          <w:color w:val="0092C0"/>
          <w:spacing w:val="-1"/>
          <w:w w:val="90"/>
          <w:u w:val="single" w:color="006BB6"/>
        </w:rPr>
        <w:t>4.</w:t>
      </w:r>
      <w:r>
        <w:rPr>
          <w:smallCaps w:val="0"/>
          <w:color w:val="0092C0"/>
          <w:w w:val="80"/>
          <w:u w:val="single" w:color="006BB6"/>
        </w:rPr>
        <w:t>1</w:t>
      </w:r>
      <w:r>
        <w:rPr>
          <w:smallCaps w:val="0"/>
          <w:color w:val="0092C0"/>
          <w:u w:val="single" w:color="006BB6"/>
        </w:rPr>
        <w:t> </w:t>
      </w:r>
      <w:r>
        <w:rPr>
          <w:smallCaps w:val="0"/>
          <w:color w:val="0092C0"/>
          <w:spacing w:val="-36"/>
          <w:u w:val="single" w:color="006BB6"/>
        </w:rPr>
        <w:t> </w:t>
      </w:r>
      <w:r>
        <w:rPr>
          <w:smallCaps w:val="0"/>
          <w:color w:val="0092C0"/>
          <w:spacing w:val="-1"/>
          <w:w w:val="97"/>
          <w:u w:val="single" w:color="006BB6"/>
        </w:rPr>
        <w:t>Labou</w:t>
      </w:r>
      <w:r>
        <w:rPr>
          <w:smallCaps w:val="0"/>
          <w:color w:val="0092C0"/>
          <w:w w:val="89"/>
          <w:u w:val="single" w:color="006BB6"/>
        </w:rPr>
        <w:t>r</w:t>
      </w:r>
      <w:r>
        <w:rPr>
          <w:smallCaps w:val="0"/>
          <w:color w:val="0092C0"/>
          <w:spacing w:val="-22"/>
          <w:u w:val="single" w:color="006BB6"/>
        </w:rPr>
        <w:t> </w:t>
      </w:r>
      <w:r>
        <w:rPr>
          <w:smallCaps w:val="0"/>
          <w:color w:val="0092C0"/>
          <w:spacing w:val="-5"/>
          <w:w w:val="91"/>
          <w:u w:val="single" w:color="006BB6"/>
        </w:rPr>
        <w:t>c</w:t>
      </w:r>
      <w:r>
        <w:rPr>
          <w:smallCaps w:val="0"/>
          <w:color w:val="0092C0"/>
          <w:spacing w:val="-1"/>
          <w:w w:val="101"/>
          <w:u w:val="single" w:color="006BB6"/>
        </w:rPr>
        <w:t>os</w:t>
      </w:r>
      <w:r>
        <w:rPr>
          <w:smallCaps w:val="0"/>
          <w:color w:val="0092C0"/>
          <w:spacing w:val="-3"/>
          <w:w w:val="101"/>
          <w:u w:val="single" w:color="006BB6"/>
        </w:rPr>
        <w:t>t</w:t>
      </w:r>
      <w:r>
        <w:rPr>
          <w:smallCaps w:val="0"/>
          <w:color w:val="0092C0"/>
          <w:w w:val="118"/>
          <w:u w:val="single" w:color="006BB6"/>
        </w:rPr>
        <w:t>s</w:t>
      </w:r>
      <w:r>
        <w:rPr>
          <w:smallCaps w:val="0"/>
          <w:color w:val="0092C0"/>
          <w:u w:val="single" w:color="006BB6"/>
        </w:rPr>
        <w:tab/>
      </w:r>
    </w:p>
    <w:p>
      <w:pPr>
        <w:pStyle w:val="BodyText"/>
        <w:spacing w:line="292" w:lineRule="auto" w:before="267"/>
        <w:ind w:left="290" w:right="251"/>
      </w:pPr>
      <w:r>
        <w:rPr>
          <w:color w:val="292425"/>
          <w:w w:val="105"/>
        </w:rPr>
        <w:t>Whole-economy earnings growth picked up sharply at the  start of </w:t>
      </w:r>
      <w:r>
        <w:rPr>
          <w:color w:val="292425"/>
          <w:spacing w:val="-5"/>
          <w:w w:val="105"/>
        </w:rPr>
        <w:t>2004. </w:t>
      </w:r>
      <w:r>
        <w:rPr>
          <w:color w:val="292425"/>
          <w:w w:val="105"/>
        </w:rPr>
        <w:t>That entirely reflected developments in the </w:t>
      </w:r>
      <w:r>
        <w:rPr>
          <w:color w:val="292425"/>
          <w:spacing w:val="-3"/>
          <w:w w:val="105"/>
        </w:rPr>
        <w:t>private </w:t>
      </w:r>
      <w:r>
        <w:rPr>
          <w:color w:val="292425"/>
          <w:w w:val="105"/>
        </w:rPr>
        <w:t>sector (see Chart 4.1). Public sector earnings </w:t>
      </w:r>
      <w:r>
        <w:rPr>
          <w:color w:val="292425"/>
          <w:spacing w:val="-3"/>
          <w:w w:val="105"/>
        </w:rPr>
        <w:t>growth </w:t>
      </w:r>
      <w:r>
        <w:rPr>
          <w:color w:val="292425"/>
          <w:w w:val="105"/>
        </w:rPr>
        <w:t>eased. The ONS presents its measures of earnings </w:t>
      </w:r>
      <w:r>
        <w:rPr>
          <w:color w:val="292425"/>
          <w:spacing w:val="-3"/>
          <w:w w:val="105"/>
        </w:rPr>
        <w:t>growth </w:t>
      </w:r>
      <w:r>
        <w:rPr>
          <w:color w:val="292425"/>
          <w:w w:val="105"/>
        </w:rPr>
        <w:t>primarily as three-month moving </w:t>
      </w:r>
      <w:r>
        <w:rPr>
          <w:color w:val="292425"/>
          <w:spacing w:val="-3"/>
          <w:w w:val="105"/>
        </w:rPr>
        <w:t>averages. </w:t>
      </w:r>
      <w:r>
        <w:rPr>
          <w:color w:val="292425"/>
          <w:w w:val="105"/>
        </w:rPr>
        <w:t>Annual growth in whole-economy earnings </w:t>
      </w:r>
      <w:r>
        <w:rPr>
          <w:color w:val="292425"/>
          <w:spacing w:val="-3"/>
          <w:w w:val="105"/>
        </w:rPr>
        <w:t>was </w:t>
      </w:r>
      <w:r>
        <w:rPr>
          <w:color w:val="292425"/>
          <w:w w:val="105"/>
        </w:rPr>
        <w:t>4.9% in the three months </w:t>
      </w:r>
      <w:r>
        <w:rPr>
          <w:color w:val="292425"/>
          <w:spacing w:val="-4"/>
          <w:w w:val="105"/>
        </w:rPr>
        <w:t>to </w:t>
      </w:r>
      <w:r>
        <w:rPr>
          <w:color w:val="292425"/>
          <w:spacing w:val="-3"/>
          <w:w w:val="105"/>
        </w:rPr>
        <w:t>February, </w:t>
      </w:r>
      <w:r>
        <w:rPr>
          <w:color w:val="292425"/>
          <w:w w:val="105"/>
        </w:rPr>
        <w:t>compared with 3.6% in the three months </w:t>
      </w:r>
      <w:r>
        <w:rPr>
          <w:color w:val="292425"/>
          <w:spacing w:val="-4"/>
          <w:w w:val="105"/>
        </w:rPr>
        <w:t>to </w:t>
      </w:r>
      <w:r>
        <w:rPr>
          <w:color w:val="292425"/>
          <w:spacing w:val="-3"/>
          <w:w w:val="105"/>
        </w:rPr>
        <w:t>November. </w:t>
      </w:r>
      <w:r>
        <w:rPr>
          <w:color w:val="292425"/>
          <w:w w:val="105"/>
        </w:rPr>
        <w:t>That </w:t>
      </w:r>
      <w:r>
        <w:rPr>
          <w:color w:val="292425"/>
          <w:spacing w:val="-3"/>
          <w:w w:val="105"/>
        </w:rPr>
        <w:t>was </w:t>
      </w:r>
      <w:r>
        <w:rPr>
          <w:color w:val="292425"/>
          <w:w w:val="105"/>
        </w:rPr>
        <w:t>the strongest growth since August </w:t>
      </w:r>
      <w:r>
        <w:rPr>
          <w:color w:val="292425"/>
          <w:spacing w:val="-9"/>
          <w:w w:val="105"/>
        </w:rPr>
        <w:t>2001. </w:t>
      </w:r>
      <w:r>
        <w:rPr>
          <w:color w:val="292425"/>
          <w:spacing w:val="-5"/>
          <w:w w:val="105"/>
        </w:rPr>
        <w:t>Wages </w:t>
      </w:r>
      <w:r>
        <w:rPr>
          <w:color w:val="292425"/>
          <w:w w:val="105"/>
        </w:rPr>
        <w:t>are a </w:t>
      </w:r>
      <w:r>
        <w:rPr>
          <w:color w:val="292425"/>
          <w:spacing w:val="-4"/>
          <w:w w:val="105"/>
        </w:rPr>
        <w:t>key </w:t>
      </w:r>
      <w:r>
        <w:rPr>
          <w:color w:val="292425"/>
          <w:w w:val="105"/>
        </w:rPr>
        <w:t>element of companies’ costs, and can therefore feed through </w:t>
      </w:r>
      <w:r>
        <w:rPr>
          <w:color w:val="292425"/>
          <w:spacing w:val="-3"/>
          <w:w w:val="105"/>
        </w:rPr>
        <w:t>into </w:t>
      </w:r>
      <w:r>
        <w:rPr>
          <w:color w:val="292425"/>
          <w:w w:val="105"/>
        </w:rPr>
        <w:t>inflationary </w:t>
      </w:r>
      <w:r>
        <w:rPr>
          <w:color w:val="292425"/>
          <w:spacing w:val="-3"/>
          <w:w w:val="105"/>
        </w:rPr>
        <w:t>pressures. </w:t>
      </w:r>
      <w:r>
        <w:rPr>
          <w:color w:val="292425"/>
          <w:w w:val="105"/>
        </w:rPr>
        <w:t>And when considering </w:t>
      </w:r>
      <w:r>
        <w:rPr>
          <w:color w:val="292425"/>
          <w:spacing w:val="-5"/>
          <w:w w:val="105"/>
        </w:rPr>
        <w:t>near-term </w:t>
      </w:r>
      <w:r>
        <w:rPr>
          <w:color w:val="292425"/>
          <w:spacing w:val="-3"/>
          <w:w w:val="105"/>
        </w:rPr>
        <w:t>pressures </w:t>
      </w:r>
      <w:r>
        <w:rPr>
          <w:color w:val="292425"/>
          <w:w w:val="105"/>
        </w:rPr>
        <w:t>on CPI inflation, it is likely </w:t>
      </w:r>
      <w:r>
        <w:rPr>
          <w:color w:val="292425"/>
          <w:spacing w:val="-4"/>
          <w:w w:val="105"/>
        </w:rPr>
        <w:t>to </w:t>
      </w:r>
      <w:r>
        <w:rPr>
          <w:color w:val="292425"/>
          <w:w w:val="105"/>
        </w:rPr>
        <w:t>be </w:t>
      </w:r>
      <w:r>
        <w:rPr>
          <w:color w:val="292425"/>
          <w:spacing w:val="-3"/>
          <w:w w:val="105"/>
        </w:rPr>
        <w:t>private </w:t>
      </w:r>
      <w:r>
        <w:rPr>
          <w:color w:val="292425"/>
          <w:spacing w:val="-4"/>
          <w:w w:val="105"/>
        </w:rPr>
        <w:t>sector, </w:t>
      </w:r>
      <w:r>
        <w:rPr>
          <w:color w:val="292425"/>
          <w:w w:val="105"/>
        </w:rPr>
        <w:t>rather than </w:t>
      </w:r>
      <w:r>
        <w:rPr>
          <w:color w:val="292425"/>
          <w:spacing w:val="-3"/>
          <w:w w:val="105"/>
        </w:rPr>
        <w:t>whole-economy,  </w:t>
      </w:r>
      <w:r>
        <w:rPr>
          <w:color w:val="292425"/>
          <w:w w:val="105"/>
        </w:rPr>
        <w:t>earnings  that are most directly relevant. That is because the goods and services contained in the CPI </w:t>
      </w:r>
      <w:r>
        <w:rPr>
          <w:color w:val="292425"/>
          <w:spacing w:val="-2"/>
          <w:w w:val="105"/>
        </w:rPr>
        <w:t>basket </w:t>
      </w:r>
      <w:r>
        <w:rPr>
          <w:color w:val="292425"/>
          <w:w w:val="105"/>
        </w:rPr>
        <w:t>are almost entirely produced </w:t>
      </w:r>
      <w:r>
        <w:rPr>
          <w:color w:val="292425"/>
          <w:spacing w:val="-3"/>
          <w:w w:val="105"/>
        </w:rPr>
        <w:t>by </w:t>
      </w:r>
      <w:r>
        <w:rPr>
          <w:color w:val="292425"/>
          <w:w w:val="105"/>
        </w:rPr>
        <w:t>the private</w:t>
      </w:r>
      <w:r>
        <w:rPr>
          <w:color w:val="292425"/>
          <w:spacing w:val="-2"/>
          <w:w w:val="105"/>
        </w:rPr>
        <w:t> </w:t>
      </w:r>
      <w:r>
        <w:rPr>
          <w:color w:val="292425"/>
          <w:spacing w:val="-3"/>
          <w:w w:val="105"/>
        </w:rPr>
        <w:t>sector.</w:t>
      </w:r>
    </w:p>
    <w:p>
      <w:pPr>
        <w:spacing w:after="0" w:line="292" w:lineRule="auto"/>
        <w:sectPr>
          <w:type w:val="continuous"/>
          <w:pgSz w:w="11900" w:h="16840"/>
          <w:pgMar w:top="1140" w:bottom="0" w:left="640" w:right="620"/>
          <w:cols w:num="2" w:equalWidth="0">
            <w:col w:w="3740" w:space="1070"/>
            <w:col w:w="5830"/>
          </w:cols>
        </w:sectPr>
      </w:pPr>
    </w:p>
    <w:p>
      <w:pPr>
        <w:pStyle w:val="BodyText"/>
        <w:spacing w:before="6"/>
        <w:rPr>
          <w:sz w:val="14"/>
        </w:rPr>
      </w:pPr>
    </w:p>
    <w:p>
      <w:pPr>
        <w:spacing w:after="0"/>
        <w:rPr>
          <w:sz w:val="14"/>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7"/>
        </w:rPr>
      </w:pPr>
    </w:p>
    <w:p>
      <w:pPr>
        <w:spacing w:before="1"/>
        <w:ind w:left="508" w:right="0" w:firstLine="0"/>
        <w:jc w:val="left"/>
        <w:rPr>
          <w:sz w:val="12"/>
        </w:rPr>
      </w:pPr>
      <w:r>
        <w:rPr>
          <w:color w:val="292425"/>
          <w:w w:val="120"/>
          <w:sz w:val="12"/>
        </w:rPr>
        <w:t>1999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7"/>
        </w:rPr>
      </w:pPr>
    </w:p>
    <w:p>
      <w:pPr>
        <w:tabs>
          <w:tab w:pos="877" w:val="left" w:leader="none"/>
          <w:tab w:pos="1415" w:val="left" w:leader="none"/>
        </w:tabs>
        <w:spacing w:before="1"/>
        <w:ind w:left="241" w:right="0" w:firstLine="0"/>
        <w:jc w:val="left"/>
        <w:rPr>
          <w:sz w:val="12"/>
        </w:rPr>
      </w:pPr>
      <w:r>
        <w:rPr>
          <w:color w:val="292425"/>
          <w:w w:val="120"/>
          <w:sz w:val="12"/>
        </w:rPr>
        <w:t>2000</w:t>
        <w:tab/>
        <w:t>01</w:t>
        <w:tab/>
      </w:r>
      <w:r>
        <w:rPr>
          <w:color w:val="292425"/>
          <w:spacing w:val="-10"/>
          <w:w w:val="120"/>
          <w:sz w:val="12"/>
        </w:rPr>
        <w:t>02</w:t>
      </w:r>
    </w:p>
    <w:p>
      <w:pPr>
        <w:pStyle w:val="BodyText"/>
        <w:rPr>
          <w:sz w:val="12"/>
        </w:rPr>
      </w:pPr>
      <w:r>
        <w:rPr/>
        <w:br w:type="column"/>
      </w:r>
      <w:r>
        <w:rPr>
          <w:sz w:val="12"/>
        </w:rPr>
      </w:r>
    </w:p>
    <w:p>
      <w:pPr>
        <w:pStyle w:val="BodyText"/>
        <w:rPr>
          <w:sz w:val="12"/>
        </w:rPr>
      </w:pPr>
    </w:p>
    <w:p>
      <w:pPr>
        <w:spacing w:before="84"/>
        <w:ind w:left="1043" w:right="0" w:firstLine="0"/>
        <w:jc w:val="left"/>
        <w:rPr>
          <w:sz w:val="12"/>
        </w:rPr>
      </w:pPr>
      <w:r>
        <w:rPr>
          <w:color w:val="292425"/>
          <w:w w:val="121"/>
          <w:sz w:val="12"/>
        </w:rPr>
        <w:t>0</w:t>
      </w:r>
    </w:p>
    <w:p>
      <w:pPr>
        <w:pStyle w:val="BodyText"/>
        <w:rPr>
          <w:sz w:val="12"/>
        </w:rPr>
      </w:pPr>
    </w:p>
    <w:p>
      <w:pPr>
        <w:pStyle w:val="BodyText"/>
        <w:rPr>
          <w:sz w:val="12"/>
        </w:rPr>
      </w:pPr>
    </w:p>
    <w:p>
      <w:pPr>
        <w:pStyle w:val="BodyText"/>
        <w:rPr>
          <w:sz w:val="12"/>
        </w:rPr>
      </w:pPr>
    </w:p>
    <w:p>
      <w:pPr>
        <w:pStyle w:val="BodyText"/>
        <w:spacing w:before="10"/>
        <w:rPr>
          <w:sz w:val="13"/>
        </w:rPr>
      </w:pPr>
    </w:p>
    <w:p>
      <w:pPr>
        <w:spacing w:line="116" w:lineRule="exact" w:before="1"/>
        <w:ind w:left="1043" w:right="0" w:firstLine="0"/>
        <w:jc w:val="left"/>
        <w:rPr>
          <w:sz w:val="12"/>
        </w:rPr>
      </w:pPr>
      <w:r>
        <w:rPr>
          <w:color w:val="292425"/>
          <w:w w:val="121"/>
          <w:sz w:val="12"/>
        </w:rPr>
        <w:t>3</w:t>
      </w:r>
    </w:p>
    <w:p>
      <w:pPr>
        <w:spacing w:line="116" w:lineRule="exact" w:before="0"/>
        <w:ind w:left="377" w:right="0" w:firstLine="0"/>
        <w:jc w:val="left"/>
        <w:rPr>
          <w:sz w:val="12"/>
        </w:rPr>
      </w:pPr>
      <w:r>
        <w:rPr>
          <w:color w:val="292425"/>
          <w:w w:val="120"/>
          <w:sz w:val="12"/>
        </w:rPr>
        <w:t>03 04</w:t>
      </w:r>
    </w:p>
    <w:p>
      <w:pPr>
        <w:pStyle w:val="BodyText"/>
        <w:spacing w:line="292" w:lineRule="auto" w:before="65"/>
        <w:ind w:left="508" w:right="293"/>
      </w:pPr>
      <w:r>
        <w:rPr/>
        <w:br w:type="column"/>
      </w:r>
      <w:r>
        <w:rPr>
          <w:color w:val="292425"/>
          <w:w w:val="105"/>
        </w:rPr>
        <w:t>The simple twelve-month growth rate of private sector earnings was boosted by a sharp increase in bonuses in January (see Chart 4.2). Excluding bonuses, private sector earnings growth remained low, although it has picked up steadily since last summer. Bonuses added 4.4 percentage</w:t>
      </w:r>
    </w:p>
    <w:p>
      <w:pPr>
        <w:spacing w:after="0" w:line="292" w:lineRule="auto"/>
        <w:sectPr>
          <w:type w:val="continuous"/>
          <w:pgSz w:w="11900" w:h="16840"/>
          <w:pgMar w:top="1140" w:bottom="0" w:left="640" w:right="620"/>
          <w:cols w:num="4" w:equalWidth="0">
            <w:col w:w="800" w:space="40"/>
            <w:col w:w="1561" w:space="39"/>
            <w:col w:w="1157" w:space="995"/>
            <w:col w:w="6048"/>
          </w:cols>
        </w:sectPr>
      </w:pPr>
    </w:p>
    <w:p>
      <w:pPr>
        <w:spacing w:line="77" w:lineRule="exact" w:before="0"/>
        <w:ind w:left="170" w:right="0" w:firstLine="0"/>
        <w:jc w:val="left"/>
        <w:rPr>
          <w:sz w:val="12"/>
        </w:rPr>
      </w:pPr>
      <w:r>
        <w:rPr>
          <w:color w:val="292425"/>
          <w:w w:val="110"/>
          <w:sz w:val="12"/>
        </w:rPr>
        <w:t>(a) Percentage point contribution to annual growth of</w:t>
      </w:r>
    </w:p>
    <w:p>
      <w:pPr>
        <w:spacing w:line="129" w:lineRule="exact" w:before="0"/>
        <w:ind w:left="410" w:right="0" w:firstLine="0"/>
        <w:jc w:val="left"/>
        <w:rPr>
          <w:sz w:val="12"/>
        </w:rPr>
      </w:pPr>
      <w:r>
        <w:rPr>
          <w:color w:val="292425"/>
          <w:w w:val="110"/>
          <w:sz w:val="12"/>
        </w:rPr>
        <w:t>private sector earnings including bonuses.</w:t>
      </w:r>
    </w:p>
    <w:p>
      <w:pPr>
        <w:pStyle w:val="BodyText"/>
        <w:spacing w:line="227" w:lineRule="exact"/>
        <w:ind w:left="170"/>
      </w:pPr>
      <w:r>
        <w:rPr/>
        <w:br w:type="column"/>
      </w:r>
      <w:r>
        <w:rPr>
          <w:color w:val="292425"/>
          <w:w w:val="110"/>
        </w:rPr>
        <w:t>points to private sector earnings growth in January, the largest</w:t>
      </w:r>
    </w:p>
    <w:p>
      <w:pPr>
        <w:spacing w:after="0" w:line="227" w:lineRule="exact"/>
        <w:sectPr>
          <w:type w:val="continuous"/>
          <w:pgSz w:w="11900" w:h="16840"/>
          <w:pgMar w:top="1140" w:bottom="0" w:left="640" w:right="620"/>
          <w:cols w:num="2" w:equalWidth="0">
            <w:col w:w="3045" w:space="1885"/>
            <w:col w:w="5710"/>
          </w:cols>
        </w:sectPr>
      </w:pPr>
    </w:p>
    <w:p>
      <w:pPr>
        <w:pStyle w:val="BodyText"/>
      </w:pPr>
    </w:p>
    <w:p>
      <w:pPr>
        <w:spacing w:after="0"/>
        <w:sectPr>
          <w:headerReference w:type="even" r:id="rId108"/>
          <w:headerReference w:type="default" r:id="rId109"/>
          <w:footerReference w:type="even" r:id="rId110"/>
          <w:footerReference w:type="default" r:id="rId111"/>
          <w:pgSz w:w="11900" w:h="16840"/>
          <w:pgMar w:header="601" w:footer="581" w:top="800" w:bottom="780" w:left="640" w:right="620"/>
          <w:pgNumType w:start="32"/>
        </w:sectPr>
      </w:pPr>
    </w:p>
    <w:p>
      <w:pPr>
        <w:pStyle w:val="BodyText"/>
        <w:spacing w:before="9"/>
      </w:pPr>
    </w:p>
    <w:p>
      <w:pPr>
        <w:pStyle w:val="BodyText"/>
        <w:ind w:left="173"/>
        <w:rPr>
          <w:rFonts w:ascii="Trebuchet MS"/>
        </w:rPr>
      </w:pPr>
      <w:r>
        <w:rPr>
          <w:rFonts w:ascii="Trebuchet MS"/>
          <w:color w:val="0092C0"/>
        </w:rPr>
        <w:t>Chart 4.3</w:t>
      </w:r>
    </w:p>
    <w:p>
      <w:pPr>
        <w:pStyle w:val="BodyText"/>
        <w:spacing w:line="247" w:lineRule="auto" w:before="7"/>
        <w:ind w:left="173" w:right="28"/>
        <w:rPr>
          <w:rFonts w:ascii="Trebuchet MS"/>
        </w:rPr>
      </w:pPr>
      <w:r>
        <w:rPr>
          <w:rFonts w:ascii="Trebuchet MS"/>
          <w:color w:val="0092C0"/>
        </w:rPr>
        <w:t>Equity</w:t>
      </w:r>
      <w:r>
        <w:rPr>
          <w:rFonts w:ascii="Trebuchet MS"/>
          <w:color w:val="0092C0"/>
          <w:spacing w:val="-46"/>
        </w:rPr>
        <w:t> </w:t>
      </w:r>
      <w:r>
        <w:rPr>
          <w:rFonts w:ascii="Trebuchet MS"/>
          <w:color w:val="0092C0"/>
        </w:rPr>
        <w:t>prices</w:t>
      </w:r>
      <w:r>
        <w:rPr>
          <w:rFonts w:ascii="Trebuchet MS"/>
          <w:color w:val="0092C0"/>
          <w:spacing w:val="-46"/>
        </w:rPr>
        <w:t> </w:t>
      </w:r>
      <w:r>
        <w:rPr>
          <w:rFonts w:ascii="Trebuchet MS"/>
          <w:color w:val="0092C0"/>
        </w:rPr>
        <w:t>and</w:t>
      </w:r>
      <w:r>
        <w:rPr>
          <w:rFonts w:ascii="Trebuchet MS"/>
          <w:color w:val="0092C0"/>
          <w:spacing w:val="-45"/>
        </w:rPr>
        <w:t> </w:t>
      </w:r>
      <w:r>
        <w:rPr>
          <w:rFonts w:ascii="Trebuchet MS"/>
          <w:color w:val="0092C0"/>
        </w:rPr>
        <w:t>private</w:t>
      </w:r>
      <w:r>
        <w:rPr>
          <w:rFonts w:ascii="Trebuchet MS"/>
          <w:color w:val="0092C0"/>
          <w:spacing w:val="-45"/>
        </w:rPr>
        <w:t> </w:t>
      </w:r>
      <w:r>
        <w:rPr>
          <w:rFonts w:ascii="Trebuchet MS"/>
          <w:color w:val="0092C0"/>
        </w:rPr>
        <w:t>service</w:t>
      </w:r>
      <w:r>
        <w:rPr>
          <w:rFonts w:ascii="Trebuchet MS"/>
          <w:color w:val="0092C0"/>
          <w:spacing w:val="-45"/>
        </w:rPr>
        <w:t> </w:t>
      </w:r>
      <w:r>
        <w:rPr>
          <w:rFonts w:ascii="Trebuchet MS"/>
          <w:color w:val="0092C0"/>
        </w:rPr>
        <w:t>sector bonuses</w:t>
      </w:r>
    </w:p>
    <w:p>
      <w:pPr>
        <w:pStyle w:val="BodyText"/>
        <w:spacing w:before="1"/>
        <w:rPr>
          <w:rFonts w:ascii="Trebuchet MS"/>
          <w:sz w:val="21"/>
        </w:rPr>
      </w:pPr>
      <w:r>
        <w:rPr/>
        <w:br w:type="column"/>
      </w:r>
      <w:r>
        <w:rPr>
          <w:rFonts w:ascii="Trebuchet MS"/>
          <w:sz w:val="21"/>
        </w:rPr>
      </w:r>
    </w:p>
    <w:p>
      <w:pPr>
        <w:pStyle w:val="BodyText"/>
        <w:spacing w:line="292" w:lineRule="auto"/>
        <w:ind w:left="173" w:right="67"/>
      </w:pPr>
      <w:r>
        <w:rPr>
          <w:color w:val="292425"/>
          <w:w w:val="110"/>
        </w:rPr>
        <w:t>contribution since the series began in </w:t>
      </w:r>
      <w:r>
        <w:rPr>
          <w:color w:val="292425"/>
          <w:spacing w:val="-21"/>
          <w:w w:val="110"/>
        </w:rPr>
        <w:t>1997. </w:t>
      </w:r>
      <w:r>
        <w:rPr>
          <w:color w:val="292425"/>
          <w:w w:val="110"/>
        </w:rPr>
        <w:t>That </w:t>
      </w:r>
      <w:r>
        <w:rPr>
          <w:color w:val="292425"/>
          <w:spacing w:val="-3"/>
          <w:w w:val="110"/>
        </w:rPr>
        <w:t>reflected </w:t>
      </w:r>
      <w:r>
        <w:rPr>
          <w:color w:val="292425"/>
          <w:w w:val="110"/>
        </w:rPr>
        <w:t>strong bonuses in </w:t>
      </w:r>
      <w:r>
        <w:rPr>
          <w:color w:val="292425"/>
          <w:spacing w:val="-3"/>
          <w:w w:val="110"/>
        </w:rPr>
        <w:t>private </w:t>
      </w:r>
      <w:r>
        <w:rPr>
          <w:color w:val="292425"/>
          <w:w w:val="110"/>
        </w:rPr>
        <w:t>services, and in particular the financial</w:t>
      </w:r>
      <w:r>
        <w:rPr>
          <w:color w:val="292425"/>
          <w:spacing w:val="-23"/>
          <w:w w:val="110"/>
        </w:rPr>
        <w:t> </w:t>
      </w:r>
      <w:r>
        <w:rPr>
          <w:color w:val="292425"/>
          <w:spacing w:val="-4"/>
          <w:w w:val="110"/>
        </w:rPr>
        <w:t>sector,</w:t>
      </w:r>
      <w:r>
        <w:rPr>
          <w:color w:val="292425"/>
          <w:spacing w:val="-23"/>
          <w:w w:val="110"/>
        </w:rPr>
        <w:t> </w:t>
      </w:r>
      <w:r>
        <w:rPr>
          <w:color w:val="292425"/>
          <w:w w:val="110"/>
        </w:rPr>
        <w:t>relative</w:t>
      </w:r>
      <w:r>
        <w:rPr>
          <w:color w:val="292425"/>
          <w:spacing w:val="-22"/>
          <w:w w:val="110"/>
        </w:rPr>
        <w:t> </w:t>
      </w:r>
      <w:r>
        <w:rPr>
          <w:color w:val="292425"/>
          <w:spacing w:val="-4"/>
          <w:w w:val="110"/>
        </w:rPr>
        <w:t>to</w:t>
      </w:r>
      <w:r>
        <w:rPr>
          <w:color w:val="292425"/>
          <w:spacing w:val="-23"/>
          <w:w w:val="110"/>
        </w:rPr>
        <w:t> </w:t>
      </w:r>
      <w:r>
        <w:rPr>
          <w:color w:val="292425"/>
          <w:w w:val="110"/>
        </w:rPr>
        <w:t>the</w:t>
      </w:r>
      <w:r>
        <w:rPr>
          <w:color w:val="292425"/>
          <w:spacing w:val="-22"/>
          <w:w w:val="110"/>
        </w:rPr>
        <w:t> </w:t>
      </w:r>
      <w:r>
        <w:rPr>
          <w:color w:val="292425"/>
          <w:w w:val="110"/>
        </w:rPr>
        <w:t>previous</w:t>
      </w:r>
      <w:r>
        <w:rPr>
          <w:color w:val="292425"/>
          <w:spacing w:val="-23"/>
          <w:w w:val="110"/>
        </w:rPr>
        <w:t> </w:t>
      </w:r>
      <w:r>
        <w:rPr>
          <w:color w:val="292425"/>
          <w:spacing w:val="-4"/>
          <w:w w:val="110"/>
        </w:rPr>
        <w:t>year.</w:t>
      </w:r>
      <w:r>
        <w:rPr>
          <w:color w:val="292425"/>
          <w:spacing w:val="11"/>
          <w:w w:val="110"/>
        </w:rPr>
        <w:t> </w:t>
      </w:r>
      <w:r>
        <w:rPr>
          <w:color w:val="292425"/>
          <w:w w:val="110"/>
        </w:rPr>
        <w:t>Those</w:t>
      </w:r>
      <w:r>
        <w:rPr>
          <w:color w:val="292425"/>
          <w:spacing w:val="-23"/>
          <w:w w:val="110"/>
        </w:rPr>
        <w:t> </w:t>
      </w:r>
      <w:r>
        <w:rPr>
          <w:color w:val="292425"/>
          <w:w w:val="110"/>
        </w:rPr>
        <w:t>financial</w:t>
      </w:r>
    </w:p>
    <w:p>
      <w:pPr>
        <w:spacing w:after="0" w:line="292" w:lineRule="auto"/>
        <w:sectPr>
          <w:type w:val="continuous"/>
          <w:pgSz w:w="11900" w:h="16840"/>
          <w:pgMar w:top="1140" w:bottom="0" w:left="640" w:right="620"/>
          <w:cols w:num="2" w:equalWidth="0">
            <w:col w:w="3541" w:space="1380"/>
            <w:col w:w="5719"/>
          </w:cols>
        </w:sectPr>
      </w:pPr>
    </w:p>
    <w:p>
      <w:pPr>
        <w:spacing w:line="57" w:lineRule="exact" w:before="0"/>
        <w:ind w:left="411" w:right="0" w:firstLine="0"/>
        <w:jc w:val="left"/>
        <w:rPr>
          <w:sz w:val="12"/>
        </w:rPr>
      </w:pPr>
      <w:r>
        <w:rPr>
          <w:color w:val="292425"/>
          <w:w w:val="110"/>
          <w:sz w:val="12"/>
          <w:u w:val="single" w:color="292425"/>
        </w:rPr>
        <w:t>Pe</w:t>
      </w:r>
      <w:r>
        <w:rPr>
          <w:color w:val="292425"/>
          <w:w w:val="110"/>
          <w:sz w:val="12"/>
        </w:rPr>
        <w:t>rcentage change on a year earlier</w:t>
      </w:r>
    </w:p>
    <w:p>
      <w:pPr>
        <w:spacing w:line="120" w:lineRule="exact" w:before="0"/>
        <w:ind w:left="214" w:right="0" w:firstLine="0"/>
        <w:jc w:val="left"/>
        <w:rPr>
          <w:sz w:val="12"/>
        </w:rPr>
      </w:pPr>
      <w:r>
        <w:rPr/>
        <w:pict>
          <v:group style="position:absolute;margin-left:52.595001pt;margin-top:13.50936pt;width:162.050pt;height:119.7pt;mso-position-horizontal-relative:page;mso-position-vertical-relative:paragraph;z-index:16238592" coordorigin="1052,270" coordsize="3241,2394">
            <v:rect style="position:absolute;left:1350;top:1228;width:160;height:238" filled="true" fillcolor="#ffe6bb" stroked="false">
              <v:fill type="solid"/>
            </v:rect>
            <v:rect style="position:absolute;left:1350;top:1228;width:160;height:238" filled="false" stroked="true" strokeweight=".5pt" strokecolor="#292425">
              <v:stroke dashstyle="solid"/>
            </v:rect>
            <v:rect style="position:absolute;left:1759;top:1276;width:160;height:190" filled="true" fillcolor="#ffe6bb" stroked="false">
              <v:fill type="solid"/>
            </v:rect>
            <v:rect style="position:absolute;left:1759;top:1276;width:160;height:190" filled="false" stroked="true" strokeweight=".5pt" strokecolor="#292425">
              <v:stroke dashstyle="solid"/>
            </v:rect>
            <v:rect style="position:absolute;left:2168;top:464;width:160;height:1001" filled="true" fillcolor="#ffe6bb" stroked="false">
              <v:fill type="solid"/>
            </v:rect>
            <v:rect style="position:absolute;left:2168;top:464;width:160;height:1002" filled="false" stroked="true" strokeweight=".5pt" strokecolor="#292425">
              <v:stroke dashstyle="solid"/>
            </v:rect>
            <v:rect style="position:absolute;left:2577;top:1178;width:160;height:288" filled="true" fillcolor="#ffe6bb" stroked="false">
              <v:fill type="solid"/>
            </v:rect>
            <v:rect style="position:absolute;left:2577;top:1178;width:160;height:288" filled="false" stroked="true" strokeweight=".5pt" strokecolor="#292425">
              <v:stroke dashstyle="solid"/>
            </v:rect>
            <v:rect style="position:absolute;left:2986;top:1465;width:160;height:1046" filled="true" fillcolor="#ffe6bb" stroked="false">
              <v:fill type="solid"/>
            </v:rect>
            <v:rect style="position:absolute;left:2986;top:1465;width:160;height:1046" filled="false" stroked="true" strokeweight=".5pt" strokecolor="#292425">
              <v:stroke dashstyle="solid"/>
            </v:rect>
            <v:rect style="position:absolute;left:3395;top:1465;width:160;height:619" filled="true" fillcolor="#ffe6bb" stroked="false">
              <v:fill type="solid"/>
            </v:rect>
            <v:rect style="position:absolute;left:3395;top:1465;width:160;height:619" filled="false" stroked="true" strokeweight=".5pt" strokecolor="#292425">
              <v:stroke dashstyle="solid"/>
            </v:rect>
            <v:rect style="position:absolute;left:3804;top:609;width:160;height:857" filled="true" fillcolor="#ffe6bb" stroked="false">
              <v:fill type="solid"/>
            </v:rect>
            <v:rect style="position:absolute;left:3804;top:609;width:160;height:857" filled="false" stroked="true" strokeweight=".5pt" strokecolor="#292425">
              <v:stroke dashstyle="solid"/>
            </v:rect>
            <v:shape style="position:absolute;left:1051;top:516;width:3241;height:1902" coordorigin="1052,516" coordsize="3241,1902" path="m4163,1467l4293,1467m1231,1467l4094,1467m1052,2418l1169,2418m1052,1941l1169,1941m1052,1467l1179,1467m1052,990l1169,990m1052,516l1169,516e" filled="false" stroked="true" strokeweight=".5pt" strokecolor="#292425">
              <v:path arrowok="t"/>
              <v:stroke dashstyle="solid"/>
            </v:shape>
            <v:shape style="position:absolute;left:1440;top:449;width:2454;height:2204" coordorigin="1440,450" coordsize="2454,2204" path="m1440,529l1849,941,2258,450,2667,1845,3076,2194,3485,2654,3894,672e" filled="false" stroked="true" strokeweight="1pt" strokecolor="#008357">
              <v:path arrowok="t"/>
              <v:stroke dashstyle="solid"/>
            </v:shape>
            <v:line style="position:absolute" from="2672,593" to="2672,1093" stroked="true" strokeweight=".5pt" strokecolor="#292425">
              <v:stroke dashstyle="solid"/>
            </v:line>
            <v:shape style="position:absolute;left:2646;top:1076;width:51;height:85" coordorigin="2646,1076" coordsize="51,85" path="m2697,1076l2646,1076,2653,1092,2657,1104,2672,1161,2673,1152,2675,1142,2678,1130,2682,1117,2686,1106,2697,1076xe" filled="true" fillcolor="#292425" stroked="false">
              <v:path arrowok="t"/>
              <v:fill type="solid"/>
            </v:shape>
            <v:shape style="position:absolute;left:2452;top:270;width:1198;height:267" type="#_x0000_t202" filled="false" stroked="false">
              <v:textbox inset="0,0,0,0">
                <w:txbxContent>
                  <w:p>
                    <w:pPr>
                      <w:spacing w:line="116" w:lineRule="exact" w:before="0"/>
                      <w:ind w:left="0" w:right="0" w:firstLine="0"/>
                      <w:jc w:val="left"/>
                      <w:rPr>
                        <w:sz w:val="12"/>
                      </w:rPr>
                    </w:pPr>
                    <w:r>
                      <w:rPr>
                        <w:color w:val="292425"/>
                        <w:w w:val="110"/>
                        <w:sz w:val="12"/>
                      </w:rPr>
                      <w:t>Bonus contribution (a)</w:t>
                    </w:r>
                  </w:p>
                  <w:p>
                    <w:pPr>
                      <w:spacing w:before="8"/>
                      <w:ind w:left="79" w:right="0" w:firstLine="0"/>
                      <w:jc w:val="left"/>
                      <w:rPr>
                        <w:sz w:val="12"/>
                      </w:rPr>
                    </w:pPr>
                    <w:r>
                      <w:rPr>
                        <w:color w:val="292425"/>
                        <w:w w:val="110"/>
                        <w:sz w:val="12"/>
                      </w:rPr>
                      <w:t>(right-hand scale)</w:t>
                    </w:r>
                  </w:p>
                </w:txbxContent>
              </v:textbox>
              <w10:wrap type="none"/>
            </v:shape>
            <v:shape style="position:absolute;left:1756;top:1854;width:933;height:296" type="#_x0000_t202" filled="false" stroked="false">
              <v:textbox inset="0,0,0,0">
                <w:txbxContent>
                  <w:p>
                    <w:pPr>
                      <w:spacing w:line="116" w:lineRule="exact" w:before="0"/>
                      <w:ind w:left="0" w:right="0" w:firstLine="0"/>
                      <w:jc w:val="left"/>
                      <w:rPr>
                        <w:sz w:val="12"/>
                      </w:rPr>
                    </w:pPr>
                    <w:r>
                      <w:rPr>
                        <w:color w:val="292425"/>
                        <w:w w:val="105"/>
                        <w:sz w:val="12"/>
                      </w:rPr>
                      <w:t>Equity prices (b)</w:t>
                    </w:r>
                  </w:p>
                  <w:p>
                    <w:pPr>
                      <w:spacing w:before="38"/>
                      <w:ind w:left="75" w:right="0" w:firstLine="0"/>
                      <w:jc w:val="left"/>
                      <w:rPr>
                        <w:sz w:val="12"/>
                      </w:rPr>
                    </w:pPr>
                    <w:r>
                      <w:rPr>
                        <w:color w:val="292425"/>
                        <w:w w:val="105"/>
                        <w:sz w:val="12"/>
                      </w:rPr>
                      <w:t>(left-hand scale)</w:t>
                    </w:r>
                  </w:p>
                </w:txbxContent>
              </v:textbox>
              <w10:wrap type="none"/>
            </v:shape>
            <w10:wrap type="none"/>
          </v:group>
        </w:pict>
      </w:r>
      <w:r>
        <w:rPr>
          <w:color w:val="292425"/>
          <w:w w:val="120"/>
          <w:sz w:val="12"/>
        </w:rPr>
        <w:t>30</w:t>
      </w:r>
    </w:p>
    <w:p>
      <w:pPr>
        <w:pStyle w:val="BodyText"/>
        <w:rPr>
          <w:sz w:val="12"/>
        </w:rPr>
      </w:pPr>
    </w:p>
    <w:p>
      <w:pPr>
        <w:pStyle w:val="BodyText"/>
        <w:spacing w:before="5"/>
        <w:rPr>
          <w:sz w:val="17"/>
        </w:rPr>
      </w:pPr>
    </w:p>
    <w:p>
      <w:pPr>
        <w:spacing w:before="0"/>
        <w:ind w:left="214" w:right="0" w:firstLine="0"/>
        <w:jc w:val="left"/>
        <w:rPr>
          <w:sz w:val="12"/>
        </w:rPr>
      </w:pPr>
      <w:r>
        <w:rPr>
          <w:color w:val="292425"/>
          <w:w w:val="120"/>
          <w:sz w:val="12"/>
        </w:rPr>
        <w:t>20</w:t>
      </w:r>
    </w:p>
    <w:p>
      <w:pPr>
        <w:pStyle w:val="BodyText"/>
        <w:rPr>
          <w:sz w:val="12"/>
        </w:rPr>
      </w:pPr>
    </w:p>
    <w:p>
      <w:pPr>
        <w:pStyle w:val="BodyText"/>
        <w:spacing w:before="5"/>
        <w:rPr>
          <w:sz w:val="17"/>
        </w:rPr>
      </w:pPr>
    </w:p>
    <w:p>
      <w:pPr>
        <w:spacing w:before="0"/>
        <w:ind w:left="214" w:right="0" w:firstLine="0"/>
        <w:jc w:val="left"/>
        <w:rPr>
          <w:sz w:val="12"/>
        </w:rPr>
      </w:pPr>
      <w:r>
        <w:rPr>
          <w:color w:val="292425"/>
          <w:w w:val="120"/>
          <w:sz w:val="12"/>
        </w:rPr>
        <w:t>10</w:t>
      </w:r>
    </w:p>
    <w:p>
      <w:pPr>
        <w:spacing w:before="101"/>
        <w:ind w:left="307" w:right="0" w:firstLine="0"/>
        <w:jc w:val="left"/>
        <w:rPr>
          <w:sz w:val="16"/>
        </w:rPr>
      </w:pPr>
      <w:r>
        <w:rPr>
          <w:color w:val="292425"/>
          <w:w w:val="107"/>
          <w:sz w:val="16"/>
        </w:rPr>
        <w:t>+</w:t>
      </w:r>
    </w:p>
    <w:p>
      <w:pPr>
        <w:spacing w:before="52"/>
        <w:ind w:left="287" w:right="0" w:firstLine="0"/>
        <w:jc w:val="left"/>
        <w:rPr>
          <w:sz w:val="12"/>
        </w:rPr>
      </w:pPr>
      <w:r>
        <w:rPr>
          <w:color w:val="292425"/>
          <w:w w:val="121"/>
          <w:sz w:val="12"/>
        </w:rPr>
        <w:t>0</w:t>
      </w:r>
    </w:p>
    <w:p>
      <w:pPr>
        <w:spacing w:before="27"/>
        <w:ind w:left="309" w:right="0" w:firstLine="0"/>
        <w:jc w:val="left"/>
        <w:rPr>
          <w:sz w:val="16"/>
        </w:rPr>
      </w:pPr>
      <w:r>
        <w:rPr>
          <w:color w:val="292425"/>
          <w:w w:val="117"/>
          <w:sz w:val="16"/>
        </w:rPr>
        <w:t>–</w:t>
      </w:r>
    </w:p>
    <w:p>
      <w:pPr>
        <w:spacing w:before="128"/>
        <w:ind w:left="214" w:right="0" w:firstLine="0"/>
        <w:jc w:val="left"/>
        <w:rPr>
          <w:sz w:val="12"/>
        </w:rPr>
      </w:pPr>
      <w:r>
        <w:rPr>
          <w:color w:val="292425"/>
          <w:w w:val="120"/>
          <w:sz w:val="12"/>
        </w:rPr>
        <w:t>10</w:t>
      </w:r>
    </w:p>
    <w:p>
      <w:pPr>
        <w:pStyle w:val="BodyText"/>
        <w:rPr>
          <w:sz w:val="12"/>
        </w:rPr>
      </w:pPr>
    </w:p>
    <w:p>
      <w:pPr>
        <w:pStyle w:val="BodyText"/>
        <w:spacing w:before="5"/>
        <w:rPr>
          <w:sz w:val="17"/>
        </w:rPr>
      </w:pPr>
    </w:p>
    <w:p>
      <w:pPr>
        <w:spacing w:before="0"/>
        <w:ind w:left="214" w:right="0" w:firstLine="0"/>
        <w:jc w:val="left"/>
        <w:rPr>
          <w:sz w:val="12"/>
        </w:rPr>
      </w:pPr>
      <w:r>
        <w:rPr>
          <w:color w:val="292425"/>
          <w:w w:val="120"/>
          <w:sz w:val="12"/>
        </w:rPr>
        <w:t>20</w:t>
      </w:r>
    </w:p>
    <w:p>
      <w:pPr>
        <w:spacing w:line="103" w:lineRule="auto" w:before="0"/>
        <w:ind w:left="214" w:right="0" w:firstLine="0"/>
        <w:jc w:val="left"/>
        <w:rPr>
          <w:sz w:val="12"/>
        </w:rPr>
      </w:pPr>
      <w:r>
        <w:rPr/>
        <w:br w:type="column"/>
      </w:r>
      <w:r>
        <w:rPr>
          <w:color w:val="292425"/>
          <w:w w:val="110"/>
          <w:sz w:val="12"/>
        </w:rPr>
        <w:t>Percentage poi</w:t>
      </w:r>
      <w:r>
        <w:rPr>
          <w:color w:val="292425"/>
          <w:w w:val="110"/>
          <w:sz w:val="12"/>
          <w:u w:val="single" w:color="292425"/>
        </w:rPr>
        <w:t>nts</w:t>
      </w:r>
      <w:r>
        <w:rPr>
          <w:color w:val="292425"/>
          <w:w w:val="110"/>
          <w:sz w:val="12"/>
        </w:rPr>
        <w:t> </w:t>
      </w:r>
      <w:r>
        <w:rPr>
          <w:color w:val="292425"/>
          <w:w w:val="110"/>
          <w:position w:val="-7"/>
          <w:sz w:val="12"/>
        </w:rPr>
        <w:t>3</w:t>
      </w:r>
    </w:p>
    <w:p>
      <w:pPr>
        <w:pStyle w:val="BodyText"/>
      </w:pPr>
    </w:p>
    <w:p>
      <w:pPr>
        <w:spacing w:before="124"/>
        <w:ind w:left="0" w:right="38" w:firstLine="0"/>
        <w:jc w:val="right"/>
        <w:rPr>
          <w:sz w:val="12"/>
        </w:rPr>
      </w:pPr>
      <w:r>
        <w:rPr/>
        <w:pict>
          <v:line style="position:absolute;mso-position-horizontal-relative:page;mso-position-vertical-relative:paragraph;z-index:16240640" from="208.141006pt,10.192383pt" to="214.635006pt,10.192383pt" stroked="true" strokeweight=".5pt" strokecolor="#292425">
            <v:stroke dashstyle="solid"/>
            <w10:wrap type="none"/>
          </v:line>
        </w:pict>
      </w:r>
      <w:r>
        <w:rPr>
          <w:color w:val="292425"/>
          <w:w w:val="121"/>
          <w:sz w:val="12"/>
        </w:rPr>
        <w:t>2</w:t>
      </w:r>
    </w:p>
    <w:p>
      <w:pPr>
        <w:pStyle w:val="BodyText"/>
        <w:rPr>
          <w:sz w:val="12"/>
        </w:rPr>
      </w:pPr>
    </w:p>
    <w:p>
      <w:pPr>
        <w:pStyle w:val="BodyText"/>
        <w:spacing w:before="5"/>
        <w:rPr>
          <w:sz w:val="17"/>
        </w:rPr>
      </w:pPr>
    </w:p>
    <w:p>
      <w:pPr>
        <w:spacing w:before="0"/>
        <w:ind w:left="0" w:right="38" w:firstLine="0"/>
        <w:jc w:val="right"/>
        <w:rPr>
          <w:sz w:val="12"/>
        </w:rPr>
      </w:pPr>
      <w:r>
        <w:rPr/>
        <w:pict>
          <v:line style="position:absolute;mso-position-horizontal-relative:page;mso-position-vertical-relative:paragraph;z-index:16240128" from="208.141006pt,3.856976pt" to="214.635006pt,3.856976pt" stroked="true" strokeweight=".5pt" strokecolor="#292425">
            <v:stroke dashstyle="solid"/>
            <w10:wrap type="none"/>
          </v:line>
        </w:pict>
      </w:r>
      <w:r>
        <w:rPr>
          <w:color w:val="292425"/>
          <w:w w:val="121"/>
          <w:sz w:val="12"/>
        </w:rPr>
        <w:t>1</w:t>
      </w:r>
    </w:p>
    <w:p>
      <w:pPr>
        <w:pStyle w:val="BodyText"/>
        <w:spacing w:before="8"/>
        <w:rPr>
          <w:sz w:val="10"/>
        </w:rPr>
      </w:pPr>
    </w:p>
    <w:p>
      <w:pPr>
        <w:spacing w:before="0"/>
        <w:ind w:left="1133" w:right="0" w:firstLine="0"/>
        <w:jc w:val="left"/>
        <w:rPr>
          <w:sz w:val="16"/>
        </w:rPr>
      </w:pPr>
      <w:r>
        <w:rPr>
          <w:color w:val="292425"/>
          <w:w w:val="107"/>
          <w:sz w:val="16"/>
        </w:rPr>
        <w:t>+</w:t>
      </w:r>
    </w:p>
    <w:p>
      <w:pPr>
        <w:spacing w:before="30"/>
        <w:ind w:left="0" w:right="38" w:firstLine="0"/>
        <w:jc w:val="right"/>
        <w:rPr>
          <w:sz w:val="12"/>
        </w:rPr>
      </w:pPr>
      <w:r>
        <w:rPr>
          <w:color w:val="292425"/>
          <w:w w:val="121"/>
          <w:sz w:val="12"/>
        </w:rPr>
        <w:t>0</w:t>
      </w:r>
    </w:p>
    <w:p>
      <w:pPr>
        <w:spacing w:before="49"/>
        <w:ind w:left="1135" w:right="0" w:firstLine="0"/>
        <w:jc w:val="left"/>
        <w:rPr>
          <w:sz w:val="16"/>
        </w:rPr>
      </w:pPr>
      <w:r>
        <w:rPr>
          <w:color w:val="292425"/>
          <w:w w:val="117"/>
          <w:sz w:val="16"/>
        </w:rPr>
        <w:t>–</w:t>
      </w:r>
    </w:p>
    <w:p>
      <w:pPr>
        <w:spacing w:before="105"/>
        <w:ind w:left="0" w:right="38" w:firstLine="0"/>
        <w:jc w:val="right"/>
        <w:rPr>
          <w:sz w:val="12"/>
        </w:rPr>
      </w:pPr>
      <w:r>
        <w:rPr/>
        <w:pict>
          <v:line style="position:absolute;mso-position-horizontal-relative:page;mso-position-vertical-relative:paragraph;z-index:16239616" from="208.141006pt,9.092377pt" to="214.635006pt,9.092377pt" stroked="true" strokeweight=".5pt" strokecolor="#292425">
            <v:stroke dashstyle="solid"/>
            <w10:wrap type="none"/>
          </v:line>
        </w:pict>
      </w:r>
      <w:r>
        <w:rPr>
          <w:color w:val="292425"/>
          <w:w w:val="121"/>
          <w:sz w:val="12"/>
        </w:rPr>
        <w:t>1</w:t>
      </w:r>
    </w:p>
    <w:p>
      <w:pPr>
        <w:pStyle w:val="BodyText"/>
        <w:rPr>
          <w:sz w:val="12"/>
        </w:rPr>
      </w:pPr>
    </w:p>
    <w:p>
      <w:pPr>
        <w:pStyle w:val="BodyText"/>
        <w:spacing w:before="6"/>
        <w:rPr>
          <w:sz w:val="17"/>
        </w:rPr>
      </w:pPr>
    </w:p>
    <w:p>
      <w:pPr>
        <w:spacing w:before="0"/>
        <w:ind w:left="0" w:right="38" w:firstLine="0"/>
        <w:jc w:val="right"/>
        <w:rPr>
          <w:sz w:val="12"/>
        </w:rPr>
      </w:pPr>
      <w:r>
        <w:rPr/>
        <w:pict>
          <v:line style="position:absolute;mso-position-horizontal-relative:page;mso-position-vertical-relative:paragraph;z-index:16239104" from="208.141006pt,3.84258pt" to="214.635006pt,3.84258pt" stroked="true" strokeweight=".5pt" strokecolor="#292425">
            <v:stroke dashstyle="solid"/>
            <w10:wrap type="none"/>
          </v:line>
        </w:pict>
      </w:r>
      <w:r>
        <w:rPr>
          <w:color w:val="292425"/>
          <w:w w:val="121"/>
          <w:sz w:val="12"/>
        </w:rPr>
        <w:t>2</w:t>
      </w:r>
    </w:p>
    <w:p>
      <w:pPr>
        <w:pStyle w:val="BodyText"/>
        <w:spacing w:line="292" w:lineRule="auto"/>
        <w:ind w:left="214" w:right="172"/>
      </w:pPr>
      <w:r>
        <w:rPr/>
        <w:br w:type="column"/>
      </w:r>
      <w:r>
        <w:rPr>
          <w:color w:val="292425"/>
          <w:w w:val="105"/>
        </w:rPr>
        <w:t>sector bonuses probably reflected the  improvement  in financial markets during </w:t>
      </w:r>
      <w:r>
        <w:rPr>
          <w:color w:val="292425"/>
          <w:spacing w:val="-6"/>
          <w:w w:val="105"/>
        </w:rPr>
        <w:t>2003. </w:t>
      </w:r>
      <w:r>
        <w:rPr>
          <w:color w:val="292425"/>
          <w:w w:val="105"/>
        </w:rPr>
        <w:t>In recent </w:t>
      </w:r>
      <w:r>
        <w:rPr>
          <w:color w:val="292425"/>
          <w:spacing w:val="-3"/>
          <w:w w:val="105"/>
        </w:rPr>
        <w:t>years, </w:t>
      </w:r>
      <w:r>
        <w:rPr>
          <w:color w:val="292425"/>
          <w:w w:val="105"/>
        </w:rPr>
        <w:t>bonuses </w:t>
      </w:r>
      <w:r>
        <w:rPr>
          <w:color w:val="292425"/>
          <w:spacing w:val="-3"/>
          <w:w w:val="105"/>
        </w:rPr>
        <w:t>have </w:t>
      </w:r>
      <w:r>
        <w:rPr>
          <w:color w:val="292425"/>
          <w:w w:val="105"/>
        </w:rPr>
        <w:t>often followed movements in the equity market (see Chart 4.3). But what are their implications for future </w:t>
      </w:r>
      <w:r>
        <w:rPr>
          <w:color w:val="292425"/>
          <w:spacing w:val="-3"/>
          <w:w w:val="105"/>
        </w:rPr>
        <w:t>pay</w:t>
      </w:r>
      <w:r>
        <w:rPr>
          <w:color w:val="292425"/>
          <w:spacing w:val="10"/>
          <w:w w:val="105"/>
        </w:rPr>
        <w:t> </w:t>
      </w:r>
      <w:r>
        <w:rPr>
          <w:color w:val="292425"/>
          <w:w w:val="105"/>
        </w:rPr>
        <w:t>prospects?</w:t>
      </w:r>
    </w:p>
    <w:p>
      <w:pPr>
        <w:pStyle w:val="BodyText"/>
        <w:spacing w:line="292" w:lineRule="auto"/>
        <w:ind w:left="214" w:right="125"/>
      </w:pPr>
      <w:r>
        <w:rPr>
          <w:color w:val="292425"/>
          <w:w w:val="105"/>
        </w:rPr>
        <w:t>Bonuses </w:t>
      </w:r>
      <w:r>
        <w:rPr>
          <w:color w:val="292425"/>
          <w:spacing w:val="-3"/>
          <w:w w:val="105"/>
        </w:rPr>
        <w:t>may </w:t>
      </w:r>
      <w:r>
        <w:rPr>
          <w:color w:val="292425"/>
          <w:w w:val="105"/>
        </w:rPr>
        <w:t>simply reflect profit sharing of transient income, with little direct implication for future </w:t>
      </w:r>
      <w:r>
        <w:rPr>
          <w:color w:val="292425"/>
          <w:spacing w:val="-3"/>
          <w:w w:val="105"/>
        </w:rPr>
        <w:t>pay pressures. </w:t>
      </w:r>
      <w:r>
        <w:rPr>
          <w:color w:val="292425"/>
          <w:w w:val="105"/>
        </w:rPr>
        <w:t>But they </w:t>
      </w:r>
      <w:r>
        <w:rPr>
          <w:color w:val="292425"/>
          <w:spacing w:val="-3"/>
          <w:w w:val="105"/>
        </w:rPr>
        <w:t>may </w:t>
      </w:r>
      <w:r>
        <w:rPr>
          <w:color w:val="292425"/>
          <w:w w:val="105"/>
        </w:rPr>
        <w:t>also allow companies </w:t>
      </w:r>
      <w:r>
        <w:rPr>
          <w:color w:val="292425"/>
          <w:spacing w:val="-4"/>
          <w:w w:val="105"/>
        </w:rPr>
        <w:t>to </w:t>
      </w:r>
      <w:r>
        <w:rPr>
          <w:color w:val="292425"/>
          <w:w w:val="105"/>
        </w:rPr>
        <w:t>compensate </w:t>
      </w:r>
      <w:r>
        <w:rPr>
          <w:color w:val="292425"/>
          <w:spacing w:val="-3"/>
          <w:w w:val="105"/>
        </w:rPr>
        <w:t>workers </w:t>
      </w:r>
      <w:r>
        <w:rPr>
          <w:color w:val="292425"/>
          <w:w w:val="105"/>
        </w:rPr>
        <w:t>for a low regular </w:t>
      </w:r>
      <w:r>
        <w:rPr>
          <w:color w:val="292425"/>
          <w:spacing w:val="-3"/>
          <w:w w:val="105"/>
        </w:rPr>
        <w:t>pay </w:t>
      </w:r>
      <w:r>
        <w:rPr>
          <w:color w:val="292425"/>
          <w:w w:val="105"/>
        </w:rPr>
        <w:t>bargain during the previous </w:t>
      </w:r>
      <w:r>
        <w:rPr>
          <w:color w:val="292425"/>
          <w:spacing w:val="-4"/>
          <w:w w:val="105"/>
        </w:rPr>
        <w:t>year. </w:t>
      </w:r>
      <w:r>
        <w:rPr>
          <w:color w:val="292425"/>
          <w:w w:val="105"/>
        </w:rPr>
        <w:t>If that </w:t>
      </w:r>
      <w:r>
        <w:rPr>
          <w:color w:val="292425"/>
          <w:spacing w:val="-3"/>
          <w:w w:val="105"/>
        </w:rPr>
        <w:t>were </w:t>
      </w:r>
      <w:r>
        <w:rPr>
          <w:color w:val="292425"/>
          <w:w w:val="105"/>
        </w:rPr>
        <w:t>the case, settlements and earnings excluding bonuses might </w:t>
      </w:r>
      <w:r>
        <w:rPr>
          <w:color w:val="292425"/>
          <w:spacing w:val="-3"/>
          <w:w w:val="105"/>
        </w:rPr>
        <w:t>grow </w:t>
      </w:r>
      <w:r>
        <w:rPr>
          <w:color w:val="292425"/>
          <w:w w:val="105"/>
        </w:rPr>
        <w:t>more rapidly this year as higher wages become locked</w:t>
      </w:r>
      <w:r>
        <w:rPr>
          <w:color w:val="292425"/>
          <w:spacing w:val="-19"/>
          <w:w w:val="105"/>
        </w:rPr>
        <w:t> </w:t>
      </w:r>
      <w:r>
        <w:rPr>
          <w:color w:val="292425"/>
          <w:w w:val="105"/>
        </w:rPr>
        <w:t>in</w:t>
      </w:r>
    </w:p>
    <w:p>
      <w:pPr>
        <w:spacing w:after="0" w:line="292" w:lineRule="auto"/>
        <w:sectPr>
          <w:type w:val="continuous"/>
          <w:pgSz w:w="11900" w:h="16840"/>
          <w:pgMar w:top="1140" w:bottom="0" w:left="640" w:right="620"/>
          <w:cols w:num="3" w:equalWidth="0">
            <w:col w:w="2296" w:space="212"/>
            <w:col w:w="1299" w:space="1073"/>
            <w:col w:w="5760"/>
          </w:cols>
        </w:sectPr>
      </w:pPr>
    </w:p>
    <w:p>
      <w:pPr>
        <w:tabs>
          <w:tab w:pos="553" w:val="left" w:leader="none"/>
          <w:tab w:pos="3421" w:val="left" w:leader="none"/>
          <w:tab w:pos="3653" w:val="left" w:leader="none"/>
        </w:tabs>
        <w:spacing w:line="121" w:lineRule="exact" w:before="90"/>
        <w:ind w:left="174" w:right="0" w:firstLine="0"/>
        <w:jc w:val="center"/>
        <w:rPr>
          <w:sz w:val="12"/>
        </w:rPr>
      </w:pPr>
      <w:r>
        <w:rPr/>
        <w:pict>
          <v:shape style="position:absolute;margin-left:52.595001pt;margin-top:5.745332pt;width:9.050pt;height:2.9pt;mso-position-horizontal-relative:page;mso-position-vertical-relative:paragraph;z-index:-22510080" coordorigin="1052,115" coordsize="181,58" path="m1232,163l1232,115m1052,172l1169,172e" filled="false" stroked="true" strokeweight=".5pt" strokecolor="#292425">
            <v:path arrowok="t"/>
            <v:stroke dashstyle="solid"/>
            <w10:wrap type="none"/>
          </v:shape>
        </w:pict>
      </w:r>
      <w:r>
        <w:rPr/>
        <w:pict>
          <v:line style="position:absolute;mso-position-horizontal-relative:page;mso-position-vertical-relative:paragraph;z-index:-22509568" from="82.055pt,8.126332pt" to="82.055pt,5.745332pt" stroked="true" strokeweight=".5pt" strokecolor="#292425">
            <v:stroke dashstyle="solid"/>
            <w10:wrap type="none"/>
          </v:line>
        </w:pict>
      </w:r>
      <w:r>
        <w:rPr/>
        <w:pict>
          <v:line style="position:absolute;mso-position-horizontal-relative:page;mso-position-vertical-relative:paragraph;z-index:-22509056" from="102.508003pt,8.126332pt" to="102.508003pt,5.745332pt" stroked="true" strokeweight=".5pt" strokecolor="#292425">
            <v:stroke dashstyle="solid"/>
            <w10:wrap type="none"/>
          </v:line>
        </w:pict>
      </w:r>
      <w:r>
        <w:rPr/>
        <w:pict>
          <v:line style="position:absolute;mso-position-horizontal-relative:page;mso-position-vertical-relative:paragraph;z-index:-22508544" from="122.954002pt,8.126332pt" to="122.954002pt,5.745332pt" stroked="true" strokeweight=".5pt" strokecolor="#292425">
            <v:stroke dashstyle="solid"/>
            <w10:wrap type="none"/>
          </v:line>
        </w:pict>
      </w:r>
      <w:r>
        <w:rPr/>
        <w:pict>
          <v:line style="position:absolute;mso-position-horizontal-relative:page;mso-position-vertical-relative:paragraph;z-index:-22508032" from="143.401001pt,8.126332pt" to="143.401001pt,5.745332pt" stroked="true" strokeweight=".5pt" strokecolor="#292425">
            <v:stroke dashstyle="solid"/>
            <w10:wrap type="none"/>
          </v:line>
        </w:pict>
      </w:r>
      <w:r>
        <w:rPr/>
        <w:pict>
          <v:line style="position:absolute;mso-position-horizontal-relative:page;mso-position-vertical-relative:paragraph;z-index:-22507520" from="163.854004pt,8.126332pt" to="163.854004pt,5.745332pt" stroked="true" strokeweight=".5pt" strokecolor="#292425">
            <v:stroke dashstyle="solid"/>
            <w10:wrap type="none"/>
          </v:line>
        </w:pict>
      </w:r>
      <w:r>
        <w:rPr/>
        <w:pict>
          <v:line style="position:absolute;mso-position-horizontal-relative:page;mso-position-vertical-relative:paragraph;z-index:-22507008" from="184.300003pt,8.126332pt" to="184.300003pt,5.745332pt" stroked="true" strokeweight=".5pt" strokecolor="#292425">
            <v:stroke dashstyle="solid"/>
            <w10:wrap type="none"/>
          </v:line>
        </w:pict>
      </w:r>
      <w:r>
        <w:rPr/>
        <w:pict>
          <v:shape style="position:absolute;margin-left:204.746002pt;margin-top:5.745332pt;width:9.9pt;height:2.9pt;mso-position-horizontal-relative:page;mso-position-vertical-relative:paragraph;z-index:-22506496" coordorigin="4095,115" coordsize="198,58" path="m4095,163l4095,115m4163,172l4293,172e" filled="false" stroked="true" strokeweight=".5pt" strokecolor="#292425">
            <v:path arrowok="t"/>
            <v:stroke dashstyle="solid"/>
            <w10:wrap type="none"/>
          </v:shape>
        </w:pict>
      </w:r>
      <w:r>
        <w:rPr>
          <w:color w:val="292425"/>
          <w:w w:val="120"/>
          <w:sz w:val="12"/>
        </w:rPr>
        <w:t>30</w:t>
        <w:tab/>
      </w:r>
      <w:r>
        <w:rPr>
          <w:color w:val="292425"/>
          <w:w w:val="120"/>
          <w:sz w:val="12"/>
          <w:u w:val="single" w:color="292425"/>
        </w:rPr>
        <w:t> </w:t>
        <w:tab/>
      </w:r>
      <w:r>
        <w:rPr>
          <w:color w:val="292425"/>
          <w:w w:val="120"/>
          <w:sz w:val="12"/>
        </w:rPr>
        <w:tab/>
        <w:t>3</w:t>
      </w:r>
    </w:p>
    <w:p>
      <w:pPr>
        <w:tabs>
          <w:tab w:pos="694" w:val="left" w:leader="none"/>
          <w:tab w:pos="1922" w:val="left" w:leader="none"/>
          <w:tab w:pos="2351" w:val="left" w:leader="none"/>
          <w:tab w:pos="2760" w:val="left" w:leader="none"/>
        </w:tabs>
        <w:spacing w:line="121" w:lineRule="exact" w:before="0"/>
        <w:ind w:left="186" w:right="0" w:firstLine="0"/>
        <w:jc w:val="center"/>
        <w:rPr>
          <w:sz w:val="12"/>
        </w:rPr>
      </w:pPr>
      <w:r>
        <w:rPr>
          <w:color w:val="292425"/>
          <w:w w:val="120"/>
          <w:sz w:val="12"/>
        </w:rPr>
        <w:t>1998</w:t>
        <w:tab/>
        <w:t>99   </w:t>
      </w:r>
      <w:r>
        <w:rPr>
          <w:color w:val="292425"/>
          <w:spacing w:val="20"/>
          <w:w w:val="120"/>
          <w:sz w:val="12"/>
        </w:rPr>
        <w:t> </w:t>
      </w:r>
      <w:r>
        <w:rPr>
          <w:color w:val="292425"/>
          <w:w w:val="120"/>
          <w:sz w:val="12"/>
        </w:rPr>
        <w:t>2000    </w:t>
      </w:r>
      <w:r>
        <w:rPr>
          <w:color w:val="292425"/>
          <w:spacing w:val="21"/>
          <w:w w:val="120"/>
          <w:sz w:val="12"/>
        </w:rPr>
        <w:t> </w:t>
      </w:r>
      <w:r>
        <w:rPr>
          <w:color w:val="292425"/>
          <w:w w:val="120"/>
          <w:sz w:val="12"/>
        </w:rPr>
        <w:t>01</w:t>
        <w:tab/>
        <w:t>02</w:t>
        <w:tab/>
        <w:t>03</w:t>
        <w:tab/>
        <w:t>04</w:t>
      </w:r>
    </w:p>
    <w:p>
      <w:pPr>
        <w:pStyle w:val="BodyText"/>
        <w:spacing w:before="1"/>
        <w:rPr>
          <w:sz w:val="13"/>
        </w:rPr>
      </w:pPr>
    </w:p>
    <w:p>
      <w:pPr>
        <w:pStyle w:val="ListParagraph"/>
        <w:numPr>
          <w:ilvl w:val="0"/>
          <w:numId w:val="35"/>
        </w:numPr>
        <w:tabs>
          <w:tab w:pos="410" w:val="left" w:leader="none"/>
        </w:tabs>
        <w:spacing w:line="208" w:lineRule="auto" w:before="0" w:after="0"/>
        <w:ind w:left="409" w:right="62" w:hanging="240"/>
        <w:jc w:val="left"/>
        <w:rPr>
          <w:sz w:val="12"/>
        </w:rPr>
      </w:pPr>
      <w:r>
        <w:rPr>
          <w:color w:val="292425"/>
          <w:w w:val="110"/>
          <w:sz w:val="12"/>
        </w:rPr>
        <w:t>Annual</w:t>
      </w:r>
      <w:r>
        <w:rPr>
          <w:color w:val="292425"/>
          <w:spacing w:val="-9"/>
          <w:w w:val="110"/>
          <w:sz w:val="12"/>
        </w:rPr>
        <w:t> </w:t>
      </w:r>
      <w:r>
        <w:rPr>
          <w:color w:val="292425"/>
          <w:w w:val="110"/>
          <w:sz w:val="12"/>
        </w:rPr>
        <w:t>contribution</w:t>
      </w:r>
      <w:r>
        <w:rPr>
          <w:color w:val="292425"/>
          <w:spacing w:val="-9"/>
          <w:w w:val="110"/>
          <w:sz w:val="12"/>
        </w:rPr>
        <w:t> </w:t>
      </w:r>
      <w:r>
        <w:rPr>
          <w:color w:val="292425"/>
          <w:w w:val="110"/>
          <w:sz w:val="12"/>
        </w:rPr>
        <w:t>to</w:t>
      </w:r>
      <w:r>
        <w:rPr>
          <w:color w:val="292425"/>
          <w:spacing w:val="-9"/>
          <w:w w:val="110"/>
          <w:sz w:val="12"/>
        </w:rPr>
        <w:t> </w:t>
      </w:r>
      <w:r>
        <w:rPr>
          <w:color w:val="292425"/>
          <w:w w:val="110"/>
          <w:sz w:val="12"/>
        </w:rPr>
        <w:t>earnings</w:t>
      </w:r>
      <w:r>
        <w:rPr>
          <w:color w:val="292425"/>
          <w:spacing w:val="-9"/>
          <w:w w:val="110"/>
          <w:sz w:val="12"/>
        </w:rPr>
        <w:t> </w:t>
      </w:r>
      <w:r>
        <w:rPr>
          <w:color w:val="292425"/>
          <w:w w:val="110"/>
          <w:sz w:val="12"/>
        </w:rPr>
        <w:t>in</w:t>
      </w:r>
      <w:r>
        <w:rPr>
          <w:color w:val="292425"/>
          <w:spacing w:val="-8"/>
          <w:w w:val="110"/>
          <w:sz w:val="12"/>
        </w:rPr>
        <w:t> </w:t>
      </w:r>
      <w:r>
        <w:rPr>
          <w:color w:val="292425"/>
          <w:w w:val="110"/>
          <w:sz w:val="12"/>
        </w:rPr>
        <w:t>the</w:t>
      </w:r>
      <w:r>
        <w:rPr>
          <w:color w:val="292425"/>
          <w:spacing w:val="-9"/>
          <w:w w:val="110"/>
          <w:sz w:val="12"/>
        </w:rPr>
        <w:t> </w:t>
      </w:r>
      <w:r>
        <w:rPr>
          <w:color w:val="292425"/>
          <w:w w:val="110"/>
          <w:sz w:val="12"/>
        </w:rPr>
        <w:t>three</w:t>
      </w:r>
      <w:r>
        <w:rPr>
          <w:color w:val="292425"/>
          <w:spacing w:val="-9"/>
          <w:w w:val="110"/>
          <w:sz w:val="12"/>
        </w:rPr>
        <w:t> </w:t>
      </w:r>
      <w:r>
        <w:rPr>
          <w:color w:val="292425"/>
          <w:w w:val="110"/>
          <w:sz w:val="12"/>
        </w:rPr>
        <w:t>months</w:t>
      </w:r>
      <w:r>
        <w:rPr>
          <w:color w:val="292425"/>
          <w:spacing w:val="-9"/>
          <w:w w:val="110"/>
          <w:sz w:val="12"/>
        </w:rPr>
        <w:t> </w:t>
      </w:r>
      <w:r>
        <w:rPr>
          <w:color w:val="292425"/>
          <w:w w:val="110"/>
          <w:sz w:val="12"/>
        </w:rPr>
        <w:t>to</w:t>
      </w:r>
      <w:r>
        <w:rPr>
          <w:color w:val="292425"/>
          <w:spacing w:val="-9"/>
          <w:w w:val="110"/>
          <w:sz w:val="12"/>
        </w:rPr>
        <w:t> </w:t>
      </w:r>
      <w:r>
        <w:rPr>
          <w:color w:val="292425"/>
          <w:w w:val="110"/>
          <w:sz w:val="12"/>
        </w:rPr>
        <w:t>February of each</w:t>
      </w:r>
      <w:r>
        <w:rPr>
          <w:color w:val="292425"/>
          <w:spacing w:val="-7"/>
          <w:w w:val="110"/>
          <w:sz w:val="12"/>
        </w:rPr>
        <w:t> </w:t>
      </w:r>
      <w:r>
        <w:rPr>
          <w:color w:val="292425"/>
          <w:w w:val="110"/>
          <w:sz w:val="12"/>
        </w:rPr>
        <w:t>year.</w:t>
      </w:r>
    </w:p>
    <w:p>
      <w:pPr>
        <w:pStyle w:val="ListParagraph"/>
        <w:numPr>
          <w:ilvl w:val="0"/>
          <w:numId w:val="35"/>
        </w:numPr>
        <w:tabs>
          <w:tab w:pos="410" w:val="left" w:leader="none"/>
        </w:tabs>
        <w:spacing w:line="208" w:lineRule="auto" w:before="0" w:after="0"/>
        <w:ind w:left="409" w:right="271" w:hanging="240"/>
        <w:jc w:val="left"/>
        <w:rPr>
          <w:sz w:val="12"/>
        </w:rPr>
      </w:pPr>
      <w:r>
        <w:rPr>
          <w:color w:val="292425"/>
          <w:w w:val="110"/>
          <w:sz w:val="12"/>
        </w:rPr>
        <w:t>Annual</w:t>
      </w:r>
      <w:r>
        <w:rPr>
          <w:color w:val="292425"/>
          <w:spacing w:val="-18"/>
          <w:w w:val="110"/>
          <w:sz w:val="12"/>
        </w:rPr>
        <w:t> </w:t>
      </w:r>
      <w:r>
        <w:rPr>
          <w:color w:val="292425"/>
          <w:w w:val="110"/>
          <w:sz w:val="12"/>
        </w:rPr>
        <w:t>percentage</w:t>
      </w:r>
      <w:r>
        <w:rPr>
          <w:color w:val="292425"/>
          <w:spacing w:val="-18"/>
          <w:w w:val="110"/>
          <w:sz w:val="12"/>
        </w:rPr>
        <w:t> </w:t>
      </w:r>
      <w:r>
        <w:rPr>
          <w:color w:val="292425"/>
          <w:w w:val="110"/>
          <w:sz w:val="12"/>
        </w:rPr>
        <w:t>change</w:t>
      </w:r>
      <w:r>
        <w:rPr>
          <w:color w:val="292425"/>
          <w:spacing w:val="-18"/>
          <w:w w:val="110"/>
          <w:sz w:val="12"/>
        </w:rPr>
        <w:t> </w:t>
      </w:r>
      <w:r>
        <w:rPr>
          <w:color w:val="292425"/>
          <w:w w:val="110"/>
          <w:sz w:val="12"/>
        </w:rPr>
        <w:t>in</w:t>
      </w:r>
      <w:r>
        <w:rPr>
          <w:color w:val="292425"/>
          <w:spacing w:val="-18"/>
          <w:w w:val="110"/>
          <w:sz w:val="12"/>
        </w:rPr>
        <w:t> </w:t>
      </w:r>
      <w:r>
        <w:rPr>
          <w:color w:val="292425"/>
          <w:w w:val="110"/>
          <w:sz w:val="12"/>
        </w:rPr>
        <w:t>the</w:t>
      </w:r>
      <w:r>
        <w:rPr>
          <w:color w:val="292425"/>
          <w:spacing w:val="-18"/>
          <w:w w:val="110"/>
          <w:sz w:val="12"/>
        </w:rPr>
        <w:t> </w:t>
      </w:r>
      <w:r>
        <w:rPr>
          <w:color w:val="292425"/>
          <w:w w:val="110"/>
          <w:sz w:val="12"/>
        </w:rPr>
        <w:t>FTSE</w:t>
      </w:r>
      <w:r>
        <w:rPr>
          <w:color w:val="292425"/>
          <w:spacing w:val="-18"/>
          <w:w w:val="110"/>
          <w:sz w:val="12"/>
        </w:rPr>
        <w:t> </w:t>
      </w:r>
      <w:r>
        <w:rPr>
          <w:color w:val="292425"/>
          <w:w w:val="110"/>
          <w:sz w:val="12"/>
        </w:rPr>
        <w:t>All-Share</w:t>
      </w:r>
      <w:r>
        <w:rPr>
          <w:color w:val="292425"/>
          <w:spacing w:val="-18"/>
          <w:w w:val="110"/>
          <w:sz w:val="12"/>
        </w:rPr>
        <w:t> </w:t>
      </w:r>
      <w:r>
        <w:rPr>
          <w:color w:val="292425"/>
          <w:w w:val="110"/>
          <w:sz w:val="12"/>
        </w:rPr>
        <w:t>index</w:t>
      </w:r>
      <w:r>
        <w:rPr>
          <w:color w:val="292425"/>
          <w:spacing w:val="-18"/>
          <w:w w:val="110"/>
          <w:sz w:val="12"/>
        </w:rPr>
        <w:t> </w:t>
      </w:r>
      <w:r>
        <w:rPr>
          <w:color w:val="292425"/>
          <w:w w:val="110"/>
          <w:sz w:val="12"/>
        </w:rPr>
        <w:t>at</w:t>
      </w:r>
      <w:r>
        <w:rPr>
          <w:color w:val="292425"/>
          <w:spacing w:val="-18"/>
          <w:w w:val="110"/>
          <w:sz w:val="12"/>
        </w:rPr>
        <w:t> </w:t>
      </w:r>
      <w:r>
        <w:rPr>
          <w:color w:val="292425"/>
          <w:w w:val="110"/>
          <w:sz w:val="12"/>
        </w:rPr>
        <w:t>the end of the preceding</w:t>
      </w:r>
      <w:r>
        <w:rPr>
          <w:color w:val="292425"/>
          <w:spacing w:val="-14"/>
          <w:w w:val="110"/>
          <w:sz w:val="12"/>
        </w:rPr>
        <w:t> </w:t>
      </w:r>
      <w:r>
        <w:rPr>
          <w:color w:val="292425"/>
          <w:w w:val="110"/>
          <w:sz w:val="12"/>
        </w:rPr>
        <w:t>year.</w:t>
      </w:r>
    </w:p>
    <w:p>
      <w:pPr>
        <w:pStyle w:val="BodyText"/>
        <w:spacing w:before="3"/>
        <w:rPr>
          <w:sz w:val="14"/>
        </w:rPr>
      </w:pPr>
    </w:p>
    <w:p>
      <w:pPr>
        <w:pStyle w:val="BodyText"/>
        <w:ind w:left="179"/>
        <w:rPr>
          <w:rFonts w:ascii="Trebuchet MS"/>
        </w:rPr>
      </w:pPr>
      <w:r>
        <w:rPr>
          <w:rFonts w:ascii="Trebuchet MS"/>
          <w:color w:val="0092C0"/>
        </w:rPr>
        <w:t>Chart 4.4</w:t>
      </w:r>
    </w:p>
    <w:p>
      <w:pPr>
        <w:pStyle w:val="BodyText"/>
        <w:spacing w:before="8"/>
        <w:ind w:left="179"/>
        <w:rPr>
          <w:sz w:val="12"/>
        </w:rPr>
      </w:pPr>
      <w:r>
        <w:rPr>
          <w:rFonts w:ascii="Trebuchet MS"/>
          <w:color w:val="0092C0"/>
        </w:rPr>
        <w:t>Wage settlements</w:t>
      </w:r>
      <w:r>
        <w:rPr>
          <w:color w:val="292425"/>
          <w:position w:val="4"/>
          <w:sz w:val="12"/>
        </w:rPr>
        <w:t>(a)</w:t>
      </w:r>
    </w:p>
    <w:p>
      <w:pPr>
        <w:spacing w:line="106" w:lineRule="exact" w:before="110"/>
        <w:ind w:left="1673" w:right="0" w:firstLine="0"/>
        <w:jc w:val="left"/>
        <w:rPr>
          <w:sz w:val="12"/>
        </w:rPr>
      </w:pPr>
      <w:r>
        <w:rPr/>
        <w:pict>
          <v:line style="position:absolute;mso-position-horizontal-relative:page;mso-position-vertical-relative:paragraph;z-index:16248320" from="203.563004pt,13.770902pt" to="210.056004pt,13.770902pt" stroked="true" strokeweight=".5pt" strokecolor="#292425">
            <v:stroke dashstyle="solid"/>
            <w10:wrap type="none"/>
          </v:line>
        </w:pict>
      </w:r>
      <w:r>
        <w:rPr>
          <w:color w:val="292425"/>
          <w:w w:val="110"/>
          <w:sz w:val="12"/>
        </w:rPr>
        <w:t>Percentage changes on a year earlier</w:t>
      </w:r>
    </w:p>
    <w:p>
      <w:pPr>
        <w:pStyle w:val="BodyText"/>
        <w:spacing w:line="292" w:lineRule="auto"/>
        <w:ind w:left="169" w:right="382"/>
      </w:pPr>
      <w:r>
        <w:rPr/>
        <w:br w:type="column"/>
      </w:r>
      <w:r>
        <w:rPr>
          <w:color w:val="292425"/>
          <w:spacing w:val="-3"/>
          <w:w w:val="105"/>
        </w:rPr>
        <w:t>permanently. Private </w:t>
      </w:r>
      <w:r>
        <w:rPr>
          <w:color w:val="292425"/>
          <w:w w:val="105"/>
        </w:rPr>
        <w:t>sector settlements in the early part of this year picked up </w:t>
      </w:r>
      <w:r>
        <w:rPr>
          <w:color w:val="292425"/>
          <w:spacing w:val="-3"/>
          <w:w w:val="105"/>
        </w:rPr>
        <w:t>slightly. </w:t>
      </w:r>
      <w:r>
        <w:rPr>
          <w:color w:val="292425"/>
          <w:w w:val="105"/>
        </w:rPr>
        <w:t>That continued the trend seen during </w:t>
      </w:r>
      <w:r>
        <w:rPr>
          <w:color w:val="292425"/>
          <w:spacing w:val="-7"/>
          <w:w w:val="105"/>
        </w:rPr>
        <w:t>2003 </w:t>
      </w:r>
      <w:r>
        <w:rPr>
          <w:color w:val="292425"/>
          <w:w w:val="105"/>
        </w:rPr>
        <w:t>(see Chart 4.4). But they remained </w:t>
      </w:r>
      <w:r>
        <w:rPr>
          <w:color w:val="292425"/>
          <w:spacing w:val="-6"/>
          <w:w w:val="105"/>
        </w:rPr>
        <w:t>low. </w:t>
      </w:r>
      <w:r>
        <w:rPr>
          <w:color w:val="292425"/>
          <w:w w:val="105"/>
        </w:rPr>
        <w:t>Public sector settlements so far this year </w:t>
      </w:r>
      <w:r>
        <w:rPr>
          <w:color w:val="292425"/>
          <w:spacing w:val="-3"/>
          <w:w w:val="105"/>
        </w:rPr>
        <w:t>have </w:t>
      </w:r>
      <w:r>
        <w:rPr>
          <w:color w:val="292425"/>
          <w:w w:val="105"/>
        </w:rPr>
        <w:t>been similar </w:t>
      </w:r>
      <w:r>
        <w:rPr>
          <w:color w:val="292425"/>
          <w:spacing w:val="-4"/>
          <w:w w:val="105"/>
        </w:rPr>
        <w:t>to </w:t>
      </w:r>
      <w:r>
        <w:rPr>
          <w:color w:val="292425"/>
          <w:w w:val="105"/>
        </w:rPr>
        <w:t>the previous </w:t>
      </w:r>
      <w:r>
        <w:rPr>
          <w:color w:val="292425"/>
          <w:spacing w:val="-4"/>
          <w:w w:val="105"/>
        </w:rPr>
        <w:t>year. </w:t>
      </w:r>
      <w:r>
        <w:rPr>
          <w:color w:val="292425"/>
          <w:w w:val="105"/>
        </w:rPr>
        <w:t>Settlements therefore suggest only moderate </w:t>
      </w:r>
      <w:r>
        <w:rPr>
          <w:color w:val="292425"/>
          <w:spacing w:val="-5"/>
          <w:w w:val="105"/>
        </w:rPr>
        <w:t>near-term </w:t>
      </w:r>
      <w:r>
        <w:rPr>
          <w:color w:val="292425"/>
          <w:w w:val="105"/>
        </w:rPr>
        <w:t>increases in earnings</w:t>
      </w:r>
      <w:r>
        <w:rPr>
          <w:color w:val="292425"/>
          <w:spacing w:val="2"/>
          <w:w w:val="105"/>
        </w:rPr>
        <w:t> </w:t>
      </w:r>
      <w:r>
        <w:rPr>
          <w:color w:val="292425"/>
          <w:w w:val="105"/>
        </w:rPr>
        <w:t>growth.</w:t>
      </w:r>
    </w:p>
    <w:p>
      <w:pPr>
        <w:spacing w:after="0" w:line="292" w:lineRule="auto"/>
        <w:sectPr>
          <w:type w:val="continuous"/>
          <w:pgSz w:w="11900" w:h="16840"/>
          <w:pgMar w:top="1140" w:bottom="0" w:left="640" w:right="620"/>
          <w:cols w:num="2" w:equalWidth="0">
            <w:col w:w="3807" w:space="1118"/>
            <w:col w:w="5715"/>
          </w:cols>
        </w:sectPr>
      </w:pPr>
    </w:p>
    <w:p>
      <w:pPr>
        <w:pStyle w:val="BodyText"/>
        <w:spacing w:before="8"/>
        <w:rPr>
          <w:sz w:val="4"/>
        </w:rPr>
      </w:pPr>
    </w:p>
    <w:p>
      <w:pPr>
        <w:pStyle w:val="BodyText"/>
        <w:spacing w:line="20" w:lineRule="exact"/>
        <w:ind w:left="19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pPr>
    </w:p>
    <w:p>
      <w:pPr>
        <w:pStyle w:val="BodyText"/>
        <w:spacing w:before="7"/>
        <w:rPr>
          <w:sz w:val="24"/>
        </w:rPr>
      </w:pPr>
      <w:r>
        <w:rPr/>
        <w:pict>
          <v:shape style="position:absolute;margin-left:41.970001pt;margin-top:16.359852pt;width:6.5pt;height:.1pt;mso-position-horizontal-relative:page;mso-position-vertical-relative:paragraph;z-index:-15226880;mso-wrap-distance-left:0;mso-wrap-distance-right:0" coordorigin="839,327" coordsize="130,0" path="m839,327l969,327e" filled="false" stroked="true" strokeweight=".5pt" strokecolor="#292425">
            <v:path arrowok="t"/>
            <v:stroke dashstyle="solid"/>
            <w10:wrap type="topAndBottom"/>
          </v:shape>
        </w:pict>
      </w:r>
    </w:p>
    <w:p>
      <w:pPr>
        <w:pStyle w:val="BodyText"/>
      </w:pPr>
    </w:p>
    <w:p>
      <w:pPr>
        <w:pStyle w:val="BodyText"/>
        <w:spacing w:before="10"/>
        <w:rPr>
          <w:sz w:val="22"/>
        </w:rPr>
      </w:pPr>
      <w:r>
        <w:rPr/>
        <w:pict>
          <v:shape style="position:absolute;margin-left:41.970001pt;margin-top:15.382977pt;width:6.5pt;height:.1pt;mso-position-horizontal-relative:page;mso-position-vertical-relative:paragraph;z-index:-15226368;mso-wrap-distance-left:0;mso-wrap-distance-right:0" coordorigin="839,308" coordsize="130,0" path="m839,308l969,308e" filled="false" stroked="true" strokeweight=".5pt" strokecolor="#292425">
            <v:path arrowok="t"/>
            <v:stroke dashstyle="solid"/>
            <w10:wrap type="topAndBottom"/>
          </v:shape>
        </w:pict>
      </w:r>
    </w:p>
    <w:p>
      <w:pPr>
        <w:pStyle w:val="BodyText"/>
      </w:pPr>
    </w:p>
    <w:p>
      <w:pPr>
        <w:pStyle w:val="BodyText"/>
        <w:spacing w:before="8"/>
        <w:rPr>
          <w:sz w:val="22"/>
        </w:rPr>
      </w:pPr>
      <w:r>
        <w:rPr/>
        <w:pict>
          <v:shape style="position:absolute;margin-left:41.970001pt;margin-top:15.254976pt;width:6.5pt;height:.1pt;mso-position-horizontal-relative:page;mso-position-vertical-relative:paragraph;z-index:-15225856;mso-wrap-distance-left:0;mso-wrap-distance-right:0" coordorigin="839,305" coordsize="130,0" path="m839,305l969,305e" filled="false" stroked="true" strokeweight=".5pt" strokecolor="#292425">
            <v:path arrowok="t"/>
            <v:stroke dashstyle="solid"/>
            <w10:wrap type="topAndBottom"/>
          </v:shape>
        </w:pict>
      </w:r>
    </w:p>
    <w:p>
      <w:pPr>
        <w:spacing w:before="69"/>
        <w:ind w:left="807" w:right="0" w:firstLine="0"/>
        <w:jc w:val="left"/>
        <w:rPr>
          <w:sz w:val="12"/>
        </w:rPr>
      </w:pPr>
      <w:r>
        <w:rPr>
          <w:color w:val="292425"/>
          <w:sz w:val="12"/>
        </w:rPr>
        <w:t>Whole-economy</w:t>
      </w:r>
    </w:p>
    <w:p>
      <w:pPr>
        <w:pStyle w:val="BodyText"/>
        <w:spacing w:before="10" w:after="40"/>
        <w:rPr>
          <w:sz w:val="24"/>
        </w:rPr>
      </w:pPr>
    </w:p>
    <w:p>
      <w:pPr>
        <w:pStyle w:val="BodyText"/>
        <w:spacing w:line="20" w:lineRule="exact"/>
        <w:ind w:left="194"/>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4"/>
        </w:rPr>
      </w:pPr>
    </w:p>
    <w:p>
      <w:pPr>
        <w:spacing w:before="0"/>
        <w:ind w:left="499" w:right="0" w:firstLine="0"/>
        <w:jc w:val="left"/>
        <w:rPr>
          <w:sz w:val="12"/>
        </w:rPr>
      </w:pPr>
      <w:r>
        <w:rPr>
          <w:color w:val="292425"/>
          <w:w w:val="110"/>
          <w:sz w:val="12"/>
        </w:rPr>
        <w:t>Public sector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2"/>
        <w:ind w:left="676" w:right="0" w:firstLine="0"/>
        <w:jc w:val="left"/>
        <w:rPr>
          <w:sz w:val="12"/>
        </w:rPr>
      </w:pPr>
      <w:r>
        <w:rPr>
          <w:color w:val="292425"/>
          <w:w w:val="110"/>
          <w:sz w:val="12"/>
        </w:rPr>
        <w:t>Private </w:t>
      </w:r>
      <w:r>
        <w:rPr>
          <w:color w:val="292425"/>
          <w:spacing w:val="-4"/>
          <w:w w:val="110"/>
          <w:sz w:val="12"/>
        </w:rPr>
        <w:t>sector</w:t>
      </w:r>
    </w:p>
    <w:p>
      <w:pPr>
        <w:spacing w:line="117" w:lineRule="exact" w:before="0"/>
        <w:ind w:left="0" w:right="38" w:firstLine="0"/>
        <w:jc w:val="right"/>
        <w:rPr>
          <w:sz w:val="12"/>
        </w:rPr>
      </w:pPr>
      <w:r>
        <w:rPr/>
        <w:br w:type="column"/>
      </w:r>
      <w:r>
        <w:rPr>
          <w:color w:val="292425"/>
          <w:w w:val="110"/>
          <w:sz w:val="12"/>
        </w:rPr>
        <w:t>4.5</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group style="position:absolute;margin-left:54.188pt;margin-top:4.188189pt;width:143.3pt;height:69.8pt;mso-position-horizontal-relative:page;mso-position-vertical-relative:paragraph;z-index:-22505472" coordorigin="1084,84" coordsize="2866,1396">
            <v:shape style="position:absolute;left:1093;top:413;width:2846;height:894" coordorigin="1094,413" coordsize="2846,894" path="m1094,914l1162,914,1191,771,1230,806,1260,753,1289,735,1328,735,1357,753,1396,753,1425,735,1454,735,1494,610,1523,574,1561,538,1591,556,1620,485,1659,485,1688,449,1727,431,1757,413,1786,431,1825,449,1854,449,1883,538,1922,538,1951,574,1990,556,2020,628,2049,574,2088,628,2117,663,2156,681,2185,699,2214,735,2253,735,2283,842,2351,842,2380,1092,2419,1092,2448,1164,2487,1200,2517,1182,2546,1146,2585,1128,2614,1110,2653,1110,2682,1092,2711,1056,2750,1056,2780,878,2819,878,2848,860,2877,842,2916,842,2945,878,2984,788,3013,788,3043,806,3082,878,3111,914,3150,914,3179,1128,3209,1146,3247,1074,3277,1164,3306,1182,3345,1200,3374,1307,3413,1289,3442,1307,3472,1271,3510,1253,3540,1253,3579,1164,3608,1128,3637,1182,3676,1092,3744,1092,3774,967,3842,967,3871,896,3910,896,3939,878e" filled="false" stroked="true" strokeweight="1pt" strokecolor="#ec2131">
              <v:path arrowok="t"/>
              <v:stroke dashstyle="solid"/>
            </v:shape>
            <v:shape style="position:absolute;left:1093;top:308;width:2846;height:1161" coordorigin="1094,308" coordsize="2846,1161" path="m1094,808l1162,808,1191,666,1230,719,1260,648,1289,630,1328,630,1357,648,1396,648,1425,630,1454,630,1494,469,1523,433,1561,380,1591,469,1620,362,1659,362,1688,326,1727,326,1757,308,1786,326,1825,344,1854,344,1883,469,1922,469,1951,523,1990,666,2020,772,2049,683,2088,772,2117,826,2185,826,2214,862,2253,862,2283,987,2322,1005,2351,1005,2380,1094,2419,1112,2448,1201,2487,1219,2517,1219,2546,1183,2585,1183,2614,1165,2653,1165,2682,1130,2711,1094,2750,1076,2780,951,2819,969,2848,933,2916,933,2945,987,2984,880,3013,898,3043,898,3082,1005,3111,1058,3150,1076,3179,1273,3209,1290,3247,1219,3277,1308,3306,1308,3345,1326,3374,1469,3413,1451,3442,1469,3472,1416,3510,1398,3540,1398,3579,1273,3608,1219,3637,1273,3676,1165,3705,1165,3744,1183,3774,1023,3842,1023,3871,915,3910,915,3939,898e" filled="false" stroked="true" strokeweight="1pt" strokecolor="#f79223">
              <v:path arrowok="t"/>
              <v:stroke dashstyle="solid"/>
            </v:shape>
            <v:shape style="position:absolute;left:1093;top:93;width:2846;height:1251" coordorigin="1094,94" coordsize="2846,1251" path="m1094,1344l1162,1344,1191,1165,1230,1165,1260,1148,1289,1165,1328,1183,1357,1183,1396,1165,1561,1165,1591,951,1620,951,1659,969,1688,933,1727,880,1757,844,1786,844,1825,826,1951,826,1990,94,2117,94,2156,111,2185,201,2214,272,2253,272,2283,255,2351,255,2380,1059,2419,1059,2448,1041,2487,1059,2517,1023,2546,1041,2585,969,2750,969,2780,540,2848,540,2877,505,2916,505,2945,451,2984,433,3013,415,3043,415,3082,362,3111,344,3150,344,3179,522,3209,522,3247,505,3277,594,3306,665,3345,665,3374,683,3442,683,3472,665,3540,665,3579,790,3608,790,3637,808,3676,808,3705,755,3744,772,3774,790,3842,790,3871,826,3939,826e" filled="false" stroked="true" strokeweight="1pt" strokecolor="#008357">
              <v:path arrowok="t"/>
              <v:stroke dashstyle="solid"/>
            </v:shape>
            <v:line style="position:absolute" from="1751,1323" to="1751,543" stroked="true" strokeweight=".5pt" strokecolor="#292425">
              <v:stroke dashstyle="solid"/>
            </v:line>
            <v:shape style="position:absolute;left:1726;top:475;width:51;height:85" coordorigin="1726,475" coordsize="51,85" path="m1751,475l1726,560,1777,560,1755,494,1753,484,1751,475xe" filled="true" fillcolor="#292425" stroked="false">
              <v:path arrowok="t"/>
              <v:fill type="solid"/>
            </v:shape>
            <w10:wrap type="none"/>
          </v:group>
        </w:pict>
      </w:r>
      <w:r>
        <w:rPr/>
        <w:pict>
          <v:line style="position:absolute;mso-position-horizontal-relative:page;mso-position-vertical-relative:paragraph;z-index:16247808" from="203.563004pt,3.872189pt" to="210.056004pt,3.872189pt" stroked="true" strokeweight=".5pt" strokecolor="#292425">
            <v:stroke dashstyle="solid"/>
            <w10:wrap type="none"/>
          </v:line>
        </w:pict>
      </w:r>
      <w:r>
        <w:rPr>
          <w:color w:val="292425"/>
          <w:w w:val="110"/>
          <w:sz w:val="12"/>
        </w:rPr>
        <w:t>4.0</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line style="position:absolute;mso-position-horizontal-relative:page;mso-position-vertical-relative:paragraph;z-index:16247296" from="203.563004pt,3.700038pt" to="210.056004pt,3.700038pt" stroked="true" strokeweight=".5pt" strokecolor="#292425">
            <v:stroke dashstyle="solid"/>
            <w10:wrap type="none"/>
          </v:line>
        </w:pict>
      </w:r>
      <w:r>
        <w:rPr>
          <w:color w:val="292425"/>
          <w:w w:val="110"/>
          <w:sz w:val="12"/>
        </w:rPr>
        <w:t>3.5</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line style="position:absolute;mso-position-horizontal-relative:page;mso-position-vertical-relative:paragraph;z-index:16246784" from="203.563004pt,3.399888pt" to="210.056004pt,3.399888pt" stroked="true" strokeweight=".5pt" strokecolor="#292425">
            <v:stroke dashstyle="solid"/>
            <w10:wrap type="none"/>
          </v:line>
        </w:pict>
      </w:r>
      <w:r>
        <w:rPr>
          <w:color w:val="292425"/>
          <w:w w:val="110"/>
          <w:sz w:val="12"/>
        </w:rPr>
        <w:t>3.0</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line style="position:absolute;mso-position-horizontal-relative:page;mso-position-vertical-relative:paragraph;z-index:16246272" from="203.563004pt,3.220707pt" to="210.056004pt,3.220707pt" stroked="true" strokeweight=".5pt" strokecolor="#292425">
            <v:stroke dashstyle="solid"/>
            <w10:wrap type="none"/>
          </v:line>
        </w:pict>
      </w:r>
      <w:r>
        <w:rPr>
          <w:color w:val="292425"/>
          <w:w w:val="110"/>
          <w:sz w:val="12"/>
        </w:rPr>
        <w:t>2.5</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group style="position:absolute;margin-left:41.970001pt;margin-top:3.535556pt;width:169.7pt;height:6.85pt;mso-position-horizontal-relative:page;mso-position-vertical-relative:paragraph;z-index:16245248" coordorigin="839,71" coordsize="3394,137">
            <v:shape style="position:absolute;left:1095;top:147;width:2779;height:56" coordorigin="1095,147" coordsize="2779,56" path="m1095,203l1095,147m1494,203l1494,147m1886,203l1886,147m2285,203l2285,147m2684,203l2684,147m3083,203l3083,147m3472,203l3472,147m3873,203l3873,147e" filled="false" stroked="true" strokeweight=".5pt" strokecolor="#292425">
              <v:path arrowok="t"/>
              <v:stroke dashstyle="solid"/>
            </v:shape>
            <v:shape style="position:absolute;left:839;top:77;width:3364;height:126" coordorigin="839,77" coordsize="3364,126" path="m843,203l4203,203m839,77l969,77e" filled="false" stroked="true" strokeweight=".5pt" strokecolor="#292425">
              <v:path arrowok="t"/>
              <v:stroke dashstyle="solid"/>
            </v:shape>
            <v:shape style="position:absolute;left:957;top:75;width:40;height:122" coordorigin="958,76" coordsize="40,122" path="m978,76l975,197,975,175,998,165,958,149,998,130,958,117,978,101,978,76xe" filled="true" fillcolor="#292425" stroked="false">
              <v:path arrowok="t"/>
              <v:fill type="solid"/>
            </v:shape>
            <v:shape style="position:absolute;left:957;top:75;width:40;height:122" coordorigin="958,76" coordsize="40,122" path="m978,76l978,101,958,117,998,130,958,149,998,165,975,175,975,197e" filled="false" stroked="true" strokeweight=".5pt" strokecolor="#292425">
              <v:path arrowok="t"/>
              <v:stroke dashstyle="solid"/>
            </v:shape>
            <v:line style="position:absolute" from="4071,77" to="4201,77" stroked="true" strokeweight=".5pt" strokecolor="#292425">
              <v:stroke dashstyle="solid"/>
            </v:line>
            <v:shape style="position:absolute;left:4187;top:75;width:40;height:122" coordorigin="4188,76" coordsize="40,122" path="m4208,76l4204,197,4204,175,4228,165,4188,149,4228,130,4188,117,4208,101,4208,76xe" filled="true" fillcolor="#292425" stroked="false">
              <v:path arrowok="t"/>
              <v:fill type="solid"/>
            </v:shape>
            <v:shape style="position:absolute;left:4187;top:75;width:40;height:122" coordorigin="4188,76" coordsize="40,122" path="m4208,76l4208,101,4188,117,4228,130,4188,149,4228,165,4204,175,4204,197e" filled="false" stroked="true" strokeweight=".5pt" strokecolor="#292425">
              <v:path arrowok="t"/>
              <v:stroke dashstyle="solid"/>
            </v:shape>
            <w10:wrap type="none"/>
          </v:group>
        </w:pict>
      </w:r>
      <w:r>
        <w:rPr>
          <w:color w:val="292425"/>
          <w:w w:val="110"/>
          <w:sz w:val="12"/>
        </w:rPr>
        <w:t>2.0</w:t>
      </w:r>
    </w:p>
    <w:p>
      <w:pPr>
        <w:pStyle w:val="BodyText"/>
        <w:spacing w:line="292" w:lineRule="auto" w:before="178"/>
        <w:ind w:left="807" w:right="55"/>
      </w:pPr>
      <w:r>
        <w:rPr/>
        <w:br w:type="column"/>
      </w:r>
      <w:r>
        <w:rPr>
          <w:color w:val="292425"/>
          <w:w w:val="110"/>
        </w:rPr>
        <w:t>Nominal</w:t>
      </w:r>
      <w:r>
        <w:rPr>
          <w:color w:val="292425"/>
          <w:spacing w:val="-20"/>
          <w:w w:val="110"/>
        </w:rPr>
        <w:t> </w:t>
      </w:r>
      <w:r>
        <w:rPr>
          <w:color w:val="292425"/>
          <w:w w:val="110"/>
        </w:rPr>
        <w:t>earnings</w:t>
      </w:r>
      <w:r>
        <w:rPr>
          <w:color w:val="292425"/>
          <w:spacing w:val="-20"/>
          <w:w w:val="110"/>
        </w:rPr>
        <w:t> </w:t>
      </w:r>
      <w:r>
        <w:rPr>
          <w:color w:val="292425"/>
          <w:w w:val="110"/>
        </w:rPr>
        <w:t>growth</w:t>
      </w:r>
      <w:r>
        <w:rPr>
          <w:color w:val="292425"/>
          <w:spacing w:val="-19"/>
          <w:w w:val="110"/>
        </w:rPr>
        <w:t> </w:t>
      </w:r>
      <w:r>
        <w:rPr>
          <w:color w:val="292425"/>
          <w:w w:val="110"/>
        </w:rPr>
        <w:t>has</w:t>
      </w:r>
      <w:r>
        <w:rPr>
          <w:color w:val="292425"/>
          <w:spacing w:val="-20"/>
          <w:w w:val="110"/>
        </w:rPr>
        <w:t> </w:t>
      </w:r>
      <w:r>
        <w:rPr>
          <w:color w:val="292425"/>
          <w:w w:val="110"/>
        </w:rPr>
        <w:t>been</w:t>
      </w:r>
      <w:r>
        <w:rPr>
          <w:color w:val="292425"/>
          <w:spacing w:val="-19"/>
          <w:w w:val="110"/>
        </w:rPr>
        <w:t> </w:t>
      </w:r>
      <w:r>
        <w:rPr>
          <w:color w:val="292425"/>
          <w:w w:val="110"/>
        </w:rPr>
        <w:t>very</w:t>
      </w:r>
      <w:r>
        <w:rPr>
          <w:color w:val="292425"/>
          <w:spacing w:val="-20"/>
          <w:w w:val="110"/>
        </w:rPr>
        <w:t> </w:t>
      </w:r>
      <w:r>
        <w:rPr>
          <w:color w:val="292425"/>
          <w:w w:val="110"/>
        </w:rPr>
        <w:t>subdued</w:t>
      </w:r>
      <w:r>
        <w:rPr>
          <w:color w:val="292425"/>
          <w:spacing w:val="-19"/>
          <w:w w:val="110"/>
        </w:rPr>
        <w:t> </w:t>
      </w:r>
      <w:r>
        <w:rPr>
          <w:color w:val="292425"/>
          <w:spacing w:val="-3"/>
          <w:w w:val="110"/>
        </w:rPr>
        <w:t>over</w:t>
      </w:r>
      <w:r>
        <w:rPr>
          <w:color w:val="292425"/>
          <w:spacing w:val="-20"/>
          <w:w w:val="110"/>
        </w:rPr>
        <w:t> </w:t>
      </w:r>
      <w:r>
        <w:rPr>
          <w:color w:val="292425"/>
          <w:w w:val="110"/>
        </w:rPr>
        <w:t>the</w:t>
      </w:r>
      <w:r>
        <w:rPr>
          <w:color w:val="292425"/>
          <w:spacing w:val="-19"/>
          <w:w w:val="110"/>
        </w:rPr>
        <w:t> </w:t>
      </w:r>
      <w:r>
        <w:rPr>
          <w:color w:val="292425"/>
          <w:w w:val="110"/>
        </w:rPr>
        <w:t>past decade, relative </w:t>
      </w:r>
      <w:r>
        <w:rPr>
          <w:color w:val="292425"/>
          <w:spacing w:val="-4"/>
          <w:w w:val="110"/>
        </w:rPr>
        <w:t>to </w:t>
      </w:r>
      <w:r>
        <w:rPr>
          <w:color w:val="292425"/>
          <w:w w:val="110"/>
        </w:rPr>
        <w:t>the </w:t>
      </w:r>
      <w:r>
        <w:rPr>
          <w:color w:val="292425"/>
          <w:spacing w:val="-16"/>
          <w:w w:val="110"/>
        </w:rPr>
        <w:t>1970s </w:t>
      </w:r>
      <w:r>
        <w:rPr>
          <w:color w:val="292425"/>
          <w:w w:val="110"/>
        </w:rPr>
        <w:t>and </w:t>
      </w:r>
      <w:r>
        <w:rPr>
          <w:color w:val="292425"/>
          <w:spacing w:val="-12"/>
          <w:w w:val="110"/>
        </w:rPr>
        <w:t>1980s. </w:t>
      </w:r>
      <w:r>
        <w:rPr>
          <w:color w:val="292425"/>
          <w:w w:val="110"/>
        </w:rPr>
        <w:t>Nominal earnings growth contains an element that compensates for expected inflation. And changes </w:t>
      </w:r>
      <w:r>
        <w:rPr>
          <w:color w:val="292425"/>
          <w:spacing w:val="-4"/>
          <w:w w:val="110"/>
        </w:rPr>
        <w:t>to </w:t>
      </w:r>
      <w:r>
        <w:rPr>
          <w:color w:val="292425"/>
          <w:w w:val="110"/>
        </w:rPr>
        <w:t>the monetary policy </w:t>
      </w:r>
      <w:r>
        <w:rPr>
          <w:color w:val="292425"/>
          <w:spacing w:val="-3"/>
          <w:w w:val="110"/>
        </w:rPr>
        <w:t>framework </w:t>
      </w:r>
      <w:r>
        <w:rPr>
          <w:color w:val="292425"/>
          <w:w w:val="110"/>
        </w:rPr>
        <w:t>in the</w:t>
      </w:r>
      <w:r>
        <w:rPr>
          <w:color w:val="292425"/>
          <w:spacing w:val="-11"/>
          <w:w w:val="110"/>
        </w:rPr>
        <w:t> </w:t>
      </w:r>
      <w:r>
        <w:rPr>
          <w:color w:val="292425"/>
          <w:spacing w:val="-12"/>
          <w:w w:val="110"/>
        </w:rPr>
        <w:t>1990s</w:t>
      </w:r>
      <w:r>
        <w:rPr>
          <w:color w:val="292425"/>
          <w:spacing w:val="-11"/>
          <w:w w:val="110"/>
        </w:rPr>
        <w:t> </w:t>
      </w:r>
      <w:r>
        <w:rPr>
          <w:color w:val="292425"/>
          <w:spacing w:val="-3"/>
          <w:w w:val="110"/>
        </w:rPr>
        <w:t>have</w:t>
      </w:r>
      <w:r>
        <w:rPr>
          <w:color w:val="292425"/>
          <w:spacing w:val="-11"/>
          <w:w w:val="110"/>
        </w:rPr>
        <w:t> </w:t>
      </w:r>
      <w:r>
        <w:rPr>
          <w:color w:val="292425"/>
          <w:spacing w:val="-3"/>
          <w:w w:val="110"/>
        </w:rPr>
        <w:t>lowered</w:t>
      </w:r>
      <w:r>
        <w:rPr>
          <w:color w:val="292425"/>
          <w:spacing w:val="-11"/>
          <w:w w:val="110"/>
        </w:rPr>
        <w:t> </w:t>
      </w:r>
      <w:r>
        <w:rPr>
          <w:color w:val="292425"/>
          <w:w w:val="110"/>
        </w:rPr>
        <w:t>inflation</w:t>
      </w:r>
      <w:r>
        <w:rPr>
          <w:color w:val="292425"/>
          <w:spacing w:val="-10"/>
          <w:w w:val="110"/>
        </w:rPr>
        <w:t> </w:t>
      </w:r>
      <w:r>
        <w:rPr>
          <w:color w:val="292425"/>
          <w:w w:val="110"/>
        </w:rPr>
        <w:t>expectations</w:t>
      </w:r>
      <w:r>
        <w:rPr>
          <w:color w:val="292425"/>
          <w:spacing w:val="-11"/>
          <w:w w:val="110"/>
        </w:rPr>
        <w:t> </w:t>
      </w:r>
      <w:r>
        <w:rPr>
          <w:color w:val="292425"/>
          <w:spacing w:val="-3"/>
          <w:w w:val="110"/>
        </w:rPr>
        <w:t>substantially.</w:t>
      </w:r>
    </w:p>
    <w:p>
      <w:pPr>
        <w:pStyle w:val="BodyText"/>
        <w:spacing w:line="227" w:lineRule="exact"/>
        <w:ind w:left="807"/>
      </w:pPr>
      <w:r>
        <w:rPr>
          <w:color w:val="292425"/>
          <w:w w:val="110"/>
        </w:rPr>
        <w:t>That should keep nominal earnings growth lower on average.</w:t>
      </w:r>
    </w:p>
    <w:p>
      <w:pPr>
        <w:pStyle w:val="BodyText"/>
      </w:pPr>
    </w:p>
    <w:p>
      <w:pPr>
        <w:pStyle w:val="BodyText"/>
        <w:spacing w:line="292" w:lineRule="auto" w:before="140"/>
        <w:ind w:left="807" w:right="55"/>
      </w:pPr>
      <w:r>
        <w:rPr>
          <w:color w:val="292425"/>
          <w:w w:val="110"/>
        </w:rPr>
        <w:t>Real</w:t>
      </w:r>
      <w:r>
        <w:rPr>
          <w:color w:val="292425"/>
          <w:spacing w:val="-23"/>
          <w:w w:val="110"/>
        </w:rPr>
        <w:t> </w:t>
      </w:r>
      <w:r>
        <w:rPr>
          <w:color w:val="292425"/>
          <w:w w:val="110"/>
        </w:rPr>
        <w:t>earnings</w:t>
      </w:r>
      <w:r>
        <w:rPr>
          <w:color w:val="292425"/>
          <w:spacing w:val="-23"/>
          <w:w w:val="110"/>
        </w:rPr>
        <w:t> </w:t>
      </w:r>
      <w:r>
        <w:rPr>
          <w:color w:val="292425"/>
          <w:w w:val="110"/>
        </w:rPr>
        <w:t>growth</w:t>
      </w:r>
      <w:r>
        <w:rPr>
          <w:color w:val="292425"/>
          <w:spacing w:val="-22"/>
          <w:w w:val="110"/>
        </w:rPr>
        <w:t> </w:t>
      </w:r>
      <w:r>
        <w:rPr>
          <w:color w:val="292425"/>
          <w:w w:val="110"/>
        </w:rPr>
        <w:t>also</w:t>
      </w:r>
      <w:r>
        <w:rPr>
          <w:color w:val="292425"/>
          <w:spacing w:val="-23"/>
          <w:w w:val="110"/>
        </w:rPr>
        <w:t> </w:t>
      </w:r>
      <w:r>
        <w:rPr>
          <w:color w:val="292425"/>
          <w:w w:val="110"/>
        </w:rPr>
        <w:t>appears</w:t>
      </w:r>
      <w:r>
        <w:rPr>
          <w:color w:val="292425"/>
          <w:spacing w:val="-22"/>
          <w:w w:val="110"/>
        </w:rPr>
        <w:t> </w:t>
      </w:r>
      <w:r>
        <w:rPr>
          <w:color w:val="292425"/>
          <w:spacing w:val="-4"/>
          <w:w w:val="110"/>
        </w:rPr>
        <w:t>to</w:t>
      </w:r>
      <w:r>
        <w:rPr>
          <w:color w:val="292425"/>
          <w:spacing w:val="-23"/>
          <w:w w:val="110"/>
        </w:rPr>
        <w:t> </w:t>
      </w:r>
      <w:r>
        <w:rPr>
          <w:color w:val="292425"/>
          <w:spacing w:val="-3"/>
          <w:w w:val="110"/>
        </w:rPr>
        <w:t>have</w:t>
      </w:r>
      <w:r>
        <w:rPr>
          <w:color w:val="292425"/>
          <w:spacing w:val="-23"/>
          <w:w w:val="110"/>
        </w:rPr>
        <w:t> </w:t>
      </w:r>
      <w:r>
        <w:rPr>
          <w:color w:val="292425"/>
          <w:w w:val="110"/>
        </w:rPr>
        <w:t>been</w:t>
      </w:r>
      <w:r>
        <w:rPr>
          <w:color w:val="292425"/>
          <w:spacing w:val="-22"/>
          <w:w w:val="110"/>
        </w:rPr>
        <w:t> </w:t>
      </w:r>
      <w:r>
        <w:rPr>
          <w:color w:val="292425"/>
          <w:w w:val="110"/>
        </w:rPr>
        <w:t>weak</w:t>
      </w:r>
      <w:r>
        <w:rPr>
          <w:color w:val="292425"/>
          <w:spacing w:val="-23"/>
          <w:w w:val="110"/>
        </w:rPr>
        <w:t> </w:t>
      </w:r>
      <w:r>
        <w:rPr>
          <w:color w:val="292425"/>
          <w:w w:val="110"/>
        </w:rPr>
        <w:t>more </w:t>
      </w:r>
      <w:r>
        <w:rPr>
          <w:color w:val="292425"/>
          <w:spacing w:val="-4"/>
          <w:w w:val="110"/>
        </w:rPr>
        <w:t>recently. </w:t>
      </w:r>
      <w:r>
        <w:rPr>
          <w:color w:val="292425"/>
          <w:w w:val="110"/>
        </w:rPr>
        <w:t>Real labour costs—the major part of which are earnings—should</w:t>
      </w:r>
      <w:r>
        <w:rPr>
          <w:color w:val="292425"/>
          <w:spacing w:val="-22"/>
          <w:w w:val="110"/>
        </w:rPr>
        <w:t> </w:t>
      </w:r>
      <w:r>
        <w:rPr>
          <w:color w:val="292425"/>
          <w:w w:val="110"/>
        </w:rPr>
        <w:t>rise</w:t>
      </w:r>
      <w:r>
        <w:rPr>
          <w:color w:val="292425"/>
          <w:spacing w:val="-22"/>
          <w:w w:val="110"/>
        </w:rPr>
        <w:t> </w:t>
      </w:r>
      <w:r>
        <w:rPr>
          <w:color w:val="292425"/>
          <w:w w:val="110"/>
        </w:rPr>
        <w:t>in</w:t>
      </w:r>
      <w:r>
        <w:rPr>
          <w:color w:val="292425"/>
          <w:spacing w:val="-22"/>
          <w:w w:val="110"/>
        </w:rPr>
        <w:t> </w:t>
      </w:r>
      <w:r>
        <w:rPr>
          <w:color w:val="292425"/>
          <w:w w:val="110"/>
        </w:rPr>
        <w:t>line</w:t>
      </w:r>
      <w:r>
        <w:rPr>
          <w:color w:val="292425"/>
          <w:spacing w:val="-22"/>
          <w:w w:val="110"/>
        </w:rPr>
        <w:t> </w:t>
      </w:r>
      <w:r>
        <w:rPr>
          <w:color w:val="292425"/>
          <w:w w:val="110"/>
        </w:rPr>
        <w:t>with</w:t>
      </w:r>
      <w:r>
        <w:rPr>
          <w:color w:val="292425"/>
          <w:spacing w:val="-22"/>
          <w:w w:val="110"/>
        </w:rPr>
        <w:t> </w:t>
      </w:r>
      <w:r>
        <w:rPr>
          <w:color w:val="292425"/>
          <w:spacing w:val="-3"/>
          <w:w w:val="110"/>
        </w:rPr>
        <w:t>productivity,</w:t>
      </w:r>
      <w:r>
        <w:rPr>
          <w:color w:val="292425"/>
          <w:spacing w:val="-22"/>
          <w:w w:val="110"/>
        </w:rPr>
        <w:t> </w:t>
      </w:r>
      <w:r>
        <w:rPr>
          <w:color w:val="292425"/>
          <w:w w:val="110"/>
        </w:rPr>
        <w:t>on</w:t>
      </w:r>
      <w:r>
        <w:rPr>
          <w:color w:val="292425"/>
          <w:spacing w:val="-22"/>
          <w:w w:val="110"/>
        </w:rPr>
        <w:t> </w:t>
      </w:r>
      <w:r>
        <w:rPr>
          <w:color w:val="292425"/>
          <w:spacing w:val="-3"/>
          <w:w w:val="110"/>
        </w:rPr>
        <w:t>average.</w:t>
      </w:r>
    </w:p>
    <w:p>
      <w:pPr>
        <w:spacing w:after="0" w:line="292" w:lineRule="auto"/>
        <w:sectPr>
          <w:type w:val="continuous"/>
          <w:pgSz w:w="11900" w:h="16840"/>
          <w:pgMar w:top="1140" w:bottom="0" w:left="640" w:right="620"/>
          <w:cols w:num="4" w:equalWidth="0">
            <w:col w:w="1646" w:space="40"/>
            <w:col w:w="1383" w:space="39"/>
            <w:col w:w="713" w:space="465"/>
            <w:col w:w="6354"/>
          </w:cols>
        </w:sectPr>
      </w:pPr>
    </w:p>
    <w:p>
      <w:pPr>
        <w:spacing w:before="46"/>
        <w:ind w:left="497" w:right="0" w:firstLine="0"/>
        <w:jc w:val="both"/>
        <w:rPr>
          <w:sz w:val="12"/>
        </w:rPr>
      </w:pPr>
      <w:r>
        <w:rPr>
          <w:color w:val="292425"/>
          <w:w w:val="120"/>
          <w:sz w:val="12"/>
        </w:rPr>
        <w:t>1997 98 99 2000 01 02 03 04</w:t>
      </w:r>
    </w:p>
    <w:p>
      <w:pPr>
        <w:spacing w:line="208" w:lineRule="auto" w:before="46"/>
        <w:ind w:left="664" w:right="0" w:hanging="480"/>
        <w:jc w:val="both"/>
        <w:rPr>
          <w:sz w:val="12"/>
        </w:rPr>
      </w:pPr>
      <w:r>
        <w:rPr>
          <w:color w:val="292425"/>
          <w:w w:val="105"/>
          <w:sz w:val="12"/>
        </w:rPr>
        <w:t>Source: Bank of England wage settlements database, which draws on</w:t>
      </w:r>
      <w:r>
        <w:rPr>
          <w:color w:val="292425"/>
          <w:spacing w:val="-4"/>
          <w:w w:val="105"/>
          <w:sz w:val="12"/>
        </w:rPr>
        <w:t> </w:t>
      </w:r>
      <w:r>
        <w:rPr>
          <w:color w:val="292425"/>
          <w:w w:val="105"/>
          <w:sz w:val="12"/>
        </w:rPr>
        <w:t>information</w:t>
      </w:r>
      <w:r>
        <w:rPr>
          <w:color w:val="292425"/>
          <w:spacing w:val="-4"/>
          <w:w w:val="105"/>
          <w:sz w:val="12"/>
        </w:rPr>
        <w:t> </w:t>
      </w:r>
      <w:r>
        <w:rPr>
          <w:color w:val="292425"/>
          <w:w w:val="105"/>
          <w:sz w:val="12"/>
        </w:rPr>
        <w:t>from</w:t>
      </w:r>
      <w:r>
        <w:rPr>
          <w:color w:val="292425"/>
          <w:spacing w:val="-4"/>
          <w:w w:val="105"/>
          <w:sz w:val="12"/>
        </w:rPr>
        <w:t> </w:t>
      </w:r>
      <w:r>
        <w:rPr>
          <w:color w:val="292425"/>
          <w:w w:val="105"/>
          <w:sz w:val="12"/>
        </w:rPr>
        <w:t>the</w:t>
      </w:r>
      <w:r>
        <w:rPr>
          <w:color w:val="292425"/>
          <w:spacing w:val="-3"/>
          <w:w w:val="105"/>
          <w:sz w:val="12"/>
        </w:rPr>
        <w:t> </w:t>
      </w:r>
      <w:r>
        <w:rPr>
          <w:color w:val="292425"/>
          <w:w w:val="105"/>
          <w:sz w:val="12"/>
        </w:rPr>
        <w:t>Bank’s</w:t>
      </w:r>
      <w:r>
        <w:rPr>
          <w:color w:val="292425"/>
          <w:spacing w:val="-4"/>
          <w:w w:val="105"/>
          <w:sz w:val="12"/>
        </w:rPr>
        <w:t> </w:t>
      </w:r>
      <w:r>
        <w:rPr>
          <w:color w:val="292425"/>
          <w:w w:val="105"/>
          <w:sz w:val="12"/>
        </w:rPr>
        <w:t>regional</w:t>
      </w:r>
      <w:r>
        <w:rPr>
          <w:color w:val="292425"/>
          <w:spacing w:val="-4"/>
          <w:w w:val="105"/>
          <w:sz w:val="12"/>
        </w:rPr>
        <w:t> </w:t>
      </w:r>
      <w:r>
        <w:rPr>
          <w:color w:val="292425"/>
          <w:w w:val="105"/>
          <w:sz w:val="12"/>
        </w:rPr>
        <w:t>Agents,</w:t>
      </w:r>
      <w:r>
        <w:rPr>
          <w:color w:val="292425"/>
          <w:spacing w:val="-3"/>
          <w:w w:val="105"/>
          <w:sz w:val="12"/>
        </w:rPr>
        <w:t> </w:t>
      </w:r>
      <w:r>
        <w:rPr>
          <w:color w:val="292425"/>
          <w:w w:val="105"/>
          <w:sz w:val="12"/>
        </w:rPr>
        <w:t>the</w:t>
      </w:r>
      <w:r>
        <w:rPr>
          <w:color w:val="292425"/>
          <w:spacing w:val="-4"/>
          <w:w w:val="105"/>
          <w:sz w:val="12"/>
        </w:rPr>
        <w:t> </w:t>
      </w:r>
      <w:r>
        <w:rPr>
          <w:color w:val="292425"/>
          <w:w w:val="105"/>
          <w:sz w:val="12"/>
        </w:rPr>
        <w:t>CBI, Incomes Data Services, Industrial Relations Services and Labour Research</w:t>
      </w:r>
      <w:r>
        <w:rPr>
          <w:color w:val="292425"/>
          <w:spacing w:val="-3"/>
          <w:w w:val="105"/>
          <w:sz w:val="12"/>
        </w:rPr>
        <w:t> </w:t>
      </w:r>
      <w:r>
        <w:rPr>
          <w:color w:val="292425"/>
          <w:w w:val="105"/>
          <w:sz w:val="12"/>
        </w:rPr>
        <w:t>Department.</w:t>
      </w:r>
    </w:p>
    <w:p>
      <w:pPr>
        <w:spacing w:before="105"/>
        <w:ind w:left="184" w:right="0" w:firstLine="0"/>
        <w:jc w:val="left"/>
        <w:rPr>
          <w:sz w:val="12"/>
        </w:rPr>
      </w:pPr>
      <w:r>
        <w:rPr>
          <w:color w:val="292425"/>
          <w:w w:val="105"/>
          <w:sz w:val="12"/>
        </w:rPr>
        <w:t>(a)  </w:t>
      </w:r>
      <w:r>
        <w:rPr>
          <w:color w:val="292425"/>
          <w:spacing w:val="-3"/>
          <w:w w:val="105"/>
          <w:sz w:val="12"/>
        </w:rPr>
        <w:t>Twelve-month </w:t>
      </w:r>
      <w:r>
        <w:rPr>
          <w:color w:val="292425"/>
          <w:w w:val="105"/>
          <w:sz w:val="12"/>
        </w:rPr>
        <w:t>AEI-weighted</w:t>
      </w:r>
      <w:r>
        <w:rPr>
          <w:color w:val="292425"/>
          <w:spacing w:val="-14"/>
          <w:w w:val="105"/>
          <w:sz w:val="12"/>
        </w:rPr>
        <w:t> </w:t>
      </w:r>
      <w:r>
        <w:rPr>
          <w:color w:val="292425"/>
          <w:w w:val="105"/>
          <w:sz w:val="12"/>
        </w:rPr>
        <w:t>mean.</w:t>
      </w:r>
    </w:p>
    <w:p>
      <w:pPr>
        <w:pStyle w:val="BodyText"/>
        <w:spacing w:before="4"/>
        <w:rPr>
          <w:sz w:val="16"/>
        </w:rPr>
      </w:pPr>
    </w:p>
    <w:p>
      <w:pPr>
        <w:pStyle w:val="BodyText"/>
        <w:spacing w:before="1"/>
        <w:ind w:left="169"/>
        <w:rPr>
          <w:rFonts w:ascii="Trebuchet MS"/>
        </w:rPr>
      </w:pPr>
      <w:r>
        <w:rPr>
          <w:rFonts w:ascii="Trebuchet MS"/>
          <w:color w:val="0092C0"/>
        </w:rPr>
        <w:t>Chart 4.5</w:t>
      </w:r>
    </w:p>
    <w:p>
      <w:pPr>
        <w:pStyle w:val="BodyText"/>
        <w:spacing w:line="247" w:lineRule="auto" w:before="7"/>
        <w:ind w:left="169" w:right="44"/>
        <w:rPr>
          <w:rFonts w:ascii="Trebuchet MS"/>
        </w:rPr>
      </w:pPr>
      <w:r>
        <w:rPr>
          <w:rFonts w:ascii="Trebuchet MS"/>
          <w:color w:val="0092C0"/>
        </w:rPr>
        <w:t>Whole-economy</w:t>
      </w:r>
      <w:r>
        <w:rPr>
          <w:rFonts w:ascii="Trebuchet MS"/>
          <w:color w:val="0092C0"/>
          <w:spacing w:val="-46"/>
        </w:rPr>
        <w:t> </w:t>
      </w:r>
      <w:r>
        <w:rPr>
          <w:rFonts w:ascii="Trebuchet MS"/>
          <w:color w:val="0092C0"/>
        </w:rPr>
        <w:t>real</w:t>
      </w:r>
      <w:r>
        <w:rPr>
          <w:rFonts w:ascii="Trebuchet MS"/>
          <w:color w:val="0092C0"/>
          <w:spacing w:val="-45"/>
        </w:rPr>
        <w:t> </w:t>
      </w:r>
      <w:r>
        <w:rPr>
          <w:rFonts w:ascii="Trebuchet MS"/>
          <w:color w:val="0092C0"/>
        </w:rPr>
        <w:t>unit</w:t>
      </w:r>
      <w:r>
        <w:rPr>
          <w:rFonts w:ascii="Trebuchet MS"/>
          <w:color w:val="0092C0"/>
          <w:spacing w:val="-45"/>
        </w:rPr>
        <w:t> </w:t>
      </w:r>
      <w:r>
        <w:rPr>
          <w:rFonts w:ascii="Trebuchet MS"/>
          <w:color w:val="0092C0"/>
        </w:rPr>
        <w:t>labour</w:t>
      </w:r>
      <w:r>
        <w:rPr>
          <w:rFonts w:ascii="Trebuchet MS"/>
          <w:color w:val="0092C0"/>
          <w:spacing w:val="-44"/>
        </w:rPr>
        <w:t> </w:t>
      </w:r>
      <w:r>
        <w:rPr>
          <w:rFonts w:ascii="Trebuchet MS"/>
          <w:color w:val="0092C0"/>
        </w:rPr>
        <w:t>costs</w:t>
      </w:r>
      <w:r>
        <w:rPr>
          <w:color w:val="292425"/>
          <w:position w:val="4"/>
          <w:sz w:val="12"/>
        </w:rPr>
        <w:t>(a) </w:t>
      </w:r>
      <w:r>
        <w:rPr>
          <w:rFonts w:ascii="Trebuchet MS"/>
          <w:color w:val="0092C0"/>
        </w:rPr>
        <w:t>and</w:t>
      </w:r>
      <w:r>
        <w:rPr>
          <w:rFonts w:ascii="Trebuchet MS"/>
          <w:color w:val="0092C0"/>
          <w:spacing w:val="-18"/>
        </w:rPr>
        <w:t> </w:t>
      </w:r>
      <w:r>
        <w:rPr>
          <w:rFonts w:ascii="Trebuchet MS"/>
          <w:color w:val="0092C0"/>
        </w:rPr>
        <w:t>unemployment</w:t>
      </w:r>
    </w:p>
    <w:p>
      <w:pPr>
        <w:spacing w:before="42"/>
        <w:ind w:left="1949" w:right="0" w:hanging="87"/>
        <w:jc w:val="left"/>
        <w:rPr>
          <w:sz w:val="12"/>
        </w:rPr>
      </w:pPr>
      <w:r>
        <w:rPr>
          <w:color w:val="292425"/>
          <w:w w:val="110"/>
          <w:sz w:val="12"/>
        </w:rPr>
        <w:t>Percentage change in real unit labour costs on a year earlier</w:t>
      </w:r>
    </w:p>
    <w:p>
      <w:pPr>
        <w:spacing w:line="94" w:lineRule="exact" w:before="0"/>
        <w:ind w:left="3501" w:right="0" w:firstLine="0"/>
        <w:jc w:val="left"/>
        <w:rPr>
          <w:sz w:val="12"/>
        </w:rPr>
      </w:pPr>
      <w:r>
        <w:rPr/>
        <w:pict>
          <v:line style="position:absolute;mso-position-horizontal-relative:page;mso-position-vertical-relative:paragraph;z-index:16236032" from="197.636002pt,1.379083pt" to="204.129002pt,1.379083pt" stroked="true" strokeweight=".5pt" strokecolor="#292425">
            <v:stroke dashstyle="solid"/>
            <w10:wrap type="none"/>
          </v:line>
        </w:pict>
      </w:r>
      <w:r>
        <w:rPr/>
        <w:pict>
          <v:line style="position:absolute;mso-position-horizontal-relative:page;mso-position-vertical-relative:paragraph;z-index:16237056" from="41.970001pt,1.379083pt" to="48.449001pt,1.379083pt" stroked="true" strokeweight=".5pt" strokecolor="#292425">
            <v:stroke dashstyle="solid"/>
            <w10:wrap type="none"/>
          </v:line>
        </w:pict>
      </w:r>
      <w:r>
        <w:rPr>
          <w:color w:val="292425"/>
          <w:w w:val="121"/>
          <w:sz w:val="12"/>
        </w:rPr>
        <w:t>4</w:t>
      </w:r>
    </w:p>
    <w:p>
      <w:pPr>
        <w:pStyle w:val="BodyText"/>
        <w:rPr>
          <w:sz w:val="12"/>
        </w:rPr>
      </w:pPr>
    </w:p>
    <w:p>
      <w:pPr>
        <w:spacing w:before="78"/>
        <w:ind w:left="0" w:right="1" w:firstLine="0"/>
        <w:jc w:val="right"/>
        <w:rPr>
          <w:sz w:val="12"/>
        </w:rPr>
      </w:pPr>
      <w:r>
        <w:rPr/>
        <w:pict>
          <v:group style="position:absolute;margin-left:41.970001pt;margin-top:2.813746pt;width:162.2pt;height:106.6pt;mso-position-horizontal-relative:page;mso-position-vertical-relative:paragraph;z-index:16234496" coordorigin="839,56" coordsize="3244,2132">
            <v:line style="position:absolute" from="1041,1230" to="3896,1230" stroked="true" strokeweight=".5pt" strokecolor="#292425">
              <v:stroke dashstyle="solid"/>
            </v:line>
            <v:shape style="position:absolute;left:1040;top:185;width:2856;height:1773" coordorigin="1041,186" coordsize="2856,1773" path="m1041,186l1279,335,1517,484,1755,634,1993,783,2231,913,2468,1063,2706,1212,3182,1510,3420,1660,3658,1809,3896,1958e" filled="false" stroked="true" strokeweight="1pt" strokecolor="#df6e22">
              <v:path arrowok="t"/>
              <v:stroke dashstyle="solid"/>
            </v:shape>
            <v:shape style="position:absolute;left:2155;top:390;width:58;height:113" coordorigin="2155,390" coordsize="58,113" path="m2183,390l2155,446,2183,503,2213,446,2183,390xe" filled="true" fillcolor="#34378f" stroked="false">
              <v:path arrowok="t"/>
              <v:fill type="solid"/>
            </v:shape>
            <v:shape style="position:absolute;left:2155;top:390;width:58;height:113" coordorigin="2155,390" coordsize="58,113" path="m2183,390l2155,446,2183,503,2213,446,2183,390xe" filled="true" fillcolor="#0067a3" stroked="false">
              <v:path arrowok="t"/>
              <v:fill type="solid"/>
            </v:shape>
            <v:shape style="position:absolute;left:2155;top:390;width:58;height:113" coordorigin="2155,390" coordsize="58,113" path="m2183,390l2213,446,2183,503,2155,446,2183,390xe" filled="false" stroked="true" strokeweight=".494pt" strokecolor="#0067a3">
              <v:path arrowok="t"/>
              <v:stroke dashstyle="solid"/>
            </v:shape>
            <v:shape style="position:absolute;left:2821;top:1398;width:58;height:110" coordorigin="2821,1399" coordsize="58,110" path="m2849,1399l2821,1454,2849,1509,2879,1454,2849,1399xe" filled="true" fillcolor="#34378f" stroked="false">
              <v:path arrowok="t"/>
              <v:fill type="solid"/>
            </v:shape>
            <v:shape style="position:absolute;left:2821;top:1398;width:58;height:110" coordorigin="2821,1399" coordsize="58,110" path="m2849,1399l2821,1454,2849,1509,2879,1454,2849,1399xe" filled="true" fillcolor="#0067a3" stroked="false">
              <v:path arrowok="t"/>
              <v:fill type="solid"/>
            </v:shape>
            <v:shape style="position:absolute;left:2821;top:1398;width:58;height:110" coordorigin="2821,1399" coordsize="58,110" path="m2849,1399l2879,1454,2849,1509,2821,1454,2849,1399xe" filled="false" stroked="true" strokeweight=".494pt" strokecolor="#0067a3">
              <v:path arrowok="t"/>
              <v:stroke dashstyle="solid"/>
            </v:shape>
            <v:shape style="position:absolute;left:3372;top:1770;width:58;height:113" coordorigin="3373,1771" coordsize="58,113" path="m3400,1771l3373,1828,3400,1883,3430,1828,3400,1771xe" filled="true" fillcolor="#34378f" stroked="false">
              <v:path arrowok="t"/>
              <v:fill type="solid"/>
            </v:shape>
            <v:shape style="position:absolute;left:3372;top:1770;width:58;height:113" coordorigin="3373,1771" coordsize="58,113" path="m3400,1771l3373,1828,3400,1883,3430,1828,3400,1771xe" filled="true" fillcolor="#0067a3" stroked="false">
              <v:path arrowok="t"/>
              <v:fill type="solid"/>
            </v:shape>
            <v:shape style="position:absolute;left:3372;top:1770;width:58;height:113" coordorigin="3373,1771" coordsize="58,113" path="m3400,1771l3430,1828,3400,1883,3373,1828,3400,1771xe" filled="false" stroked="true" strokeweight=".494pt" strokecolor="#0067a3">
              <v:path arrowok="t"/>
              <v:stroke dashstyle="solid"/>
            </v:shape>
            <v:shape style="position:absolute;left:3419;top:837;width:58;height:113" coordorigin="3420,837" coordsize="58,113" path="m3450,837l3420,895,3450,950,3477,895,3450,837xe" filled="true" fillcolor="#34378f" stroked="false">
              <v:path arrowok="t"/>
              <v:fill type="solid"/>
            </v:shape>
            <v:shape style="position:absolute;left:3419;top:837;width:58;height:113" coordorigin="3420,837" coordsize="58,113" path="m3450,837l3420,895,3450,950,3477,895,3450,837xe" filled="true" fillcolor="#0067a3" stroked="false">
              <v:path arrowok="t"/>
              <v:fill type="solid"/>
            </v:shape>
            <v:shape style="position:absolute;left:3419;top:837;width:58;height:113" coordorigin="3420,837" coordsize="58,113" path="m3450,837l3477,895,3450,950,3420,895,3450,837xe" filled="false" stroked="true" strokeweight=".494pt" strokecolor="#0067a3">
              <v:path arrowok="t"/>
              <v:stroke dashstyle="solid"/>
            </v:shape>
            <v:shape style="position:absolute;left:3467;top:1508;width:58;height:113" coordorigin="3467,1509" coordsize="58,113" path="m3497,1509l3467,1566,3497,1621,3525,1566,3497,1509xe" filled="true" fillcolor="#34378f" stroked="false">
              <v:path arrowok="t"/>
              <v:fill type="solid"/>
            </v:shape>
            <v:shape style="position:absolute;left:3467;top:1508;width:58;height:113" coordorigin="3467,1509" coordsize="58,113" path="m3497,1509l3467,1566,3497,1621,3525,1566,3497,1509xe" filled="true" fillcolor="#0067a3" stroked="false">
              <v:path arrowok="t"/>
              <v:fill type="solid"/>
            </v:shape>
            <v:shape style="position:absolute;left:3467;top:1508;width:58;height:113" coordorigin="3467,1509" coordsize="58,113" path="m3497,1509l3525,1566,3497,1621,3467,1566,3497,1509xe" filled="false" stroked="true" strokeweight=".494pt" strokecolor="#0067a3">
              <v:path arrowok="t"/>
              <v:stroke dashstyle="solid"/>
            </v:shape>
            <v:shape style="position:absolute;left:3514;top:857;width:58;height:113" coordorigin="3515,857" coordsize="58,113" path="m3545,857l3515,912,3545,970,3572,912,3545,857xe" filled="true" fillcolor="#34378f" stroked="false">
              <v:path arrowok="t"/>
              <v:fill type="solid"/>
            </v:shape>
            <v:shape style="position:absolute;left:3514;top:857;width:58;height:113" coordorigin="3515,857" coordsize="58,113" path="m3545,857l3515,912,3545,970,3572,912,3545,857xe" filled="true" fillcolor="#0067a3" stroked="false">
              <v:path arrowok="t"/>
              <v:fill type="solid"/>
            </v:shape>
            <v:shape style="position:absolute;left:3514;top:857;width:58;height:113" coordorigin="3515,857" coordsize="58,113" path="m3545,857l3572,912,3545,970,3515,912,3545,857xe" filled="false" stroked="true" strokeweight=".494pt" strokecolor="#0067a3">
              <v:path arrowok="t"/>
              <v:stroke dashstyle="solid"/>
            </v:shape>
            <v:shape style="position:absolute;left:3247;top:1249;width:58;height:113" coordorigin="3248,1249" coordsize="58,113" path="m3278,1249l3248,1304,3278,1361,3305,1304,3278,1249xe" filled="true" fillcolor="#34378f" stroked="false">
              <v:path arrowok="t"/>
              <v:fill type="solid"/>
            </v:shape>
            <v:shape style="position:absolute;left:3247;top:1249;width:58;height:113" coordorigin="3248,1249" coordsize="58,113" path="m3278,1249l3248,1304,3278,1361,3305,1304,3278,1249xe" filled="true" fillcolor="#0067a3" stroked="false">
              <v:path arrowok="t"/>
              <v:fill type="solid"/>
            </v:shape>
            <v:shape style="position:absolute;left:3247;top:1249;width:58;height:113" coordorigin="3248,1249" coordsize="58,113" path="m3278,1249l3305,1304,3278,1361,3248,1304,3278,1249xe" filled="false" stroked="true" strokeweight=".494pt" strokecolor="#0067a3">
              <v:path arrowok="t"/>
              <v:stroke dashstyle="solid"/>
            </v:shape>
            <v:shape style="position:absolute;left:2821;top:857;width:58;height:113" coordorigin="2821,857" coordsize="58,113" path="m2849,857l2821,912,2849,970,2879,912,2849,857xe" filled="true" fillcolor="#34378f" stroked="false">
              <v:path arrowok="t"/>
              <v:fill type="solid"/>
            </v:shape>
            <v:shape style="position:absolute;left:2821;top:857;width:58;height:113" coordorigin="2821,857" coordsize="58,113" path="m2849,857l2821,912,2849,970,2879,912,2849,857xe" filled="true" fillcolor="#0067a3" stroked="false">
              <v:path arrowok="t"/>
              <v:fill type="solid"/>
            </v:shape>
            <v:shape style="position:absolute;left:2821;top:857;width:58;height:113" coordorigin="2821,857" coordsize="58,113" path="m2849,857l2879,912,2849,970,2821,912,2849,857xe" filled="false" stroked="true" strokeweight=".494pt" strokecolor="#0067a3">
              <v:path arrowok="t"/>
              <v:stroke dashstyle="solid"/>
            </v:shape>
            <v:shape style="position:absolute;left:2422;top:315;width:55;height:113" coordorigin="2422,316" coordsize="55,113" path="m2450,316l2422,371,2450,428,2477,371,2450,316xe" filled="true" fillcolor="#34378f" stroked="false">
              <v:path arrowok="t"/>
              <v:fill type="solid"/>
            </v:shape>
            <v:shape style="position:absolute;left:2422;top:315;width:55;height:113" coordorigin="2422,316" coordsize="55,113" path="m2450,316l2422,371,2450,428,2477,371,2450,316xe" filled="true" fillcolor="#0067a3" stroked="false">
              <v:path arrowok="t"/>
              <v:fill type="solid"/>
            </v:shape>
            <v:shape style="position:absolute;left:2422;top:315;width:55;height:113" coordorigin="2422,316" coordsize="55,113" path="m2450,316l2477,371,2450,428,2422,371,2450,316xe" filled="false" stroked="true" strokeweight=".494pt" strokecolor="#0067a3">
              <v:path arrowok="t"/>
              <v:stroke dashstyle="solid"/>
            </v:shape>
            <v:shape style="position:absolute;left:2325;top:577;width:58;height:113" coordorigin="2325,578" coordsize="58,113" path="m2355,578l2325,633,2355,690,2382,633,2355,578xe" filled="true" fillcolor="#34378f" stroked="false">
              <v:path arrowok="t"/>
              <v:fill type="solid"/>
            </v:shape>
            <v:shape style="position:absolute;left:2325;top:577;width:58;height:113" coordorigin="2325,578" coordsize="58,113" path="m2355,578l2325,633,2355,690,2382,633,2355,578xe" filled="true" fillcolor="#0067a3" stroked="false">
              <v:path arrowok="t"/>
              <v:fill type="solid"/>
            </v:shape>
            <v:shape style="position:absolute;left:2325;top:577;width:58;height:113" coordorigin="2325,578" coordsize="58,113" path="m2355,578l2382,633,2355,690,2325,633,2355,578xe" filled="false" stroked="true" strokeweight=".494pt" strokecolor="#0067a3">
              <v:path arrowok="t"/>
              <v:stroke dashstyle="solid"/>
            </v:shape>
            <v:shape style="position:absolute;left:2821;top:1174;width:58;height:113" coordorigin="2821,1174" coordsize="58,113" path="m2849,1174l2821,1229,2849,1287,2879,1229,2849,1174xe" filled="true" fillcolor="#34378f" stroked="false">
              <v:path arrowok="t"/>
              <v:fill type="solid"/>
            </v:shape>
            <v:shape style="position:absolute;left:2821;top:1174;width:58;height:113" coordorigin="2821,1174" coordsize="58,113" path="m2849,1174l2821,1229,2849,1287,2879,1229,2849,1174xe" filled="true" fillcolor="#0067a3" stroked="false">
              <v:path arrowok="t"/>
              <v:fill type="solid"/>
            </v:shape>
            <v:shape style="position:absolute;left:2821;top:1174;width:58;height:113" coordorigin="2821,1174" coordsize="58,113" path="m2849,1174l2879,1229,2849,1287,2821,1229,2849,1174xe" filled="false" stroked="true" strokeweight=".494pt" strokecolor="#0067a3">
              <v:path arrowok="t"/>
              <v:stroke dashstyle="solid"/>
            </v:shape>
            <v:shape style="position:absolute;left:3200;top:1770;width:58;height:113" coordorigin="3200,1771" coordsize="58,113" path="m3230,1771l3200,1828,3230,1883,3258,1828,3230,1771xe" filled="true" fillcolor="#34378f" stroked="false">
              <v:path arrowok="t"/>
              <v:fill type="solid"/>
            </v:shape>
            <v:shape style="position:absolute;left:3200;top:1770;width:58;height:113" coordorigin="3200,1771" coordsize="58,113" path="m3230,1771l3200,1828,3230,1883,3258,1828,3230,1771xe" filled="true" fillcolor="#0067a3" stroked="false">
              <v:path arrowok="t"/>
              <v:fill type="solid"/>
            </v:shape>
            <v:shape style="position:absolute;left:3200;top:1770;width:58;height:113" coordorigin="3200,1771" coordsize="58,113" path="m3230,1771l3258,1828,3230,1883,3200,1828,3230,1771xe" filled="false" stroked="true" strokeweight=".494pt" strokecolor="#0067a3">
              <v:path arrowok="t"/>
              <v:stroke dashstyle="solid"/>
            </v:shape>
            <v:shape style="position:absolute;left:3315;top:1975;width:58;height:113" coordorigin="3315,1975" coordsize="58,113" path="m3345,1975l3315,2033,3345,2088,3372,2033,3345,1975xe" filled="true" fillcolor="#34378f" stroked="false">
              <v:path arrowok="t"/>
              <v:fill type="solid"/>
            </v:shape>
            <v:shape style="position:absolute;left:3315;top:1975;width:58;height:113" coordorigin="3315,1975" coordsize="58,113" path="m3345,1975l3315,2033,3345,2088,3372,2033,3345,1975xe" filled="true" fillcolor="#0067a3" stroked="false">
              <v:path arrowok="t"/>
              <v:fill type="solid"/>
            </v:shape>
            <v:shape style="position:absolute;left:3315;top:1975;width:58;height:113" coordorigin="3315,1975" coordsize="58,113" path="m3345,1975l3372,2033,3345,2088,3315,2033,3345,1975xe" filled="false" stroked="true" strokeweight=".494pt" strokecolor="#0067a3">
              <v:path arrowok="t"/>
              <v:stroke dashstyle="solid"/>
            </v:shape>
            <v:shape style="position:absolute;left:3105;top:2070;width:58;height:113" coordorigin="3106,2070" coordsize="58,113" path="m3135,2070l3106,2125,3135,2183,3163,2125,3135,2070xe" filled="true" fillcolor="#34378f" stroked="false">
              <v:path arrowok="t"/>
              <v:fill type="solid"/>
            </v:shape>
            <v:shape style="position:absolute;left:3105;top:2070;width:58;height:113" coordorigin="3106,2070" coordsize="58,113" path="m3135,2070l3106,2125,3135,2183,3163,2125,3135,2070xe" filled="true" fillcolor="#0067a3" stroked="false">
              <v:path arrowok="t"/>
              <v:fill type="solid"/>
            </v:shape>
            <v:shape style="position:absolute;left:3105;top:2070;width:58;height:113" coordorigin="3106,2070" coordsize="58,113" path="m3135,2070l3163,2125,3135,2183,3106,2125,3135,2070xe" filled="false" stroked="true" strokeweight=".494pt" strokecolor="#0067a3">
              <v:path arrowok="t"/>
              <v:stroke dashstyle="solid"/>
            </v:shape>
            <v:shape style="position:absolute;left:2821;top:1528;width:58;height:113" coordorigin="2821,1529" coordsize="58,113" path="m2849,1529l2821,1584,2849,1641,2879,1584,2849,1529xe" filled="true" fillcolor="#34378f" stroked="false">
              <v:path arrowok="t"/>
              <v:fill type="solid"/>
            </v:shape>
            <v:shape style="position:absolute;left:2821;top:1528;width:58;height:113" coordorigin="2821,1529" coordsize="58,113" path="m2849,1529l2821,1584,2849,1641,2879,1584,2849,1529xe" filled="true" fillcolor="#0067a3" stroked="false">
              <v:path arrowok="t"/>
              <v:fill type="solid"/>
            </v:shape>
            <v:shape style="position:absolute;left:2821;top:1528;width:58;height:113" coordorigin="2821,1529" coordsize="58,113" path="m2849,1529l2879,1584,2849,1641,2821,1584,2849,1529xe" filled="false" stroked="true" strokeweight=".494pt" strokecolor="#0067a3">
              <v:path arrowok="t"/>
              <v:stroke dashstyle="solid"/>
            </v:shape>
            <v:shape style="position:absolute;left:2679;top:1696;width:55;height:113" coordorigin="2679,1696" coordsize="55,113" path="m2707,1696l2679,1753,2707,1808,2734,1753,2707,1696xe" filled="true" fillcolor="#34378f" stroked="false">
              <v:path arrowok="t"/>
              <v:fill type="solid"/>
            </v:shape>
            <v:shape style="position:absolute;left:2679;top:1696;width:55;height:113" coordorigin="2679,1696" coordsize="55,113" path="m2707,1696l2679,1753,2707,1808,2734,1753,2707,1696xe" filled="true" fillcolor="#0067a3" stroked="false">
              <v:path arrowok="t"/>
              <v:fill type="solid"/>
            </v:shape>
            <v:shape style="position:absolute;left:2679;top:1696;width:55;height:113" coordorigin="2679,1696" coordsize="55,113" path="m2707,1696l2734,1753,2707,1808,2679,1753,2707,1696xe" filled="false" stroked="true" strokeweight=".494pt" strokecolor="#0067a3">
              <v:path arrowok="t"/>
              <v:stroke dashstyle="solid"/>
            </v:shape>
            <v:shape style="position:absolute;left:2297;top:1136;width:58;height:113" coordorigin="2298,1137" coordsize="58,113" path="m2325,1137l2298,1192,2325,1249,2355,1192,2325,1137xe" filled="true" fillcolor="#34378f" stroked="false">
              <v:path arrowok="t"/>
              <v:fill type="solid"/>
            </v:shape>
            <v:shape style="position:absolute;left:2297;top:1136;width:58;height:113" coordorigin="2298,1137" coordsize="58,113" path="m2325,1137l2298,1192,2325,1249,2355,1192,2325,1137xe" filled="true" fillcolor="#0067a3" stroked="false">
              <v:path arrowok="t"/>
              <v:fill type="solid"/>
            </v:shape>
            <v:shape style="position:absolute;left:2297;top:1136;width:58;height:113" coordorigin="2298,1137" coordsize="58,113" path="m2325,1137l2355,1192,2325,1249,2298,1192,2325,1137xe" filled="false" stroked="true" strokeweight=".494pt" strokecolor="#0067a3">
              <v:path arrowok="t"/>
              <v:stroke dashstyle="solid"/>
            </v:shape>
            <v:shape style="position:absolute;left:2108;top:1024;width:58;height:113" coordorigin="2108,1025" coordsize="58,113" path="m2135,1025l2108,1082,2135,1137,2165,1082,2135,1025xe" filled="true" fillcolor="#34378f" stroked="false">
              <v:path arrowok="t"/>
              <v:fill type="solid"/>
            </v:shape>
            <v:shape style="position:absolute;left:2108;top:1024;width:58;height:113" coordorigin="2108,1025" coordsize="58,113" path="m2135,1025l2108,1082,2135,1137,2165,1082,2135,1025xe" filled="true" fillcolor="#0067a3" stroked="false">
              <v:path arrowok="t"/>
              <v:fill type="solid"/>
            </v:shape>
            <v:shape style="position:absolute;left:2108;top:1024;width:58;height:113" coordorigin="2108,1025" coordsize="58,113" path="m2135,1025l2165,1082,2135,1137,2108,1082,2135,1025xe" filled="false" stroked="true" strokeweight=".494pt" strokecolor="#0067a3">
              <v:path arrowok="t"/>
              <v:stroke dashstyle="solid"/>
            </v:shape>
            <v:shape style="position:absolute;left:2013;top:819;width:55;height:113" coordorigin="2013,820" coordsize="55,113" path="m2041,820l2013,875,2041,932,2068,875,2041,820xe" filled="true" fillcolor="#34378f" stroked="false">
              <v:path arrowok="t"/>
              <v:fill type="solid"/>
            </v:shape>
            <v:shape style="position:absolute;left:2013;top:819;width:55;height:113" coordorigin="2013,820" coordsize="55,113" path="m2041,820l2013,875,2041,932,2068,875,2041,820xe" filled="true" fillcolor="#0067a3" stroked="false">
              <v:path arrowok="t"/>
              <v:fill type="solid"/>
            </v:shape>
            <v:shape style="position:absolute;left:2013;top:819;width:55;height:113" coordorigin="2013,820" coordsize="55,113" path="m2041,820l2068,875,2041,932,2013,875,2041,820xe" filled="false" stroked="true" strokeweight=".494pt" strokecolor="#0067a3">
              <v:path arrowok="t"/>
              <v:stroke dashstyle="solid"/>
            </v:shape>
            <v:shape style="position:absolute;left:1768;top:610;width:162;height:178" type="#_x0000_t75" stroked="false">
              <v:imagedata r:id="rId112" o:title=""/>
            </v:shape>
            <v:shape style="position:absolute;left:1756;top:1286;width:55;height:113" coordorigin="1757,1287" coordsize="55,113" path="m1784,1287l1757,1341,1784,1399,1811,1341,1784,1287xe" filled="true" fillcolor="#ea3131" stroked="false">
              <v:path arrowok="t"/>
              <v:fill type="solid"/>
            </v:shape>
            <v:shape style="position:absolute;left:1756;top:1286;width:55;height:113" coordorigin="1757,1287" coordsize="55,113" path="m1784,1287l1811,1341,1784,1399,1757,1341,1784,1287xe" filled="false" stroked="true" strokeweight=".494pt" strokecolor="#ea3131">
              <v:path arrowok="t"/>
              <v:stroke dashstyle="solid"/>
            </v:shape>
            <v:shape style="position:absolute;left:1756;top:1266;width:55;height:113" coordorigin="1757,1267" coordsize="55,113" path="m1784,1267l1757,1324,1784,1379,1811,1324,1784,1267xe" filled="true" fillcolor="#ea3131" stroked="false">
              <v:path arrowok="t"/>
              <v:fill type="solid"/>
            </v:shape>
            <v:shape style="position:absolute;left:1756;top:1266;width:55;height:113" coordorigin="1757,1267" coordsize="55,113" path="m1784,1267l1757,1324,1784,1379,1811,1324,1784,1267xe" filled="true" fillcolor="#ec2131" stroked="false">
              <v:path arrowok="t"/>
              <v:fill type="solid"/>
            </v:shape>
            <v:shape style="position:absolute;left:1756;top:1266;width:55;height:113" coordorigin="1757,1267" coordsize="55,113" path="m1784,1267l1811,1324,1784,1379,1757,1324,1784,1267xe" filled="false" stroked="true" strokeweight=".494pt" strokecolor="#ec2131">
              <v:path arrowok="t"/>
              <v:stroke dashstyle="solid"/>
            </v:shape>
            <v:shape style="position:absolute;left:839;top:149;width:3244;height:1790" coordorigin="839,150" coordsize="3244,1790" path="m3953,1939l4083,1939m3953,1585l4083,1585m3953,1230l4083,1230m3953,859l4083,859m3953,504l4083,504m3953,150l4083,150m839,1939l969,1939m839,1585l969,1585m839,1230l969,1230m839,859l969,859m839,504l969,504m839,150l969,150e" filled="false" stroked="true" strokeweight=".5pt" strokecolor="#292425">
              <v:path arrowok="t"/>
              <v:stroke dashstyle="solid"/>
            </v:shape>
            <v:shape style="position:absolute;left:1087;top:56;width:942;height:120" type="#_x0000_t202" filled="false" stroked="false">
              <v:textbox inset="0,0,0,0">
                <w:txbxContent>
                  <w:p>
                    <w:pPr>
                      <w:spacing w:line="116" w:lineRule="exact" w:before="0"/>
                      <w:ind w:left="0" w:right="0" w:firstLine="0"/>
                      <w:jc w:val="left"/>
                      <w:rPr>
                        <w:sz w:val="12"/>
                      </w:rPr>
                    </w:pPr>
                    <w:r>
                      <w:rPr>
                        <w:color w:val="292425"/>
                        <w:w w:val="105"/>
                        <w:sz w:val="12"/>
                      </w:rPr>
                      <w:t>Line of best fit (b)</w:t>
                    </w:r>
                  </w:p>
                </w:txbxContent>
              </v:textbox>
              <w10:wrap type="none"/>
            </v:shape>
            <v:shape style="position:absolute;left:1295;top:1439;width:1025;height:120" type="#_x0000_t202" filled="false" stroked="false">
              <v:textbox inset="0,0,0,0">
                <w:txbxContent>
                  <w:p>
                    <w:pPr>
                      <w:spacing w:line="116" w:lineRule="exact" w:before="0"/>
                      <w:ind w:left="0" w:right="0" w:firstLine="0"/>
                      <w:jc w:val="left"/>
                      <w:rPr>
                        <w:sz w:val="12"/>
                      </w:rPr>
                    </w:pPr>
                    <w:r>
                      <w:rPr>
                        <w:color w:val="292425"/>
                        <w:w w:val="115"/>
                        <w:sz w:val="12"/>
                      </w:rPr>
                      <w:t>2002 and 2003 (c)</w:t>
                    </w:r>
                  </w:p>
                </w:txbxContent>
              </v:textbox>
              <w10:wrap type="none"/>
            </v:shape>
            <w10:wrap type="none"/>
          </v:group>
        </w:pict>
      </w:r>
      <w:r>
        <w:rPr>
          <w:color w:val="292425"/>
          <w:w w:val="121"/>
          <w:sz w:val="12"/>
        </w:rPr>
        <w:t>3</w:t>
      </w:r>
    </w:p>
    <w:p>
      <w:pPr>
        <w:pStyle w:val="BodyText"/>
        <w:rPr>
          <w:sz w:val="12"/>
        </w:rPr>
      </w:pPr>
    </w:p>
    <w:p>
      <w:pPr>
        <w:spacing w:before="77"/>
        <w:ind w:left="0" w:right="1" w:firstLine="0"/>
        <w:jc w:val="right"/>
        <w:rPr>
          <w:sz w:val="12"/>
        </w:rPr>
      </w:pPr>
      <w:r>
        <w:rPr>
          <w:color w:val="292425"/>
          <w:w w:val="121"/>
          <w:sz w:val="12"/>
        </w:rPr>
        <w:t>2</w:t>
      </w:r>
    </w:p>
    <w:p>
      <w:pPr>
        <w:pStyle w:val="BodyText"/>
        <w:rPr>
          <w:sz w:val="12"/>
        </w:rPr>
      </w:pPr>
    </w:p>
    <w:p>
      <w:pPr>
        <w:spacing w:before="78"/>
        <w:ind w:left="0" w:right="1" w:firstLine="0"/>
        <w:jc w:val="right"/>
        <w:rPr>
          <w:sz w:val="12"/>
        </w:rPr>
      </w:pPr>
      <w:r>
        <w:rPr>
          <w:color w:val="292425"/>
          <w:w w:val="121"/>
          <w:sz w:val="12"/>
        </w:rPr>
        <w:t>1</w:t>
      </w:r>
    </w:p>
    <w:p>
      <w:pPr>
        <w:spacing w:before="42"/>
        <w:ind w:left="3427" w:right="0" w:firstLine="0"/>
        <w:jc w:val="left"/>
        <w:rPr>
          <w:sz w:val="16"/>
        </w:rPr>
      </w:pPr>
      <w:r>
        <w:rPr>
          <w:color w:val="292425"/>
          <w:w w:val="107"/>
          <w:sz w:val="16"/>
        </w:rPr>
        <w:t>+</w:t>
      </w:r>
    </w:p>
    <w:p>
      <w:pPr>
        <w:spacing w:before="12"/>
        <w:ind w:left="0" w:right="1" w:firstLine="0"/>
        <w:jc w:val="right"/>
        <w:rPr>
          <w:sz w:val="12"/>
        </w:rPr>
      </w:pPr>
      <w:r>
        <w:rPr>
          <w:color w:val="292425"/>
          <w:w w:val="121"/>
          <w:sz w:val="12"/>
        </w:rPr>
        <w:t>0</w:t>
      </w:r>
    </w:p>
    <w:p>
      <w:pPr>
        <w:spacing w:before="7"/>
        <w:ind w:left="3429" w:right="0" w:firstLine="0"/>
        <w:jc w:val="left"/>
        <w:rPr>
          <w:sz w:val="16"/>
        </w:rPr>
      </w:pPr>
      <w:r>
        <w:rPr>
          <w:color w:val="292425"/>
          <w:w w:val="117"/>
          <w:sz w:val="16"/>
        </w:rPr>
        <w:t>–</w:t>
      </w:r>
    </w:p>
    <w:p>
      <w:pPr>
        <w:spacing w:before="26"/>
        <w:ind w:left="0" w:right="1" w:firstLine="0"/>
        <w:jc w:val="right"/>
        <w:rPr>
          <w:sz w:val="12"/>
        </w:rPr>
      </w:pPr>
      <w:r>
        <w:rPr>
          <w:color w:val="292425"/>
          <w:w w:val="121"/>
          <w:sz w:val="12"/>
        </w:rPr>
        <w:t>1</w:t>
      </w:r>
    </w:p>
    <w:p>
      <w:pPr>
        <w:pStyle w:val="BodyText"/>
        <w:rPr>
          <w:sz w:val="12"/>
        </w:rPr>
      </w:pPr>
    </w:p>
    <w:p>
      <w:pPr>
        <w:spacing w:before="76"/>
        <w:ind w:left="0" w:right="1" w:firstLine="0"/>
        <w:jc w:val="right"/>
        <w:rPr>
          <w:sz w:val="12"/>
        </w:rPr>
      </w:pPr>
      <w:r>
        <w:rPr>
          <w:color w:val="292425"/>
          <w:w w:val="121"/>
          <w:sz w:val="12"/>
        </w:rPr>
        <w:t>2</w:t>
      </w:r>
    </w:p>
    <w:p>
      <w:pPr>
        <w:pStyle w:val="BodyText"/>
        <w:rPr>
          <w:sz w:val="12"/>
        </w:rPr>
      </w:pPr>
    </w:p>
    <w:p>
      <w:pPr>
        <w:spacing w:before="79"/>
        <w:ind w:left="0" w:right="1" w:firstLine="0"/>
        <w:jc w:val="right"/>
        <w:rPr>
          <w:sz w:val="12"/>
        </w:rPr>
      </w:pPr>
      <w:r>
        <w:rPr/>
        <w:pict>
          <v:line style="position:absolute;mso-position-horizontal-relative:page;mso-position-vertical-relative:paragraph;z-index:16235520" from="197.636002pt,7.636355pt" to="204.129002pt,7.636355pt" stroked="true" strokeweight=".5pt" strokecolor="#292425">
            <v:stroke dashstyle="solid"/>
            <w10:wrap type="none"/>
          </v:line>
        </w:pict>
      </w:r>
      <w:r>
        <w:rPr/>
        <w:pict>
          <v:line style="position:absolute;mso-position-horizontal-relative:page;mso-position-vertical-relative:paragraph;z-index:16236544" from="41.970001pt,7.636355pt" to="48.449001pt,7.636355pt" stroked="true" strokeweight=".5pt" strokecolor="#292425">
            <v:stroke dashstyle="solid"/>
            <w10:wrap type="none"/>
          </v:line>
        </w:pict>
      </w:r>
      <w:r>
        <w:rPr>
          <w:color w:val="292425"/>
          <w:w w:val="121"/>
          <w:sz w:val="12"/>
        </w:rPr>
        <w:t>3</w:t>
      </w:r>
    </w:p>
    <w:p>
      <w:pPr>
        <w:pStyle w:val="BodyText"/>
        <w:spacing w:line="122" w:lineRule="exact"/>
        <w:ind w:left="2507"/>
        <w:rPr>
          <w:sz w:val="12"/>
        </w:rPr>
      </w:pPr>
      <w:r>
        <w:rPr>
          <w:position w:val="-1"/>
          <w:sz w:val="12"/>
        </w:rPr>
        <w:pict>
          <v:group style="width:3.4pt;height:6.15pt;mso-position-horizontal-relative:char;mso-position-vertical-relative:line" coordorigin="0,0" coordsize="68,123">
            <v:shape style="position:absolute;left:4;top:4;width:58;height:113" coordorigin="5,5" coordsize="58,113" path="m35,5l5,62,35,117,62,62,35,5xe" filled="true" fillcolor="#0067a3" stroked="false">
              <v:path arrowok="t"/>
              <v:fill type="solid"/>
            </v:shape>
            <v:shape style="position:absolute;left:4;top:4;width:58;height:113" coordorigin="5,5" coordsize="58,113" path="m35,5l62,62,35,117,5,62,35,5xe" filled="false" stroked="true" strokeweight=".494pt" strokecolor="#0067a3">
              <v:path arrowok="t"/>
              <v:stroke dashstyle="solid"/>
            </v:shape>
          </v:group>
        </w:pict>
      </w:r>
      <w:r>
        <w:rPr>
          <w:position w:val="-1"/>
          <w:sz w:val="12"/>
        </w:rPr>
      </w:r>
    </w:p>
    <w:p>
      <w:pPr>
        <w:spacing w:line="122" w:lineRule="exact" w:before="95"/>
        <w:ind w:left="3501" w:right="0" w:firstLine="0"/>
        <w:jc w:val="left"/>
        <w:rPr>
          <w:sz w:val="12"/>
        </w:rPr>
      </w:pPr>
      <w:r>
        <w:rPr/>
        <w:pict>
          <v:group style="position:absolute;margin-left:41.970001pt;margin-top:6.129566pt;width:162.2pt;height:3.15pt;mso-position-horizontal-relative:page;mso-position-vertical-relative:paragraph;z-index:16235008" coordorigin="839,123" coordsize="3244,63">
            <v:shape style="position:absolute;left:1041;top:122;width:2856;height:58" coordorigin="1042,123" coordsize="2856,58" path="m1042,180l1042,123m1518,180l1518,123m1995,180l1995,123m2471,180l2471,123m2945,180l2945,123m3421,180l3421,123m3897,180l3897,123e" filled="false" stroked="true" strokeweight=".5pt" strokecolor="#292425">
              <v:path arrowok="t"/>
              <v:stroke dashstyle="solid"/>
            </v:shape>
            <v:shape style="position:absolute;left:839;top:179;width:3244;height:2" coordorigin="839,180" coordsize="3244,0" path="m1033,180l3901,180m3953,180l4083,180m839,180l969,180e" filled="false" stroked="true" strokeweight=".5pt" strokecolor="#292425">
              <v:path arrowok="t"/>
              <v:stroke dashstyle="solid"/>
            </v:shape>
            <w10:wrap type="none"/>
          </v:group>
        </w:pict>
      </w:r>
      <w:r>
        <w:rPr>
          <w:color w:val="292425"/>
          <w:w w:val="121"/>
          <w:sz w:val="12"/>
        </w:rPr>
        <w:t>4</w:t>
      </w:r>
    </w:p>
    <w:p>
      <w:pPr>
        <w:spacing w:line="92" w:lineRule="exact" w:before="0"/>
        <w:ind w:left="-7" w:right="0" w:firstLine="0"/>
        <w:jc w:val="left"/>
        <w:rPr>
          <w:sz w:val="12"/>
        </w:rPr>
      </w:pPr>
      <w:r>
        <w:rPr/>
        <w:br w:type="column"/>
      </w:r>
      <w:r>
        <w:rPr>
          <w:color w:val="292425"/>
          <w:w w:val="115"/>
          <w:sz w:val="12"/>
        </w:rPr>
        <w:t>0.0</w:t>
      </w:r>
    </w:p>
    <w:p>
      <w:pPr>
        <w:pStyle w:val="BodyText"/>
        <w:spacing w:line="292" w:lineRule="auto"/>
        <w:ind w:left="169" w:right="120"/>
      </w:pPr>
      <w:r>
        <w:rPr/>
        <w:br w:type="column"/>
      </w:r>
      <w:r>
        <w:rPr>
          <w:color w:val="292425"/>
          <w:w w:val="110"/>
        </w:rPr>
        <w:t>But the degree of tightness in the labour </w:t>
      </w:r>
      <w:r>
        <w:rPr>
          <w:color w:val="292425"/>
          <w:spacing w:val="-2"/>
          <w:w w:val="110"/>
        </w:rPr>
        <w:t>market </w:t>
      </w:r>
      <w:r>
        <w:rPr>
          <w:color w:val="292425"/>
          <w:w w:val="110"/>
        </w:rPr>
        <w:t>can also </w:t>
      </w:r>
      <w:r>
        <w:rPr>
          <w:color w:val="292425"/>
          <w:spacing w:val="-3"/>
          <w:w w:val="110"/>
        </w:rPr>
        <w:t>have </w:t>
      </w:r>
      <w:r>
        <w:rPr>
          <w:color w:val="292425"/>
          <w:w w:val="110"/>
        </w:rPr>
        <w:t>an important cyclical influence. Growth in whole-economy real labour costs </w:t>
      </w:r>
      <w:r>
        <w:rPr>
          <w:color w:val="292425"/>
          <w:spacing w:val="-3"/>
          <w:w w:val="110"/>
        </w:rPr>
        <w:t>was lower </w:t>
      </w:r>
      <w:r>
        <w:rPr>
          <w:color w:val="292425"/>
          <w:w w:val="110"/>
        </w:rPr>
        <w:t>in</w:t>
      </w:r>
      <w:r>
        <w:rPr>
          <w:color w:val="292425"/>
          <w:spacing w:val="-7"/>
          <w:w w:val="110"/>
        </w:rPr>
        <w:t> 2002 </w:t>
      </w:r>
      <w:r>
        <w:rPr>
          <w:color w:val="292425"/>
          <w:w w:val="110"/>
        </w:rPr>
        <w:t>and</w:t>
      </w:r>
      <w:r>
        <w:rPr>
          <w:color w:val="292425"/>
          <w:spacing w:val="-7"/>
          <w:w w:val="110"/>
        </w:rPr>
        <w:t> 2003 </w:t>
      </w:r>
      <w:r>
        <w:rPr>
          <w:color w:val="292425"/>
          <w:w w:val="110"/>
        </w:rPr>
        <w:t>than might </w:t>
      </w:r>
      <w:r>
        <w:rPr>
          <w:color w:val="292425"/>
          <w:spacing w:val="-3"/>
          <w:w w:val="110"/>
        </w:rPr>
        <w:t>have </w:t>
      </w:r>
      <w:r>
        <w:rPr>
          <w:color w:val="292425"/>
          <w:w w:val="110"/>
        </w:rPr>
        <w:t>been </w:t>
      </w:r>
      <w:r>
        <w:rPr>
          <w:color w:val="292425"/>
          <w:spacing w:val="-3"/>
          <w:w w:val="110"/>
        </w:rPr>
        <w:t>expected </w:t>
      </w:r>
      <w:r>
        <w:rPr>
          <w:color w:val="292425"/>
          <w:w w:val="110"/>
        </w:rPr>
        <w:t>given its relationship with productivity and unemployment during the </w:t>
      </w:r>
      <w:r>
        <w:rPr>
          <w:color w:val="292425"/>
          <w:spacing w:val="-14"/>
          <w:w w:val="110"/>
        </w:rPr>
        <w:t>1980s </w:t>
      </w:r>
      <w:r>
        <w:rPr>
          <w:color w:val="292425"/>
          <w:w w:val="110"/>
        </w:rPr>
        <w:t>and </w:t>
      </w:r>
      <w:r>
        <w:rPr>
          <w:color w:val="292425"/>
          <w:spacing w:val="-12"/>
          <w:w w:val="110"/>
        </w:rPr>
        <w:t>1990s </w:t>
      </w:r>
      <w:r>
        <w:rPr>
          <w:color w:val="292425"/>
          <w:w w:val="110"/>
        </w:rPr>
        <w:t>(see Chart 4.5).</w:t>
      </w:r>
    </w:p>
    <w:p>
      <w:pPr>
        <w:pStyle w:val="BodyText"/>
        <w:spacing w:line="292" w:lineRule="auto"/>
        <w:ind w:left="169" w:right="248"/>
      </w:pPr>
      <w:r>
        <w:rPr/>
        <w:pict>
          <v:line style="position:absolute;mso-position-horizontal-relative:page;mso-position-vertical-relative:paragraph;z-index:16232960" from="377.624298pt,136.430145pt" to="484.741198pt,136.430145pt" stroked="true" strokeweight=".6269pt" strokecolor="#0070ff">
            <v:stroke dashstyle="solid"/>
            <w10:wrap type="none"/>
          </v:line>
        </w:pict>
      </w:r>
      <w:r>
        <w:rPr>
          <w:color w:val="292425"/>
          <w:w w:val="105"/>
        </w:rPr>
        <w:t>That is most likely </w:t>
      </w:r>
      <w:r>
        <w:rPr>
          <w:color w:val="292425"/>
          <w:spacing w:val="-4"/>
          <w:w w:val="105"/>
        </w:rPr>
        <w:t>to </w:t>
      </w:r>
      <w:r>
        <w:rPr>
          <w:color w:val="292425"/>
          <w:w w:val="105"/>
        </w:rPr>
        <w:t>be the consequence of improvements in the functioning of the labour market. The February </w:t>
      </w:r>
      <w:r>
        <w:rPr>
          <w:i/>
          <w:color w:val="292425"/>
          <w:w w:val="105"/>
        </w:rPr>
        <w:t>Report </w:t>
      </w:r>
      <w:r>
        <w:rPr>
          <w:color w:val="292425"/>
          <w:w w:val="105"/>
        </w:rPr>
        <w:t>highlighted a number of reasons </w:t>
      </w:r>
      <w:r>
        <w:rPr>
          <w:color w:val="292425"/>
          <w:spacing w:val="-3"/>
          <w:w w:val="105"/>
        </w:rPr>
        <w:t>why </w:t>
      </w:r>
      <w:r>
        <w:rPr>
          <w:color w:val="292425"/>
          <w:w w:val="105"/>
        </w:rPr>
        <w:t>the </w:t>
      </w:r>
      <w:r>
        <w:rPr>
          <w:color w:val="292425"/>
          <w:spacing w:val="-3"/>
          <w:w w:val="105"/>
        </w:rPr>
        <w:t>level </w:t>
      </w:r>
      <w:r>
        <w:rPr>
          <w:color w:val="292425"/>
          <w:w w:val="105"/>
        </w:rPr>
        <w:t>of unemployment consistent with a given degree  of  wage </w:t>
      </w:r>
      <w:r>
        <w:rPr>
          <w:color w:val="292425"/>
          <w:spacing w:val="-3"/>
          <w:w w:val="105"/>
        </w:rPr>
        <w:t>pressure may have </w:t>
      </w:r>
      <w:r>
        <w:rPr>
          <w:color w:val="292425"/>
          <w:w w:val="105"/>
        </w:rPr>
        <w:t>fallen.  And increased </w:t>
      </w:r>
      <w:r>
        <w:rPr>
          <w:color w:val="292425"/>
          <w:spacing w:val="-3"/>
          <w:w w:val="105"/>
        </w:rPr>
        <w:t>flexibility </w:t>
      </w:r>
      <w:r>
        <w:rPr>
          <w:color w:val="292425"/>
          <w:w w:val="105"/>
        </w:rPr>
        <w:t>in the  labour </w:t>
      </w:r>
      <w:r>
        <w:rPr>
          <w:color w:val="292425"/>
          <w:spacing w:val="-2"/>
          <w:w w:val="105"/>
        </w:rPr>
        <w:t>market </w:t>
      </w:r>
      <w:r>
        <w:rPr>
          <w:color w:val="292425"/>
          <w:spacing w:val="-3"/>
          <w:w w:val="105"/>
        </w:rPr>
        <w:t>may </w:t>
      </w:r>
      <w:r>
        <w:rPr>
          <w:color w:val="292425"/>
          <w:w w:val="105"/>
        </w:rPr>
        <w:t>also mean that labour supply can respond more easily </w:t>
      </w:r>
      <w:r>
        <w:rPr>
          <w:color w:val="292425"/>
          <w:spacing w:val="-4"/>
          <w:w w:val="105"/>
        </w:rPr>
        <w:t>to </w:t>
      </w:r>
      <w:r>
        <w:rPr>
          <w:color w:val="292425"/>
          <w:w w:val="105"/>
        </w:rPr>
        <w:t>fluctuations in demand. That could result from reforms </w:t>
      </w:r>
      <w:r>
        <w:rPr>
          <w:color w:val="292425"/>
          <w:spacing w:val="-4"/>
          <w:w w:val="105"/>
        </w:rPr>
        <w:t>to </w:t>
      </w:r>
      <w:r>
        <w:rPr>
          <w:color w:val="292425"/>
          <w:w w:val="105"/>
        </w:rPr>
        <w:t>the domestic labour market, such as the New Deal initiatives and the </w:t>
      </w:r>
      <w:r>
        <w:rPr>
          <w:color w:val="292425"/>
          <w:spacing w:val="-3"/>
          <w:w w:val="105"/>
        </w:rPr>
        <w:t>Working </w:t>
      </w:r>
      <w:r>
        <w:rPr>
          <w:color w:val="292425"/>
          <w:spacing w:val="-8"/>
          <w:w w:val="105"/>
        </w:rPr>
        <w:t>Tax </w:t>
      </w:r>
      <w:r>
        <w:rPr>
          <w:color w:val="292425"/>
          <w:w w:val="105"/>
        </w:rPr>
        <w:t>Credit, or more flexible use of labour from </w:t>
      </w:r>
      <w:r>
        <w:rPr>
          <w:color w:val="292425"/>
          <w:spacing w:val="-3"/>
          <w:w w:val="105"/>
        </w:rPr>
        <w:t>overseas </w:t>
      </w:r>
      <w:hyperlink w:history="true" w:anchor="_bookmark24">
        <w:r>
          <w:rPr>
            <w:color w:val="292425"/>
            <w:w w:val="105"/>
          </w:rPr>
          <w:t>(see the box on page </w:t>
        </w:r>
        <w:r>
          <w:rPr>
            <w:color w:val="292425"/>
            <w:spacing w:val="-5"/>
            <w:w w:val="105"/>
          </w:rPr>
          <w:t>30).</w:t>
        </w:r>
      </w:hyperlink>
      <w:r>
        <w:rPr>
          <w:color w:val="292425"/>
          <w:spacing w:val="-5"/>
          <w:w w:val="105"/>
        </w:rPr>
        <w:t> </w:t>
      </w:r>
      <w:r>
        <w:rPr>
          <w:color w:val="292425"/>
          <w:w w:val="105"/>
        </w:rPr>
        <w:t>Nevertheless, it is possible that the recent weakness in earnings </w:t>
      </w:r>
      <w:r>
        <w:rPr>
          <w:color w:val="292425"/>
          <w:spacing w:val="-3"/>
          <w:w w:val="105"/>
        </w:rPr>
        <w:t>may </w:t>
      </w:r>
      <w:r>
        <w:rPr>
          <w:color w:val="292425"/>
          <w:w w:val="105"/>
        </w:rPr>
        <w:t>provide some </w:t>
      </w:r>
      <w:r>
        <w:rPr>
          <w:color w:val="292425"/>
          <w:spacing w:val="-3"/>
          <w:w w:val="105"/>
        </w:rPr>
        <w:t>upward </w:t>
      </w:r>
      <w:r>
        <w:rPr>
          <w:color w:val="292425"/>
          <w:w w:val="105"/>
        </w:rPr>
        <w:t>impetus </w:t>
      </w:r>
      <w:r>
        <w:rPr>
          <w:color w:val="292425"/>
          <w:spacing w:val="-4"/>
          <w:w w:val="105"/>
        </w:rPr>
        <w:t>to </w:t>
      </w:r>
      <w:r>
        <w:rPr>
          <w:color w:val="292425"/>
          <w:spacing w:val="-5"/>
          <w:w w:val="105"/>
        </w:rPr>
        <w:t>near-term </w:t>
      </w:r>
      <w:r>
        <w:rPr>
          <w:color w:val="292425"/>
          <w:w w:val="105"/>
        </w:rPr>
        <w:t>wage deals as </w:t>
      </w:r>
      <w:r>
        <w:rPr>
          <w:color w:val="292425"/>
          <w:spacing w:val="-3"/>
          <w:w w:val="105"/>
        </w:rPr>
        <w:t>workers </w:t>
      </w:r>
      <w:r>
        <w:rPr>
          <w:color w:val="292425"/>
          <w:w w:val="105"/>
        </w:rPr>
        <w:t>try </w:t>
      </w:r>
      <w:r>
        <w:rPr>
          <w:color w:val="292425"/>
          <w:spacing w:val="-4"/>
          <w:w w:val="105"/>
        </w:rPr>
        <w:t>to </w:t>
      </w:r>
      <w:r>
        <w:rPr>
          <w:color w:val="292425"/>
          <w:w w:val="105"/>
        </w:rPr>
        <w:t>make up lost</w:t>
      </w:r>
      <w:r>
        <w:rPr>
          <w:color w:val="292425"/>
          <w:spacing w:val="-7"/>
          <w:w w:val="105"/>
        </w:rPr>
        <w:t> </w:t>
      </w:r>
      <w:r>
        <w:rPr>
          <w:color w:val="292425"/>
          <w:w w:val="105"/>
        </w:rPr>
        <w:t>ground.</w:t>
      </w:r>
    </w:p>
    <w:p>
      <w:pPr>
        <w:spacing w:after="0" w:line="292" w:lineRule="auto"/>
        <w:sectPr>
          <w:type w:val="continuous"/>
          <w:pgSz w:w="11900" w:h="16840"/>
          <w:pgMar w:top="1140" w:bottom="0" w:left="640" w:right="620"/>
          <w:cols w:num="3" w:equalWidth="0">
            <w:col w:w="3576" w:space="40"/>
            <w:col w:w="206" w:space="1103"/>
            <w:col w:w="5715"/>
          </w:cols>
        </w:sectPr>
      </w:pPr>
    </w:p>
    <w:p>
      <w:pPr>
        <w:tabs>
          <w:tab w:pos="811" w:val="left" w:leader="none"/>
          <w:tab w:pos="1285" w:val="left" w:leader="none"/>
          <w:tab w:pos="1761" w:val="left" w:leader="none"/>
          <w:tab w:pos="2237" w:val="left" w:leader="none"/>
          <w:tab w:pos="2683" w:val="left" w:leader="none"/>
          <w:tab w:pos="3139" w:val="left" w:leader="none"/>
        </w:tabs>
        <w:spacing w:line="116" w:lineRule="exact" w:before="0"/>
        <w:ind w:left="334" w:right="0" w:firstLine="0"/>
        <w:jc w:val="center"/>
        <w:rPr>
          <w:sz w:val="12"/>
        </w:rPr>
      </w:pPr>
      <w:r>
        <w:rPr/>
        <w:pict>
          <v:shape style="position:absolute;margin-left:377.623993pt;margin-top:641.999817pt;width:200pt;height:200pt;mso-position-horizontal-relative:page;mso-position-vertical-relative:page;z-index:1624883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11:33:23</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the box on page 30).</w:t>
                  </w:r>
                </w:p>
              </w:txbxContent>
            </v:textbox>
            <v:fill opacity="45875f" type="gradient"/>
            <v:stroke dashstyle="dash"/>
            <w10:wrap type="none"/>
          </v:shape>
        </w:pict>
      </w:r>
      <w:r>
        <w:rPr>
          <w:color w:val="292425"/>
          <w:w w:val="120"/>
          <w:sz w:val="12"/>
        </w:rPr>
        <w:t>0</w:t>
        <w:tab/>
        <w:t>2</w:t>
        <w:tab/>
        <w:t>4</w:t>
        <w:tab/>
        <w:t>6</w:t>
        <w:tab/>
        <w:t>8</w:t>
        <w:tab/>
        <w:t>10</w:t>
        <w:tab/>
        <w:t>12</w:t>
      </w:r>
    </w:p>
    <w:p>
      <w:pPr>
        <w:spacing w:before="60"/>
        <w:ind w:left="273" w:right="0" w:firstLine="0"/>
        <w:jc w:val="center"/>
        <w:rPr>
          <w:sz w:val="12"/>
        </w:rPr>
      </w:pPr>
      <w:r>
        <w:rPr>
          <w:color w:val="292425"/>
          <w:w w:val="110"/>
          <w:sz w:val="12"/>
        </w:rPr>
        <w:t>Claimant count unemployment rate (per cent)</w:t>
      </w:r>
    </w:p>
    <w:p>
      <w:pPr>
        <w:pStyle w:val="ListParagraph"/>
        <w:numPr>
          <w:ilvl w:val="0"/>
          <w:numId w:val="36"/>
        </w:numPr>
        <w:tabs>
          <w:tab w:pos="410" w:val="left" w:leader="none"/>
        </w:tabs>
        <w:spacing w:line="129" w:lineRule="exact" w:before="71" w:after="0"/>
        <w:ind w:left="409" w:right="0" w:hanging="240"/>
        <w:jc w:val="left"/>
        <w:rPr>
          <w:sz w:val="12"/>
        </w:rPr>
      </w:pPr>
      <w:r>
        <w:rPr>
          <w:color w:val="292425"/>
          <w:w w:val="105"/>
          <w:sz w:val="12"/>
        </w:rPr>
        <w:t>Unit labour costs deflated by the GDP</w:t>
      </w:r>
      <w:r>
        <w:rPr>
          <w:color w:val="292425"/>
          <w:spacing w:val="-10"/>
          <w:w w:val="105"/>
          <w:sz w:val="12"/>
        </w:rPr>
        <w:t> </w:t>
      </w:r>
      <w:r>
        <w:rPr>
          <w:color w:val="292425"/>
          <w:w w:val="105"/>
          <w:sz w:val="12"/>
        </w:rPr>
        <w:t>deflator.</w:t>
      </w:r>
    </w:p>
    <w:p>
      <w:pPr>
        <w:pStyle w:val="ListParagraph"/>
        <w:numPr>
          <w:ilvl w:val="0"/>
          <w:numId w:val="36"/>
        </w:numPr>
        <w:tabs>
          <w:tab w:pos="410" w:val="left" w:leader="none"/>
        </w:tabs>
        <w:spacing w:line="120" w:lineRule="exact" w:before="0" w:after="0"/>
        <w:ind w:left="409" w:right="0" w:hanging="240"/>
        <w:jc w:val="left"/>
        <w:rPr>
          <w:sz w:val="12"/>
        </w:rPr>
      </w:pPr>
      <w:r>
        <w:rPr>
          <w:color w:val="292425"/>
          <w:w w:val="110"/>
          <w:sz w:val="12"/>
        </w:rPr>
        <w:t>Based on annual observations </w:t>
      </w:r>
      <w:r>
        <w:rPr>
          <w:color w:val="292425"/>
          <w:spacing w:val="-11"/>
          <w:w w:val="110"/>
          <w:sz w:val="12"/>
        </w:rPr>
        <w:t>1980 </w:t>
      </w:r>
      <w:r>
        <w:rPr>
          <w:color w:val="292425"/>
          <w:w w:val="110"/>
          <w:sz w:val="12"/>
        </w:rPr>
        <w:t>to</w:t>
      </w:r>
      <w:r>
        <w:rPr>
          <w:color w:val="292425"/>
          <w:spacing w:val="-8"/>
          <w:w w:val="110"/>
          <w:sz w:val="12"/>
        </w:rPr>
        <w:t> </w:t>
      </w:r>
      <w:r>
        <w:rPr>
          <w:color w:val="292425"/>
          <w:spacing w:val="-6"/>
          <w:w w:val="110"/>
          <w:sz w:val="12"/>
        </w:rPr>
        <w:t>2001.</w:t>
      </w:r>
    </w:p>
    <w:p>
      <w:pPr>
        <w:pStyle w:val="ListParagraph"/>
        <w:numPr>
          <w:ilvl w:val="0"/>
          <w:numId w:val="36"/>
        </w:numPr>
        <w:tabs>
          <w:tab w:pos="410" w:val="left" w:leader="none"/>
        </w:tabs>
        <w:spacing w:line="129" w:lineRule="exact" w:before="0" w:after="0"/>
        <w:ind w:left="409" w:right="0" w:hanging="240"/>
        <w:jc w:val="left"/>
        <w:rPr>
          <w:sz w:val="12"/>
        </w:rPr>
      </w:pPr>
      <w:r>
        <w:rPr>
          <w:color w:val="292425"/>
          <w:w w:val="110"/>
          <w:sz w:val="12"/>
        </w:rPr>
        <w:t>Outturns</w:t>
      </w:r>
      <w:r>
        <w:rPr>
          <w:color w:val="292425"/>
          <w:spacing w:val="-7"/>
          <w:w w:val="110"/>
          <w:sz w:val="12"/>
        </w:rPr>
        <w:t> </w:t>
      </w:r>
      <w:r>
        <w:rPr>
          <w:color w:val="292425"/>
          <w:w w:val="110"/>
          <w:sz w:val="12"/>
        </w:rPr>
        <w:t>for</w:t>
      </w:r>
      <w:r>
        <w:rPr>
          <w:color w:val="292425"/>
          <w:spacing w:val="-7"/>
          <w:w w:val="110"/>
          <w:sz w:val="12"/>
        </w:rPr>
        <w:t> </w:t>
      </w:r>
      <w:r>
        <w:rPr>
          <w:color w:val="292425"/>
          <w:w w:val="110"/>
          <w:sz w:val="12"/>
        </w:rPr>
        <w:t>the</w:t>
      </w:r>
      <w:r>
        <w:rPr>
          <w:color w:val="292425"/>
          <w:spacing w:val="-7"/>
          <w:w w:val="110"/>
          <w:sz w:val="12"/>
        </w:rPr>
        <w:t> </w:t>
      </w:r>
      <w:r>
        <w:rPr>
          <w:color w:val="292425"/>
          <w:spacing w:val="-3"/>
          <w:w w:val="110"/>
          <w:sz w:val="12"/>
        </w:rPr>
        <w:t>two</w:t>
      </w:r>
      <w:r>
        <w:rPr>
          <w:color w:val="292425"/>
          <w:spacing w:val="-7"/>
          <w:w w:val="110"/>
          <w:sz w:val="12"/>
        </w:rPr>
        <w:t> </w:t>
      </w:r>
      <w:r>
        <w:rPr>
          <w:color w:val="292425"/>
          <w:w w:val="110"/>
          <w:sz w:val="12"/>
        </w:rPr>
        <w:t>years</w:t>
      </w:r>
      <w:r>
        <w:rPr>
          <w:color w:val="292425"/>
          <w:spacing w:val="-6"/>
          <w:w w:val="110"/>
          <w:sz w:val="12"/>
        </w:rPr>
        <w:t> </w:t>
      </w:r>
      <w:r>
        <w:rPr>
          <w:color w:val="292425"/>
          <w:w w:val="110"/>
          <w:sz w:val="12"/>
        </w:rPr>
        <w:t>are</w:t>
      </w:r>
      <w:r>
        <w:rPr>
          <w:color w:val="292425"/>
          <w:spacing w:val="-7"/>
          <w:w w:val="110"/>
          <w:sz w:val="12"/>
        </w:rPr>
        <w:t> </w:t>
      </w:r>
      <w:r>
        <w:rPr>
          <w:color w:val="292425"/>
          <w:w w:val="110"/>
          <w:sz w:val="12"/>
        </w:rPr>
        <w:t>virtually</w:t>
      </w:r>
      <w:r>
        <w:rPr>
          <w:color w:val="292425"/>
          <w:spacing w:val="-7"/>
          <w:w w:val="110"/>
          <w:sz w:val="12"/>
        </w:rPr>
        <w:t> </w:t>
      </w:r>
      <w:r>
        <w:rPr>
          <w:color w:val="292425"/>
          <w:w w:val="110"/>
          <w:sz w:val="12"/>
        </w:rPr>
        <w:t>identical.</w:t>
      </w:r>
    </w:p>
    <w:p>
      <w:pPr>
        <w:pStyle w:val="BodyText"/>
        <w:spacing w:before="4"/>
        <w:rPr>
          <w:sz w:val="23"/>
        </w:rPr>
      </w:pPr>
      <w:r>
        <w:rPr/>
        <w:br w:type="column"/>
      </w:r>
      <w:r>
        <w:rPr>
          <w:sz w:val="23"/>
        </w:rPr>
      </w:r>
    </w:p>
    <w:p>
      <w:pPr>
        <w:pStyle w:val="BodyText"/>
        <w:spacing w:line="292" w:lineRule="auto"/>
        <w:ind w:left="170" w:right="87"/>
      </w:pPr>
      <w:r>
        <w:rPr>
          <w:color w:val="292425"/>
          <w:w w:val="110"/>
        </w:rPr>
        <w:t>The Chancellor announced in the Budget that the main rate of the National Minimum Wage (NMW) would increase from</w:t>
      </w:r>
    </w:p>
    <w:p>
      <w:pPr>
        <w:spacing w:after="0" w:line="292" w:lineRule="auto"/>
        <w:sectPr>
          <w:type w:val="continuous"/>
          <w:pgSz w:w="11900" w:h="16840"/>
          <w:pgMar w:top="1140" w:bottom="0" w:left="640" w:right="620"/>
          <w:cols w:num="2" w:equalWidth="0">
            <w:col w:w="3366" w:space="1559"/>
            <w:col w:w="5715"/>
          </w:cols>
        </w:sectPr>
      </w:pPr>
    </w:p>
    <w:p>
      <w:pPr>
        <w:pStyle w:val="BodyText"/>
      </w:pPr>
    </w:p>
    <w:p>
      <w:pPr>
        <w:spacing w:after="0"/>
        <w:sectPr>
          <w:pgSz w:w="11900" w:h="16840"/>
          <w:pgMar w:header="601" w:footer="581" w:top="800" w:bottom="780" w:left="640" w:right="620"/>
        </w:sectPr>
      </w:pPr>
    </w:p>
    <w:p>
      <w:pPr>
        <w:pStyle w:val="BodyText"/>
        <w:spacing w:before="8"/>
      </w:pPr>
    </w:p>
    <w:p>
      <w:pPr>
        <w:pStyle w:val="BodyText"/>
        <w:spacing w:before="1"/>
        <w:ind w:left="175"/>
        <w:rPr>
          <w:rFonts w:ascii="Trebuchet MS"/>
        </w:rPr>
      </w:pPr>
      <w:bookmarkStart w:name="Commodity prices" w:id="69"/>
      <w:bookmarkEnd w:id="69"/>
      <w:r>
        <w:rPr/>
      </w:r>
      <w:bookmarkStart w:name="_bookmark26" w:id="70"/>
      <w:bookmarkEnd w:id="70"/>
      <w:r>
        <w:rPr/>
      </w:r>
      <w:r>
        <w:rPr>
          <w:rFonts w:ascii="Trebuchet MS"/>
          <w:color w:val="0092C0"/>
        </w:rPr>
        <w:t>Chart 4.6</w:t>
      </w:r>
    </w:p>
    <w:p>
      <w:pPr>
        <w:pStyle w:val="BodyText"/>
        <w:spacing w:line="247" w:lineRule="auto" w:before="7"/>
        <w:ind w:left="175" w:right="68" w:hanging="1"/>
        <w:rPr>
          <w:rFonts w:ascii="Trebuchet MS"/>
        </w:rPr>
      </w:pPr>
      <w:r>
        <w:rPr>
          <w:rFonts w:ascii="Trebuchet MS"/>
          <w:color w:val="0092C0"/>
        </w:rPr>
        <w:t>Cumulative</w:t>
      </w:r>
      <w:r>
        <w:rPr>
          <w:rFonts w:ascii="Trebuchet MS"/>
          <w:color w:val="0092C0"/>
          <w:spacing w:val="-37"/>
        </w:rPr>
        <w:t> </w:t>
      </w:r>
      <w:r>
        <w:rPr>
          <w:rFonts w:ascii="Trebuchet MS"/>
          <w:color w:val="0092C0"/>
        </w:rPr>
        <w:t>growth</w:t>
      </w:r>
      <w:r>
        <w:rPr>
          <w:color w:val="292425"/>
          <w:position w:val="4"/>
          <w:sz w:val="12"/>
        </w:rPr>
        <w:t>(a)</w:t>
      </w:r>
      <w:r>
        <w:rPr>
          <w:color w:val="292425"/>
          <w:spacing w:val="-7"/>
          <w:position w:val="4"/>
          <w:sz w:val="12"/>
        </w:rPr>
        <w:t> </w:t>
      </w:r>
      <w:r>
        <w:rPr>
          <w:rFonts w:ascii="Trebuchet MS"/>
          <w:color w:val="0092C0"/>
        </w:rPr>
        <w:t>in</w:t>
      </w:r>
      <w:r>
        <w:rPr>
          <w:rFonts w:ascii="Trebuchet MS"/>
          <w:color w:val="0092C0"/>
          <w:spacing w:val="-36"/>
        </w:rPr>
        <w:t> </w:t>
      </w:r>
      <w:r>
        <w:rPr>
          <w:rFonts w:ascii="Trebuchet MS"/>
          <w:color w:val="0092C0"/>
        </w:rPr>
        <w:t>earnings</w:t>
      </w:r>
      <w:r>
        <w:rPr>
          <w:rFonts w:ascii="Trebuchet MS"/>
          <w:color w:val="0092C0"/>
          <w:spacing w:val="-38"/>
        </w:rPr>
        <w:t> </w:t>
      </w:r>
      <w:r>
        <w:rPr>
          <w:rFonts w:ascii="Trebuchet MS"/>
          <w:color w:val="0092C0"/>
        </w:rPr>
        <w:t>and</w:t>
      </w:r>
      <w:r>
        <w:rPr>
          <w:rFonts w:ascii="Trebuchet MS"/>
          <w:color w:val="0092C0"/>
          <w:spacing w:val="-37"/>
        </w:rPr>
        <w:t> </w:t>
      </w:r>
      <w:r>
        <w:rPr>
          <w:rFonts w:ascii="Trebuchet MS"/>
          <w:color w:val="0092C0"/>
        </w:rPr>
        <w:t>the National Minimum</w:t>
      </w:r>
      <w:r>
        <w:rPr>
          <w:rFonts w:ascii="Trebuchet MS"/>
          <w:color w:val="0092C0"/>
          <w:spacing w:val="-39"/>
        </w:rPr>
        <w:t> </w:t>
      </w:r>
      <w:r>
        <w:rPr>
          <w:rFonts w:ascii="Trebuchet MS"/>
          <w:color w:val="0092C0"/>
        </w:rPr>
        <w:t>Wage</w:t>
      </w:r>
    </w:p>
    <w:p>
      <w:pPr>
        <w:spacing w:line="113" w:lineRule="exact" w:before="134"/>
        <w:ind w:left="3023" w:right="0" w:firstLine="0"/>
        <w:jc w:val="left"/>
        <w:rPr>
          <w:sz w:val="12"/>
        </w:rPr>
      </w:pPr>
      <w:r>
        <w:rPr>
          <w:color w:val="292425"/>
          <w:w w:val="110"/>
          <w:sz w:val="12"/>
        </w:rPr>
        <w:t>Per cent</w:t>
      </w:r>
    </w:p>
    <w:p>
      <w:pPr>
        <w:spacing w:line="113" w:lineRule="exact" w:before="0"/>
        <w:ind w:left="3499" w:right="0" w:firstLine="0"/>
        <w:jc w:val="left"/>
        <w:rPr>
          <w:sz w:val="12"/>
        </w:rPr>
      </w:pPr>
      <w:r>
        <w:rPr/>
        <w:pict>
          <v:line style="position:absolute;mso-position-horizontal-relative:page;mso-position-vertical-relative:paragraph;z-index:16251904" from="198.076004pt,2.843931pt" to="204.570004pt,2.843931pt" stroked="true" strokeweight=".5pt" strokecolor="#292425">
            <v:stroke dashstyle="solid"/>
            <w10:wrap type="none"/>
          </v:line>
        </w:pict>
      </w:r>
      <w:r>
        <w:rPr/>
        <w:pict>
          <v:line style="position:absolute;mso-position-horizontal-relative:page;mso-position-vertical-relative:paragraph;z-index:16252416" from="42.529999pt,2.843931pt" to="49.023999pt,2.843931pt" stroked="true" strokeweight=".5pt" strokecolor="#292425">
            <v:stroke dashstyle="solid"/>
            <w10:wrap type="none"/>
          </v:line>
        </w:pict>
      </w:r>
      <w:r>
        <w:rPr>
          <w:color w:val="292425"/>
          <w:w w:val="120"/>
          <w:sz w:val="12"/>
        </w:rPr>
        <w:t>40</w:t>
      </w:r>
    </w:p>
    <w:p>
      <w:pPr>
        <w:pStyle w:val="BodyText"/>
        <w:rPr>
          <w:sz w:val="12"/>
        </w:rPr>
      </w:pPr>
    </w:p>
    <w:p>
      <w:pPr>
        <w:spacing w:before="91"/>
        <w:ind w:left="0" w:right="38" w:firstLine="0"/>
        <w:jc w:val="right"/>
        <w:rPr>
          <w:sz w:val="12"/>
        </w:rPr>
      </w:pPr>
      <w:r>
        <w:rPr/>
        <w:pict>
          <v:group style="position:absolute;margin-left:42.529999pt;margin-top:8.535335pt;width:162.050pt;height:128pt;mso-position-horizontal-relative:page;mso-position-vertical-relative:paragraph;z-index:16251392" coordorigin="851,171" coordsize="3241,2560">
            <v:shape style="position:absolute;left:1040;top:2675;width:2866;height:56" coordorigin="1041,2676" coordsize="2866,56" path="m1041,2676l3905,2676m1041,2731l1041,2676m1497,2731l1497,2676m1973,2731l1973,2676m2460,2731l2460,2676m2946,2731l2946,2676m3420,2731l3420,2676m3906,2731l3906,2676e" filled="false" stroked="true" strokeweight=".5pt" strokecolor="#292425">
              <v:path arrowok="t"/>
              <v:stroke dashstyle="solid"/>
            </v:shape>
            <v:shape style="position:absolute;left:1149;top:191;width:2736;height:2481" coordorigin="1149,192" coordsize="2736,2481" path="m1149,2673l1836,2673,1878,2471,2322,2471,2353,1681,2797,1681,2839,1478,3283,1478,3325,890,3769,890,3801,192,3885,192e" filled="false" stroked="true" strokeweight="1pt" strokecolor="#93479a">
              <v:path arrowok="t"/>
              <v:stroke dashstyle="solid"/>
            </v:shape>
            <v:shape style="position:absolute;left:1149;top:945;width:2335;height:1728" coordorigin="1149,946" coordsize="2335,1728" path="m1149,2673l1192,2636,1234,2581,1276,2563,1318,2544,1350,2508,1392,2452,1434,2434,1477,2361,1519,2342,1551,2342,1593,2324,1635,2342,1677,2342,1720,2306,1751,2287,1793,2232,1836,2195,1878,2140,1920,2103,1952,1993,1994,2011,2036,1975,2079,1975,2121,1956,2153,1938,2195,1920,2237,1920,2279,1883,2322,1864,2353,1864,2396,1846,2438,1809,2480,1772,2522,1717,2565,1736,2596,1644,2639,1644,2681,1626,2723,1607,2765,1589,2797,1589,2839,1571,2882,1497,2924,1534,2966,1534,2998,1497,3040,1387,3082,1424,3124,1387,3167,1368,3198,1313,3241,1313,3283,1276,3325,1258,3367,1203,3399,1240,3441,946,3483,1148e" filled="false" stroked="true" strokeweight="1pt" strokecolor="#f79223">
              <v:path arrowok="t"/>
              <v:stroke dashstyle="solid"/>
            </v:shape>
            <v:shape style="position:absolute;left:850;top:175;width:3241;height:2500" coordorigin="851,176" coordsize="3241,2500" path="m3962,2325l4091,2325m3962,1958l4091,1958m3962,1608l4091,1608m3962,1241l4091,1241m3962,892l4091,892m3962,525l4091,525m3962,176l4091,176m3962,2676l4091,2676m851,2325l980,2325m851,1958l980,1958m851,1608l980,1608m851,1241l980,1241m851,892l980,892m851,525l980,525m851,176l980,176m851,2676l980,2676e" filled="false" stroked="true" strokeweight=".5pt" strokecolor="#292425">
              <v:path arrowok="t"/>
              <v:stroke dashstyle="solid"/>
            </v:shape>
            <v:shape style="position:absolute;left:2286;top:349;width:1484;height:120" type="#_x0000_t202" filled="false" stroked="false">
              <v:textbox inset="0,0,0,0">
                <w:txbxContent>
                  <w:p>
                    <w:pPr>
                      <w:spacing w:line="116" w:lineRule="exact" w:before="0"/>
                      <w:ind w:left="0" w:right="0" w:firstLine="0"/>
                      <w:jc w:val="left"/>
                      <w:rPr>
                        <w:sz w:val="12"/>
                      </w:rPr>
                    </w:pPr>
                    <w:r>
                      <w:rPr>
                        <w:color w:val="292425"/>
                        <w:w w:val="105"/>
                        <w:sz w:val="12"/>
                      </w:rPr>
                      <w:t>National Minimum Wage (b)</w:t>
                    </w:r>
                  </w:p>
                </w:txbxContent>
              </v:textbox>
              <w10:wrap type="none"/>
            </v:shape>
            <v:shape style="position:absolute;left:1341;top:1813;width:644;height:120" type="#_x0000_t202" filled="false" stroked="false">
              <v:textbox inset="0,0,0,0">
                <w:txbxContent>
                  <w:p>
                    <w:pPr>
                      <w:spacing w:line="116" w:lineRule="exact" w:before="0"/>
                      <w:ind w:left="0" w:right="0" w:firstLine="0"/>
                      <w:jc w:val="left"/>
                      <w:rPr>
                        <w:sz w:val="12"/>
                      </w:rPr>
                    </w:pPr>
                    <w:r>
                      <w:rPr>
                        <w:color w:val="292425"/>
                        <w:w w:val="105"/>
                        <w:sz w:val="12"/>
                      </w:rPr>
                      <w:t>Earnings (c)</w:t>
                    </w:r>
                  </w:p>
                </w:txbxContent>
              </v:textbox>
              <w10:wrap type="none"/>
            </v:shape>
            <w10:wrap type="none"/>
          </v:group>
        </w:pict>
      </w:r>
      <w:r>
        <w:rPr>
          <w:color w:val="292425"/>
          <w:w w:val="120"/>
          <w:sz w:val="12"/>
        </w:rPr>
        <w:t>35</w:t>
      </w:r>
    </w:p>
    <w:p>
      <w:pPr>
        <w:pStyle w:val="BodyText"/>
        <w:rPr>
          <w:sz w:val="12"/>
        </w:rPr>
      </w:pPr>
    </w:p>
    <w:p>
      <w:pPr>
        <w:spacing w:before="74"/>
        <w:ind w:left="0" w:right="38" w:firstLine="0"/>
        <w:jc w:val="right"/>
        <w:rPr>
          <w:sz w:val="12"/>
        </w:rPr>
      </w:pPr>
      <w:r>
        <w:rPr>
          <w:color w:val="292425"/>
          <w:w w:val="120"/>
          <w:sz w:val="12"/>
        </w:rPr>
        <w:t>30</w:t>
      </w:r>
    </w:p>
    <w:p>
      <w:pPr>
        <w:pStyle w:val="BodyText"/>
        <w:rPr>
          <w:sz w:val="12"/>
        </w:rPr>
      </w:pPr>
    </w:p>
    <w:p>
      <w:pPr>
        <w:spacing w:before="90"/>
        <w:ind w:left="0" w:right="38" w:firstLine="0"/>
        <w:jc w:val="right"/>
        <w:rPr>
          <w:sz w:val="12"/>
        </w:rPr>
      </w:pPr>
      <w:r>
        <w:rPr>
          <w:color w:val="292425"/>
          <w:w w:val="120"/>
          <w:sz w:val="12"/>
        </w:rPr>
        <w:t>25</w:t>
      </w:r>
    </w:p>
    <w:p>
      <w:pPr>
        <w:pStyle w:val="BodyText"/>
        <w:rPr>
          <w:sz w:val="12"/>
        </w:rPr>
      </w:pPr>
    </w:p>
    <w:p>
      <w:pPr>
        <w:spacing w:before="74"/>
        <w:ind w:left="0" w:right="38" w:firstLine="0"/>
        <w:jc w:val="right"/>
        <w:rPr>
          <w:sz w:val="12"/>
        </w:rPr>
      </w:pPr>
      <w:r>
        <w:rPr>
          <w:color w:val="292425"/>
          <w:w w:val="120"/>
          <w:sz w:val="12"/>
        </w:rPr>
        <w:t>20</w:t>
      </w:r>
    </w:p>
    <w:p>
      <w:pPr>
        <w:pStyle w:val="BodyText"/>
        <w:rPr>
          <w:sz w:val="12"/>
        </w:rPr>
      </w:pPr>
    </w:p>
    <w:p>
      <w:pPr>
        <w:spacing w:before="91"/>
        <w:ind w:left="0" w:right="38" w:firstLine="0"/>
        <w:jc w:val="right"/>
        <w:rPr>
          <w:sz w:val="12"/>
        </w:rPr>
      </w:pPr>
      <w:r>
        <w:rPr>
          <w:color w:val="292425"/>
          <w:w w:val="120"/>
          <w:sz w:val="12"/>
        </w:rPr>
        <w:t>15</w:t>
      </w:r>
    </w:p>
    <w:p>
      <w:pPr>
        <w:pStyle w:val="BodyText"/>
        <w:rPr>
          <w:sz w:val="12"/>
        </w:rPr>
      </w:pPr>
    </w:p>
    <w:p>
      <w:pPr>
        <w:spacing w:before="74"/>
        <w:ind w:left="0" w:right="38" w:firstLine="0"/>
        <w:jc w:val="right"/>
        <w:rPr>
          <w:sz w:val="12"/>
        </w:rPr>
      </w:pPr>
      <w:r>
        <w:rPr>
          <w:color w:val="292425"/>
          <w:w w:val="120"/>
          <w:sz w:val="12"/>
        </w:rPr>
        <w:t>10</w:t>
      </w:r>
    </w:p>
    <w:p>
      <w:pPr>
        <w:pStyle w:val="BodyText"/>
        <w:rPr>
          <w:sz w:val="12"/>
        </w:rPr>
      </w:pPr>
    </w:p>
    <w:p>
      <w:pPr>
        <w:spacing w:before="93"/>
        <w:ind w:left="0" w:right="38" w:firstLine="0"/>
        <w:jc w:val="right"/>
        <w:rPr>
          <w:sz w:val="12"/>
        </w:rPr>
      </w:pPr>
      <w:r>
        <w:rPr>
          <w:color w:val="292425"/>
          <w:w w:val="121"/>
          <w:sz w:val="12"/>
        </w:rPr>
        <w:t>5</w:t>
      </w:r>
    </w:p>
    <w:p>
      <w:pPr>
        <w:pStyle w:val="BodyText"/>
        <w:rPr>
          <w:sz w:val="12"/>
        </w:rPr>
      </w:pPr>
    </w:p>
    <w:p>
      <w:pPr>
        <w:spacing w:before="71"/>
        <w:ind w:left="0" w:right="38" w:firstLine="0"/>
        <w:jc w:val="right"/>
        <w:rPr>
          <w:sz w:val="12"/>
        </w:rPr>
      </w:pPr>
      <w:r>
        <w:rPr>
          <w:color w:val="292425"/>
          <w:w w:val="121"/>
          <w:sz w:val="12"/>
        </w:rPr>
        <w:t>0</w:t>
      </w:r>
    </w:p>
    <w:p>
      <w:pPr>
        <w:pStyle w:val="BodyText"/>
        <w:spacing w:before="5"/>
      </w:pPr>
      <w:r>
        <w:rPr/>
        <w:br w:type="column"/>
      </w:r>
      <w:r>
        <w:rPr/>
      </w:r>
    </w:p>
    <w:p>
      <w:pPr>
        <w:pStyle w:val="BodyText"/>
        <w:spacing w:line="292" w:lineRule="auto"/>
        <w:ind w:left="175" w:right="210"/>
      </w:pPr>
      <w:r>
        <w:rPr>
          <w:color w:val="292425"/>
          <w:spacing w:val="-4"/>
          <w:w w:val="110"/>
        </w:rPr>
        <w:t>£4.50 to </w:t>
      </w:r>
      <w:r>
        <w:rPr>
          <w:color w:val="292425"/>
          <w:spacing w:val="-6"/>
          <w:w w:val="110"/>
        </w:rPr>
        <w:t>£4.85 </w:t>
      </w:r>
      <w:r>
        <w:rPr>
          <w:color w:val="292425"/>
          <w:w w:val="110"/>
        </w:rPr>
        <w:t>in </w:t>
      </w:r>
      <w:r>
        <w:rPr>
          <w:color w:val="292425"/>
          <w:spacing w:val="-3"/>
          <w:w w:val="110"/>
        </w:rPr>
        <w:t>October, </w:t>
      </w:r>
      <w:r>
        <w:rPr>
          <w:color w:val="292425"/>
          <w:w w:val="110"/>
        </w:rPr>
        <w:t>an increase of </w:t>
      </w:r>
      <w:r>
        <w:rPr>
          <w:color w:val="292425"/>
          <w:spacing w:val="-8"/>
          <w:w w:val="110"/>
        </w:rPr>
        <w:t>7.8%. </w:t>
      </w:r>
      <w:r>
        <w:rPr>
          <w:color w:val="292425"/>
          <w:w w:val="110"/>
        </w:rPr>
        <w:t>The impact on aggregate earnings is expected </w:t>
      </w:r>
      <w:r>
        <w:rPr>
          <w:color w:val="292425"/>
          <w:spacing w:val="-4"/>
          <w:w w:val="110"/>
        </w:rPr>
        <w:t>to </w:t>
      </w:r>
      <w:r>
        <w:rPr>
          <w:color w:val="292425"/>
          <w:w w:val="110"/>
        </w:rPr>
        <w:t>be small. The Low </w:t>
      </w:r>
      <w:r>
        <w:rPr>
          <w:color w:val="292425"/>
          <w:spacing w:val="-5"/>
          <w:w w:val="110"/>
        </w:rPr>
        <w:t>Pay </w:t>
      </w:r>
      <w:r>
        <w:rPr>
          <w:color w:val="292425"/>
          <w:w w:val="110"/>
        </w:rPr>
        <w:t>Commission has estimated that, including </w:t>
      </w:r>
      <w:r>
        <w:rPr>
          <w:color w:val="292425"/>
          <w:spacing w:val="-3"/>
          <w:w w:val="110"/>
        </w:rPr>
        <w:t>pay </w:t>
      </w:r>
      <w:r>
        <w:rPr>
          <w:color w:val="292425"/>
          <w:w w:val="110"/>
        </w:rPr>
        <w:t>differential effects,</w:t>
      </w:r>
      <w:r>
        <w:rPr>
          <w:color w:val="292425"/>
          <w:spacing w:val="-14"/>
          <w:w w:val="110"/>
        </w:rPr>
        <w:t> </w:t>
      </w:r>
      <w:r>
        <w:rPr>
          <w:color w:val="292425"/>
          <w:w w:val="110"/>
        </w:rPr>
        <w:t>the</w:t>
      </w:r>
      <w:r>
        <w:rPr>
          <w:color w:val="292425"/>
          <w:spacing w:val="-13"/>
          <w:w w:val="110"/>
        </w:rPr>
        <w:t> </w:t>
      </w:r>
      <w:r>
        <w:rPr>
          <w:color w:val="292425"/>
          <w:w w:val="110"/>
        </w:rPr>
        <w:t>increase</w:t>
      </w:r>
      <w:r>
        <w:rPr>
          <w:color w:val="292425"/>
          <w:spacing w:val="-14"/>
          <w:w w:val="110"/>
        </w:rPr>
        <w:t> </w:t>
      </w:r>
      <w:r>
        <w:rPr>
          <w:color w:val="292425"/>
          <w:w w:val="110"/>
        </w:rPr>
        <w:t>might</w:t>
      </w:r>
      <w:r>
        <w:rPr>
          <w:color w:val="292425"/>
          <w:spacing w:val="-13"/>
          <w:w w:val="110"/>
        </w:rPr>
        <w:t> </w:t>
      </w:r>
      <w:r>
        <w:rPr>
          <w:color w:val="292425"/>
          <w:w w:val="110"/>
        </w:rPr>
        <w:t>add</w:t>
      </w:r>
      <w:r>
        <w:rPr>
          <w:color w:val="292425"/>
          <w:spacing w:val="-14"/>
          <w:w w:val="110"/>
        </w:rPr>
        <w:t> </w:t>
      </w:r>
      <w:r>
        <w:rPr>
          <w:color w:val="292425"/>
          <w:w w:val="110"/>
        </w:rPr>
        <w:t>around</w:t>
      </w:r>
      <w:r>
        <w:rPr>
          <w:color w:val="292425"/>
          <w:spacing w:val="-13"/>
          <w:w w:val="110"/>
        </w:rPr>
        <w:t> </w:t>
      </w:r>
      <w:r>
        <w:rPr>
          <w:color w:val="292425"/>
          <w:w w:val="110"/>
        </w:rPr>
        <w:t>0.2%</w:t>
      </w:r>
      <w:r>
        <w:rPr>
          <w:color w:val="292425"/>
          <w:spacing w:val="-14"/>
          <w:w w:val="110"/>
        </w:rPr>
        <w:t> </w:t>
      </w:r>
      <w:r>
        <w:rPr>
          <w:color w:val="292425"/>
          <w:spacing w:val="-4"/>
          <w:w w:val="110"/>
        </w:rPr>
        <w:t>to</w:t>
      </w:r>
      <w:r>
        <w:rPr>
          <w:color w:val="292425"/>
          <w:spacing w:val="-13"/>
          <w:w w:val="110"/>
        </w:rPr>
        <w:t> </w:t>
      </w:r>
      <w:r>
        <w:rPr>
          <w:color w:val="292425"/>
          <w:w w:val="110"/>
        </w:rPr>
        <w:t>the</w:t>
      </w:r>
      <w:r>
        <w:rPr>
          <w:color w:val="292425"/>
          <w:spacing w:val="-14"/>
          <w:w w:val="110"/>
        </w:rPr>
        <w:t> </w:t>
      </w:r>
      <w:r>
        <w:rPr>
          <w:color w:val="292425"/>
          <w:spacing w:val="-3"/>
          <w:w w:val="110"/>
        </w:rPr>
        <w:t>total</w:t>
      </w:r>
      <w:r>
        <w:rPr>
          <w:color w:val="292425"/>
          <w:spacing w:val="-13"/>
          <w:w w:val="110"/>
        </w:rPr>
        <w:t> </w:t>
      </w:r>
      <w:r>
        <w:rPr>
          <w:color w:val="292425"/>
          <w:w w:val="110"/>
        </w:rPr>
        <w:t>wage bill.</w:t>
      </w:r>
      <w:r>
        <w:rPr>
          <w:color w:val="292425"/>
          <w:w w:val="110"/>
          <w:position w:val="5"/>
          <w:sz w:val="14"/>
        </w:rPr>
        <w:t>(1) </w:t>
      </w:r>
      <w:r>
        <w:rPr>
          <w:color w:val="292425"/>
          <w:w w:val="110"/>
        </w:rPr>
        <w:t>But that is slightly larger than for previous increases. This </w:t>
      </w:r>
      <w:r>
        <w:rPr>
          <w:color w:val="292425"/>
          <w:spacing w:val="-4"/>
          <w:w w:val="110"/>
        </w:rPr>
        <w:t>year’s </w:t>
      </w:r>
      <w:r>
        <w:rPr>
          <w:color w:val="292425"/>
          <w:w w:val="110"/>
        </w:rPr>
        <w:t>increase is </w:t>
      </w:r>
      <w:r>
        <w:rPr>
          <w:color w:val="292425"/>
          <w:spacing w:val="-3"/>
          <w:w w:val="110"/>
        </w:rPr>
        <w:t>above </w:t>
      </w:r>
      <w:r>
        <w:rPr>
          <w:color w:val="292425"/>
          <w:w w:val="110"/>
        </w:rPr>
        <w:t>earnings growth, and follows a similar</w:t>
      </w:r>
      <w:r>
        <w:rPr>
          <w:color w:val="292425"/>
          <w:spacing w:val="-20"/>
          <w:w w:val="110"/>
        </w:rPr>
        <w:t> </w:t>
      </w:r>
      <w:r>
        <w:rPr>
          <w:color w:val="292425"/>
          <w:w w:val="110"/>
        </w:rPr>
        <w:t>rise</w:t>
      </w:r>
      <w:r>
        <w:rPr>
          <w:color w:val="292425"/>
          <w:spacing w:val="-20"/>
          <w:w w:val="110"/>
        </w:rPr>
        <w:t> </w:t>
      </w:r>
      <w:r>
        <w:rPr>
          <w:color w:val="292425"/>
          <w:w w:val="110"/>
        </w:rPr>
        <w:t>last</w:t>
      </w:r>
      <w:r>
        <w:rPr>
          <w:color w:val="292425"/>
          <w:spacing w:val="-19"/>
          <w:w w:val="110"/>
        </w:rPr>
        <w:t> </w:t>
      </w:r>
      <w:r>
        <w:rPr>
          <w:color w:val="292425"/>
          <w:w w:val="110"/>
        </w:rPr>
        <w:t>year</w:t>
      </w:r>
      <w:r>
        <w:rPr>
          <w:color w:val="292425"/>
          <w:spacing w:val="-20"/>
          <w:w w:val="110"/>
        </w:rPr>
        <w:t> </w:t>
      </w:r>
      <w:r>
        <w:rPr>
          <w:color w:val="292425"/>
          <w:w w:val="110"/>
        </w:rPr>
        <w:t>(see</w:t>
      </w:r>
      <w:r>
        <w:rPr>
          <w:color w:val="292425"/>
          <w:spacing w:val="-19"/>
          <w:w w:val="110"/>
        </w:rPr>
        <w:t> </w:t>
      </w:r>
      <w:r>
        <w:rPr>
          <w:color w:val="292425"/>
          <w:w w:val="110"/>
        </w:rPr>
        <w:t>Chart</w:t>
      </w:r>
      <w:r>
        <w:rPr>
          <w:color w:val="292425"/>
          <w:spacing w:val="-20"/>
          <w:w w:val="110"/>
        </w:rPr>
        <w:t> </w:t>
      </w:r>
      <w:r>
        <w:rPr>
          <w:color w:val="292425"/>
          <w:w w:val="110"/>
        </w:rPr>
        <w:t>4.6).</w:t>
      </w:r>
      <w:r>
        <w:rPr>
          <w:color w:val="292425"/>
          <w:spacing w:val="17"/>
          <w:w w:val="110"/>
        </w:rPr>
        <w:t> </w:t>
      </w:r>
      <w:r>
        <w:rPr>
          <w:color w:val="292425"/>
          <w:w w:val="110"/>
        </w:rPr>
        <w:t>So</w:t>
      </w:r>
      <w:r>
        <w:rPr>
          <w:color w:val="292425"/>
          <w:spacing w:val="-19"/>
          <w:w w:val="110"/>
        </w:rPr>
        <w:t> </w:t>
      </w:r>
      <w:r>
        <w:rPr>
          <w:color w:val="292425"/>
          <w:w w:val="110"/>
        </w:rPr>
        <w:t>the</w:t>
      </w:r>
      <w:r>
        <w:rPr>
          <w:color w:val="292425"/>
          <w:spacing w:val="-20"/>
          <w:w w:val="110"/>
        </w:rPr>
        <w:t> </w:t>
      </w:r>
      <w:r>
        <w:rPr>
          <w:color w:val="292425"/>
          <w:w w:val="110"/>
        </w:rPr>
        <w:t>NMW</w:t>
      </w:r>
      <w:r>
        <w:rPr>
          <w:color w:val="292425"/>
          <w:spacing w:val="-19"/>
          <w:w w:val="110"/>
        </w:rPr>
        <w:t> </w:t>
      </w:r>
      <w:r>
        <w:rPr>
          <w:color w:val="292425"/>
          <w:w w:val="110"/>
        </w:rPr>
        <w:t>uplift</w:t>
      </w:r>
      <w:r>
        <w:rPr>
          <w:color w:val="292425"/>
          <w:spacing w:val="-20"/>
          <w:w w:val="110"/>
        </w:rPr>
        <w:t> </w:t>
      </w:r>
      <w:r>
        <w:rPr>
          <w:color w:val="292425"/>
          <w:spacing w:val="-3"/>
          <w:w w:val="110"/>
        </w:rPr>
        <w:t>may </w:t>
      </w:r>
      <w:r>
        <w:rPr>
          <w:color w:val="292425"/>
          <w:w w:val="110"/>
        </w:rPr>
        <w:t>put </w:t>
      </w:r>
      <w:r>
        <w:rPr>
          <w:color w:val="292425"/>
          <w:spacing w:val="-3"/>
          <w:w w:val="110"/>
        </w:rPr>
        <w:t>greater upward pressure </w:t>
      </w:r>
      <w:r>
        <w:rPr>
          <w:color w:val="292425"/>
          <w:w w:val="110"/>
        </w:rPr>
        <w:t>on </w:t>
      </w:r>
      <w:r>
        <w:rPr>
          <w:color w:val="292425"/>
          <w:spacing w:val="-3"/>
          <w:w w:val="110"/>
        </w:rPr>
        <w:t>total pay </w:t>
      </w:r>
      <w:r>
        <w:rPr>
          <w:color w:val="292425"/>
          <w:w w:val="110"/>
        </w:rPr>
        <w:t>than in previous </w:t>
      </w:r>
      <w:r>
        <w:rPr>
          <w:color w:val="292425"/>
          <w:spacing w:val="-3"/>
          <w:w w:val="110"/>
        </w:rPr>
        <w:t>years, </w:t>
      </w:r>
      <w:r>
        <w:rPr>
          <w:color w:val="292425"/>
          <w:w w:val="110"/>
        </w:rPr>
        <w:t>as </w:t>
      </w:r>
      <w:r>
        <w:rPr>
          <w:color w:val="292425"/>
          <w:spacing w:val="-3"/>
          <w:w w:val="110"/>
        </w:rPr>
        <w:t>workers </w:t>
      </w:r>
      <w:r>
        <w:rPr>
          <w:color w:val="292425"/>
          <w:w w:val="110"/>
        </w:rPr>
        <w:t>across the wage distribution try </w:t>
      </w:r>
      <w:r>
        <w:rPr>
          <w:color w:val="292425"/>
          <w:spacing w:val="-4"/>
          <w:w w:val="110"/>
        </w:rPr>
        <w:t>to </w:t>
      </w:r>
      <w:r>
        <w:rPr>
          <w:color w:val="292425"/>
          <w:w w:val="110"/>
        </w:rPr>
        <w:t>unwind the more compressed differentials. </w:t>
      </w:r>
      <w:r>
        <w:rPr>
          <w:color w:val="292425"/>
          <w:spacing w:val="-3"/>
          <w:w w:val="110"/>
        </w:rPr>
        <w:t>Overall, </w:t>
      </w:r>
      <w:r>
        <w:rPr>
          <w:color w:val="292425"/>
          <w:w w:val="110"/>
        </w:rPr>
        <w:t>the increasing evidence of tightening in the labour market </w:t>
      </w:r>
      <w:hyperlink w:history="true" w:anchor="_bookmark23">
        <w:r>
          <w:rPr>
            <w:color w:val="292425"/>
            <w:w w:val="110"/>
          </w:rPr>
          <w:t>(see Section 3),</w:t>
        </w:r>
      </w:hyperlink>
      <w:r>
        <w:rPr>
          <w:color w:val="292425"/>
          <w:w w:val="110"/>
        </w:rPr>
        <w:t> and</w:t>
      </w:r>
      <w:r>
        <w:rPr>
          <w:color w:val="292425"/>
          <w:spacing w:val="-12"/>
          <w:w w:val="110"/>
        </w:rPr>
        <w:t> </w:t>
      </w:r>
      <w:r>
        <w:rPr>
          <w:color w:val="292425"/>
          <w:w w:val="110"/>
        </w:rPr>
        <w:t>the</w:t>
      </w:r>
      <w:r>
        <w:rPr>
          <w:color w:val="292425"/>
          <w:spacing w:val="-11"/>
          <w:w w:val="110"/>
        </w:rPr>
        <w:t> </w:t>
      </w:r>
      <w:r>
        <w:rPr>
          <w:color w:val="292425"/>
          <w:w w:val="110"/>
        </w:rPr>
        <w:t>prospect</w:t>
      </w:r>
      <w:r>
        <w:rPr>
          <w:color w:val="292425"/>
          <w:spacing w:val="-12"/>
          <w:w w:val="110"/>
        </w:rPr>
        <w:t> </w:t>
      </w:r>
      <w:r>
        <w:rPr>
          <w:color w:val="292425"/>
          <w:w w:val="110"/>
        </w:rPr>
        <w:t>of</w:t>
      </w:r>
      <w:r>
        <w:rPr>
          <w:color w:val="292425"/>
          <w:spacing w:val="-11"/>
          <w:w w:val="110"/>
        </w:rPr>
        <w:t> </w:t>
      </w:r>
      <w:r>
        <w:rPr>
          <w:color w:val="292425"/>
          <w:w w:val="110"/>
        </w:rPr>
        <w:t>strengthening</w:t>
      </w:r>
      <w:r>
        <w:rPr>
          <w:color w:val="292425"/>
          <w:spacing w:val="-11"/>
          <w:w w:val="110"/>
        </w:rPr>
        <w:t> </w:t>
      </w:r>
      <w:r>
        <w:rPr>
          <w:color w:val="292425"/>
          <w:spacing w:val="-4"/>
          <w:w w:val="110"/>
        </w:rPr>
        <w:t>activity,</w:t>
      </w:r>
      <w:r>
        <w:rPr>
          <w:color w:val="292425"/>
          <w:spacing w:val="-12"/>
          <w:w w:val="110"/>
        </w:rPr>
        <w:t> </w:t>
      </w:r>
      <w:r>
        <w:rPr>
          <w:color w:val="292425"/>
          <w:w w:val="110"/>
        </w:rPr>
        <w:t>are</w:t>
      </w:r>
      <w:r>
        <w:rPr>
          <w:color w:val="292425"/>
          <w:spacing w:val="-11"/>
          <w:w w:val="110"/>
        </w:rPr>
        <w:t> </w:t>
      </w:r>
      <w:r>
        <w:rPr>
          <w:color w:val="292425"/>
          <w:spacing w:val="-3"/>
          <w:w w:val="110"/>
        </w:rPr>
        <w:t>expected</w:t>
      </w:r>
      <w:r>
        <w:rPr>
          <w:color w:val="292425"/>
          <w:spacing w:val="-12"/>
          <w:w w:val="110"/>
        </w:rPr>
        <w:t> </w:t>
      </w:r>
      <w:r>
        <w:rPr>
          <w:color w:val="292425"/>
          <w:spacing w:val="-3"/>
          <w:w w:val="110"/>
        </w:rPr>
        <w:t>by</w:t>
      </w:r>
      <w:r>
        <w:rPr>
          <w:color w:val="292425"/>
          <w:spacing w:val="-11"/>
          <w:w w:val="110"/>
        </w:rPr>
        <w:t> </w:t>
      </w:r>
      <w:r>
        <w:rPr>
          <w:color w:val="292425"/>
          <w:w w:val="110"/>
        </w:rPr>
        <w:t>the </w:t>
      </w:r>
      <w:r>
        <w:rPr>
          <w:color w:val="292425"/>
          <w:spacing w:val="-3"/>
          <w:w w:val="110"/>
        </w:rPr>
        <w:t>Committee</w:t>
      </w:r>
      <w:r>
        <w:rPr>
          <w:color w:val="292425"/>
          <w:spacing w:val="-14"/>
          <w:w w:val="110"/>
        </w:rPr>
        <w:t> </w:t>
      </w:r>
      <w:r>
        <w:rPr>
          <w:color w:val="292425"/>
          <w:spacing w:val="-4"/>
          <w:w w:val="110"/>
        </w:rPr>
        <w:t>to</w:t>
      </w:r>
      <w:r>
        <w:rPr>
          <w:color w:val="292425"/>
          <w:spacing w:val="-13"/>
          <w:w w:val="110"/>
        </w:rPr>
        <w:t> </w:t>
      </w:r>
      <w:r>
        <w:rPr>
          <w:color w:val="292425"/>
          <w:w w:val="110"/>
        </w:rPr>
        <w:t>lead</w:t>
      </w:r>
      <w:r>
        <w:rPr>
          <w:color w:val="292425"/>
          <w:spacing w:val="-13"/>
          <w:w w:val="110"/>
        </w:rPr>
        <w:t> </w:t>
      </w:r>
      <w:r>
        <w:rPr>
          <w:color w:val="292425"/>
          <w:spacing w:val="-4"/>
          <w:w w:val="110"/>
        </w:rPr>
        <w:t>to</w:t>
      </w:r>
      <w:r>
        <w:rPr>
          <w:color w:val="292425"/>
          <w:spacing w:val="-13"/>
          <w:w w:val="110"/>
        </w:rPr>
        <w:t> </w:t>
      </w:r>
      <w:r>
        <w:rPr>
          <w:color w:val="292425"/>
          <w:w w:val="110"/>
        </w:rPr>
        <w:t>a</w:t>
      </w:r>
      <w:r>
        <w:rPr>
          <w:color w:val="292425"/>
          <w:spacing w:val="-13"/>
          <w:w w:val="110"/>
        </w:rPr>
        <w:t> </w:t>
      </w:r>
      <w:r>
        <w:rPr>
          <w:color w:val="292425"/>
          <w:w w:val="110"/>
        </w:rPr>
        <w:t>further</w:t>
      </w:r>
      <w:r>
        <w:rPr>
          <w:color w:val="292425"/>
          <w:spacing w:val="-13"/>
          <w:w w:val="110"/>
        </w:rPr>
        <w:t> </w:t>
      </w:r>
      <w:r>
        <w:rPr>
          <w:color w:val="292425"/>
          <w:w w:val="110"/>
        </w:rPr>
        <w:t>pickup</w:t>
      </w:r>
      <w:r>
        <w:rPr>
          <w:color w:val="292425"/>
          <w:spacing w:val="-13"/>
          <w:w w:val="110"/>
        </w:rPr>
        <w:t> </w:t>
      </w:r>
      <w:r>
        <w:rPr>
          <w:color w:val="292425"/>
          <w:w w:val="110"/>
        </w:rPr>
        <w:t>in</w:t>
      </w:r>
      <w:r>
        <w:rPr>
          <w:color w:val="292425"/>
          <w:spacing w:val="-13"/>
          <w:w w:val="110"/>
        </w:rPr>
        <w:t> </w:t>
      </w:r>
      <w:r>
        <w:rPr>
          <w:color w:val="292425"/>
          <w:w w:val="110"/>
        </w:rPr>
        <w:t>regular</w:t>
      </w:r>
      <w:r>
        <w:rPr>
          <w:color w:val="292425"/>
          <w:spacing w:val="-13"/>
          <w:w w:val="110"/>
        </w:rPr>
        <w:t> </w:t>
      </w:r>
      <w:r>
        <w:rPr>
          <w:color w:val="292425"/>
          <w:spacing w:val="-3"/>
          <w:w w:val="110"/>
        </w:rPr>
        <w:t>pay</w:t>
      </w:r>
      <w:r>
        <w:rPr>
          <w:color w:val="292425"/>
          <w:spacing w:val="-13"/>
          <w:w w:val="110"/>
        </w:rPr>
        <w:t> </w:t>
      </w:r>
      <w:r>
        <w:rPr>
          <w:color w:val="292425"/>
          <w:w w:val="110"/>
        </w:rPr>
        <w:t>growth</w:t>
      </w:r>
      <w:r>
        <w:rPr>
          <w:color w:val="292425"/>
          <w:spacing w:val="-13"/>
          <w:w w:val="110"/>
        </w:rPr>
        <w:t> </w:t>
      </w:r>
      <w:r>
        <w:rPr>
          <w:color w:val="292425"/>
          <w:w w:val="110"/>
        </w:rPr>
        <w:t>in the near</w:t>
      </w:r>
      <w:r>
        <w:rPr>
          <w:color w:val="292425"/>
          <w:spacing w:val="-10"/>
          <w:w w:val="110"/>
        </w:rPr>
        <w:t> </w:t>
      </w:r>
      <w:r>
        <w:rPr>
          <w:color w:val="292425"/>
          <w:w w:val="110"/>
        </w:rPr>
        <w:t>term.</w:t>
      </w:r>
    </w:p>
    <w:p>
      <w:pPr>
        <w:spacing w:after="0" w:line="292" w:lineRule="auto"/>
        <w:sectPr>
          <w:type w:val="continuous"/>
          <w:pgSz w:w="11900" w:h="16840"/>
          <w:pgMar w:top="1140" w:bottom="0" w:left="640" w:right="620"/>
          <w:cols w:num="2" w:equalWidth="0">
            <w:col w:w="3685" w:space="1235"/>
            <w:col w:w="5720"/>
          </w:cols>
        </w:sectPr>
      </w:pPr>
    </w:p>
    <w:p>
      <w:pPr>
        <w:tabs>
          <w:tab w:pos="1507" w:val="left" w:leader="none"/>
          <w:tab w:pos="1993" w:val="left" w:leader="none"/>
          <w:tab w:pos="2477" w:val="left" w:leader="none"/>
          <w:tab w:pos="2953" w:val="left" w:leader="none"/>
        </w:tabs>
        <w:spacing w:before="20"/>
        <w:ind w:left="475" w:right="0" w:firstLine="0"/>
        <w:jc w:val="left"/>
        <w:rPr>
          <w:sz w:val="12"/>
        </w:rPr>
      </w:pPr>
      <w:r>
        <w:rPr/>
        <w:pict>
          <v:line style="position:absolute;mso-position-horizontal-relative:page;mso-position-vertical-relative:paragraph;z-index:16249856" from="478.744202pt,-46.937099pt" to="541.414202pt,-46.937099pt" stroked="true" strokeweight=".6269pt" strokecolor="#0070ff">
            <v:stroke dashstyle="solid"/>
            <w10:wrap type="none"/>
          </v:line>
        </w:pict>
      </w:r>
      <w:r>
        <w:rPr>
          <w:color w:val="292425"/>
          <w:w w:val="120"/>
          <w:sz w:val="12"/>
        </w:rPr>
        <w:t>1999    </w:t>
      </w:r>
      <w:r>
        <w:rPr>
          <w:color w:val="292425"/>
          <w:spacing w:val="18"/>
          <w:w w:val="120"/>
          <w:sz w:val="12"/>
        </w:rPr>
        <w:t> </w:t>
      </w:r>
      <w:r>
        <w:rPr>
          <w:color w:val="292425"/>
          <w:w w:val="120"/>
          <w:sz w:val="12"/>
        </w:rPr>
        <w:t>2000</w:t>
        <w:tab/>
        <w:t>01</w:t>
        <w:tab/>
        <w:t>02</w:t>
        <w:tab/>
        <w:t>03</w:t>
        <w:tab/>
        <w:t>04</w:t>
      </w:r>
    </w:p>
    <w:p>
      <w:pPr>
        <w:pStyle w:val="BodyText"/>
        <w:spacing w:before="2"/>
        <w:rPr>
          <w:sz w:val="13"/>
        </w:rPr>
      </w:pPr>
    </w:p>
    <w:p>
      <w:pPr>
        <w:spacing w:before="1"/>
        <w:ind w:left="175" w:right="0" w:firstLine="0"/>
        <w:jc w:val="left"/>
        <w:rPr>
          <w:sz w:val="12"/>
        </w:rPr>
      </w:pPr>
      <w:r>
        <w:rPr>
          <w:color w:val="292425"/>
          <w:w w:val="110"/>
          <w:sz w:val="12"/>
        </w:rPr>
        <w:t>Sources: Department of Trade and Industry and ONS.</w:t>
      </w:r>
    </w:p>
    <w:p>
      <w:pPr>
        <w:pStyle w:val="ListParagraph"/>
        <w:numPr>
          <w:ilvl w:val="0"/>
          <w:numId w:val="37"/>
        </w:numPr>
        <w:tabs>
          <w:tab w:pos="416" w:val="left" w:leader="none"/>
        </w:tabs>
        <w:spacing w:line="129" w:lineRule="exact" w:before="102" w:after="0"/>
        <w:ind w:left="415" w:right="0" w:hanging="241"/>
        <w:jc w:val="left"/>
        <w:rPr>
          <w:sz w:val="12"/>
        </w:rPr>
      </w:pPr>
      <w:r>
        <w:rPr>
          <w:color w:val="292425"/>
          <w:w w:val="105"/>
          <w:sz w:val="12"/>
        </w:rPr>
        <w:t>Since April</w:t>
      </w:r>
      <w:r>
        <w:rPr>
          <w:color w:val="292425"/>
          <w:spacing w:val="-3"/>
          <w:w w:val="105"/>
          <w:sz w:val="12"/>
        </w:rPr>
        <w:t> </w:t>
      </w:r>
      <w:r>
        <w:rPr>
          <w:color w:val="292425"/>
          <w:spacing w:val="-8"/>
          <w:w w:val="105"/>
          <w:sz w:val="12"/>
        </w:rPr>
        <w:t>1999.</w:t>
      </w:r>
    </w:p>
    <w:p>
      <w:pPr>
        <w:pStyle w:val="ListParagraph"/>
        <w:numPr>
          <w:ilvl w:val="0"/>
          <w:numId w:val="37"/>
        </w:numPr>
        <w:tabs>
          <w:tab w:pos="416" w:val="left" w:leader="none"/>
        </w:tabs>
        <w:spacing w:line="120" w:lineRule="exact" w:before="0" w:after="0"/>
        <w:ind w:left="415" w:right="0" w:hanging="241"/>
        <w:jc w:val="left"/>
        <w:rPr>
          <w:sz w:val="12"/>
        </w:rPr>
      </w:pPr>
      <w:r>
        <w:rPr>
          <w:color w:val="292425"/>
          <w:w w:val="110"/>
          <w:sz w:val="12"/>
        </w:rPr>
        <w:t>Main adult</w:t>
      </w:r>
      <w:r>
        <w:rPr>
          <w:color w:val="292425"/>
          <w:spacing w:val="-7"/>
          <w:w w:val="110"/>
          <w:sz w:val="12"/>
        </w:rPr>
        <w:t> </w:t>
      </w:r>
      <w:r>
        <w:rPr>
          <w:color w:val="292425"/>
          <w:w w:val="110"/>
          <w:sz w:val="12"/>
        </w:rPr>
        <w:t>rate.</w:t>
      </w:r>
    </w:p>
    <w:p>
      <w:pPr>
        <w:pStyle w:val="ListParagraph"/>
        <w:numPr>
          <w:ilvl w:val="0"/>
          <w:numId w:val="37"/>
        </w:numPr>
        <w:tabs>
          <w:tab w:pos="416" w:val="left" w:leader="none"/>
        </w:tabs>
        <w:spacing w:line="129" w:lineRule="exact" w:before="0" w:after="0"/>
        <w:ind w:left="415" w:right="0" w:hanging="241"/>
        <w:jc w:val="left"/>
        <w:rPr>
          <w:sz w:val="12"/>
        </w:rPr>
      </w:pPr>
      <w:r>
        <w:rPr>
          <w:color w:val="292425"/>
          <w:sz w:val="12"/>
        </w:rPr>
        <w:t>Whole-economy AEI.</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5"/>
        </w:rPr>
      </w:pPr>
    </w:p>
    <w:p>
      <w:pPr>
        <w:pStyle w:val="BodyText"/>
        <w:spacing w:before="1"/>
        <w:ind w:left="175"/>
        <w:rPr>
          <w:rFonts w:ascii="Trebuchet MS"/>
        </w:rPr>
      </w:pPr>
      <w:r>
        <w:rPr>
          <w:rFonts w:ascii="Trebuchet MS"/>
          <w:color w:val="0092C0"/>
        </w:rPr>
        <w:t>Chart 4.7</w:t>
      </w:r>
    </w:p>
    <w:p>
      <w:pPr>
        <w:pStyle w:val="BodyText"/>
        <w:spacing w:before="7"/>
        <w:ind w:left="175"/>
        <w:rPr>
          <w:rFonts w:ascii="Trebuchet MS"/>
        </w:rPr>
      </w:pPr>
      <w:r>
        <w:rPr>
          <w:rFonts w:ascii="Trebuchet MS"/>
          <w:color w:val="0092C0"/>
        </w:rPr>
        <w:t>Brent crude oil price</w:t>
      </w:r>
    </w:p>
    <w:p>
      <w:pPr>
        <w:spacing w:line="114" w:lineRule="exact" w:before="104"/>
        <w:ind w:left="1887" w:right="0" w:firstLine="0"/>
        <w:jc w:val="left"/>
        <w:rPr>
          <w:sz w:val="12"/>
        </w:rPr>
      </w:pPr>
      <w:r>
        <w:rPr>
          <w:color w:val="292425"/>
          <w:w w:val="115"/>
          <w:sz w:val="12"/>
        </w:rPr>
        <w:t>Indices; 2 January 2003 = 1</w:t>
      </w:r>
      <w:r>
        <w:rPr>
          <w:color w:val="292425"/>
          <w:w w:val="115"/>
          <w:sz w:val="12"/>
          <w:u w:val="single" w:color="292425"/>
        </w:rPr>
        <w:t>00</w:t>
      </w:r>
    </w:p>
    <w:p>
      <w:pPr>
        <w:spacing w:line="114" w:lineRule="exact" w:before="0"/>
        <w:ind w:left="3534" w:right="0" w:firstLine="0"/>
        <w:jc w:val="left"/>
        <w:rPr>
          <w:sz w:val="12"/>
        </w:rPr>
      </w:pPr>
      <w:r>
        <w:rPr/>
        <w:pict>
          <v:group style="position:absolute;margin-left:41.509998pt;margin-top:8.523983pt;width:153.75pt;height:137.6pt;mso-position-horizontal-relative:page;mso-position-vertical-relative:paragraph;z-index:16253952" coordorigin="830,170" coordsize="3075,2752">
            <v:shape style="position:absolute;left:1014;top:2821;width:2881;height:96" coordorigin="1014,2822" coordsize="2881,96" path="m1014,2917l3895,2917m1016,2917l1016,2822m1362,2916l1362,2868m1719,2916l1719,2868m2078,2916l2078,2868m2445,2916l2445,2868m2801,2916l2801,2868m3160,2917l3160,2822m3517,2916l3517,2868m3873,2916l3873,2868e" filled="false" stroked="true" strokeweight=".5pt" strokecolor="#292425">
              <v:path arrowok="t"/>
              <v:stroke dashstyle="solid"/>
            </v:shape>
            <v:line style="position:absolute" from="830,2917" to="960,2917" stroked="true" strokeweight=".5pt" strokecolor="#292425">
              <v:stroke dashstyle="solid"/>
            </v:line>
            <v:shape style="position:absolute;left:1024;top:257;width:2871;height:1962" coordorigin="1024,258" coordsize="2871,1962" path="m1024,1277l1024,953,1045,1046,1045,1185,1056,1262,1056,1200,1066,1200,1088,1123,1088,1076,1098,999,1098,968,1109,984,1130,968,1140,1030,1140,1138,1150,1092,1172,1200,1172,1154,1182,1061,1182,1030,1193,1061,1203,1185,1214,1076,1224,1046,1224,1015,1235,907,1245,984,1256,891,1266,783,1277,767,1287,860,1298,783,1298,845,1308,953,1319,860,1329,752,1340,860,1340,736,1350,706,1350,721,1371,767,1382,690,1382,706,1393,659,1393,582,1414,659,1424,752,1424,659,1434,860,1434,1092,1455,1215,1455,1509,1466,1586,1477,1741,1477,1941,1498,1694,1498,1864,1508,1787,1519,1540,1519,1617,1539,1509,1539,1601,1550,1756,1550,1741,1561,1911,1582,1941,1592,1895,1592,2003,1603,1988,1624,1988,1624,1941,1645,1941,1666,1802,1666,1864,1676,2019,1676,2034,1687,2096,1697,2204,1708,2219,1718,2127,1718,2096,1729,2142,1739,2065,1750,2142,1750,2065,1760,2003,1771,1911,1781,1926,1792,1787,1792,1663,1803,1694,1803,1633,1823,1710,1834,1741,1834,1663,1844,1725,1844,1679,1876,1679,1876,1818,1887,1756,1887,1694,1908,1509,1918,1524,1918,1586,1929,1493,1929,1478,1950,1478,1950,1462,1960,1416,1971,1478,1971,1633,1992,1648,1992,1663,2002,1663,2013,1741,2013,1663,2034,1663,2034,1725,2044,1555,2044,1633,2055,1586,2076,1447,2076,1462,2086,1509,2086,1478,2097,1571,2118,1540,2118,1524,2128,1432,2128,1416,2139,1354,2149,1385,2160,1385,2170,1447,2170,1401,2181,1354,2192,1401,2202,1571,2212,1540,2212,1478,2223,1478,2233,1509,2244,1493,2244,1447,2255,1447,2265,1215,2276,1277,2286,1231,2286,1293,2297,1185,2297,1215,2318,1231,2328,1246,2328,1385,2339,1370,2339,1354,2360,1385,2370,1416,2370,1370,2381,1231,2402,1262,2412,1215,2412,1293,2423,1262,2423,1277,2444,1308,2444,1555,2454,1509,2465,1571,2465,1586,2486,1617,2486,1586,2496,1586,2496,1663,2507,1710,2528,1710,2528,1787,2538,1818,2538,1864,2549,1895,2570,1849,2570,1833,2581,1663,2581,1633,2591,1648,2612,1617,2612,1493,2622,1462,2622,1416,2633,1339,2643,1339,2654,1308,2665,1354,2665,1169,2675,1076,2686,1092,2696,1092,2707,1107,2717,1262,2728,1308,2738,1308,2738,1354,2749,1308,2759,1324,2770,1370,2780,1447,2780,1540,2791,1586,2791,1493,2812,1571,2822,1633,2822,1447,2833,1493,2833,1447,2854,1432,2864,1370,2864,1385,2875,1324,2875,1277,2896,1370,2896,1185,2906,1277,2917,1324,2917,1354,2938,1540,2948,1447,2959,1401,2959,1432,2980,1462,2980,1354,2991,1354,2991,1339,3001,1385,3022,1200,3022,1246,3032,1246,3032,1293,3043,1185,3064,1185,3064,1215,3075,1123,3075,1076,3085,1185,3106,1308,3106,1324,3138,1324,3148,1262,3159,1262,3169,1308,3180,1092,3190,1092,3190,1076,3201,1030,3211,984,3222,922,3232,984,3232,1030,3243,1169,3243,1015,3264,999,3275,937,3275,999,3285,999,3285,1046,3306,1138,3316,1169,3316,1246,3327,1324,3327,1339,3348,1200,3359,1277,3359,1339,3369,1293,3369,1385,3390,1339,3390,1215,3401,1246,3411,1185,3411,1092,3432,1154,3432,1092,3443,1046,3453,1061,3474,1046,3474,1030,3485,922,3485,907,3495,814,3516,644,3516,675,3527,829,3527,736,3537,659,3558,736,3558,814,3569,829,3569,721,3579,814,3590,659,3600,706,3611,551,3611,613,3621,597,3632,675,3642,628,3653,675,3653,860,3664,860,3674,907,3684,798,3684,968,3695,937,3705,1138,3716,1092,3726,999,3726,845,3737,706,3758,659,3769,752,3769,783,3779,706,3779,721,3800,752,3810,829,3810,937,3821,767,3821,814,3842,767,3853,659,3853,628,3863,613,3863,567,3884,474,3884,366,3895,258e" filled="false" stroked="true" strokeweight="1pt" strokecolor="#0067a3">
              <v:path arrowok="t"/>
              <v:stroke dashstyle="solid"/>
            </v:shape>
            <v:shape style="position:absolute;left:1024;top:876;width:2871;height:1545" coordorigin="1024,877" coordsize="2871,1545" path="m1024,1278l1024,969,1045,1093,1045,1201,1056,1278,1056,1247,1066,1263,1088,1201,1088,1155,1098,1078,1098,1047,1109,1093,1130,1093,1140,1170,1140,1294,1150,1263,1172,1371,1172,1340,1182,1263,1182,1186,1193,1201,1203,1325,1214,1278,1224,1232,1224,1201,1235,1093,1245,1155,1256,1031,1256,1047,1266,985,1277,954,1287,1000,1298,923,1298,1000,1308,1139,1319,1047,1329,923,1340,1031,1340,907,1350,877,1350,892,1371,969,1382,923,1382,954,1393,923,1393,877,1414,954,1424,1047,1424,938,1434,1062,1434,1263,1455,1340,1455,1603,1466,1665,1477,1834,1477,1989,1498,1788,1498,1958,1508,1897,1519,1665,1519,1742,1539,1696,1539,1788,1550,1912,1550,1865,1561,2020,1582,2035,1592,2005,1592,2144,1603,2113,1624,2113,1624,2082,1634,2097,1634,2113,1645,2113,1666,1989,1666,2051,1676,2190,1676,2236,1687,2298,1697,2391,1708,2406,1718,2360,1729,2391,1739,2313,1750,2422,1750,2360,1760,2329,1771,2252,1781,2283,1792,2144,1792,2035,1803,2051,1803,2020,1823,2113,1834,2144,1834,2082,1844,2128,1866,2128,1876,2159,1876,2236,1887,2205,1887,2128,1908,1958,1918,1974,1918,2020,1929,1989,1929,1927,1950,1943,1950,1897,1960,1881,1971,1943,1971,2097,1992,2113,1992,2128,2002,2082,2013,2159,2013,2066,2034,2035,2034,2097,2044,1958,2044,1989,2055,1943,2076,1819,2076,1881,2086,1897,2086,1865,2097,1943,2118,1881,2118,1850,2128,1757,2139,1696,2149,1711,2160,1696,2170,1742,2170,1680,2181,1665,2192,1742,2202,1912,2212,1897,2212,1850,2223,1865,2233,1881,2244,1881,2244,1804,2255,1757,2265,1557,2276,1634,2286,1587,2286,1665,2297,1557,2297,1572,2318,1587,2328,1587,2328,1711,2339,1680,2370,1680,2370,1634,2381,1448,2381,1418,2402,1448,2412,1418,2412,1495,2423,1479,2423,1495,2444,1526,2444,1726,2454,1665,2465,1757,2465,1819,2486,1865,2496,1881,2496,1927,2507,2020,2528,2005,2528,2051,2538,2097,2538,2144,2549,2190,2570,2190,2581,2020,2581,2005,2612,2005,2612,1912,2622,1912,2622,1865,2633,1773,2643,1788,2654,1788,2665,1850,2665,1665,2675,1603,2686,1572,2696,1572,2696,1557,2707,1587,2717,1711,2728,1773,2738,1773,2738,1834,2749,1804,2759,1819,2770,1850,2780,1897,2780,1974,2791,2005,2791,1912,2812,1943,2822,2005,2822,1834,2833,1865,2833,1819,2854,1834,2864,1773,2864,1819,2875,1788,2875,1773,2896,1850,2896,1711,2906,1804,2917,1850,2917,1881,2938,2005,2948,1958,2959,1912,2959,1958,2980,1974,2980,1927,2991,1927,2991,1912,3001,1974,3022,1834,3022,1865,3032,1881,3043,1834,3064,1834,3064,1865,3075,1819,3075,1773,3085,1850,3106,1989,3106,2005,3138,2005,3148,1974,3159,2005,3169,2020,3180,1865,3190,1881,3190,1865,3201,1834,3211,1834,3222,1773,3232,1819,3243,1927,3243,1726,3264,1711,3275,1711,3275,1788,3285,1804,3285,1834,3306,1881,3316,1912,3316,1974,3327,1989,3327,2005,3348,1897,3359,2005,3359,2035,3369,2020,3369,2113,3390,2066,3390,1974,3401,1989,3411,1989,3411,1897,3432,1943,3432,1912,3443,1881,3453,1850,3453,1819,3474,1804,3474,1819,3485,1696,3485,1649,3495,1572,3516,1433,3516,1402,3527,1495,3527,1433,3537,1433,3558,1479,3558,1557,3569,1526,3569,1433,3579,1495,3590,1371,3600,1448,3611,1278,3611,1386,3621,1356,3632,1433,3642,1371,3653,1386,3653,1541,3664,1510,3674,1557,3684,1479,3684,1665,3695,1665,3705,1773,3716,1680,3726,1603,3726,1510,3737,1386,3758,1340,3769,1340,3769,1386,3779,1325,3779,1371,3800,1386,3810,1418,3810,1495,3821,1356,3821,1371,3842,1340,3853,1263,3853,1217,3863,1232,3863,1217,3884,1124,3884,1078,3895,1000e" filled="false" stroked="true" strokeweight="1pt" strokecolor="#f9aa54">
              <v:path arrowok="t"/>
              <v:stroke dashstyle="solid"/>
            </v:shape>
            <v:shape style="position:absolute;left:1024;top:597;width:2871;height:1608" coordorigin="1024,597" coordsize="2871,1608" path="m1024,1277l1024,968,1045,1092,1045,1200,1056,1277,1056,1231,1066,1231,1088,1153,1088,1107,1098,1014,1098,984,1109,1030,1130,999,1140,1076,1140,1215,1150,1169,1172,1293,1172,1262,1182,1185,1182,1153,1193,1185,1203,1293,1214,1200,1224,1169,1224,1123,1235,999,1245,1076,1256,953,1256,937,1266,860,1277,813,1287,860,1298,767,1298,844,1308,953,1319,844,1329,721,1340,798,1340,690,1350,644,1350,659,1371,721,1382,644,1382,705,1393,674,1393,597,1414,674,1424,783,1424,690,1434,875,1434,1061,1455,1169,1455,1432,1466,1509,1477,1679,1477,1864,1498,1648,1498,1803,1508,1741,1519,1478,1519,1540,1539,1463,1539,1540,1550,1695,1550,1679,1561,1834,1582,1834,1592,1803,1592,1942,1603,1926,1624,1942,1624,1880,1634,1895,1645,1895,1666,1756,1666,1818,1676,1988,1676,2035,1687,2081,1697,2189,1708,2204,1718,2127,1729,2143,1739,2081,1750,2189,1750,2050,1760,2004,1771,1926,1781,1957,1792,1818,1792,1725,1803,1756,1803,1695,1823,1787,1834,1818,1834,1772,1844,1803,1844,1772,1866,1772,1876,1787,1876,1895,1887,1880,1887,1787,1908,1602,1918,1602,1918,1663,1929,1633,1950,1602,1950,1586,1960,1571,1971,1648,1971,1787,1992,1834,1992,1864,2002,1849,2013,1911,2013,1818,2034,1818,2034,1880,2044,1741,2044,1772,2055,1710,2076,1571,2076,1617,2086,1663,2086,1648,2097,1725,2118,1663,2118,1617,2128,1509,2128,1494,2139,1447,2149,1463,2160,1401,2170,1432,2170,1370,2181,1324,2192,1401,2202,1586,2212,1571,2212,1509,2223,1540,2233,1571,2244,1555,2244,1494,2255,1463,2265,1246,2276,1308,2286,1246,2286,1339,2297,1231,2297,1246,2318,1246,2328,1262,2328,1401,2339,1370,2339,1354,2360,1370,2370,1386,2370,1354,2381,1185,2381,1169,2402,1185,2412,1153,2412,1231,2423,1215,2423,1231,2444,1231,2444,1494,2454,1432,2465,1524,2465,1571,2486,1586,2486,1571,2496,1571,2496,1648,2507,1725,2528,1710,2528,1756,2538,1834,2538,1895,2549,1957,2570,1957,2581,1803,2581,1772,2591,1787,2612,1756,2612,1633,2622,1633,2622,1586,2633,1509,2643,1509,2654,1478,2665,1509,2665,1339,2675,1246,2686,1277,2696,1262,2707,1324,2717,1447,2728,1509,2738,1509,2738,1571,2749,1540,2770,1602,2780,1679,2780,1772,2791,1818,2791,1725,2812,1756,2822,1818,2822,1648,2833,1663,2833,1617,2854,1617,2864,1540,2864,1571,2875,1524,2875,1494,2896,1586,2896,1432,2906,1524,2917,1571,2917,1602,2938,1772,2938,1756,2948,1710,2959,1663,2959,1710,2980,1741,2980,1663,2991,1663,2991,1633,3001,1695,3022,1524,3022,1586,3032,1602,3032,1633,3043,1540,3064,1540,3064,1571,3075,1524,3075,1494,3085,1571,3106,1695,3106,1710,3117,1725,3127,1725,3138,1710,3148,1695,3159,1710,3169,1741,3180,1586,3190,1617,3190,1602,3201,1586,3211,1586,3222,1524,3232,1586,3232,1602,3243,1695,3243,1509,3264,1463,3275,1478,3275,1555,3285,1571,3285,1602,3306,1663,3316,1679,3316,1772,3327,1803,3327,1834,3348,1710,3359,1818,3359,1849,3369,1834,3369,1926,3390,1895,3390,1803,3401,1834,3411,1834,3411,1741,3432,1803,3432,1772,3443,1741,3453,1725,3453,1695,3474,1679,3474,1695,3485,1602,3485,1540,3495,1447,3516,1339,3516,1308,3527,1386,3527,1308,3537,1293,3558,1354,3558,1401,3569,1354,3569,1246,3579,1308,3590,1169,3600,1262,3611,1123,3611,1231,3621,1215,3632,1308,3642,1262,3653,1293,3653,1401,3664,1401,3674,1447,3684,1386,3684,1540,3695,1555,3705,1679,3716,1602,3726,1555,3726,1447,3737,1324,3758,1277,3769,1293,3769,1262,3779,1185,3779,1246,3800,1293,3810,1324,3810,1386,3821,1215,3821,1246,3842,1262,3853,1169,3853,1107,3863,1092,3863,1045,3884,953,3884,922,3895,813e" filled="false" stroked="true" strokeweight="1pt" strokecolor="#008357">
              <v:path arrowok="t"/>
              <v:stroke dashstyle="solid"/>
            </v:shape>
            <v:shape style="position:absolute;left:830;top:461;width:130;height:2040" coordorigin="830,461" coordsize="130,2040" path="m830,2500l960,2500m830,2098l960,2098m830,1682l960,1682m830,1280l960,1280m830,863l960,863m830,461l960,461e" filled="false" stroked="true" strokeweight=".5pt" strokecolor="#292425">
              <v:path arrowok="t"/>
              <v:stroke dashstyle="solid"/>
            </v:shape>
            <v:line style="position:absolute" from="3368,170" to="3368,2917" stroked="true" strokeweight=".5pt" strokecolor="#292425">
              <v:stroke dashstyle="dash"/>
            </v:line>
            <v:line style="position:absolute" from="3029,2458" to="3137,1821" stroked="true" strokeweight=".5pt" strokecolor="#292425">
              <v:stroke dashstyle="solid"/>
            </v:line>
            <v:shape style="position:absolute;left:3109;top:1753;width:50;height:88" coordorigin="3109,1754" coordsize="50,88" path="m3148,1754l3109,1833,3159,1842,3149,1774,3148,1763,3148,1754xe" filled="true" fillcolor="#292425" stroked="false">
              <v:path arrowok="t"/>
              <v:fill type="solid"/>
            </v:shape>
            <v:shape style="position:absolute;left:2517;top:226;width:837;height:693" type="#_x0000_t202" filled="false" stroked="false">
              <v:textbox inset="0,0,0,0">
                <w:txbxContent>
                  <w:p>
                    <w:pPr>
                      <w:spacing w:line="114" w:lineRule="exact" w:before="0"/>
                      <w:ind w:left="351" w:right="0" w:firstLine="0"/>
                      <w:jc w:val="left"/>
                      <w:rPr>
                        <w:sz w:val="12"/>
                      </w:rPr>
                    </w:pPr>
                    <w:r>
                      <w:rPr>
                        <w:color w:val="292425"/>
                        <w:w w:val="105"/>
                        <w:sz w:val="12"/>
                      </w:rPr>
                      <w:t>February</w:t>
                    </w:r>
                  </w:p>
                  <w:p>
                    <w:pPr>
                      <w:spacing w:line="223" w:lineRule="auto" w:before="5"/>
                      <w:ind w:left="411" w:right="1" w:firstLine="0"/>
                      <w:jc w:val="left"/>
                      <w:rPr>
                        <w:i/>
                        <w:sz w:val="12"/>
                      </w:rPr>
                    </w:pPr>
                    <w:r>
                      <w:rPr>
                        <w:i/>
                        <w:smallCaps/>
                        <w:color w:val="292425"/>
                        <w:w w:val="82"/>
                        <w:sz w:val="12"/>
                      </w:rPr>
                      <w:t>Inflation</w:t>
                    </w:r>
                    <w:r>
                      <w:rPr>
                        <w:i/>
                        <w:smallCaps w:val="0"/>
                        <w:color w:val="292425"/>
                        <w:w w:val="82"/>
                        <w:sz w:val="12"/>
                      </w:rPr>
                      <w:t> </w:t>
                    </w:r>
                    <w:r>
                      <w:rPr>
                        <w:i/>
                        <w:smallCaps w:val="0"/>
                        <w:color w:val="292425"/>
                        <w:w w:val="96"/>
                        <w:sz w:val="12"/>
                      </w:rPr>
                      <w:t>Report</w:t>
                    </w:r>
                  </w:p>
                  <w:p>
                    <w:pPr>
                      <w:spacing w:line="240" w:lineRule="auto" w:before="3"/>
                      <w:rPr>
                        <w:i/>
                        <w:sz w:val="15"/>
                      </w:rPr>
                    </w:pPr>
                  </w:p>
                  <w:p>
                    <w:pPr>
                      <w:spacing w:before="0"/>
                      <w:ind w:left="0" w:right="0" w:firstLine="0"/>
                      <w:jc w:val="left"/>
                      <w:rPr>
                        <w:sz w:val="12"/>
                      </w:rPr>
                    </w:pPr>
                    <w:r>
                      <w:rPr>
                        <w:color w:val="292425"/>
                        <w:w w:val="110"/>
                        <w:sz w:val="12"/>
                      </w:rPr>
                      <w:t>In dollar</w:t>
                    </w:r>
                    <w:r>
                      <w:rPr>
                        <w:color w:val="292425"/>
                        <w:spacing w:val="-20"/>
                        <w:w w:val="110"/>
                        <w:sz w:val="12"/>
                      </w:rPr>
                      <w:t> </w:t>
                    </w:r>
                    <w:r>
                      <w:rPr>
                        <w:color w:val="292425"/>
                        <w:w w:val="110"/>
                        <w:sz w:val="12"/>
                      </w:rPr>
                      <w:t>terms</w:t>
                    </w:r>
                  </w:p>
                </w:txbxContent>
              </v:textbox>
              <w10:wrap type="none"/>
            </v:shape>
            <v:shape style="position:absolute;left:1905;top:2219;width:1363;height:384" type="#_x0000_t202" filled="false" stroked="false">
              <v:textbox inset="0,0,0,0">
                <w:txbxContent>
                  <w:p>
                    <w:pPr>
                      <w:spacing w:line="116" w:lineRule="exact" w:before="0"/>
                      <w:ind w:left="0" w:right="0" w:firstLine="0"/>
                      <w:jc w:val="left"/>
                      <w:rPr>
                        <w:sz w:val="12"/>
                      </w:rPr>
                    </w:pPr>
                    <w:r>
                      <w:rPr>
                        <w:color w:val="292425"/>
                        <w:w w:val="110"/>
                        <w:sz w:val="12"/>
                      </w:rPr>
                      <w:t>In euro terms</w:t>
                    </w:r>
                  </w:p>
                  <w:p>
                    <w:pPr>
                      <w:spacing w:line="240" w:lineRule="auto" w:before="10"/>
                      <w:rPr>
                        <w:sz w:val="10"/>
                      </w:rPr>
                    </w:pPr>
                  </w:p>
                  <w:p>
                    <w:pPr>
                      <w:spacing w:before="0"/>
                      <w:ind w:left="492" w:right="0" w:firstLine="0"/>
                      <w:jc w:val="left"/>
                      <w:rPr>
                        <w:sz w:val="12"/>
                      </w:rPr>
                    </w:pPr>
                    <w:r>
                      <w:rPr>
                        <w:color w:val="292425"/>
                        <w:w w:val="110"/>
                        <w:sz w:val="12"/>
                      </w:rPr>
                      <w:t>In sterling terms</w:t>
                    </w:r>
                  </w:p>
                </w:txbxContent>
              </v:textbox>
              <w10:wrap type="none"/>
            </v:shape>
            <w10:wrap type="none"/>
          </v:group>
        </w:pict>
      </w:r>
      <w:r>
        <w:rPr/>
        <w:pict>
          <v:line style="position:absolute;mso-position-horizontal-relative:page;mso-position-vertical-relative:paragraph;z-index:16258048" from="41.509998pt,2.085983pt" to="48.003998pt,2.085983pt" stroked="true" strokeweight=".5pt" strokecolor="#292425">
            <v:stroke dashstyle="solid"/>
            <w10:wrap type="none"/>
          </v:line>
        </w:pict>
      </w:r>
      <w:r>
        <w:rPr>
          <w:color w:val="292425"/>
          <w:w w:val="120"/>
          <w:sz w:val="12"/>
        </w:rPr>
        <w:t>130</w:t>
      </w:r>
    </w:p>
    <w:p>
      <w:pPr>
        <w:pStyle w:val="BodyText"/>
        <w:rPr>
          <w:sz w:val="12"/>
        </w:rPr>
      </w:pPr>
    </w:p>
    <w:p>
      <w:pPr>
        <w:pStyle w:val="BodyText"/>
        <w:spacing w:before="3"/>
        <w:rPr>
          <w:sz w:val="12"/>
        </w:rPr>
      </w:pPr>
    </w:p>
    <w:p>
      <w:pPr>
        <w:spacing w:before="0"/>
        <w:ind w:left="3534" w:right="0" w:firstLine="0"/>
        <w:jc w:val="left"/>
        <w:rPr>
          <w:sz w:val="12"/>
        </w:rPr>
      </w:pPr>
      <w:r>
        <w:rPr/>
        <w:pict>
          <v:line style="position:absolute;mso-position-horizontal-relative:page;mso-position-vertical-relative:paragraph;z-index:16257024" from="201.087997pt,3.384869pt" to="207.580997pt,3.384869pt" stroked="true" strokeweight=".5pt" strokecolor="#292425">
            <v:stroke dashstyle="solid"/>
            <w10:wrap type="none"/>
          </v:line>
        </w:pict>
      </w:r>
      <w:r>
        <w:rPr>
          <w:color w:val="292425"/>
          <w:w w:val="120"/>
          <w:sz w:val="12"/>
        </w:rPr>
        <w:t>120</w:t>
      </w:r>
    </w:p>
    <w:p>
      <w:pPr>
        <w:pStyle w:val="BodyText"/>
        <w:spacing w:before="5"/>
        <w:rPr>
          <w:sz w:val="25"/>
        </w:rPr>
      </w:pPr>
      <w:r>
        <w:rPr/>
        <w:br w:type="column"/>
      </w:r>
      <w:r>
        <w:rPr>
          <w:sz w:val="25"/>
        </w:rPr>
      </w:r>
    </w:p>
    <w:p>
      <w:pPr>
        <w:pStyle w:val="BodyText"/>
        <w:spacing w:line="292" w:lineRule="auto"/>
        <w:ind w:left="295" w:right="112"/>
      </w:pPr>
      <w:r>
        <w:rPr>
          <w:color w:val="292425"/>
          <w:w w:val="110"/>
        </w:rPr>
        <w:t>Other labour costs continue </w:t>
      </w:r>
      <w:r>
        <w:rPr>
          <w:color w:val="292425"/>
          <w:spacing w:val="-4"/>
          <w:w w:val="110"/>
        </w:rPr>
        <w:t>to </w:t>
      </w:r>
      <w:r>
        <w:rPr>
          <w:color w:val="292425"/>
          <w:w w:val="110"/>
        </w:rPr>
        <w:t>rise </w:t>
      </w:r>
      <w:r>
        <w:rPr>
          <w:color w:val="292425"/>
          <w:spacing w:val="-4"/>
          <w:w w:val="110"/>
        </w:rPr>
        <w:t>rapidly. </w:t>
      </w:r>
      <w:r>
        <w:rPr>
          <w:color w:val="292425"/>
          <w:spacing w:val="-3"/>
          <w:w w:val="110"/>
        </w:rPr>
        <w:t>Non-wage </w:t>
      </w:r>
      <w:r>
        <w:rPr>
          <w:color w:val="292425"/>
          <w:w w:val="110"/>
        </w:rPr>
        <w:t>compensation rose </w:t>
      </w:r>
      <w:r>
        <w:rPr>
          <w:color w:val="292425"/>
          <w:spacing w:val="-3"/>
          <w:w w:val="110"/>
        </w:rPr>
        <w:t>by </w:t>
      </w:r>
      <w:r>
        <w:rPr>
          <w:color w:val="292425"/>
          <w:w w:val="110"/>
        </w:rPr>
        <w:t>2.6% in Q4, and </w:t>
      </w:r>
      <w:r>
        <w:rPr>
          <w:color w:val="292425"/>
          <w:spacing w:val="-3"/>
          <w:w w:val="110"/>
        </w:rPr>
        <w:t>was </w:t>
      </w:r>
      <w:r>
        <w:rPr>
          <w:color w:val="292425"/>
          <w:spacing w:val="-9"/>
          <w:w w:val="110"/>
        </w:rPr>
        <w:t>12% </w:t>
      </w:r>
      <w:r>
        <w:rPr>
          <w:color w:val="292425"/>
          <w:w w:val="110"/>
        </w:rPr>
        <w:t>higher than a year </w:t>
      </w:r>
      <w:r>
        <w:rPr>
          <w:color w:val="292425"/>
          <w:spacing w:val="-3"/>
          <w:w w:val="110"/>
        </w:rPr>
        <w:t>earlier. </w:t>
      </w:r>
      <w:r>
        <w:rPr>
          <w:color w:val="292425"/>
          <w:w w:val="110"/>
        </w:rPr>
        <w:t>That </w:t>
      </w:r>
      <w:r>
        <w:rPr>
          <w:color w:val="292425"/>
          <w:spacing w:val="-3"/>
          <w:w w:val="110"/>
        </w:rPr>
        <w:t>was </w:t>
      </w:r>
      <w:r>
        <w:rPr>
          <w:color w:val="292425"/>
          <w:w w:val="110"/>
        </w:rPr>
        <w:t>almost entirely due </w:t>
      </w:r>
      <w:r>
        <w:rPr>
          <w:color w:val="292425"/>
          <w:spacing w:val="-4"/>
          <w:w w:val="110"/>
        </w:rPr>
        <w:t>to </w:t>
      </w:r>
      <w:r>
        <w:rPr>
          <w:color w:val="292425"/>
          <w:w w:val="110"/>
        </w:rPr>
        <w:t>a further sharp increase in contributions </w:t>
      </w:r>
      <w:r>
        <w:rPr>
          <w:color w:val="292425"/>
          <w:spacing w:val="-4"/>
          <w:w w:val="110"/>
        </w:rPr>
        <w:t>to </w:t>
      </w:r>
      <w:r>
        <w:rPr>
          <w:color w:val="292425"/>
          <w:spacing w:val="-3"/>
          <w:w w:val="110"/>
        </w:rPr>
        <w:t>private </w:t>
      </w:r>
      <w:r>
        <w:rPr>
          <w:color w:val="292425"/>
          <w:w w:val="110"/>
        </w:rPr>
        <w:t>pension funds. The ONS has noted that pension contributions </w:t>
      </w:r>
      <w:r>
        <w:rPr>
          <w:color w:val="292425"/>
          <w:spacing w:val="-3"/>
          <w:w w:val="110"/>
        </w:rPr>
        <w:t>may </w:t>
      </w:r>
      <w:r>
        <w:rPr>
          <w:color w:val="292425"/>
          <w:w w:val="110"/>
        </w:rPr>
        <w:t>currently be </w:t>
      </w:r>
      <w:r>
        <w:rPr>
          <w:color w:val="292425"/>
          <w:spacing w:val="-3"/>
          <w:w w:val="110"/>
        </w:rPr>
        <w:t>overstated.</w:t>
      </w:r>
      <w:r>
        <w:rPr>
          <w:color w:val="292425"/>
          <w:spacing w:val="-3"/>
          <w:w w:val="110"/>
          <w:position w:val="5"/>
          <w:sz w:val="14"/>
        </w:rPr>
        <w:t>(2) </w:t>
      </w:r>
      <w:r>
        <w:rPr>
          <w:color w:val="292425"/>
          <w:w w:val="110"/>
        </w:rPr>
        <w:t>But part of these increases is likely </w:t>
      </w:r>
      <w:r>
        <w:rPr>
          <w:color w:val="292425"/>
          <w:spacing w:val="-4"/>
          <w:w w:val="110"/>
        </w:rPr>
        <w:t>to </w:t>
      </w:r>
      <w:r>
        <w:rPr>
          <w:color w:val="292425"/>
          <w:w w:val="110"/>
        </w:rPr>
        <w:t>be genuine, and </w:t>
      </w:r>
      <w:r>
        <w:rPr>
          <w:color w:val="292425"/>
          <w:spacing w:val="-3"/>
          <w:w w:val="110"/>
        </w:rPr>
        <w:t>may </w:t>
      </w:r>
      <w:r>
        <w:rPr>
          <w:color w:val="292425"/>
          <w:w w:val="110"/>
        </w:rPr>
        <w:t>reflect </w:t>
      </w:r>
      <w:r>
        <w:rPr>
          <w:color w:val="292425"/>
          <w:spacing w:val="-3"/>
          <w:w w:val="110"/>
        </w:rPr>
        <w:t>attempts </w:t>
      </w:r>
      <w:r>
        <w:rPr>
          <w:color w:val="292425"/>
          <w:spacing w:val="-4"/>
          <w:w w:val="110"/>
        </w:rPr>
        <w:t>to </w:t>
      </w:r>
      <w:r>
        <w:rPr>
          <w:color w:val="292425"/>
          <w:w w:val="110"/>
        </w:rPr>
        <w:t>reduce pension shortfalls associated with earlier </w:t>
      </w:r>
      <w:r>
        <w:rPr>
          <w:color w:val="292425"/>
          <w:spacing w:val="-3"/>
          <w:w w:val="110"/>
        </w:rPr>
        <w:t>equity </w:t>
      </w:r>
      <w:r>
        <w:rPr>
          <w:color w:val="292425"/>
          <w:w w:val="110"/>
        </w:rPr>
        <w:t>price declines. While these contributions are a cost for firms, they are not part of the marginal cost of production—the cost of producing an additional unit of output. And as it is the marginal cost that is important for pricing decisions, the </w:t>
      </w:r>
      <w:r>
        <w:rPr>
          <w:color w:val="292425"/>
          <w:spacing w:val="-3"/>
          <w:w w:val="110"/>
        </w:rPr>
        <w:t>attempts </w:t>
      </w:r>
      <w:r>
        <w:rPr>
          <w:color w:val="292425"/>
          <w:spacing w:val="-4"/>
          <w:w w:val="110"/>
        </w:rPr>
        <w:t>to </w:t>
      </w:r>
      <w:r>
        <w:rPr>
          <w:color w:val="292425"/>
          <w:w w:val="110"/>
        </w:rPr>
        <w:t>reduce the pension deficit are not likely </w:t>
      </w:r>
      <w:r>
        <w:rPr>
          <w:color w:val="292425"/>
          <w:spacing w:val="-4"/>
          <w:w w:val="110"/>
        </w:rPr>
        <w:t>to </w:t>
      </w:r>
      <w:r>
        <w:rPr>
          <w:color w:val="292425"/>
          <w:w w:val="110"/>
        </w:rPr>
        <w:t>put significant </w:t>
      </w:r>
      <w:r>
        <w:rPr>
          <w:color w:val="292425"/>
          <w:spacing w:val="-3"/>
          <w:w w:val="110"/>
        </w:rPr>
        <w:t>upward pressure </w:t>
      </w:r>
      <w:r>
        <w:rPr>
          <w:color w:val="292425"/>
          <w:w w:val="110"/>
        </w:rPr>
        <w:t>on prices. Pension contributions </w:t>
      </w:r>
      <w:r>
        <w:rPr>
          <w:color w:val="292425"/>
          <w:spacing w:val="-3"/>
          <w:w w:val="110"/>
        </w:rPr>
        <w:t>may </w:t>
      </w:r>
      <w:r>
        <w:rPr>
          <w:color w:val="292425"/>
          <w:w w:val="110"/>
        </w:rPr>
        <w:t>also </w:t>
      </w:r>
      <w:r>
        <w:rPr>
          <w:color w:val="292425"/>
          <w:spacing w:val="-3"/>
          <w:w w:val="110"/>
        </w:rPr>
        <w:t>have </w:t>
      </w:r>
      <w:r>
        <w:rPr>
          <w:color w:val="292425"/>
          <w:w w:val="110"/>
        </w:rPr>
        <w:t>risen due </w:t>
      </w:r>
      <w:r>
        <w:rPr>
          <w:color w:val="292425"/>
          <w:spacing w:val="-4"/>
          <w:w w:val="110"/>
        </w:rPr>
        <w:t>to </w:t>
      </w:r>
      <w:r>
        <w:rPr>
          <w:color w:val="292425"/>
          <w:w w:val="110"/>
        </w:rPr>
        <w:t>other </w:t>
      </w:r>
      <w:r>
        <w:rPr>
          <w:color w:val="292425"/>
          <w:spacing w:val="-3"/>
          <w:w w:val="110"/>
        </w:rPr>
        <w:t>factors, </w:t>
      </w:r>
      <w:r>
        <w:rPr>
          <w:color w:val="292425"/>
          <w:spacing w:val="-4"/>
          <w:w w:val="110"/>
        </w:rPr>
        <w:t>however, </w:t>
      </w:r>
      <w:r>
        <w:rPr>
          <w:color w:val="292425"/>
          <w:w w:val="110"/>
        </w:rPr>
        <w:t>such as increasing life </w:t>
      </w:r>
      <w:r>
        <w:rPr>
          <w:color w:val="292425"/>
          <w:spacing w:val="-3"/>
          <w:w w:val="110"/>
        </w:rPr>
        <w:t>expectancy </w:t>
      </w:r>
      <w:r>
        <w:rPr>
          <w:color w:val="292425"/>
          <w:w w:val="110"/>
        </w:rPr>
        <w:t>or falling </w:t>
      </w:r>
      <w:r>
        <w:rPr>
          <w:color w:val="292425"/>
          <w:spacing w:val="-3"/>
          <w:w w:val="110"/>
        </w:rPr>
        <w:t>annuity </w:t>
      </w:r>
      <w:r>
        <w:rPr>
          <w:color w:val="292425"/>
          <w:spacing w:val="-4"/>
          <w:w w:val="110"/>
        </w:rPr>
        <w:t>rates. </w:t>
      </w:r>
      <w:r>
        <w:rPr>
          <w:color w:val="292425"/>
          <w:w w:val="110"/>
        </w:rPr>
        <w:t>These could affect the marginal cost of production if </w:t>
      </w:r>
      <w:r>
        <w:rPr>
          <w:color w:val="292425"/>
          <w:spacing w:val="-3"/>
          <w:w w:val="110"/>
        </w:rPr>
        <w:t>workers </w:t>
      </w:r>
      <w:r>
        <w:rPr>
          <w:color w:val="292425"/>
          <w:w w:val="110"/>
        </w:rPr>
        <w:t>manage </w:t>
      </w:r>
      <w:r>
        <w:rPr>
          <w:color w:val="292425"/>
          <w:spacing w:val="-4"/>
          <w:w w:val="110"/>
        </w:rPr>
        <w:t>to </w:t>
      </w:r>
      <w:r>
        <w:rPr>
          <w:color w:val="292425"/>
          <w:w w:val="110"/>
        </w:rPr>
        <w:t>bargain for higher </w:t>
      </w:r>
      <w:r>
        <w:rPr>
          <w:color w:val="292425"/>
          <w:spacing w:val="-3"/>
          <w:w w:val="110"/>
        </w:rPr>
        <w:t>overall </w:t>
      </w:r>
      <w:r>
        <w:rPr>
          <w:color w:val="292425"/>
          <w:w w:val="110"/>
        </w:rPr>
        <w:t>compensation. But they </w:t>
      </w:r>
      <w:r>
        <w:rPr>
          <w:color w:val="292425"/>
          <w:spacing w:val="-3"/>
          <w:w w:val="110"/>
        </w:rPr>
        <w:t>may </w:t>
      </w:r>
      <w:r>
        <w:rPr>
          <w:color w:val="292425"/>
          <w:w w:val="110"/>
        </w:rPr>
        <w:t>just imply </w:t>
      </w:r>
      <w:r>
        <w:rPr>
          <w:color w:val="292425"/>
          <w:spacing w:val="-3"/>
          <w:w w:val="110"/>
        </w:rPr>
        <w:t>weaker </w:t>
      </w:r>
      <w:r>
        <w:rPr>
          <w:color w:val="292425"/>
          <w:w w:val="110"/>
        </w:rPr>
        <w:t>earnings growth as the form of compensation is switched. In </w:t>
      </w:r>
      <w:r>
        <w:rPr>
          <w:color w:val="292425"/>
          <w:spacing w:val="-3"/>
          <w:w w:val="110"/>
        </w:rPr>
        <w:t>any </w:t>
      </w:r>
      <w:r>
        <w:rPr>
          <w:color w:val="292425"/>
          <w:w w:val="110"/>
        </w:rPr>
        <w:t>case, such changes are likely </w:t>
      </w:r>
      <w:r>
        <w:rPr>
          <w:color w:val="292425"/>
          <w:spacing w:val="-4"/>
          <w:w w:val="110"/>
        </w:rPr>
        <w:t>to </w:t>
      </w:r>
      <w:r>
        <w:rPr>
          <w:color w:val="292425"/>
          <w:w w:val="110"/>
        </w:rPr>
        <w:t>be much more gradual.</w:t>
      </w:r>
    </w:p>
    <w:p>
      <w:pPr>
        <w:pStyle w:val="BodyText"/>
        <w:spacing w:before="2"/>
      </w:pPr>
    </w:p>
    <w:p>
      <w:pPr>
        <w:pStyle w:val="Heading4"/>
        <w:numPr>
          <w:ilvl w:val="1"/>
          <w:numId w:val="38"/>
        </w:numPr>
        <w:tabs>
          <w:tab w:pos="654" w:val="left" w:leader="none"/>
          <w:tab w:pos="5674" w:val="left" w:leader="none"/>
        </w:tabs>
        <w:spacing w:line="240" w:lineRule="auto" w:before="0" w:after="0"/>
        <w:ind w:left="653" w:right="0" w:hanging="479"/>
        <w:jc w:val="left"/>
        <w:rPr>
          <w:color w:val="0092C0"/>
          <w:u w:val="none"/>
        </w:rPr>
      </w:pPr>
      <w:r>
        <w:rPr>
          <w:smallCaps w:val="0"/>
          <w:color w:val="0092C0"/>
          <w:spacing w:val="-3"/>
          <w:w w:val="95"/>
          <w:u w:val="single" w:color="006BB6"/>
        </w:rPr>
        <w:t>Commodity</w:t>
      </w:r>
      <w:r>
        <w:rPr>
          <w:smallCaps w:val="0"/>
          <w:color w:val="0092C0"/>
          <w:spacing w:val="16"/>
          <w:w w:val="95"/>
          <w:u w:val="single" w:color="006BB6"/>
        </w:rPr>
        <w:t> </w:t>
      </w:r>
      <w:r>
        <w:rPr>
          <w:smallCaps w:val="0"/>
          <w:color w:val="0092C0"/>
          <w:w w:val="95"/>
          <w:u w:val="single" w:color="006BB6"/>
        </w:rPr>
        <w:t>prices</w:t>
      </w:r>
      <w:r>
        <w:rPr>
          <w:smallCaps w:val="0"/>
          <w:color w:val="0092C0"/>
          <w:u w:val="single" w:color="006BB6"/>
        </w:rPr>
        <w:tab/>
      </w:r>
    </w:p>
    <w:p>
      <w:pPr>
        <w:spacing w:after="0" w:line="240" w:lineRule="auto"/>
        <w:jc w:val="left"/>
        <w:sectPr>
          <w:type w:val="continuous"/>
          <w:pgSz w:w="11900" w:h="16840"/>
          <w:pgMar w:top="1140" w:bottom="0" w:left="640" w:right="620"/>
          <w:cols w:num="2" w:equalWidth="0">
            <w:col w:w="3794" w:space="1007"/>
            <w:col w:w="5839"/>
          </w:cols>
        </w:sect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6"/>
        </w:rPr>
      </w:pPr>
    </w:p>
    <w:p>
      <w:pPr>
        <w:tabs>
          <w:tab w:pos="2840" w:val="right" w:leader="none"/>
        </w:tabs>
        <w:spacing w:line="249" w:lineRule="auto" w:before="0"/>
        <w:ind w:left="1184" w:right="0" w:hanging="826"/>
        <w:jc w:val="left"/>
        <w:rPr>
          <w:sz w:val="12"/>
        </w:rPr>
      </w:pPr>
      <w:r>
        <w:rPr>
          <w:color w:val="292425"/>
          <w:w w:val="105"/>
          <w:sz w:val="12"/>
        </w:rPr>
        <w:t>Jan.   Mar.   May   July   Sept.  Nov.   Jan.   Mar.    </w:t>
      </w:r>
      <w:r>
        <w:rPr>
          <w:color w:val="292425"/>
          <w:spacing w:val="-5"/>
          <w:w w:val="105"/>
          <w:sz w:val="12"/>
        </w:rPr>
        <w:t>May </w:t>
      </w:r>
      <w:r>
        <w:rPr>
          <w:color w:val="292425"/>
          <w:w w:val="105"/>
          <w:sz w:val="12"/>
        </w:rPr>
        <w:t>2003</w:t>
        <w:tab/>
        <w:t>04</w:t>
      </w:r>
    </w:p>
    <w:p>
      <w:pPr>
        <w:spacing w:before="26"/>
        <w:ind w:left="175" w:right="0" w:firstLine="0"/>
        <w:jc w:val="left"/>
        <w:rPr>
          <w:sz w:val="12"/>
        </w:rPr>
      </w:pPr>
      <w:r>
        <w:rPr>
          <w:color w:val="292425"/>
          <w:w w:val="105"/>
          <w:sz w:val="12"/>
        </w:rPr>
        <w:t>Sources: Bank of England and Thomson Financial Datastream.</w:t>
      </w:r>
    </w:p>
    <w:p>
      <w:pPr>
        <w:pStyle w:val="BodyText"/>
        <w:spacing w:before="9"/>
        <w:rPr>
          <w:sz w:val="11"/>
        </w:rPr>
      </w:pPr>
      <w:r>
        <w:rPr/>
        <w:br w:type="column"/>
      </w:r>
      <w:r>
        <w:rPr>
          <w:sz w:val="11"/>
        </w:rPr>
      </w:r>
    </w:p>
    <w:p>
      <w:pPr>
        <w:spacing w:before="1"/>
        <w:ind w:left="85" w:right="0" w:firstLine="0"/>
        <w:jc w:val="left"/>
        <w:rPr>
          <w:sz w:val="12"/>
        </w:rPr>
      </w:pPr>
      <w:r>
        <w:rPr>
          <w:color w:val="292425"/>
          <w:w w:val="120"/>
          <w:sz w:val="12"/>
        </w:rPr>
        <w:t>110</w:t>
      </w:r>
    </w:p>
    <w:p>
      <w:pPr>
        <w:pStyle w:val="BodyText"/>
        <w:rPr>
          <w:sz w:val="12"/>
        </w:rPr>
      </w:pPr>
    </w:p>
    <w:p>
      <w:pPr>
        <w:pStyle w:val="BodyText"/>
        <w:spacing w:before="2"/>
        <w:rPr>
          <w:sz w:val="12"/>
        </w:rPr>
      </w:pPr>
    </w:p>
    <w:p>
      <w:pPr>
        <w:spacing w:before="1"/>
        <w:ind w:left="85" w:right="0" w:firstLine="0"/>
        <w:jc w:val="left"/>
        <w:rPr>
          <w:sz w:val="12"/>
        </w:rPr>
      </w:pPr>
      <w:r>
        <w:rPr/>
        <w:pict>
          <v:line style="position:absolute;mso-position-horizontal-relative:page;mso-position-vertical-relative:paragraph;z-index:16256000" from="201.087997pt,3.397092pt" to="207.580997pt,3.397092pt" stroked="true" strokeweight=".5pt" strokecolor="#292425">
            <v:stroke dashstyle="solid"/>
            <w10:wrap type="none"/>
          </v:line>
        </w:pict>
      </w:r>
      <w:r>
        <w:rPr/>
        <w:pict>
          <v:line style="position:absolute;mso-position-horizontal-relative:page;mso-position-vertical-relative:paragraph;z-index:16256512" from="201.087997pt,-17.448908pt" to="207.580997pt,-17.448908pt" stroked="true" strokeweight=".5pt" strokecolor="#292425">
            <v:stroke dashstyle="solid"/>
            <w10:wrap type="none"/>
          </v:line>
        </w:pict>
      </w:r>
      <w:r>
        <w:rPr>
          <w:color w:val="292425"/>
          <w:w w:val="120"/>
          <w:sz w:val="12"/>
        </w:rPr>
        <w:t>100</w:t>
      </w:r>
    </w:p>
    <w:p>
      <w:pPr>
        <w:pStyle w:val="BodyText"/>
        <w:rPr>
          <w:sz w:val="12"/>
        </w:rPr>
      </w:pPr>
    </w:p>
    <w:p>
      <w:pPr>
        <w:pStyle w:val="BodyText"/>
        <w:spacing w:before="11"/>
        <w:rPr>
          <w:sz w:val="10"/>
        </w:rPr>
      </w:pPr>
    </w:p>
    <w:p>
      <w:pPr>
        <w:spacing w:before="0"/>
        <w:ind w:left="158" w:right="0" w:firstLine="0"/>
        <w:jc w:val="left"/>
        <w:rPr>
          <w:sz w:val="12"/>
        </w:rPr>
      </w:pPr>
      <w:r>
        <w:rPr/>
        <w:pict>
          <v:line style="position:absolute;mso-position-horizontal-relative:page;mso-position-vertical-relative:paragraph;z-index:16255488" from="201.087997pt,3.309421pt" to="207.580997pt,3.309421pt" stroked="true" strokeweight=".5pt" strokecolor="#292425">
            <v:stroke dashstyle="solid"/>
            <w10:wrap type="none"/>
          </v:line>
        </w:pict>
      </w:r>
      <w:r>
        <w:rPr>
          <w:color w:val="292425"/>
          <w:w w:val="120"/>
          <w:sz w:val="12"/>
        </w:rPr>
        <w:t>90</w:t>
      </w:r>
    </w:p>
    <w:p>
      <w:pPr>
        <w:pStyle w:val="BodyText"/>
        <w:rPr>
          <w:sz w:val="12"/>
        </w:rPr>
      </w:pPr>
    </w:p>
    <w:p>
      <w:pPr>
        <w:pStyle w:val="BodyText"/>
        <w:spacing w:before="5"/>
        <w:rPr>
          <w:sz w:val="12"/>
        </w:rPr>
      </w:pPr>
    </w:p>
    <w:p>
      <w:pPr>
        <w:spacing w:before="1"/>
        <w:ind w:left="158" w:right="0" w:firstLine="0"/>
        <w:jc w:val="left"/>
        <w:rPr>
          <w:sz w:val="12"/>
        </w:rPr>
      </w:pPr>
      <w:r>
        <w:rPr/>
        <w:pict>
          <v:line style="position:absolute;mso-position-horizontal-relative:page;mso-position-vertical-relative:paragraph;z-index:16254976" from="201.087997pt,3.234525pt" to="207.580997pt,3.234525pt" stroked="true" strokeweight=".5pt" strokecolor="#292425">
            <v:stroke dashstyle="solid"/>
            <w10:wrap type="none"/>
          </v:line>
        </w:pict>
      </w:r>
      <w:r>
        <w:rPr>
          <w:color w:val="292425"/>
          <w:w w:val="120"/>
          <w:sz w:val="12"/>
        </w:rPr>
        <w:t>80</w:t>
      </w:r>
    </w:p>
    <w:p>
      <w:pPr>
        <w:pStyle w:val="BodyText"/>
        <w:rPr>
          <w:sz w:val="12"/>
        </w:rPr>
      </w:pPr>
    </w:p>
    <w:p>
      <w:pPr>
        <w:pStyle w:val="BodyText"/>
        <w:spacing w:before="9"/>
        <w:rPr>
          <w:sz w:val="10"/>
        </w:rPr>
      </w:pPr>
    </w:p>
    <w:p>
      <w:pPr>
        <w:spacing w:before="0"/>
        <w:ind w:left="158" w:right="0" w:firstLine="0"/>
        <w:jc w:val="left"/>
        <w:rPr>
          <w:sz w:val="12"/>
        </w:rPr>
      </w:pPr>
      <w:r>
        <w:rPr/>
        <w:pict>
          <v:line style="position:absolute;mso-position-horizontal-relative:page;mso-position-vertical-relative:paragraph;z-index:16254464" from="201.087997pt,3.273255pt" to="207.580997pt,3.273255pt" stroked="true" strokeweight=".5pt" strokecolor="#292425">
            <v:stroke dashstyle="solid"/>
            <w10:wrap type="none"/>
          </v:line>
        </w:pict>
      </w:r>
      <w:r>
        <w:rPr>
          <w:color w:val="292425"/>
          <w:w w:val="120"/>
          <w:sz w:val="12"/>
        </w:rPr>
        <w:t>70</w:t>
      </w:r>
    </w:p>
    <w:p>
      <w:pPr>
        <w:pStyle w:val="BodyText"/>
        <w:rPr>
          <w:sz w:val="12"/>
        </w:rPr>
      </w:pPr>
    </w:p>
    <w:p>
      <w:pPr>
        <w:pStyle w:val="BodyText"/>
        <w:spacing w:before="3"/>
        <w:rPr>
          <w:sz w:val="12"/>
        </w:rPr>
      </w:pPr>
    </w:p>
    <w:p>
      <w:pPr>
        <w:spacing w:before="0"/>
        <w:ind w:left="158" w:right="0" w:firstLine="0"/>
        <w:jc w:val="left"/>
        <w:rPr>
          <w:sz w:val="12"/>
        </w:rPr>
      </w:pPr>
      <w:r>
        <w:rPr/>
        <w:pict>
          <v:line style="position:absolute;mso-position-horizontal-relative:page;mso-position-vertical-relative:paragraph;z-index:16257536" from="201.087997pt,3.265568pt" to="207.580997pt,3.265568pt" stroked="true" strokeweight=".5pt" strokecolor="#292425">
            <v:stroke dashstyle="solid"/>
            <w10:wrap type="none"/>
          </v:line>
        </w:pict>
      </w:r>
      <w:r>
        <w:rPr>
          <w:color w:val="292425"/>
          <w:w w:val="120"/>
          <w:sz w:val="12"/>
        </w:rPr>
        <w:t>60</w:t>
      </w:r>
    </w:p>
    <w:p>
      <w:pPr>
        <w:pStyle w:val="BodyText"/>
        <w:spacing w:before="3"/>
        <w:rPr>
          <w:sz w:val="23"/>
        </w:rPr>
      </w:pPr>
      <w:r>
        <w:rPr/>
        <w:br w:type="column"/>
      </w:r>
      <w:r>
        <w:rPr>
          <w:sz w:val="23"/>
        </w:rPr>
      </w:r>
    </w:p>
    <w:p>
      <w:pPr>
        <w:pStyle w:val="BodyText"/>
        <w:spacing w:line="292" w:lineRule="auto"/>
        <w:ind w:left="175" w:right="229"/>
      </w:pPr>
      <w:r>
        <w:rPr>
          <w:color w:val="292425"/>
          <w:spacing w:val="-1"/>
          <w:w w:val="108"/>
        </w:rPr>
        <w:t>I</w:t>
      </w:r>
      <w:r>
        <w:rPr>
          <w:color w:val="292425"/>
          <w:w w:val="108"/>
        </w:rPr>
        <w:t>n</w:t>
      </w:r>
      <w:r>
        <w:rPr>
          <w:color w:val="292425"/>
        </w:rPr>
        <w:t> </w:t>
      </w:r>
      <w:r>
        <w:rPr>
          <w:color w:val="292425"/>
          <w:spacing w:val="-1"/>
          <w:w w:val="115"/>
        </w:rPr>
        <w:t>th</w:t>
      </w:r>
      <w:r>
        <w:rPr>
          <w:color w:val="292425"/>
          <w:w w:val="115"/>
        </w:rPr>
        <w:t>e</w:t>
      </w:r>
      <w:r>
        <w:rPr>
          <w:color w:val="292425"/>
        </w:rPr>
        <w:t> </w:t>
      </w:r>
      <w:r>
        <w:rPr>
          <w:color w:val="292425"/>
          <w:spacing w:val="-37"/>
          <w:w w:val="121"/>
        </w:rPr>
        <w:t>1</w:t>
      </w:r>
      <w:r>
        <w:rPr>
          <w:color w:val="292425"/>
          <w:w w:val="121"/>
        </w:rPr>
        <w:t>5</w:t>
      </w:r>
      <w:r>
        <w:rPr>
          <w:color w:val="292425"/>
        </w:rPr>
        <w:t> </w:t>
      </w:r>
      <w:r>
        <w:rPr>
          <w:color w:val="292425"/>
          <w:spacing w:val="-5"/>
          <w:w w:val="90"/>
        </w:rPr>
        <w:t>w</w:t>
      </w:r>
      <w:r>
        <w:rPr>
          <w:color w:val="292425"/>
          <w:w w:val="108"/>
        </w:rPr>
        <w:t>o</w:t>
      </w:r>
      <w:r>
        <w:rPr>
          <w:color w:val="292425"/>
          <w:spacing w:val="-3"/>
          <w:w w:val="116"/>
        </w:rPr>
        <w:t>r</w:t>
      </w:r>
      <w:r>
        <w:rPr>
          <w:color w:val="292425"/>
          <w:spacing w:val="-1"/>
          <w:w w:val="104"/>
        </w:rPr>
        <w:t>kin</w:t>
      </w:r>
      <w:r>
        <w:rPr>
          <w:color w:val="292425"/>
          <w:w w:val="104"/>
        </w:rPr>
        <w:t>g</w:t>
      </w:r>
      <w:r>
        <w:rPr>
          <w:color w:val="292425"/>
        </w:rPr>
        <w:t> </w:t>
      </w:r>
      <w:r>
        <w:rPr>
          <w:color w:val="292425"/>
          <w:spacing w:val="-1"/>
          <w:w w:val="109"/>
        </w:rPr>
        <w:t>d</w:t>
      </w:r>
      <w:r>
        <w:rPr>
          <w:color w:val="292425"/>
          <w:spacing w:val="-7"/>
          <w:w w:val="109"/>
        </w:rPr>
        <w:t>a</w:t>
      </w:r>
      <w:r>
        <w:rPr>
          <w:color w:val="292425"/>
          <w:spacing w:val="-4"/>
          <w:w w:val="94"/>
        </w:rPr>
        <w:t>y</w:t>
      </w:r>
      <w:r>
        <w:rPr>
          <w:color w:val="292425"/>
          <w:w w:val="102"/>
        </w:rPr>
        <w:t>s</w:t>
      </w:r>
      <w:r>
        <w:rPr>
          <w:color w:val="292425"/>
        </w:rPr>
        <w:t> </w:t>
      </w:r>
      <w:r>
        <w:rPr>
          <w:color w:val="292425"/>
          <w:spacing w:val="-7"/>
          <w:w w:val="125"/>
        </w:rPr>
        <w:t>t</w:t>
      </w:r>
      <w:r>
        <w:rPr>
          <w:color w:val="292425"/>
          <w:w w:val="108"/>
        </w:rPr>
        <w:t>o</w:t>
      </w:r>
      <w:r>
        <w:rPr>
          <w:color w:val="292425"/>
        </w:rPr>
        <w:t> </w:t>
      </w:r>
      <w:r>
        <w:rPr>
          <w:color w:val="292425"/>
          <w:w w:val="121"/>
        </w:rPr>
        <w:t>5</w:t>
      </w:r>
      <w:r>
        <w:rPr>
          <w:color w:val="292425"/>
        </w:rPr>
        <w:t> </w:t>
      </w:r>
      <w:r>
        <w:rPr>
          <w:color w:val="292425"/>
          <w:spacing w:val="-1"/>
          <w:w w:val="99"/>
        </w:rPr>
        <w:t>M</w:t>
      </w:r>
      <w:r>
        <w:rPr>
          <w:color w:val="292425"/>
          <w:spacing w:val="-7"/>
          <w:w w:val="99"/>
        </w:rPr>
        <w:t>a</w:t>
      </w:r>
      <w:r>
        <w:rPr>
          <w:color w:val="292425"/>
          <w:spacing w:val="-15"/>
          <w:w w:val="94"/>
        </w:rPr>
        <w:t>y</w:t>
      </w:r>
      <w:r>
        <w:rPr>
          <w:color w:val="292425"/>
          <w:w w:val="86"/>
        </w:rPr>
        <w:t>,</w:t>
      </w:r>
      <w:r>
        <w:rPr>
          <w:color w:val="292425"/>
        </w:rPr>
        <w:t> </w:t>
      </w:r>
      <w:r>
        <w:rPr>
          <w:color w:val="292425"/>
          <w:spacing w:val="-1"/>
          <w:w w:val="115"/>
        </w:rPr>
        <w:t>th</w:t>
      </w:r>
      <w:r>
        <w:rPr>
          <w:color w:val="292425"/>
          <w:w w:val="115"/>
        </w:rPr>
        <w:t>e</w:t>
      </w:r>
      <w:r>
        <w:rPr>
          <w:color w:val="292425"/>
        </w:rPr>
        <w:t> </w:t>
      </w:r>
      <w:r>
        <w:rPr>
          <w:color w:val="292425"/>
          <w:spacing w:val="-1"/>
          <w:w w:val="109"/>
        </w:rPr>
        <w:t>pric</w:t>
      </w:r>
      <w:r>
        <w:rPr>
          <w:color w:val="292425"/>
          <w:w w:val="109"/>
        </w:rPr>
        <w:t>e</w:t>
      </w:r>
      <w:r>
        <w:rPr>
          <w:color w:val="292425"/>
        </w:rPr>
        <w:t> </w:t>
      </w:r>
      <w:r>
        <w:rPr>
          <w:color w:val="292425"/>
          <w:spacing w:val="-1"/>
          <w:w w:val="100"/>
        </w:rPr>
        <w:t>o</w:t>
      </w:r>
      <w:r>
        <w:rPr>
          <w:color w:val="292425"/>
          <w:w w:val="100"/>
        </w:rPr>
        <w:t>f</w:t>
      </w:r>
      <w:r>
        <w:rPr>
          <w:color w:val="292425"/>
        </w:rPr>
        <w:t> </w:t>
      </w:r>
      <w:r>
        <w:rPr>
          <w:color w:val="292425"/>
          <w:spacing w:val="-1"/>
          <w:w w:val="98"/>
        </w:rPr>
        <w:t>B</w:t>
      </w:r>
      <w:r>
        <w:rPr>
          <w:color w:val="292425"/>
          <w:spacing w:val="-5"/>
          <w:w w:val="98"/>
        </w:rPr>
        <w:t>r</w:t>
      </w:r>
      <w:r>
        <w:rPr>
          <w:color w:val="292425"/>
          <w:spacing w:val="-1"/>
          <w:w w:val="115"/>
        </w:rPr>
        <w:t>en</w:t>
      </w:r>
      <w:r>
        <w:rPr>
          <w:color w:val="292425"/>
          <w:w w:val="115"/>
        </w:rPr>
        <w:t>t</w:t>
      </w:r>
      <w:r>
        <w:rPr>
          <w:color w:val="292425"/>
        </w:rPr>
        <w:t> </w:t>
      </w:r>
      <w:r>
        <w:rPr>
          <w:color w:val="292425"/>
          <w:spacing w:val="-1"/>
          <w:w w:val="111"/>
        </w:rPr>
        <w:t>crud</w:t>
      </w:r>
      <w:r>
        <w:rPr>
          <w:color w:val="292425"/>
          <w:w w:val="111"/>
        </w:rPr>
        <w:t>e</w:t>
      </w:r>
      <w:r>
        <w:rPr>
          <w:color w:val="292425"/>
        </w:rPr>
        <w:t> </w:t>
      </w:r>
      <w:r>
        <w:rPr>
          <w:color w:val="292425"/>
          <w:spacing w:val="-1"/>
          <w:w w:val="104"/>
        </w:rPr>
        <w:t>oil </w:t>
      </w:r>
      <w:r>
        <w:rPr>
          <w:color w:val="292425"/>
          <w:spacing w:val="-3"/>
          <w:w w:val="97"/>
        </w:rPr>
        <w:t>a</w:t>
      </w:r>
      <w:r>
        <w:rPr>
          <w:color w:val="292425"/>
          <w:spacing w:val="-5"/>
          <w:w w:val="97"/>
        </w:rPr>
        <w:t>v</w:t>
      </w:r>
      <w:r>
        <w:rPr>
          <w:color w:val="292425"/>
          <w:spacing w:val="-1"/>
          <w:w w:val="112"/>
        </w:rPr>
        <w:t>e</w:t>
      </w:r>
      <w:r>
        <w:rPr>
          <w:color w:val="292425"/>
          <w:spacing w:val="-7"/>
          <w:w w:val="112"/>
        </w:rPr>
        <w:t>r</w:t>
      </w:r>
      <w:r>
        <w:rPr>
          <w:color w:val="292425"/>
          <w:spacing w:val="-1"/>
          <w:w w:val="107"/>
        </w:rPr>
        <w:t>age</w:t>
      </w:r>
      <w:r>
        <w:rPr>
          <w:color w:val="292425"/>
          <w:w w:val="107"/>
        </w:rPr>
        <w:t>d</w:t>
      </w:r>
      <w:r>
        <w:rPr>
          <w:color w:val="292425"/>
        </w:rPr>
        <w:t> </w:t>
      </w:r>
      <w:r>
        <w:rPr>
          <w:color w:val="292425"/>
          <w:w w:val="108"/>
        </w:rPr>
        <w:t>a</w:t>
      </w:r>
      <w:r>
        <w:rPr>
          <w:color w:val="292425"/>
        </w:rPr>
        <w:t> </w:t>
      </w:r>
      <w:r>
        <w:rPr>
          <w:color w:val="292425"/>
          <w:spacing w:val="-1"/>
          <w:w w:val="108"/>
        </w:rPr>
        <w:t>li</w:t>
      </w:r>
      <w:r>
        <w:rPr>
          <w:color w:val="292425"/>
          <w:spacing w:val="-7"/>
          <w:w w:val="108"/>
        </w:rPr>
        <w:t>t</w:t>
      </w:r>
      <w:r>
        <w:rPr>
          <w:color w:val="292425"/>
          <w:spacing w:val="-1"/>
          <w:w w:val="110"/>
        </w:rPr>
        <w:t>tl</w:t>
      </w:r>
      <w:r>
        <w:rPr>
          <w:color w:val="292425"/>
          <w:w w:val="110"/>
        </w:rPr>
        <w:t>e</w:t>
      </w:r>
      <w:r>
        <w:rPr>
          <w:color w:val="292425"/>
        </w:rPr>
        <w:t> </w:t>
      </w:r>
      <w:r>
        <w:rPr>
          <w:color w:val="292425"/>
          <w:spacing w:val="-5"/>
          <w:w w:val="108"/>
        </w:rPr>
        <w:t>o</w:t>
      </w:r>
      <w:r>
        <w:rPr>
          <w:color w:val="292425"/>
          <w:spacing w:val="-5"/>
          <w:w w:val="88"/>
        </w:rPr>
        <w:t>v</w:t>
      </w:r>
      <w:r>
        <w:rPr>
          <w:color w:val="292425"/>
          <w:spacing w:val="-1"/>
          <w:w w:val="112"/>
        </w:rPr>
        <w:t>e</w:t>
      </w:r>
      <w:r>
        <w:rPr>
          <w:color w:val="292425"/>
          <w:w w:val="112"/>
        </w:rPr>
        <w:t>r</w:t>
      </w:r>
      <w:r>
        <w:rPr>
          <w:color w:val="292425"/>
        </w:rPr>
        <w:t> </w:t>
      </w:r>
      <w:r>
        <w:rPr>
          <w:color w:val="292425"/>
          <w:spacing w:val="-1"/>
          <w:w w:val="121"/>
        </w:rPr>
        <w:t>$</w:t>
      </w:r>
      <w:r>
        <w:rPr>
          <w:color w:val="292425"/>
          <w:spacing w:val="-17"/>
          <w:w w:val="121"/>
        </w:rPr>
        <w:t>3</w:t>
      </w:r>
      <w:r>
        <w:rPr>
          <w:color w:val="292425"/>
          <w:w w:val="121"/>
        </w:rPr>
        <w:t>4</w:t>
      </w:r>
      <w:r>
        <w:rPr>
          <w:color w:val="292425"/>
        </w:rPr>
        <w:t> </w:t>
      </w:r>
      <w:r>
        <w:rPr>
          <w:color w:val="292425"/>
          <w:spacing w:val="-1"/>
          <w:w w:val="111"/>
        </w:rPr>
        <w:t>pe</w:t>
      </w:r>
      <w:r>
        <w:rPr>
          <w:color w:val="292425"/>
          <w:w w:val="111"/>
        </w:rPr>
        <w:t>r</w:t>
      </w:r>
      <w:r>
        <w:rPr>
          <w:color w:val="292425"/>
        </w:rPr>
        <w:t> </w:t>
      </w:r>
      <w:r>
        <w:rPr>
          <w:color w:val="292425"/>
          <w:spacing w:val="-1"/>
          <w:w w:val="112"/>
        </w:rPr>
        <w:t>bar</w:t>
      </w:r>
      <w:r>
        <w:rPr>
          <w:color w:val="292425"/>
          <w:spacing w:val="-5"/>
          <w:w w:val="112"/>
        </w:rPr>
        <w:t>r</w:t>
      </w:r>
      <w:r>
        <w:rPr>
          <w:color w:val="292425"/>
          <w:spacing w:val="-1"/>
          <w:w w:val="100"/>
        </w:rPr>
        <w:t>el</w:t>
      </w:r>
      <w:r>
        <w:rPr>
          <w:color w:val="292425"/>
          <w:w w:val="100"/>
        </w:rPr>
        <w:t>,</w:t>
      </w:r>
      <w:r>
        <w:rPr>
          <w:color w:val="292425"/>
        </w:rPr>
        <w:t> </w:t>
      </w:r>
      <w:r>
        <w:rPr>
          <w:color w:val="292425"/>
          <w:spacing w:val="-1"/>
          <w:w w:val="121"/>
        </w:rPr>
        <w:t>$3</w:t>
      </w:r>
      <w:r>
        <w:rPr>
          <w:color w:val="292425"/>
          <w:spacing w:val="-1"/>
          <w:w w:val="121"/>
          <w:position w:val="7"/>
          <w:sz w:val="10"/>
        </w:rPr>
        <w:t>1</w:t>
      </w:r>
      <w:r>
        <w:rPr>
          <w:color w:val="292425"/>
          <w:w w:val="156"/>
        </w:rPr>
        <w:t>/</w:t>
      </w:r>
      <w:r>
        <w:rPr>
          <w:color w:val="292425"/>
          <w:w w:val="121"/>
          <w:position w:val="1"/>
          <w:sz w:val="10"/>
        </w:rPr>
        <w:t>2</w:t>
      </w:r>
      <w:r>
        <w:rPr>
          <w:color w:val="292425"/>
          <w:position w:val="1"/>
          <w:sz w:val="10"/>
        </w:rPr>
        <w:t>  </w:t>
      </w:r>
      <w:r>
        <w:rPr>
          <w:color w:val="292425"/>
          <w:spacing w:val="-1"/>
          <w:w w:val="109"/>
        </w:rPr>
        <w:t>ab</w:t>
      </w:r>
      <w:r>
        <w:rPr>
          <w:color w:val="292425"/>
          <w:spacing w:val="-5"/>
          <w:w w:val="109"/>
        </w:rPr>
        <w:t>o</w:t>
      </w:r>
      <w:r>
        <w:rPr>
          <w:color w:val="292425"/>
          <w:spacing w:val="-5"/>
          <w:w w:val="88"/>
        </w:rPr>
        <w:t>v</w:t>
      </w:r>
      <w:r>
        <w:rPr>
          <w:color w:val="292425"/>
          <w:w w:val="109"/>
        </w:rPr>
        <w:t>e</w:t>
      </w:r>
      <w:r>
        <w:rPr>
          <w:color w:val="292425"/>
        </w:rPr>
        <w:t> </w:t>
      </w:r>
      <w:r>
        <w:rPr>
          <w:color w:val="292425"/>
          <w:spacing w:val="-1"/>
          <w:w w:val="115"/>
        </w:rPr>
        <w:t>th</w:t>
      </w:r>
      <w:r>
        <w:rPr>
          <w:color w:val="292425"/>
          <w:w w:val="115"/>
        </w:rPr>
        <w:t>e</w:t>
      </w:r>
      <w:r>
        <w:rPr>
          <w:color w:val="292425"/>
        </w:rPr>
        <w:t> </w:t>
      </w:r>
      <w:r>
        <w:rPr>
          <w:color w:val="292425"/>
          <w:spacing w:val="-3"/>
          <w:w w:val="108"/>
        </w:rPr>
        <w:t>a</w:t>
      </w:r>
      <w:r>
        <w:rPr>
          <w:color w:val="292425"/>
          <w:spacing w:val="-5"/>
          <w:w w:val="88"/>
        </w:rPr>
        <w:t>v</w:t>
      </w:r>
      <w:r>
        <w:rPr>
          <w:color w:val="292425"/>
          <w:spacing w:val="-1"/>
          <w:w w:val="112"/>
        </w:rPr>
        <w:t>e</w:t>
      </w:r>
      <w:r>
        <w:rPr>
          <w:color w:val="292425"/>
          <w:spacing w:val="-7"/>
          <w:w w:val="112"/>
        </w:rPr>
        <w:t>r</w:t>
      </w:r>
      <w:r>
        <w:rPr>
          <w:color w:val="292425"/>
          <w:spacing w:val="-1"/>
          <w:w w:val="106"/>
        </w:rPr>
        <w:t>age </w:t>
      </w:r>
      <w:r>
        <w:rPr>
          <w:color w:val="292425"/>
          <w:spacing w:val="-1"/>
          <w:w w:val="109"/>
        </w:rPr>
        <w:t>use</w:t>
      </w:r>
      <w:r>
        <w:rPr>
          <w:color w:val="292425"/>
          <w:w w:val="109"/>
        </w:rPr>
        <w:t>d</w:t>
      </w:r>
      <w:r>
        <w:rPr>
          <w:color w:val="292425"/>
        </w:rPr>
        <w:t> </w:t>
      </w:r>
      <w:r>
        <w:rPr>
          <w:color w:val="292425"/>
          <w:spacing w:val="-3"/>
          <w:w w:val="108"/>
        </w:rPr>
        <w:t>a</w:t>
      </w:r>
      <w:r>
        <w:rPr>
          <w:color w:val="292425"/>
          <w:w w:val="102"/>
        </w:rPr>
        <w:t>s</w:t>
      </w:r>
      <w:r>
        <w:rPr>
          <w:color w:val="292425"/>
        </w:rPr>
        <w:t> </w:t>
      </w:r>
      <w:r>
        <w:rPr>
          <w:color w:val="292425"/>
          <w:spacing w:val="-1"/>
          <w:w w:val="115"/>
        </w:rPr>
        <w:t>th</w:t>
      </w:r>
      <w:r>
        <w:rPr>
          <w:color w:val="292425"/>
          <w:w w:val="115"/>
        </w:rPr>
        <w:t>e</w:t>
      </w:r>
      <w:r>
        <w:rPr>
          <w:color w:val="292425"/>
        </w:rPr>
        <w:t> </w:t>
      </w:r>
      <w:r>
        <w:rPr>
          <w:color w:val="292425"/>
          <w:spacing w:val="-1"/>
          <w:w w:val="112"/>
        </w:rPr>
        <w:t>s</w:t>
      </w:r>
      <w:r>
        <w:rPr>
          <w:color w:val="292425"/>
          <w:spacing w:val="-4"/>
          <w:w w:val="112"/>
        </w:rPr>
        <w:t>t</w:t>
      </w:r>
      <w:r>
        <w:rPr>
          <w:color w:val="292425"/>
          <w:spacing w:val="-1"/>
          <w:w w:val="111"/>
        </w:rPr>
        <w:t>a</w:t>
      </w:r>
      <w:r>
        <w:rPr>
          <w:color w:val="292425"/>
          <w:spacing w:val="4"/>
          <w:w w:val="111"/>
        </w:rPr>
        <w:t>r</w:t>
      </w:r>
      <w:r>
        <w:rPr>
          <w:color w:val="292425"/>
          <w:spacing w:val="-1"/>
          <w:w w:val="110"/>
        </w:rPr>
        <w:t>tin</w:t>
      </w:r>
      <w:r>
        <w:rPr>
          <w:color w:val="292425"/>
          <w:w w:val="110"/>
        </w:rPr>
        <w:t>g</w:t>
      </w:r>
      <w:r>
        <w:rPr>
          <w:color w:val="292425"/>
        </w:rPr>
        <w:t> </w:t>
      </w:r>
      <w:r>
        <w:rPr>
          <w:color w:val="292425"/>
          <w:spacing w:val="-1"/>
          <w:w w:val="112"/>
        </w:rPr>
        <w:t>poin</w:t>
      </w:r>
      <w:r>
        <w:rPr>
          <w:color w:val="292425"/>
          <w:w w:val="112"/>
        </w:rPr>
        <w:t>t</w:t>
      </w:r>
      <w:r>
        <w:rPr>
          <w:color w:val="292425"/>
        </w:rPr>
        <w:t> </w:t>
      </w:r>
      <w:r>
        <w:rPr>
          <w:color w:val="292425"/>
          <w:spacing w:val="-1"/>
          <w:w w:val="100"/>
        </w:rPr>
        <w:t>o</w:t>
      </w:r>
      <w:r>
        <w:rPr>
          <w:color w:val="292425"/>
          <w:w w:val="100"/>
        </w:rPr>
        <w:t>f</w:t>
      </w:r>
      <w:r>
        <w:rPr>
          <w:color w:val="292425"/>
        </w:rPr>
        <w:t> </w:t>
      </w:r>
      <w:r>
        <w:rPr>
          <w:color w:val="292425"/>
          <w:spacing w:val="-1"/>
          <w:w w:val="115"/>
        </w:rPr>
        <w:t>th</w:t>
      </w:r>
      <w:r>
        <w:rPr>
          <w:color w:val="292425"/>
          <w:w w:val="115"/>
        </w:rPr>
        <w:t>e</w:t>
      </w:r>
      <w:r>
        <w:rPr>
          <w:color w:val="292425"/>
        </w:rPr>
        <w:t> </w:t>
      </w:r>
      <w:r>
        <w:rPr>
          <w:color w:val="292425"/>
          <w:spacing w:val="-4"/>
          <w:w w:val="87"/>
        </w:rPr>
        <w:t>F</w:t>
      </w:r>
      <w:r>
        <w:rPr>
          <w:color w:val="292425"/>
          <w:spacing w:val="-1"/>
          <w:w w:val="109"/>
        </w:rPr>
        <w:t>ebruar</w:t>
      </w:r>
      <w:r>
        <w:rPr>
          <w:color w:val="292425"/>
          <w:w w:val="109"/>
        </w:rPr>
        <w:t>y</w:t>
      </w:r>
      <w:r>
        <w:rPr>
          <w:color w:val="292425"/>
        </w:rPr>
        <w:t> </w:t>
      </w:r>
      <w:r>
        <w:rPr>
          <w:i/>
          <w:smallCaps/>
          <w:color w:val="292425"/>
          <w:spacing w:val="-1"/>
          <w:w w:val="82"/>
        </w:rPr>
        <w:t>Inflatio</w:t>
      </w:r>
      <w:r>
        <w:rPr>
          <w:i/>
          <w:smallCaps/>
          <w:color w:val="292425"/>
          <w:w w:val="82"/>
        </w:rPr>
        <w:t>n</w:t>
      </w:r>
      <w:r>
        <w:rPr>
          <w:i/>
          <w:smallCaps w:val="0"/>
          <w:color w:val="292425"/>
        </w:rPr>
        <w:t> </w:t>
      </w:r>
      <w:r>
        <w:rPr>
          <w:i/>
          <w:smallCaps w:val="0"/>
          <w:color w:val="292425"/>
          <w:spacing w:val="-5"/>
          <w:w w:val="96"/>
        </w:rPr>
        <w:t>R</w:t>
      </w:r>
      <w:r>
        <w:rPr>
          <w:i/>
          <w:smallCaps w:val="0"/>
          <w:color w:val="292425"/>
          <w:spacing w:val="-1"/>
          <w:w w:val="96"/>
        </w:rPr>
        <w:t>eport</w:t>
      </w:r>
      <w:r>
        <w:rPr>
          <w:i/>
          <w:smallCaps w:val="0"/>
          <w:color w:val="292425"/>
          <w:spacing w:val="-1"/>
          <w:w w:val="96"/>
        </w:rPr>
        <w:t> </w:t>
      </w:r>
      <w:r>
        <w:rPr>
          <w:smallCaps w:val="0"/>
          <w:color w:val="292425"/>
          <w:w w:val="112"/>
        </w:rPr>
        <w:t>p</w:t>
      </w:r>
      <w:r>
        <w:rPr>
          <w:smallCaps w:val="0"/>
          <w:color w:val="292425"/>
          <w:spacing w:val="-5"/>
          <w:w w:val="112"/>
        </w:rPr>
        <w:t>r</w:t>
      </w:r>
      <w:r>
        <w:rPr>
          <w:smallCaps w:val="0"/>
          <w:color w:val="292425"/>
          <w:spacing w:val="-4"/>
          <w:w w:val="108"/>
        </w:rPr>
        <w:t>o</w:t>
      </w:r>
      <w:r>
        <w:rPr>
          <w:smallCaps w:val="0"/>
          <w:color w:val="292425"/>
          <w:w w:val="101"/>
        </w:rPr>
        <w:t>j</w:t>
      </w:r>
      <w:r>
        <w:rPr>
          <w:smallCaps w:val="0"/>
          <w:color w:val="292425"/>
          <w:w w:val="108"/>
        </w:rPr>
        <w:t>ections.</w:t>
      </w:r>
      <w:r>
        <w:rPr>
          <w:smallCaps w:val="0"/>
          <w:color w:val="292425"/>
        </w:rPr>
        <w:t> </w:t>
      </w:r>
      <w:r>
        <w:rPr>
          <w:smallCaps w:val="0"/>
          <w:color w:val="292425"/>
          <w:spacing w:val="1"/>
        </w:rPr>
        <w:t> </w:t>
      </w:r>
      <w:r>
        <w:rPr>
          <w:smallCaps w:val="0"/>
          <w:color w:val="292425"/>
          <w:w w:val="105"/>
        </w:rPr>
        <w:t>Much</w:t>
      </w:r>
      <w:r>
        <w:rPr>
          <w:smallCaps w:val="0"/>
          <w:color w:val="292425"/>
        </w:rPr>
        <w:t> </w:t>
      </w:r>
      <w:r>
        <w:rPr>
          <w:smallCaps w:val="0"/>
          <w:color w:val="292425"/>
          <w:w w:val="100"/>
        </w:rPr>
        <w:t>of</w:t>
      </w:r>
      <w:r>
        <w:rPr>
          <w:smallCaps w:val="0"/>
          <w:color w:val="292425"/>
        </w:rPr>
        <w:t> </w:t>
      </w:r>
      <w:r>
        <w:rPr>
          <w:smallCaps w:val="0"/>
          <w:color w:val="292425"/>
          <w:w w:val="115"/>
        </w:rPr>
        <w:t>the</w:t>
      </w:r>
      <w:r>
        <w:rPr>
          <w:smallCaps w:val="0"/>
          <w:color w:val="292425"/>
        </w:rPr>
        <w:t> </w:t>
      </w:r>
      <w:r>
        <w:rPr>
          <w:smallCaps w:val="0"/>
          <w:color w:val="292425"/>
          <w:w w:val="108"/>
        </w:rPr>
        <w:t>rise</w:t>
      </w:r>
      <w:r>
        <w:rPr>
          <w:smallCaps w:val="0"/>
          <w:color w:val="292425"/>
        </w:rPr>
        <w:t> </w:t>
      </w:r>
      <w:r>
        <w:rPr>
          <w:smallCaps w:val="0"/>
          <w:color w:val="292425"/>
          <w:w w:val="110"/>
        </w:rPr>
        <w:t>in</w:t>
      </w:r>
      <w:r>
        <w:rPr>
          <w:smallCaps w:val="0"/>
          <w:color w:val="292425"/>
        </w:rPr>
        <w:t> </w:t>
      </w:r>
      <w:r>
        <w:rPr>
          <w:smallCaps w:val="0"/>
          <w:color w:val="292425"/>
          <w:w w:val="115"/>
        </w:rPr>
        <w:t>the</w:t>
      </w:r>
      <w:r>
        <w:rPr>
          <w:smallCaps w:val="0"/>
          <w:color w:val="292425"/>
        </w:rPr>
        <w:t> </w:t>
      </w:r>
      <w:r>
        <w:rPr>
          <w:smallCaps w:val="0"/>
          <w:color w:val="292425"/>
          <w:w w:val="107"/>
        </w:rPr>
        <w:t>dollar</w:t>
      </w:r>
      <w:r>
        <w:rPr>
          <w:smallCaps w:val="0"/>
          <w:color w:val="292425"/>
        </w:rPr>
        <w:t> </w:t>
      </w:r>
      <w:r>
        <w:rPr>
          <w:smallCaps w:val="0"/>
          <w:color w:val="292425"/>
          <w:w w:val="109"/>
        </w:rPr>
        <w:t>price</w:t>
      </w:r>
      <w:r>
        <w:rPr>
          <w:smallCaps w:val="0"/>
          <w:color w:val="292425"/>
        </w:rPr>
        <w:t> </w:t>
      </w:r>
      <w:r>
        <w:rPr>
          <w:smallCaps w:val="0"/>
          <w:color w:val="292425"/>
          <w:w w:val="100"/>
        </w:rPr>
        <w:t>of</w:t>
      </w:r>
      <w:r>
        <w:rPr>
          <w:smallCaps w:val="0"/>
          <w:color w:val="292425"/>
        </w:rPr>
        <w:t> </w:t>
      </w:r>
      <w:r>
        <w:rPr>
          <w:smallCaps w:val="0"/>
          <w:color w:val="292425"/>
          <w:w w:val="104"/>
        </w:rPr>
        <w:t>oil</w:t>
      </w:r>
      <w:r>
        <w:rPr>
          <w:smallCaps w:val="0"/>
          <w:color w:val="292425"/>
        </w:rPr>
        <w:t> </w:t>
      </w:r>
      <w:r>
        <w:rPr>
          <w:smallCaps w:val="0"/>
          <w:color w:val="292425"/>
          <w:spacing w:val="-7"/>
          <w:w w:val="125"/>
        </w:rPr>
        <w:t>t</w:t>
      </w:r>
      <w:r>
        <w:rPr>
          <w:smallCaps w:val="0"/>
          <w:color w:val="292425"/>
          <w:spacing w:val="-4"/>
          <w:w w:val="108"/>
        </w:rPr>
        <w:t>o</w:t>
      </w:r>
      <w:r>
        <w:rPr>
          <w:smallCaps w:val="0"/>
          <w:color w:val="292425"/>
          <w:spacing w:val="-4"/>
          <w:w w:val="90"/>
        </w:rPr>
        <w:t>w</w:t>
      </w:r>
      <w:r>
        <w:rPr>
          <w:smallCaps w:val="0"/>
          <w:color w:val="292425"/>
          <w:spacing w:val="-1"/>
          <w:w w:val="108"/>
        </w:rPr>
        <w:t>a</w:t>
      </w:r>
      <w:r>
        <w:rPr>
          <w:smallCaps w:val="0"/>
          <w:color w:val="292425"/>
          <w:spacing w:val="-5"/>
          <w:w w:val="116"/>
        </w:rPr>
        <w:t>r</w:t>
      </w:r>
      <w:r>
        <w:rPr>
          <w:smallCaps w:val="0"/>
          <w:color w:val="292425"/>
          <w:spacing w:val="-1"/>
          <w:w w:val="111"/>
        </w:rPr>
        <w:t>d</w:t>
      </w:r>
      <w:r>
        <w:rPr>
          <w:smallCaps w:val="0"/>
          <w:color w:val="292425"/>
          <w:w w:val="102"/>
        </w:rPr>
        <w:t>s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12"/>
        </w:rPr>
        <w:t>en</w:t>
      </w:r>
      <w:r>
        <w:rPr>
          <w:smallCaps w:val="0"/>
          <w:color w:val="292425"/>
          <w:w w:val="112"/>
        </w:rPr>
        <w:t>d</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3"/>
          <w:w w:val="121"/>
        </w:rPr>
        <w:t>2</w:t>
      </w:r>
      <w:r>
        <w:rPr>
          <w:smallCaps w:val="0"/>
          <w:color w:val="292425"/>
          <w:spacing w:val="-1"/>
          <w:w w:val="121"/>
        </w:rPr>
        <w:t>0</w:t>
      </w:r>
      <w:r>
        <w:rPr>
          <w:smallCaps w:val="0"/>
          <w:color w:val="292425"/>
          <w:spacing w:val="-13"/>
          <w:w w:val="121"/>
        </w:rPr>
        <w:t>0</w:t>
      </w:r>
      <w:r>
        <w:rPr>
          <w:smallCaps w:val="0"/>
          <w:color w:val="292425"/>
          <w:w w:val="121"/>
        </w:rPr>
        <w:t>3</w:t>
      </w:r>
      <w:r>
        <w:rPr>
          <w:smallCaps w:val="0"/>
          <w:color w:val="292425"/>
        </w:rPr>
        <w:t> </w:t>
      </w:r>
      <w:r>
        <w:rPr>
          <w:smallCaps w:val="0"/>
          <w:color w:val="292425"/>
          <w:spacing w:val="-1"/>
          <w:w w:val="103"/>
        </w:rPr>
        <w:t>i</w:t>
      </w:r>
      <w:r>
        <w:rPr>
          <w:smallCaps w:val="0"/>
          <w:color w:val="292425"/>
          <w:w w:val="103"/>
        </w:rPr>
        <w:t>s</w:t>
      </w:r>
      <w:r>
        <w:rPr>
          <w:smallCaps w:val="0"/>
          <w:color w:val="292425"/>
        </w:rPr>
        <w:t> </w:t>
      </w:r>
      <w:r>
        <w:rPr>
          <w:smallCaps w:val="0"/>
          <w:color w:val="292425"/>
          <w:spacing w:val="-1"/>
          <w:w w:val="99"/>
        </w:rPr>
        <w:t>li</w:t>
      </w:r>
      <w:r>
        <w:rPr>
          <w:smallCaps w:val="0"/>
          <w:color w:val="292425"/>
          <w:spacing w:val="-6"/>
          <w:w w:val="99"/>
        </w:rPr>
        <w:t>k</w:t>
      </w:r>
      <w:r>
        <w:rPr>
          <w:smallCaps w:val="0"/>
          <w:color w:val="292425"/>
          <w:spacing w:val="-1"/>
          <w:w w:val="104"/>
        </w:rPr>
        <w:t>e</w:t>
      </w:r>
      <w:r>
        <w:rPr>
          <w:smallCaps w:val="0"/>
          <w:color w:val="292425"/>
          <w:spacing w:val="-3"/>
          <w:w w:val="104"/>
        </w:rPr>
        <w:t>l</w:t>
      </w:r>
      <w:r>
        <w:rPr>
          <w:smallCaps w:val="0"/>
          <w:color w:val="292425"/>
          <w:w w:val="94"/>
        </w:rPr>
        <w:t>y</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1"/>
        </w:rPr>
        <w:t>h</w:t>
      </w:r>
      <w:r>
        <w:rPr>
          <w:smallCaps w:val="0"/>
          <w:color w:val="292425"/>
          <w:spacing w:val="-3"/>
          <w:w w:val="111"/>
        </w:rPr>
        <w:t>a</w:t>
      </w:r>
      <w:r>
        <w:rPr>
          <w:smallCaps w:val="0"/>
          <w:color w:val="292425"/>
          <w:spacing w:val="-5"/>
          <w:w w:val="88"/>
        </w:rPr>
        <w:t>v</w:t>
      </w:r>
      <w:r>
        <w:rPr>
          <w:smallCaps w:val="0"/>
          <w:color w:val="292425"/>
          <w:w w:val="109"/>
        </w:rPr>
        <w:t>e</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w w:val="108"/>
        </w:rPr>
        <w:t>a</w:t>
      </w:r>
      <w:r>
        <w:rPr>
          <w:smallCaps w:val="0"/>
          <w:color w:val="292425"/>
        </w:rPr>
        <w:t> </w:t>
      </w:r>
      <w:r>
        <w:rPr>
          <w:smallCaps w:val="0"/>
          <w:color w:val="292425"/>
          <w:spacing w:val="-5"/>
          <w:w w:val="116"/>
        </w:rPr>
        <w:t>r</w:t>
      </w:r>
      <w:r>
        <w:rPr>
          <w:smallCaps w:val="0"/>
          <w:color w:val="292425"/>
          <w:spacing w:val="-3"/>
          <w:w w:val="109"/>
        </w:rPr>
        <w:t>e</w:t>
      </w:r>
      <w:r>
        <w:rPr>
          <w:smallCaps w:val="0"/>
          <w:color w:val="292425"/>
          <w:spacing w:val="-1"/>
          <w:w w:val="108"/>
        </w:rPr>
        <w:t>spons</w:t>
      </w:r>
      <w:r>
        <w:rPr>
          <w:smallCaps w:val="0"/>
          <w:color w:val="292425"/>
          <w:w w:val="108"/>
        </w:rPr>
        <w:t>e</w:t>
      </w:r>
      <w:r>
        <w:rPr>
          <w:smallCaps w:val="0"/>
          <w:color w:val="292425"/>
        </w:rPr>
        <w:t> </w:t>
      </w:r>
      <w:r>
        <w:rPr>
          <w:smallCaps w:val="0"/>
          <w:color w:val="292425"/>
          <w:spacing w:val="-7"/>
          <w:w w:val="125"/>
        </w:rPr>
        <w:t>t</w:t>
      </w:r>
      <w:r>
        <w:rPr>
          <w:smallCaps w:val="0"/>
          <w:color w:val="292425"/>
          <w:w w:val="108"/>
        </w:rPr>
        <w:t>o</w:t>
      </w:r>
      <w:r>
        <w:rPr>
          <w:smallCaps w:val="0"/>
          <w:color w:val="292425"/>
        </w:rPr>
        <w:t> </w:t>
      </w:r>
      <w:r>
        <w:rPr>
          <w:smallCaps w:val="0"/>
          <w:color w:val="292425"/>
          <w:spacing w:val="-1"/>
          <w:w w:val="115"/>
        </w:rPr>
        <w:t>the </w:t>
      </w:r>
      <w:r>
        <w:rPr>
          <w:smallCaps w:val="0"/>
          <w:color w:val="292425"/>
          <w:spacing w:val="-1"/>
          <w:w w:val="111"/>
        </w:rPr>
        <w:t>dep</w:t>
      </w:r>
      <w:r>
        <w:rPr>
          <w:smallCaps w:val="0"/>
          <w:color w:val="292425"/>
          <w:spacing w:val="-5"/>
          <w:w w:val="111"/>
        </w:rPr>
        <w:t>r</w:t>
      </w:r>
      <w:r>
        <w:rPr>
          <w:smallCaps w:val="0"/>
          <w:color w:val="292425"/>
          <w:spacing w:val="-1"/>
          <w:w w:val="110"/>
        </w:rPr>
        <w:t>eciatio</w:t>
      </w:r>
      <w:r>
        <w:rPr>
          <w:smallCaps w:val="0"/>
          <w:color w:val="292425"/>
          <w:w w:val="110"/>
        </w:rPr>
        <w:t>n</w:t>
      </w:r>
      <w:r>
        <w:rPr>
          <w:smallCaps w:val="0"/>
          <w:color w:val="292425"/>
        </w:rPr>
        <w:t> </w:t>
      </w:r>
      <w:r>
        <w:rPr>
          <w:smallCaps w:val="0"/>
          <w:color w:val="292425"/>
          <w:spacing w:val="-1"/>
          <w:w w:val="100"/>
        </w:rPr>
        <w:t>o</w:t>
      </w:r>
      <w:r>
        <w:rPr>
          <w:smallCaps w:val="0"/>
          <w:color w:val="292425"/>
          <w:w w:val="100"/>
        </w:rPr>
        <w:t>f</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7"/>
        </w:rPr>
        <w:t>dolla</w:t>
      </w:r>
      <w:r>
        <w:rPr>
          <w:smallCaps w:val="0"/>
          <w:color w:val="292425"/>
          <w:spacing w:val="-11"/>
          <w:w w:val="107"/>
        </w:rPr>
        <w:t>r</w:t>
      </w:r>
      <w:r>
        <w:rPr>
          <w:smallCaps w:val="0"/>
          <w:color w:val="292425"/>
          <w:w w:val="86"/>
        </w:rPr>
        <w:t>.</w:t>
      </w:r>
      <w:r>
        <w:rPr>
          <w:smallCaps w:val="0"/>
          <w:color w:val="292425"/>
        </w:rPr>
        <w:t> </w:t>
      </w:r>
      <w:r>
        <w:rPr>
          <w:smallCaps w:val="0"/>
          <w:color w:val="292425"/>
          <w:spacing w:val="1"/>
        </w:rPr>
        <w:t> </w:t>
      </w:r>
      <w:r>
        <w:rPr>
          <w:smallCaps w:val="0"/>
          <w:color w:val="292425"/>
          <w:spacing w:val="-1"/>
          <w:w w:val="104"/>
        </w:rPr>
        <w:t>Bu</w:t>
      </w:r>
      <w:r>
        <w:rPr>
          <w:smallCaps w:val="0"/>
          <w:color w:val="292425"/>
          <w:w w:val="104"/>
        </w:rPr>
        <w:t>t</w:t>
      </w:r>
      <w:r>
        <w:rPr>
          <w:smallCaps w:val="0"/>
          <w:color w:val="292425"/>
        </w:rPr>
        <w:t> </w:t>
      </w:r>
      <w:r>
        <w:rPr>
          <w:smallCaps w:val="0"/>
          <w:color w:val="292425"/>
          <w:spacing w:val="-1"/>
          <w:w w:val="115"/>
        </w:rPr>
        <w:t>th</w:t>
      </w:r>
      <w:r>
        <w:rPr>
          <w:smallCaps w:val="0"/>
          <w:color w:val="292425"/>
          <w:w w:val="115"/>
        </w:rPr>
        <w:t>e</w:t>
      </w:r>
      <w:r>
        <w:rPr>
          <w:smallCaps w:val="0"/>
          <w:color w:val="292425"/>
        </w:rPr>
        <w:t> </w:t>
      </w:r>
      <w:r>
        <w:rPr>
          <w:smallCaps w:val="0"/>
          <w:color w:val="292425"/>
          <w:spacing w:val="-1"/>
          <w:w w:val="108"/>
        </w:rPr>
        <w:t>ris</w:t>
      </w:r>
      <w:r>
        <w:rPr>
          <w:smallCaps w:val="0"/>
          <w:color w:val="292425"/>
          <w:w w:val="108"/>
        </w:rPr>
        <w:t>e</w:t>
      </w:r>
      <w:r>
        <w:rPr>
          <w:smallCaps w:val="0"/>
          <w:color w:val="292425"/>
        </w:rPr>
        <w:t> </w:t>
      </w:r>
      <w:r>
        <w:rPr>
          <w:smallCaps w:val="0"/>
          <w:color w:val="292425"/>
          <w:spacing w:val="-1"/>
          <w:w w:val="110"/>
        </w:rPr>
        <w:t>i</w:t>
      </w:r>
      <w:r>
        <w:rPr>
          <w:smallCaps w:val="0"/>
          <w:color w:val="292425"/>
          <w:w w:val="110"/>
        </w:rPr>
        <w:t>n</w:t>
      </w:r>
      <w:r>
        <w:rPr>
          <w:smallCaps w:val="0"/>
          <w:color w:val="292425"/>
        </w:rPr>
        <w:t> </w:t>
      </w:r>
      <w:r>
        <w:rPr>
          <w:smallCaps w:val="0"/>
          <w:color w:val="292425"/>
          <w:spacing w:val="-1"/>
          <w:w w:val="104"/>
        </w:rPr>
        <w:t>oi</w:t>
      </w:r>
      <w:r>
        <w:rPr>
          <w:smallCaps w:val="0"/>
          <w:color w:val="292425"/>
          <w:w w:val="104"/>
        </w:rPr>
        <w:t>l</w:t>
      </w:r>
      <w:r>
        <w:rPr>
          <w:smallCaps w:val="0"/>
          <w:color w:val="292425"/>
        </w:rPr>
        <w:t> </w:t>
      </w:r>
      <w:r>
        <w:rPr>
          <w:smallCaps w:val="0"/>
          <w:color w:val="292425"/>
          <w:spacing w:val="-1"/>
          <w:w w:val="109"/>
        </w:rPr>
        <w:t>pric</w:t>
      </w:r>
      <w:r>
        <w:rPr>
          <w:smallCaps w:val="0"/>
          <w:color w:val="292425"/>
          <w:spacing w:val="-3"/>
          <w:w w:val="109"/>
        </w:rPr>
        <w:t>e</w:t>
      </w:r>
      <w:r>
        <w:rPr>
          <w:smallCaps w:val="0"/>
          <w:color w:val="292425"/>
          <w:w w:val="102"/>
        </w:rPr>
        <w:t>s</w:t>
      </w:r>
      <w:r>
        <w:rPr>
          <w:smallCaps w:val="0"/>
          <w:color w:val="292425"/>
        </w:rPr>
        <w:t> </w:t>
      </w:r>
      <w:r>
        <w:rPr>
          <w:smallCaps w:val="0"/>
          <w:color w:val="292425"/>
          <w:spacing w:val="-1"/>
          <w:w w:val="108"/>
        </w:rPr>
        <w:t>since </w:t>
      </w:r>
      <w:r>
        <w:rPr>
          <w:smallCaps w:val="0"/>
          <w:color w:val="292425"/>
          <w:spacing w:val="-4"/>
          <w:w w:val="87"/>
        </w:rPr>
        <w:t>F</w:t>
      </w:r>
      <w:r>
        <w:rPr>
          <w:smallCaps w:val="0"/>
          <w:color w:val="292425"/>
          <w:spacing w:val="-1"/>
          <w:w w:val="109"/>
        </w:rPr>
        <w:t>ebruar</w:t>
      </w:r>
      <w:r>
        <w:rPr>
          <w:smallCaps w:val="0"/>
          <w:color w:val="292425"/>
          <w:w w:val="109"/>
        </w:rPr>
        <w:t>y</w:t>
      </w:r>
      <w:r>
        <w:rPr>
          <w:smallCaps w:val="0"/>
          <w:color w:val="292425"/>
        </w:rPr>
        <w:t> </w:t>
      </w:r>
      <w:r>
        <w:rPr>
          <w:smallCaps w:val="0"/>
          <w:color w:val="292425"/>
          <w:spacing w:val="-1"/>
          <w:w w:val="111"/>
        </w:rPr>
        <w:t>h</w:t>
      </w:r>
      <w:r>
        <w:rPr>
          <w:smallCaps w:val="0"/>
          <w:color w:val="292425"/>
          <w:spacing w:val="-3"/>
          <w:w w:val="111"/>
        </w:rPr>
        <w:t>a</w:t>
      </w:r>
      <w:r>
        <w:rPr>
          <w:smallCaps w:val="0"/>
          <w:color w:val="292425"/>
          <w:w w:val="102"/>
        </w:rPr>
        <w:t>s</w:t>
      </w:r>
      <w:r>
        <w:rPr>
          <w:smallCaps w:val="0"/>
          <w:color w:val="292425"/>
        </w:rPr>
        <w:t> </w:t>
      </w:r>
      <w:r>
        <w:rPr>
          <w:smallCaps w:val="0"/>
          <w:color w:val="292425"/>
          <w:spacing w:val="-1"/>
          <w:w w:val="111"/>
        </w:rPr>
        <w:t>bee</w:t>
      </w:r>
      <w:r>
        <w:rPr>
          <w:smallCaps w:val="0"/>
          <w:color w:val="292425"/>
          <w:w w:val="111"/>
        </w:rPr>
        <w:t>n</w:t>
      </w:r>
      <w:r>
        <w:rPr>
          <w:smallCaps w:val="0"/>
          <w:color w:val="292425"/>
        </w:rPr>
        <w:t> </w:t>
      </w:r>
      <w:r>
        <w:rPr>
          <w:smallCaps w:val="0"/>
          <w:color w:val="292425"/>
          <w:spacing w:val="-1"/>
          <w:w w:val="114"/>
        </w:rPr>
        <w:t>b</w:t>
      </w:r>
      <w:r>
        <w:rPr>
          <w:smallCaps w:val="0"/>
          <w:color w:val="292425"/>
          <w:spacing w:val="-5"/>
          <w:w w:val="114"/>
        </w:rPr>
        <w:t>r</w:t>
      </w:r>
      <w:r>
        <w:rPr>
          <w:smallCaps w:val="0"/>
          <w:color w:val="292425"/>
          <w:spacing w:val="-1"/>
          <w:w w:val="107"/>
        </w:rPr>
        <w:t>oad</w:t>
      </w:r>
      <w:r>
        <w:rPr>
          <w:smallCaps w:val="0"/>
          <w:color w:val="292425"/>
          <w:spacing w:val="-3"/>
          <w:w w:val="107"/>
        </w:rPr>
        <w:t>l</w:t>
      </w:r>
      <w:r>
        <w:rPr>
          <w:smallCaps w:val="0"/>
          <w:color w:val="292425"/>
          <w:w w:val="94"/>
        </w:rPr>
        <w:t>y</w:t>
      </w:r>
      <w:r>
        <w:rPr>
          <w:smallCaps w:val="0"/>
          <w:color w:val="292425"/>
        </w:rPr>
        <w:t> </w:t>
      </w:r>
      <w:r>
        <w:rPr>
          <w:smallCaps w:val="0"/>
          <w:color w:val="292425"/>
          <w:spacing w:val="-1"/>
          <w:w w:val="110"/>
        </w:rPr>
        <w:t>b</w:t>
      </w:r>
      <w:r>
        <w:rPr>
          <w:smallCaps w:val="0"/>
          <w:color w:val="292425"/>
          <w:spacing w:val="-3"/>
          <w:w w:val="110"/>
        </w:rPr>
        <w:t>a</w:t>
      </w:r>
      <w:r>
        <w:rPr>
          <w:smallCaps w:val="0"/>
          <w:color w:val="292425"/>
          <w:spacing w:val="-1"/>
          <w:w w:val="108"/>
        </w:rPr>
        <w:t>se</w:t>
      </w:r>
      <w:r>
        <w:rPr>
          <w:smallCaps w:val="0"/>
          <w:color w:val="292425"/>
          <w:w w:val="108"/>
        </w:rPr>
        <w:t>d</w:t>
      </w:r>
      <w:r>
        <w:rPr>
          <w:smallCaps w:val="0"/>
          <w:color w:val="292425"/>
        </w:rPr>
        <w:t> </w:t>
      </w:r>
      <w:r>
        <w:rPr>
          <w:smallCaps w:val="0"/>
          <w:color w:val="292425"/>
          <w:spacing w:val="-1"/>
          <w:w w:val="110"/>
        </w:rPr>
        <w:t>ac</w:t>
      </w:r>
      <w:r>
        <w:rPr>
          <w:smallCaps w:val="0"/>
          <w:color w:val="292425"/>
          <w:spacing w:val="-5"/>
          <w:w w:val="110"/>
        </w:rPr>
        <w:t>r</w:t>
      </w:r>
      <w:r>
        <w:rPr>
          <w:smallCaps w:val="0"/>
          <w:color w:val="292425"/>
          <w:spacing w:val="-1"/>
          <w:w w:val="104"/>
        </w:rPr>
        <w:t>os</w:t>
      </w:r>
      <w:r>
        <w:rPr>
          <w:smallCaps w:val="0"/>
          <w:color w:val="292425"/>
          <w:w w:val="104"/>
        </w:rPr>
        <w:t>s</w:t>
      </w:r>
      <w:r>
        <w:rPr>
          <w:smallCaps w:val="0"/>
          <w:color w:val="292425"/>
        </w:rPr>
        <w:t> </w:t>
      </w:r>
      <w:r>
        <w:rPr>
          <w:smallCaps w:val="0"/>
          <w:color w:val="292425"/>
          <w:spacing w:val="-1"/>
          <w:w w:val="101"/>
        </w:rPr>
        <w:t>al</w:t>
      </w:r>
      <w:r>
        <w:rPr>
          <w:smallCaps w:val="0"/>
          <w:color w:val="292425"/>
          <w:w w:val="101"/>
        </w:rPr>
        <w:t>l</w:t>
      </w:r>
      <w:r>
        <w:rPr>
          <w:smallCaps w:val="0"/>
          <w:color w:val="292425"/>
        </w:rPr>
        <w:t> </w:t>
      </w:r>
      <w:r>
        <w:rPr>
          <w:smallCaps w:val="0"/>
          <w:color w:val="292425"/>
          <w:spacing w:val="-1"/>
          <w:w w:val="112"/>
        </w:rPr>
        <w:t>cur</w:t>
      </w:r>
      <w:r>
        <w:rPr>
          <w:smallCaps w:val="0"/>
          <w:color w:val="292425"/>
          <w:spacing w:val="-5"/>
          <w:w w:val="112"/>
        </w:rPr>
        <w:t>r</w:t>
      </w:r>
      <w:r>
        <w:rPr>
          <w:smallCaps w:val="0"/>
          <w:color w:val="292425"/>
          <w:spacing w:val="-1"/>
          <w:w w:val="109"/>
        </w:rPr>
        <w:t>enci</w:t>
      </w:r>
      <w:r>
        <w:rPr>
          <w:smallCaps w:val="0"/>
          <w:color w:val="292425"/>
          <w:spacing w:val="-3"/>
          <w:w w:val="109"/>
        </w:rPr>
        <w:t>e</w:t>
      </w:r>
      <w:r>
        <w:rPr>
          <w:smallCaps w:val="0"/>
          <w:color w:val="292425"/>
          <w:w w:val="102"/>
        </w:rPr>
        <w:t>s</w:t>
      </w:r>
    </w:p>
    <w:p>
      <w:pPr>
        <w:pStyle w:val="BodyText"/>
        <w:spacing w:line="292" w:lineRule="auto"/>
        <w:ind w:left="175" w:right="363"/>
      </w:pPr>
      <w:r>
        <w:rPr>
          <w:color w:val="292425"/>
          <w:w w:val="110"/>
        </w:rPr>
        <w:t>(see Chart 4.7). As well as the rise in spot prices for oil, </w:t>
      </w:r>
      <w:r>
        <w:rPr>
          <w:color w:val="292425"/>
          <w:spacing w:val="-4"/>
          <w:w w:val="110"/>
        </w:rPr>
        <w:t>longer-term</w:t>
      </w:r>
      <w:r>
        <w:rPr>
          <w:color w:val="292425"/>
          <w:spacing w:val="-22"/>
          <w:w w:val="110"/>
        </w:rPr>
        <w:t> </w:t>
      </w:r>
      <w:r>
        <w:rPr>
          <w:color w:val="292425"/>
          <w:w w:val="110"/>
        </w:rPr>
        <w:t>futures</w:t>
      </w:r>
      <w:r>
        <w:rPr>
          <w:color w:val="292425"/>
          <w:spacing w:val="-21"/>
          <w:w w:val="110"/>
        </w:rPr>
        <w:t> </w:t>
      </w:r>
      <w:r>
        <w:rPr>
          <w:color w:val="292425"/>
          <w:w w:val="110"/>
        </w:rPr>
        <w:t>prices</w:t>
      </w:r>
      <w:r>
        <w:rPr>
          <w:color w:val="292425"/>
          <w:spacing w:val="-22"/>
          <w:w w:val="110"/>
        </w:rPr>
        <w:t> </w:t>
      </w:r>
      <w:r>
        <w:rPr>
          <w:color w:val="292425"/>
          <w:spacing w:val="-3"/>
          <w:w w:val="110"/>
        </w:rPr>
        <w:t>have</w:t>
      </w:r>
      <w:r>
        <w:rPr>
          <w:color w:val="292425"/>
          <w:spacing w:val="-21"/>
          <w:w w:val="110"/>
        </w:rPr>
        <w:t> </w:t>
      </w:r>
      <w:r>
        <w:rPr>
          <w:color w:val="292425"/>
          <w:w w:val="110"/>
        </w:rPr>
        <w:t>also</w:t>
      </w:r>
      <w:r>
        <w:rPr>
          <w:color w:val="292425"/>
          <w:spacing w:val="-22"/>
          <w:w w:val="110"/>
        </w:rPr>
        <w:t> </w:t>
      </w:r>
      <w:r>
        <w:rPr>
          <w:color w:val="292425"/>
          <w:w w:val="110"/>
        </w:rPr>
        <w:t>risen</w:t>
      </w:r>
      <w:r>
        <w:rPr>
          <w:color w:val="292425"/>
          <w:spacing w:val="-21"/>
          <w:w w:val="110"/>
        </w:rPr>
        <w:t> </w:t>
      </w:r>
      <w:r>
        <w:rPr>
          <w:color w:val="292425"/>
          <w:spacing w:val="-4"/>
          <w:w w:val="110"/>
        </w:rPr>
        <w:t>recently.</w:t>
      </w:r>
      <w:r>
        <w:rPr>
          <w:color w:val="292425"/>
          <w:spacing w:val="12"/>
          <w:w w:val="110"/>
        </w:rPr>
        <w:t> </w:t>
      </w:r>
      <w:r>
        <w:rPr>
          <w:color w:val="292425"/>
          <w:w w:val="110"/>
        </w:rPr>
        <w:t>The</w:t>
      </w:r>
      <w:r>
        <w:rPr>
          <w:color w:val="292425"/>
          <w:spacing w:val="-21"/>
          <w:w w:val="110"/>
        </w:rPr>
        <w:t> </w:t>
      </w:r>
      <w:r>
        <w:rPr>
          <w:color w:val="292425"/>
          <w:w w:val="110"/>
        </w:rPr>
        <w:t>MPC</w:t>
      </w:r>
    </w:p>
    <w:p>
      <w:pPr>
        <w:spacing w:after="0" w:line="292" w:lineRule="auto"/>
        <w:sectPr>
          <w:type w:val="continuous"/>
          <w:pgSz w:w="11900" w:h="16840"/>
          <w:pgMar w:top="1140" w:bottom="0" w:left="640" w:right="620"/>
          <w:cols w:num="3" w:equalWidth="0">
            <w:col w:w="3410" w:space="40"/>
            <w:col w:w="344" w:space="1125"/>
            <w:col w:w="5721"/>
          </w:cols>
        </w:sectPr>
      </w:pPr>
    </w:p>
    <w:p>
      <w:pPr>
        <w:pStyle w:val="BodyText"/>
        <w:spacing w:before="9"/>
        <w:rPr>
          <w:sz w:val="12"/>
        </w:rPr>
      </w:pPr>
      <w:r>
        <w:rPr/>
        <w:pict>
          <v:shape style="position:absolute;margin-left:394.999969pt;margin-top:205.163025pt;width:200pt;height:200pt;mso-position-horizontal-relative:page;mso-position-vertical-relative:page;z-index:1625856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GUEST</w:t>
                  </w:r>
                </w:p>
                <w:p>
                  <w:pPr>
                    <w:spacing w:before="16"/>
                    <w:ind w:left="40" w:right="0" w:firstLine="0"/>
                    <w:jc w:val="left"/>
                    <w:rPr>
                      <w:rFonts w:ascii="Arial"/>
                      <w:i/>
                      <w:sz w:val="16"/>
                    </w:rPr>
                  </w:pPr>
                  <w:r>
                    <w:rPr>
                      <w:rFonts w:ascii="Arial"/>
                      <w:i/>
                      <w:sz w:val="16"/>
                    </w:rPr>
                    <w:t>2004-05-11 11:35:02</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see Section 3),</w:t>
                  </w:r>
                </w:p>
              </w:txbxContent>
            </v:textbox>
            <v:fill opacity="45875f" type="gradient"/>
            <v:stroke dashstyle="dash"/>
            <w10:wrap type="none"/>
          </v:shape>
        </w:pict>
      </w:r>
    </w:p>
    <w:p>
      <w:pPr>
        <w:pStyle w:val="BodyText"/>
        <w:spacing w:line="20" w:lineRule="exact"/>
        <w:ind w:left="4950"/>
        <w:rPr>
          <w:sz w:val="2"/>
        </w:rPr>
      </w:pPr>
      <w:r>
        <w:rPr>
          <w:sz w:val="2"/>
        </w:rPr>
        <w:pict>
          <v:group style="width:275pt;height:.5pt;mso-position-horizontal-relative:char;mso-position-vertical-relative:line" coordorigin="0,0" coordsize="5500,10">
            <v:line style="position:absolute" from="0,5" to="5500,5" stroked="true" strokeweight=".5pt" strokecolor="#006bb6">
              <v:stroke dashstyle="solid"/>
            </v:line>
          </v:group>
        </w:pict>
      </w:r>
      <w:r>
        <w:rPr>
          <w:sz w:val="2"/>
        </w:rPr>
      </w:r>
    </w:p>
    <w:p>
      <w:pPr>
        <w:pStyle w:val="ListParagraph"/>
        <w:numPr>
          <w:ilvl w:val="0"/>
          <w:numId w:val="39"/>
        </w:numPr>
        <w:tabs>
          <w:tab w:pos="5216" w:val="left" w:leader="none"/>
        </w:tabs>
        <w:spacing w:line="240" w:lineRule="auto" w:before="34" w:after="0"/>
        <w:ind w:left="5215" w:right="1116" w:hanging="240"/>
        <w:jc w:val="left"/>
        <w:rPr>
          <w:sz w:val="14"/>
        </w:rPr>
      </w:pPr>
      <w:r>
        <w:rPr>
          <w:color w:val="292425"/>
          <w:w w:val="105"/>
          <w:sz w:val="14"/>
        </w:rPr>
        <w:t>See</w:t>
      </w:r>
      <w:r>
        <w:rPr>
          <w:color w:val="292425"/>
          <w:spacing w:val="-16"/>
          <w:w w:val="105"/>
          <w:sz w:val="14"/>
        </w:rPr>
        <w:t> </w:t>
      </w:r>
      <w:r>
        <w:rPr>
          <w:color w:val="292425"/>
          <w:w w:val="105"/>
          <w:sz w:val="14"/>
        </w:rPr>
        <w:t>Low</w:t>
      </w:r>
      <w:r>
        <w:rPr>
          <w:color w:val="292425"/>
          <w:spacing w:val="-15"/>
          <w:w w:val="105"/>
          <w:sz w:val="14"/>
        </w:rPr>
        <w:t> </w:t>
      </w:r>
      <w:r>
        <w:rPr>
          <w:color w:val="292425"/>
          <w:spacing w:val="-4"/>
          <w:w w:val="105"/>
          <w:sz w:val="14"/>
        </w:rPr>
        <w:t>Pay</w:t>
      </w:r>
      <w:r>
        <w:rPr>
          <w:color w:val="292425"/>
          <w:spacing w:val="-16"/>
          <w:w w:val="105"/>
          <w:sz w:val="14"/>
        </w:rPr>
        <w:t> </w:t>
      </w:r>
      <w:r>
        <w:rPr>
          <w:color w:val="292425"/>
          <w:w w:val="105"/>
          <w:sz w:val="14"/>
        </w:rPr>
        <w:t>Commission</w:t>
      </w:r>
      <w:r>
        <w:rPr>
          <w:color w:val="292425"/>
          <w:spacing w:val="-15"/>
          <w:w w:val="105"/>
          <w:sz w:val="14"/>
        </w:rPr>
        <w:t> </w:t>
      </w:r>
      <w:r>
        <w:rPr>
          <w:color w:val="292425"/>
          <w:spacing w:val="-3"/>
          <w:w w:val="105"/>
          <w:sz w:val="14"/>
        </w:rPr>
        <w:t>(2004),</w:t>
      </w:r>
      <w:r>
        <w:rPr>
          <w:color w:val="292425"/>
          <w:spacing w:val="-16"/>
          <w:w w:val="105"/>
          <w:sz w:val="14"/>
        </w:rPr>
        <w:t> </w:t>
      </w:r>
      <w:r>
        <w:rPr>
          <w:color w:val="292425"/>
          <w:w w:val="105"/>
          <w:sz w:val="14"/>
        </w:rPr>
        <w:t>‘The</w:t>
      </w:r>
      <w:r>
        <w:rPr>
          <w:color w:val="292425"/>
          <w:spacing w:val="-15"/>
          <w:w w:val="105"/>
          <w:sz w:val="14"/>
        </w:rPr>
        <w:t> </w:t>
      </w:r>
      <w:r>
        <w:rPr>
          <w:color w:val="292425"/>
          <w:w w:val="105"/>
          <w:sz w:val="14"/>
        </w:rPr>
        <w:t>National</w:t>
      </w:r>
      <w:r>
        <w:rPr>
          <w:color w:val="292425"/>
          <w:spacing w:val="-16"/>
          <w:w w:val="105"/>
          <w:sz w:val="14"/>
        </w:rPr>
        <w:t> </w:t>
      </w:r>
      <w:r>
        <w:rPr>
          <w:color w:val="292425"/>
          <w:w w:val="105"/>
          <w:sz w:val="14"/>
        </w:rPr>
        <w:t>Minimum</w:t>
      </w:r>
      <w:r>
        <w:rPr>
          <w:color w:val="292425"/>
          <w:spacing w:val="-15"/>
          <w:w w:val="105"/>
          <w:sz w:val="14"/>
        </w:rPr>
        <w:t> </w:t>
      </w:r>
      <w:r>
        <w:rPr>
          <w:color w:val="292425"/>
          <w:spacing w:val="-7"/>
          <w:w w:val="105"/>
          <w:sz w:val="14"/>
        </w:rPr>
        <w:t>Wage’,</w:t>
      </w:r>
      <w:r>
        <w:rPr>
          <w:color w:val="292425"/>
          <w:spacing w:val="-15"/>
          <w:w w:val="105"/>
          <w:sz w:val="14"/>
        </w:rPr>
        <w:t> </w:t>
      </w:r>
      <w:r>
        <w:rPr>
          <w:i/>
          <w:color w:val="292425"/>
          <w:w w:val="105"/>
          <w:sz w:val="14"/>
        </w:rPr>
        <w:t>Low</w:t>
      </w:r>
      <w:r>
        <w:rPr>
          <w:i/>
          <w:color w:val="292425"/>
          <w:spacing w:val="-16"/>
          <w:w w:val="105"/>
          <w:sz w:val="14"/>
        </w:rPr>
        <w:t> </w:t>
      </w:r>
      <w:r>
        <w:rPr>
          <w:i/>
          <w:color w:val="292425"/>
          <w:spacing w:val="-4"/>
          <w:w w:val="105"/>
          <w:sz w:val="14"/>
        </w:rPr>
        <w:t>P</w:t>
      </w:r>
      <w:r>
        <w:rPr>
          <w:i/>
          <w:smallCaps/>
          <w:color w:val="292425"/>
          <w:spacing w:val="-4"/>
          <w:w w:val="105"/>
          <w:sz w:val="14"/>
        </w:rPr>
        <w:t>a</w:t>
      </w:r>
      <w:r>
        <w:rPr>
          <w:i/>
          <w:smallCaps w:val="0"/>
          <w:color w:val="292425"/>
          <w:spacing w:val="-4"/>
          <w:w w:val="105"/>
          <w:sz w:val="14"/>
        </w:rPr>
        <w:t>y </w:t>
      </w:r>
      <w:r>
        <w:rPr>
          <w:i/>
          <w:smallCaps w:val="0"/>
          <w:color w:val="292425"/>
          <w:w w:val="105"/>
          <w:sz w:val="14"/>
        </w:rPr>
        <w:t>Commission Report </w:t>
      </w:r>
      <w:r>
        <w:rPr>
          <w:smallCaps w:val="0"/>
          <w:color w:val="292425"/>
          <w:w w:val="105"/>
          <w:sz w:val="14"/>
        </w:rPr>
        <w:t>for more details, available at </w:t>
      </w:r>
      <w:hyperlink r:id="rId113">
        <w:r>
          <w:rPr>
            <w:smallCaps w:val="0"/>
            <w:color w:val="292425"/>
            <w:w w:val="105"/>
            <w:sz w:val="14"/>
          </w:rPr>
          <w:t>www.lowpay.gov.uk/lowpay/the_national_minimum_wage.pdf.</w:t>
        </w:r>
      </w:hyperlink>
    </w:p>
    <w:p>
      <w:pPr>
        <w:pStyle w:val="ListParagraph"/>
        <w:numPr>
          <w:ilvl w:val="0"/>
          <w:numId w:val="39"/>
        </w:numPr>
        <w:tabs>
          <w:tab w:pos="5216" w:val="left" w:leader="none"/>
        </w:tabs>
        <w:spacing w:line="237" w:lineRule="auto" w:before="0" w:after="0"/>
        <w:ind w:left="5215" w:right="1020" w:hanging="240"/>
        <w:jc w:val="left"/>
        <w:rPr>
          <w:sz w:val="14"/>
        </w:rPr>
      </w:pPr>
      <w:r>
        <w:rPr>
          <w:color w:val="292425"/>
          <w:sz w:val="14"/>
        </w:rPr>
        <w:t>See</w:t>
      </w:r>
      <w:r>
        <w:rPr>
          <w:color w:val="292425"/>
          <w:spacing w:val="-18"/>
          <w:sz w:val="14"/>
        </w:rPr>
        <w:t> </w:t>
      </w:r>
      <w:r>
        <w:rPr>
          <w:color w:val="292425"/>
          <w:sz w:val="14"/>
        </w:rPr>
        <w:t>ONS</w:t>
      </w:r>
      <w:r>
        <w:rPr>
          <w:color w:val="292425"/>
          <w:spacing w:val="-18"/>
          <w:sz w:val="14"/>
        </w:rPr>
        <w:t> </w:t>
      </w:r>
      <w:r>
        <w:rPr>
          <w:color w:val="292425"/>
          <w:spacing w:val="-3"/>
          <w:sz w:val="14"/>
        </w:rPr>
        <w:t>(2004),</w:t>
      </w:r>
      <w:r>
        <w:rPr>
          <w:color w:val="292425"/>
          <w:spacing w:val="-18"/>
          <w:sz w:val="14"/>
        </w:rPr>
        <w:t> </w:t>
      </w:r>
      <w:r>
        <w:rPr>
          <w:i/>
          <w:color w:val="292425"/>
          <w:sz w:val="14"/>
        </w:rPr>
        <w:t>Discussion</w:t>
      </w:r>
      <w:r>
        <w:rPr>
          <w:i/>
          <w:color w:val="292425"/>
          <w:spacing w:val="-17"/>
          <w:sz w:val="14"/>
        </w:rPr>
        <w:t> </w:t>
      </w:r>
      <w:r>
        <w:rPr>
          <w:i/>
          <w:color w:val="292425"/>
          <w:sz w:val="14"/>
        </w:rPr>
        <w:t>note</w:t>
      </w:r>
      <w:r>
        <w:rPr>
          <w:i/>
          <w:color w:val="292425"/>
          <w:spacing w:val="-18"/>
          <w:sz w:val="14"/>
        </w:rPr>
        <w:t> </w:t>
      </w:r>
      <w:r>
        <w:rPr>
          <w:i/>
          <w:color w:val="292425"/>
          <w:sz w:val="14"/>
        </w:rPr>
        <w:t>on</w:t>
      </w:r>
      <w:r>
        <w:rPr>
          <w:i/>
          <w:color w:val="292425"/>
          <w:spacing w:val="-18"/>
          <w:sz w:val="14"/>
        </w:rPr>
        <w:t> </w:t>
      </w:r>
      <w:r>
        <w:rPr>
          <w:i/>
          <w:color w:val="292425"/>
          <w:sz w:val="14"/>
        </w:rPr>
        <w:t>insur</w:t>
      </w:r>
      <w:r>
        <w:rPr>
          <w:i/>
          <w:smallCaps/>
          <w:color w:val="292425"/>
          <w:sz w:val="14"/>
        </w:rPr>
        <w:t>ance</w:t>
      </w:r>
      <w:r>
        <w:rPr>
          <w:i/>
          <w:smallCaps w:val="0"/>
          <w:color w:val="292425"/>
          <w:spacing w:val="-17"/>
          <w:sz w:val="14"/>
        </w:rPr>
        <w:t> </w:t>
      </w:r>
      <w:r>
        <w:rPr>
          <w:i/>
          <w:smallCaps/>
          <w:color w:val="292425"/>
          <w:sz w:val="14"/>
        </w:rPr>
        <w:t>companie</w:t>
      </w:r>
      <w:r>
        <w:rPr>
          <w:i/>
          <w:smallCaps w:val="0"/>
          <w:color w:val="292425"/>
          <w:sz w:val="14"/>
        </w:rPr>
        <w:t>s’</w:t>
      </w:r>
      <w:r>
        <w:rPr>
          <w:i/>
          <w:smallCaps w:val="0"/>
          <w:color w:val="292425"/>
          <w:spacing w:val="-18"/>
          <w:sz w:val="14"/>
        </w:rPr>
        <w:t> </w:t>
      </w:r>
      <w:r>
        <w:rPr>
          <w:i/>
          <w:smallCaps w:val="0"/>
          <w:color w:val="292425"/>
          <w:sz w:val="14"/>
        </w:rPr>
        <w:t>recording</w:t>
      </w:r>
      <w:r>
        <w:rPr>
          <w:i/>
          <w:smallCaps w:val="0"/>
          <w:color w:val="292425"/>
          <w:spacing w:val="-18"/>
          <w:sz w:val="14"/>
        </w:rPr>
        <w:t> </w:t>
      </w:r>
      <w:r>
        <w:rPr>
          <w:i/>
          <w:smallCaps w:val="0"/>
          <w:color w:val="292425"/>
          <w:sz w:val="14"/>
        </w:rPr>
        <w:t>of</w:t>
      </w:r>
      <w:r>
        <w:rPr>
          <w:i/>
          <w:smallCaps w:val="0"/>
          <w:color w:val="292425"/>
          <w:spacing w:val="-18"/>
          <w:sz w:val="14"/>
        </w:rPr>
        <w:t> </w:t>
      </w:r>
      <w:r>
        <w:rPr>
          <w:i/>
          <w:smallCaps w:val="0"/>
          <w:color w:val="292425"/>
          <w:sz w:val="14"/>
        </w:rPr>
        <w:t>pension </w:t>
      </w:r>
      <w:r>
        <w:rPr>
          <w:i/>
          <w:smallCaps w:val="0"/>
          <w:color w:val="292425"/>
          <w:w w:val="105"/>
          <w:sz w:val="14"/>
        </w:rPr>
        <w:t>tr</w:t>
      </w:r>
      <w:r>
        <w:rPr>
          <w:i/>
          <w:smallCaps/>
          <w:color w:val="292425"/>
          <w:w w:val="105"/>
          <w:sz w:val="14"/>
        </w:rPr>
        <w:t>ansactions</w:t>
      </w:r>
      <w:r>
        <w:rPr>
          <w:smallCaps w:val="0"/>
          <w:color w:val="292425"/>
          <w:w w:val="105"/>
          <w:sz w:val="14"/>
        </w:rPr>
        <w:t>, available at </w:t>
      </w:r>
      <w:hyperlink r:id="rId114">
        <w:r>
          <w:rPr>
            <w:smallCaps w:val="0"/>
            <w:color w:val="292425"/>
            <w:spacing w:val="-2"/>
            <w:w w:val="105"/>
            <w:sz w:val="14"/>
          </w:rPr>
          <w:t>www.statistics.gov.uk/about/methodology_by_theme/pensions_review.asp.</w:t>
        </w:r>
      </w:hyperlink>
    </w:p>
    <w:p>
      <w:pPr>
        <w:spacing w:after="0" w:line="237"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4"/>
      </w:pPr>
    </w:p>
    <w:p>
      <w:pPr>
        <w:pStyle w:val="BodyText"/>
        <w:ind w:left="169"/>
        <w:rPr>
          <w:rFonts w:ascii="Trebuchet MS"/>
        </w:rPr>
      </w:pPr>
      <w:bookmarkStart w:name="_bookmark27" w:id="71"/>
      <w:bookmarkEnd w:id="71"/>
      <w:r>
        <w:rPr/>
      </w:r>
      <w:r>
        <w:rPr>
          <w:rFonts w:ascii="Trebuchet MS"/>
          <w:color w:val="0092C0"/>
        </w:rPr>
        <w:t>Chart 4.8</w:t>
      </w:r>
    </w:p>
    <w:p>
      <w:pPr>
        <w:pStyle w:val="BodyText"/>
        <w:spacing w:before="7"/>
        <w:ind w:left="169"/>
        <w:rPr>
          <w:rFonts w:ascii="Trebuchet MS"/>
        </w:rPr>
      </w:pPr>
      <w:r>
        <w:rPr>
          <w:rFonts w:ascii="Trebuchet MS"/>
          <w:color w:val="0092C0"/>
        </w:rPr>
        <w:t>Brent</w:t>
      </w:r>
      <w:r>
        <w:rPr>
          <w:rFonts w:ascii="Trebuchet MS"/>
          <w:color w:val="0092C0"/>
          <w:spacing w:val="-42"/>
        </w:rPr>
        <w:t> </w:t>
      </w:r>
      <w:r>
        <w:rPr>
          <w:rFonts w:ascii="Trebuchet MS"/>
          <w:color w:val="0092C0"/>
        </w:rPr>
        <w:t>oil</w:t>
      </w:r>
      <w:r>
        <w:rPr>
          <w:rFonts w:ascii="Trebuchet MS"/>
          <w:color w:val="0092C0"/>
          <w:spacing w:val="-41"/>
        </w:rPr>
        <w:t> </w:t>
      </w:r>
      <w:r>
        <w:rPr>
          <w:rFonts w:ascii="Trebuchet MS"/>
          <w:color w:val="0092C0"/>
        </w:rPr>
        <w:t>futures</w:t>
      </w:r>
    </w:p>
    <w:p>
      <w:pPr>
        <w:pStyle w:val="BodyText"/>
        <w:spacing w:after="40"/>
        <w:rPr>
          <w:rFonts w:ascii="Trebuchet MS"/>
          <w:sz w:val="22"/>
        </w:rPr>
      </w:pPr>
    </w:p>
    <w:p>
      <w:pPr>
        <w:pStyle w:val="BodyText"/>
        <w:spacing w:line="20" w:lineRule="exact"/>
        <w:ind w:left="189"/>
        <w:rPr>
          <w:rFonts w:ascii="Trebuchet MS"/>
          <w:sz w:val="2"/>
        </w:rPr>
      </w:pPr>
      <w:r>
        <w:rPr>
          <w:rFonts w:ascii="Trebuchet MS"/>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rFonts w:ascii="Trebuchet MS"/>
          <w:sz w:val="2"/>
        </w:rPr>
      </w:r>
    </w:p>
    <w:p>
      <w:pPr>
        <w:pStyle w:val="BodyText"/>
        <w:rPr>
          <w:rFonts w:ascii="Trebuchet MS"/>
          <w:sz w:val="12"/>
        </w:rPr>
      </w:pPr>
      <w:r>
        <w:rPr/>
        <w:br w:type="column"/>
      </w:r>
      <w:r>
        <w:rPr>
          <w:rFonts w:ascii="Trebuchet MS"/>
          <w:sz w:val="12"/>
        </w:rPr>
      </w: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rPr>
          <w:rFonts w:ascii="Trebuchet MS"/>
          <w:sz w:val="12"/>
        </w:rPr>
      </w:pPr>
    </w:p>
    <w:p>
      <w:pPr>
        <w:pStyle w:val="BodyText"/>
        <w:spacing w:before="2"/>
        <w:rPr>
          <w:rFonts w:ascii="Trebuchet MS"/>
          <w:sz w:val="12"/>
        </w:rPr>
      </w:pPr>
    </w:p>
    <w:p>
      <w:pPr>
        <w:spacing w:line="116" w:lineRule="exact" w:before="0"/>
        <w:ind w:left="169" w:right="0" w:firstLine="0"/>
        <w:jc w:val="left"/>
        <w:rPr>
          <w:sz w:val="12"/>
        </w:rPr>
      </w:pPr>
      <w:r>
        <w:rPr>
          <w:color w:val="292425"/>
          <w:w w:val="110"/>
          <w:sz w:val="12"/>
        </w:rPr>
        <w:t>$ per barrel</w:t>
      </w:r>
    </w:p>
    <w:p>
      <w:pPr>
        <w:spacing w:line="116" w:lineRule="exact" w:before="0"/>
        <w:ind w:left="827" w:right="0" w:firstLine="0"/>
        <w:jc w:val="left"/>
        <w:rPr>
          <w:sz w:val="12"/>
        </w:rPr>
      </w:pPr>
      <w:r>
        <w:rPr/>
        <w:pict>
          <v:line style="position:absolute;mso-position-horizontal-relative:page;mso-position-vertical-relative:paragraph;z-index:16270336" from="195.369995pt,2.418747pt" to="201.863995pt,2.418747pt" stroked="true" strokeweight=".5pt" strokecolor="#292425">
            <v:stroke dashstyle="solid"/>
            <w10:wrap type="none"/>
          </v:line>
        </w:pict>
      </w:r>
      <w:r>
        <w:rPr>
          <w:color w:val="292425"/>
          <w:w w:val="120"/>
          <w:sz w:val="12"/>
        </w:rPr>
        <w:t>40</w:t>
      </w:r>
    </w:p>
    <w:p>
      <w:pPr>
        <w:pStyle w:val="BodyText"/>
        <w:rPr>
          <w:sz w:val="12"/>
        </w:rPr>
      </w:pPr>
    </w:p>
    <w:p>
      <w:pPr>
        <w:spacing w:before="79"/>
        <w:ind w:left="0" w:right="38" w:firstLine="0"/>
        <w:jc w:val="right"/>
        <w:rPr>
          <w:sz w:val="12"/>
        </w:rPr>
      </w:pPr>
      <w:r>
        <w:rPr/>
        <w:pict>
          <v:group style="position:absolute;margin-left:41.720001pt;margin-top:7.21613pt;width:160.15pt;height:91.3pt;mso-position-horizontal-relative:page;mso-position-vertical-relative:paragraph;z-index:16269824" coordorigin="834,144" coordsize="3203,1826">
            <v:shape style="position:absolute;left:3907;top:503;width:130;height:357" coordorigin="3907,504" coordsize="130,357" path="m3907,861l4037,861m3907,504l4037,504e" filled="false" stroked="true" strokeweight=".5pt" strokecolor="#292425">
              <v:path arrowok="t"/>
              <v:stroke dashstyle="solid"/>
            </v:shape>
            <v:shape style="position:absolute;left:1020;top:218;width:2227;height:1743" coordorigin="1021,218" coordsize="2227,1743" path="m1021,1470l1041,1436,1062,1453,1083,1334,1104,1351,1124,1419,1135,1520,1155,1504,1176,1470,1197,1504,1218,1453,1238,1368,1259,1385,1280,1368,1301,1233,1321,1165,1342,1284,1363,1351,1373,1267,1394,1199,1414,1047,1435,945,1456,1047,1477,962,1497,979,1518,1182,1559,1419,1580,1301,1601,1402,1611,1334,1653,1334,1673,1233,1694,1301,1735,1571,1756,1656,1777,1723,1798,1690,1818,1639,1839,1791,1849,1791,1870,1808,1891,1706,1912,1757,1932,1876,1953,1960,1974,1876,1995,1927,2015,1757,2036,1571,2057,1571,2077,1520,2088,1301,2108,1216,2129,1064,2150,1097,2171,911,2191,844,2212,844,2233,675,2253,725,2274,1047,2295,692,2316,539,2326,641,2347,522,2367,320,2388,455,2409,353,2429,878,2450,844,2471,709,2492,911,2512,827,2533,641,2554,675,2564,911,2585,827,2606,844,2626,1199,2647,1318,2668,1334,2689,1267,2709,1233,2730,962,2750,827,2771,861,2792,929,2802,827,2823,759,2844,641,2864,692,2885,945,2906,624,2927,438,2947,336,2968,506,2989,878,3010,827,3030,692,3041,624,3061,539,3082,725,3103,556,3123,607,3144,539,3165,438,3186,455,3206,252,3227,286,3248,218e" filled="false" stroked="true" strokeweight="1pt" strokecolor="#0067a3">
              <v:path arrowok="t"/>
              <v:stroke dashstyle="solid"/>
            </v:shape>
            <v:shape style="position:absolute;left:3185;top:472;width:674;height:355" coordorigin="3185,473" coordsize="674,355" path="m3185,473l3206,507,3227,540,3248,557,3268,574,3279,591,3299,608,3320,625,3341,641,3362,641,3382,658,3403,675,3424,692,3444,709,3465,709,3486,726,3507,743,3517,743,3537,760,3579,760,3600,776,3641,776,3662,793,3703,793,3724,810,3838,810,3859,827e" filled="false" stroked="true" strokeweight="1pt" strokecolor="#43ac4a">
              <v:path arrowok="t"/>
              <v:stroke dashstyle="solid"/>
            </v:shape>
            <v:shape style="position:absolute;left:3123;top:607;width:736;height:322" coordorigin="3123,607" coordsize="736,322" path="m3123,607l3144,641,3165,675,3185,692,3206,726,3227,743,3248,760,3268,777,3279,794,3299,811,3320,828,3341,845,3361,861,3382,861,3403,879,3423,879,3444,896,3465,896,3486,912,3517,912,3537,929,3859,929e" filled="false" stroked="true" strokeweight="1pt" strokecolor="#f79223">
              <v:path arrowok="t"/>
              <v:stroke dashstyle="solid"/>
            </v:shape>
            <v:line style="position:absolute" from="3907,149" to="4037,149" stroked="true" strokeweight=".5pt" strokecolor="#292425">
              <v:stroke dashstyle="solid"/>
            </v:line>
            <v:shape style="position:absolute;left:3247;top:218;width:611;height:492" coordorigin="3248,218" coordsize="611,492" path="m3248,218l3268,235,3279,252,3300,269,3320,303,3341,320,3361,354,3382,388,3403,405,3424,439,3444,455,3465,489,3486,506,3507,523,3517,540,3538,557,3558,557,3579,574,3600,591,3621,591,3641,608,3662,625,3683,642,3703,642,3724,659,3745,676,3776,676,3797,693,3817,693,3838,710,3859,710e" filled="false" stroked="true" strokeweight="1pt" strokecolor="#ec2131">
              <v:path arrowok="t"/>
              <v:stroke dashstyle="solid"/>
            </v:shape>
            <v:shape style="position:absolute;left:834;top:151;width:130;height:1775" coordorigin="834,152" coordsize="130,1775" path="m834,1927l964,1927m834,1572l964,1572m834,1218l964,1218m834,863l964,863m834,506l964,506m834,152l964,152e" filled="false" stroked="true" strokeweight=".5pt" strokecolor="#292425">
              <v:path arrowok="t"/>
              <v:stroke dashstyle="solid"/>
            </v:shape>
            <v:line style="position:absolute" from="3001,1439" to="3307,736" stroked="true" strokeweight=".5pt" strokecolor="#292425">
              <v:stroke dashstyle="solid"/>
            </v:line>
            <v:shape style="position:absolute;left:3277;top:674;width:57;height:88" coordorigin="3277,674" coordsize="57,88" path="m3334,674l3277,742,3324,762,3330,694,3332,683,3334,674xe" filled="true" fillcolor="#292425" stroked="false">
              <v:path arrowok="t"/>
              <v:fill type="solid"/>
            </v:shape>
            <v:shape style="position:absolute;left:3354;top:184;width:507;height:120" type="#_x0000_t202" filled="false" stroked="false">
              <v:textbox inset="0,0,0,0">
                <w:txbxContent>
                  <w:p>
                    <w:pPr>
                      <w:spacing w:line="116" w:lineRule="exact" w:before="0"/>
                      <w:ind w:left="0" w:right="0" w:firstLine="0"/>
                      <w:jc w:val="left"/>
                      <w:rPr>
                        <w:sz w:val="12"/>
                      </w:rPr>
                    </w:pPr>
                    <w:r>
                      <w:rPr>
                        <w:color w:val="292425"/>
                        <w:w w:val="105"/>
                        <w:sz w:val="12"/>
                      </w:rPr>
                      <w:t>5 May (a)</w:t>
                    </w:r>
                  </w:p>
                </w:txbxContent>
              </v:textbox>
              <w10:wrap type="none"/>
            </v:shape>
            <v:shape style="position:absolute;left:3287;top:977;width:583;height:253" type="#_x0000_t202" filled="false" stroked="false">
              <v:textbox inset="0,0,0,0">
                <w:txbxContent>
                  <w:p>
                    <w:pPr>
                      <w:spacing w:line="114" w:lineRule="exact" w:before="0"/>
                      <w:ind w:left="0" w:right="0" w:firstLine="0"/>
                      <w:jc w:val="left"/>
                      <w:rPr>
                        <w:sz w:val="12"/>
                      </w:rPr>
                    </w:pPr>
                    <w:r>
                      <w:rPr>
                        <w:color w:val="292425"/>
                        <w:w w:val="105"/>
                        <w:sz w:val="12"/>
                      </w:rPr>
                      <w:t>November</w:t>
                    </w:r>
                  </w:p>
                  <w:p>
                    <w:pPr>
                      <w:spacing w:line="135" w:lineRule="exact" w:before="0"/>
                      <w:ind w:left="79" w:right="0" w:firstLine="0"/>
                      <w:jc w:val="left"/>
                      <w:rPr>
                        <w:sz w:val="12"/>
                      </w:rPr>
                    </w:pPr>
                    <w:r>
                      <w:rPr>
                        <w:i/>
                        <w:color w:val="292425"/>
                        <w:sz w:val="12"/>
                      </w:rPr>
                      <w:t>Report</w:t>
                    </w:r>
                    <w:r>
                      <w:rPr>
                        <w:i/>
                        <w:color w:val="292425"/>
                        <w:spacing w:val="-8"/>
                        <w:sz w:val="12"/>
                      </w:rPr>
                      <w:t> </w:t>
                    </w:r>
                    <w:r>
                      <w:rPr>
                        <w:color w:val="292425"/>
                        <w:sz w:val="12"/>
                      </w:rPr>
                      <w:t>(a)</w:t>
                    </w:r>
                  </w:p>
                </w:txbxContent>
              </v:textbox>
              <w10:wrap type="none"/>
            </v:shape>
            <v:shape style="position:absolute;left:2317;top:1468;width:993;height:120" type="#_x0000_t202" filled="false" stroked="false">
              <v:textbox inset="0,0,0,0">
                <w:txbxContent>
                  <w:p>
                    <w:pPr>
                      <w:spacing w:line="116" w:lineRule="exact" w:before="0"/>
                      <w:ind w:left="0" w:right="0" w:firstLine="0"/>
                      <w:jc w:val="left"/>
                      <w:rPr>
                        <w:sz w:val="12"/>
                      </w:rPr>
                    </w:pPr>
                    <w:r>
                      <w:rPr>
                        <w:color w:val="292425"/>
                        <w:w w:val="105"/>
                        <w:sz w:val="12"/>
                      </w:rPr>
                      <w:t>February </w:t>
                    </w:r>
                    <w:r>
                      <w:rPr>
                        <w:i/>
                        <w:color w:val="292425"/>
                        <w:w w:val="105"/>
                        <w:sz w:val="12"/>
                      </w:rPr>
                      <w:t>Report</w:t>
                    </w:r>
                    <w:r>
                      <w:rPr>
                        <w:i/>
                        <w:color w:val="292425"/>
                        <w:spacing w:val="-23"/>
                        <w:w w:val="105"/>
                        <w:sz w:val="12"/>
                      </w:rPr>
                      <w:t> </w:t>
                    </w:r>
                    <w:r>
                      <w:rPr>
                        <w:color w:val="292425"/>
                        <w:w w:val="105"/>
                        <w:sz w:val="12"/>
                      </w:rPr>
                      <w:t>(a)</w:t>
                    </w:r>
                  </w:p>
                </w:txbxContent>
              </v:textbox>
              <w10:wrap type="none"/>
            </v:shape>
            <w10:wrap type="none"/>
          </v:group>
        </w:pict>
      </w:r>
      <w:r>
        <w:rPr>
          <w:color w:val="292425"/>
          <w:w w:val="120"/>
          <w:sz w:val="12"/>
        </w:rPr>
        <w:t>35</w:t>
      </w:r>
    </w:p>
    <w:p>
      <w:pPr>
        <w:pStyle w:val="BodyText"/>
        <w:rPr>
          <w:sz w:val="12"/>
        </w:rPr>
      </w:pPr>
    </w:p>
    <w:p>
      <w:pPr>
        <w:spacing w:before="79"/>
        <w:ind w:left="0" w:right="38" w:firstLine="0"/>
        <w:jc w:val="right"/>
        <w:rPr>
          <w:sz w:val="12"/>
        </w:rPr>
      </w:pPr>
      <w:r>
        <w:rPr>
          <w:color w:val="292425"/>
          <w:w w:val="120"/>
          <w:sz w:val="12"/>
        </w:rPr>
        <w:t>30</w:t>
      </w:r>
    </w:p>
    <w:p>
      <w:pPr>
        <w:pStyle w:val="BodyText"/>
        <w:rPr>
          <w:sz w:val="12"/>
        </w:rPr>
      </w:pPr>
    </w:p>
    <w:p>
      <w:pPr>
        <w:spacing w:before="78"/>
        <w:ind w:left="0" w:right="38" w:firstLine="0"/>
        <w:jc w:val="right"/>
        <w:rPr>
          <w:sz w:val="12"/>
        </w:rPr>
      </w:pPr>
      <w:r>
        <w:rPr>
          <w:color w:val="292425"/>
          <w:w w:val="120"/>
          <w:sz w:val="12"/>
        </w:rPr>
        <w:t>25</w:t>
      </w:r>
    </w:p>
    <w:p>
      <w:pPr>
        <w:pStyle w:val="BodyText"/>
        <w:rPr>
          <w:sz w:val="12"/>
        </w:rPr>
      </w:pPr>
    </w:p>
    <w:p>
      <w:pPr>
        <w:spacing w:before="77"/>
        <w:ind w:left="0" w:right="38" w:firstLine="0"/>
        <w:jc w:val="right"/>
        <w:rPr>
          <w:sz w:val="12"/>
        </w:rPr>
      </w:pPr>
      <w:r>
        <w:rPr/>
        <w:pict>
          <v:line style="position:absolute;mso-position-horizontal-relative:page;mso-position-vertical-relative:paragraph;z-index:16267776" from="195.369995pt,7.583752pt" to="201.863995pt,7.583752pt" stroked="true" strokeweight=".5pt" strokecolor="#292425">
            <v:stroke dashstyle="solid"/>
            <w10:wrap type="none"/>
          </v:line>
        </w:pict>
      </w:r>
      <w:r>
        <w:rPr>
          <w:color w:val="292425"/>
          <w:w w:val="120"/>
          <w:sz w:val="12"/>
        </w:rPr>
        <w:t>20</w:t>
      </w:r>
    </w:p>
    <w:p>
      <w:pPr>
        <w:pStyle w:val="BodyText"/>
        <w:spacing w:before="5"/>
      </w:pPr>
      <w:r>
        <w:rPr/>
        <w:br w:type="column"/>
      </w:r>
      <w:r>
        <w:rPr/>
      </w:r>
    </w:p>
    <w:p>
      <w:pPr>
        <w:pStyle w:val="BodyText"/>
        <w:spacing w:line="292" w:lineRule="auto"/>
        <w:ind w:left="169" w:right="248"/>
      </w:pPr>
      <w:r>
        <w:rPr>
          <w:color w:val="292425"/>
          <w:w w:val="110"/>
        </w:rPr>
        <w:t>uses the futures curve </w:t>
      </w:r>
      <w:r>
        <w:rPr>
          <w:color w:val="292425"/>
          <w:spacing w:val="-4"/>
          <w:w w:val="110"/>
        </w:rPr>
        <w:t>to </w:t>
      </w:r>
      <w:r>
        <w:rPr>
          <w:color w:val="292425"/>
          <w:w w:val="110"/>
        </w:rPr>
        <w:t>guide its central projection for oil prices.</w:t>
      </w:r>
      <w:r>
        <w:rPr>
          <w:color w:val="292425"/>
          <w:spacing w:val="19"/>
          <w:w w:val="110"/>
        </w:rPr>
        <w:t> </w:t>
      </w:r>
      <w:r>
        <w:rPr>
          <w:color w:val="292425"/>
          <w:w w:val="110"/>
        </w:rPr>
        <w:t>Since</w:t>
      </w:r>
      <w:r>
        <w:rPr>
          <w:color w:val="292425"/>
          <w:spacing w:val="-18"/>
          <w:w w:val="110"/>
        </w:rPr>
        <w:t> </w:t>
      </w:r>
      <w:r>
        <w:rPr>
          <w:color w:val="292425"/>
          <w:w w:val="110"/>
        </w:rPr>
        <w:t>the</w:t>
      </w:r>
      <w:r>
        <w:rPr>
          <w:color w:val="292425"/>
          <w:spacing w:val="-18"/>
          <w:w w:val="110"/>
        </w:rPr>
        <w:t> </w:t>
      </w:r>
      <w:r>
        <w:rPr>
          <w:color w:val="292425"/>
          <w:w w:val="110"/>
        </w:rPr>
        <w:t>November</w:t>
      </w:r>
      <w:r>
        <w:rPr>
          <w:color w:val="292425"/>
          <w:spacing w:val="-19"/>
          <w:w w:val="110"/>
        </w:rPr>
        <w:t> </w:t>
      </w:r>
      <w:r>
        <w:rPr>
          <w:color w:val="292425"/>
          <w:spacing w:val="-7"/>
          <w:w w:val="110"/>
        </w:rPr>
        <w:t>2003</w:t>
      </w:r>
      <w:r>
        <w:rPr>
          <w:color w:val="292425"/>
          <w:spacing w:val="-18"/>
          <w:w w:val="110"/>
        </w:rPr>
        <w:t> </w:t>
      </w:r>
      <w:r>
        <w:rPr>
          <w:i/>
          <w:color w:val="292425"/>
          <w:w w:val="110"/>
        </w:rPr>
        <w:t>Report</w:t>
      </w:r>
      <w:r>
        <w:rPr>
          <w:color w:val="292425"/>
          <w:w w:val="110"/>
        </w:rPr>
        <w:t>,</w:t>
      </w:r>
      <w:r>
        <w:rPr>
          <w:color w:val="292425"/>
          <w:spacing w:val="-18"/>
          <w:w w:val="110"/>
        </w:rPr>
        <w:t> </w:t>
      </w:r>
      <w:r>
        <w:rPr>
          <w:color w:val="292425"/>
          <w:w w:val="110"/>
        </w:rPr>
        <w:t>the</w:t>
      </w:r>
      <w:r>
        <w:rPr>
          <w:color w:val="292425"/>
          <w:spacing w:val="-18"/>
          <w:w w:val="110"/>
        </w:rPr>
        <w:t> </w:t>
      </w:r>
      <w:r>
        <w:rPr>
          <w:color w:val="292425"/>
          <w:w w:val="110"/>
        </w:rPr>
        <w:t>futures</w:t>
      </w:r>
      <w:r>
        <w:rPr>
          <w:color w:val="292425"/>
          <w:spacing w:val="-18"/>
          <w:w w:val="110"/>
        </w:rPr>
        <w:t> </w:t>
      </w:r>
      <w:r>
        <w:rPr>
          <w:color w:val="292425"/>
          <w:w w:val="110"/>
        </w:rPr>
        <w:t>price</w:t>
      </w:r>
      <w:r>
        <w:rPr>
          <w:color w:val="292425"/>
          <w:spacing w:val="-18"/>
          <w:w w:val="110"/>
        </w:rPr>
        <w:t> </w:t>
      </w:r>
      <w:r>
        <w:rPr>
          <w:color w:val="292425"/>
          <w:w w:val="110"/>
        </w:rPr>
        <w:t>for delivery at the end of </w:t>
      </w:r>
      <w:r>
        <w:rPr>
          <w:color w:val="292425"/>
          <w:spacing w:val="-6"/>
          <w:w w:val="110"/>
        </w:rPr>
        <w:t>2006 </w:t>
      </w:r>
      <w:r>
        <w:rPr>
          <w:color w:val="292425"/>
          <w:w w:val="110"/>
        </w:rPr>
        <w:t>has increased </w:t>
      </w:r>
      <w:r>
        <w:rPr>
          <w:color w:val="292425"/>
          <w:spacing w:val="-3"/>
          <w:w w:val="110"/>
        </w:rPr>
        <w:t>by </w:t>
      </w:r>
      <w:r>
        <w:rPr>
          <w:color w:val="292425"/>
          <w:w w:val="110"/>
        </w:rPr>
        <w:t>around $3 per barrel</w:t>
      </w:r>
      <w:r>
        <w:rPr>
          <w:color w:val="292425"/>
          <w:spacing w:val="-14"/>
          <w:w w:val="110"/>
        </w:rPr>
        <w:t> </w:t>
      </w:r>
      <w:r>
        <w:rPr>
          <w:color w:val="292425"/>
          <w:w w:val="110"/>
        </w:rPr>
        <w:t>(see</w:t>
      </w:r>
      <w:r>
        <w:rPr>
          <w:color w:val="292425"/>
          <w:spacing w:val="-13"/>
          <w:w w:val="110"/>
        </w:rPr>
        <w:t> </w:t>
      </w:r>
      <w:r>
        <w:rPr>
          <w:color w:val="292425"/>
          <w:w w:val="110"/>
        </w:rPr>
        <w:t>Chart</w:t>
      </w:r>
      <w:r>
        <w:rPr>
          <w:color w:val="292425"/>
          <w:spacing w:val="-14"/>
          <w:w w:val="110"/>
        </w:rPr>
        <w:t> </w:t>
      </w:r>
      <w:r>
        <w:rPr>
          <w:color w:val="292425"/>
          <w:w w:val="110"/>
        </w:rPr>
        <w:t>4.8).</w:t>
      </w:r>
      <w:r>
        <w:rPr>
          <w:color w:val="292425"/>
          <w:spacing w:val="29"/>
          <w:w w:val="110"/>
        </w:rPr>
        <w:t> </w:t>
      </w:r>
      <w:r>
        <w:rPr>
          <w:color w:val="292425"/>
          <w:w w:val="110"/>
        </w:rPr>
        <w:t>And</w:t>
      </w:r>
      <w:r>
        <w:rPr>
          <w:color w:val="292425"/>
          <w:spacing w:val="-13"/>
          <w:w w:val="110"/>
        </w:rPr>
        <w:t> </w:t>
      </w:r>
      <w:r>
        <w:rPr>
          <w:color w:val="292425"/>
          <w:spacing w:val="-3"/>
          <w:w w:val="110"/>
        </w:rPr>
        <w:t>over</w:t>
      </w:r>
      <w:r>
        <w:rPr>
          <w:color w:val="292425"/>
          <w:spacing w:val="-13"/>
          <w:w w:val="110"/>
        </w:rPr>
        <w:t> </w:t>
      </w:r>
      <w:r>
        <w:rPr>
          <w:color w:val="292425"/>
          <w:w w:val="110"/>
        </w:rPr>
        <w:t>the</w:t>
      </w:r>
      <w:r>
        <w:rPr>
          <w:color w:val="292425"/>
          <w:spacing w:val="-14"/>
          <w:w w:val="110"/>
        </w:rPr>
        <w:t> </w:t>
      </w:r>
      <w:r>
        <w:rPr>
          <w:color w:val="292425"/>
          <w:w w:val="110"/>
        </w:rPr>
        <w:t>past</w:t>
      </w:r>
      <w:r>
        <w:rPr>
          <w:color w:val="292425"/>
          <w:spacing w:val="-13"/>
          <w:w w:val="110"/>
        </w:rPr>
        <w:t> </w:t>
      </w:r>
      <w:r>
        <w:rPr>
          <w:color w:val="292425"/>
          <w:w w:val="110"/>
        </w:rPr>
        <w:t>year</w:t>
      </w:r>
      <w:r>
        <w:rPr>
          <w:color w:val="292425"/>
          <w:spacing w:val="-14"/>
          <w:w w:val="110"/>
        </w:rPr>
        <w:t> </w:t>
      </w:r>
      <w:r>
        <w:rPr>
          <w:color w:val="292425"/>
          <w:w w:val="110"/>
        </w:rPr>
        <w:t>it</w:t>
      </w:r>
      <w:r>
        <w:rPr>
          <w:color w:val="292425"/>
          <w:spacing w:val="-13"/>
          <w:w w:val="110"/>
        </w:rPr>
        <w:t> </w:t>
      </w:r>
      <w:r>
        <w:rPr>
          <w:color w:val="292425"/>
          <w:w w:val="110"/>
        </w:rPr>
        <w:t>has</w:t>
      </w:r>
      <w:r>
        <w:rPr>
          <w:color w:val="292425"/>
          <w:spacing w:val="-13"/>
          <w:w w:val="110"/>
        </w:rPr>
        <w:t> </w:t>
      </w:r>
      <w:r>
        <w:rPr>
          <w:color w:val="292425"/>
          <w:w w:val="110"/>
        </w:rPr>
        <w:t>risen</w:t>
      </w:r>
      <w:r>
        <w:rPr>
          <w:color w:val="292425"/>
          <w:spacing w:val="-14"/>
          <w:w w:val="110"/>
        </w:rPr>
        <w:t> </w:t>
      </w:r>
      <w:r>
        <w:rPr>
          <w:color w:val="292425"/>
          <w:w w:val="110"/>
        </w:rPr>
        <w:t>by</w:t>
      </w:r>
      <w:r>
        <w:rPr>
          <w:color w:val="292425"/>
          <w:spacing w:val="-13"/>
          <w:w w:val="110"/>
        </w:rPr>
        <w:t> </w:t>
      </w:r>
      <w:r>
        <w:rPr>
          <w:color w:val="292425"/>
          <w:w w:val="110"/>
        </w:rPr>
        <w:t>a fifth.</w:t>
      </w:r>
      <w:r>
        <w:rPr>
          <w:color w:val="292425"/>
          <w:spacing w:val="23"/>
          <w:w w:val="110"/>
        </w:rPr>
        <w:t> </w:t>
      </w:r>
      <w:r>
        <w:rPr>
          <w:color w:val="292425"/>
          <w:w w:val="110"/>
        </w:rPr>
        <w:t>The</w:t>
      </w:r>
      <w:r>
        <w:rPr>
          <w:color w:val="292425"/>
          <w:spacing w:val="-16"/>
          <w:w w:val="110"/>
        </w:rPr>
        <w:t> </w:t>
      </w:r>
      <w:r>
        <w:rPr>
          <w:color w:val="292425"/>
          <w:w w:val="110"/>
        </w:rPr>
        <w:t>depreciation</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dollar</w:t>
      </w:r>
      <w:r>
        <w:rPr>
          <w:color w:val="292425"/>
          <w:spacing w:val="-17"/>
          <w:w w:val="110"/>
        </w:rPr>
        <w:t> </w:t>
      </w:r>
      <w:r>
        <w:rPr>
          <w:color w:val="292425"/>
          <w:spacing w:val="-3"/>
          <w:w w:val="110"/>
        </w:rPr>
        <w:t>may</w:t>
      </w:r>
      <w:r>
        <w:rPr>
          <w:color w:val="292425"/>
          <w:spacing w:val="-16"/>
          <w:w w:val="110"/>
        </w:rPr>
        <w:t> </w:t>
      </w:r>
      <w:r>
        <w:rPr>
          <w:color w:val="292425"/>
          <w:w w:val="110"/>
        </w:rPr>
        <w:t>explain</w:t>
      </w:r>
      <w:r>
        <w:rPr>
          <w:color w:val="292425"/>
          <w:spacing w:val="-16"/>
          <w:w w:val="110"/>
        </w:rPr>
        <w:t> </w:t>
      </w:r>
      <w:r>
        <w:rPr>
          <w:color w:val="292425"/>
          <w:w w:val="110"/>
        </w:rPr>
        <w:t>part</w:t>
      </w:r>
      <w:r>
        <w:rPr>
          <w:color w:val="292425"/>
          <w:spacing w:val="-16"/>
          <w:w w:val="110"/>
        </w:rPr>
        <w:t> </w:t>
      </w:r>
      <w:r>
        <w:rPr>
          <w:color w:val="292425"/>
          <w:w w:val="110"/>
        </w:rPr>
        <w:t>of</w:t>
      </w:r>
      <w:r>
        <w:rPr>
          <w:color w:val="292425"/>
          <w:spacing w:val="-16"/>
          <w:w w:val="110"/>
        </w:rPr>
        <w:t> </w:t>
      </w:r>
      <w:r>
        <w:rPr>
          <w:color w:val="292425"/>
          <w:w w:val="110"/>
        </w:rPr>
        <w:t>that. But</w:t>
      </w:r>
      <w:r>
        <w:rPr>
          <w:color w:val="292425"/>
          <w:spacing w:val="-32"/>
          <w:w w:val="110"/>
        </w:rPr>
        <w:t> </w:t>
      </w:r>
      <w:r>
        <w:rPr>
          <w:color w:val="292425"/>
          <w:spacing w:val="-3"/>
          <w:w w:val="110"/>
        </w:rPr>
        <w:t>even</w:t>
      </w:r>
      <w:r>
        <w:rPr>
          <w:color w:val="292425"/>
          <w:spacing w:val="-31"/>
          <w:w w:val="110"/>
        </w:rPr>
        <w:t> </w:t>
      </w:r>
      <w:r>
        <w:rPr>
          <w:color w:val="292425"/>
          <w:w w:val="110"/>
        </w:rPr>
        <w:t>in</w:t>
      </w:r>
      <w:r>
        <w:rPr>
          <w:color w:val="292425"/>
          <w:spacing w:val="-32"/>
          <w:w w:val="110"/>
        </w:rPr>
        <w:t> </w:t>
      </w:r>
      <w:r>
        <w:rPr>
          <w:color w:val="292425"/>
          <w:w w:val="110"/>
        </w:rPr>
        <w:t>Special</w:t>
      </w:r>
      <w:r>
        <w:rPr>
          <w:color w:val="292425"/>
          <w:spacing w:val="-31"/>
          <w:w w:val="110"/>
        </w:rPr>
        <w:t> </w:t>
      </w:r>
      <w:r>
        <w:rPr>
          <w:color w:val="292425"/>
          <w:w w:val="110"/>
        </w:rPr>
        <w:t>Drawing</w:t>
      </w:r>
      <w:r>
        <w:rPr>
          <w:color w:val="292425"/>
          <w:spacing w:val="-31"/>
          <w:w w:val="110"/>
        </w:rPr>
        <w:t> </w:t>
      </w:r>
      <w:r>
        <w:rPr>
          <w:color w:val="292425"/>
          <w:w w:val="110"/>
        </w:rPr>
        <w:t>Right</w:t>
      </w:r>
      <w:r>
        <w:rPr>
          <w:color w:val="292425"/>
          <w:spacing w:val="-32"/>
          <w:w w:val="110"/>
        </w:rPr>
        <w:t> </w:t>
      </w:r>
      <w:r>
        <w:rPr>
          <w:color w:val="292425"/>
          <w:w w:val="110"/>
        </w:rPr>
        <w:t>(SDR)</w:t>
      </w:r>
      <w:r>
        <w:rPr>
          <w:color w:val="292425"/>
          <w:spacing w:val="-31"/>
          <w:w w:val="110"/>
        </w:rPr>
        <w:t> </w:t>
      </w:r>
      <w:r>
        <w:rPr>
          <w:color w:val="292425"/>
          <w:w w:val="110"/>
        </w:rPr>
        <w:t>terms—an</w:t>
      </w:r>
      <w:r>
        <w:rPr>
          <w:color w:val="292425"/>
          <w:spacing w:val="-32"/>
          <w:w w:val="110"/>
        </w:rPr>
        <w:t> </w:t>
      </w:r>
      <w:r>
        <w:rPr>
          <w:color w:val="292425"/>
          <w:w w:val="110"/>
        </w:rPr>
        <w:t>IMF</w:t>
      </w:r>
      <w:r>
        <w:rPr>
          <w:color w:val="292425"/>
          <w:spacing w:val="-31"/>
          <w:w w:val="110"/>
        </w:rPr>
        <w:t> </w:t>
      </w:r>
      <w:r>
        <w:rPr>
          <w:color w:val="292425"/>
          <w:w w:val="110"/>
        </w:rPr>
        <w:t>unit of account that </w:t>
      </w:r>
      <w:r>
        <w:rPr>
          <w:color w:val="292425"/>
          <w:spacing w:val="-3"/>
          <w:w w:val="110"/>
        </w:rPr>
        <w:t>incorporates </w:t>
      </w:r>
      <w:r>
        <w:rPr>
          <w:color w:val="292425"/>
          <w:w w:val="110"/>
        </w:rPr>
        <w:t>a </w:t>
      </w:r>
      <w:r>
        <w:rPr>
          <w:color w:val="292425"/>
          <w:spacing w:val="-2"/>
          <w:w w:val="110"/>
        </w:rPr>
        <w:t>basket </w:t>
      </w:r>
      <w:r>
        <w:rPr>
          <w:color w:val="292425"/>
          <w:w w:val="110"/>
        </w:rPr>
        <w:t>of major currencies— the</w:t>
      </w:r>
      <w:r>
        <w:rPr>
          <w:color w:val="292425"/>
          <w:spacing w:val="-9"/>
          <w:w w:val="110"/>
        </w:rPr>
        <w:t> </w:t>
      </w:r>
      <w:r>
        <w:rPr>
          <w:color w:val="292425"/>
          <w:w w:val="110"/>
        </w:rPr>
        <w:t>increase</w:t>
      </w:r>
      <w:r>
        <w:rPr>
          <w:color w:val="292425"/>
          <w:spacing w:val="-8"/>
          <w:w w:val="110"/>
        </w:rPr>
        <w:t> </w:t>
      </w:r>
      <w:r>
        <w:rPr>
          <w:color w:val="292425"/>
          <w:spacing w:val="-3"/>
          <w:w w:val="110"/>
        </w:rPr>
        <w:t>over</w:t>
      </w:r>
      <w:r>
        <w:rPr>
          <w:color w:val="292425"/>
          <w:spacing w:val="-8"/>
          <w:w w:val="110"/>
        </w:rPr>
        <w:t> </w:t>
      </w:r>
      <w:r>
        <w:rPr>
          <w:color w:val="292425"/>
          <w:w w:val="110"/>
        </w:rPr>
        <w:t>the</w:t>
      </w:r>
      <w:r>
        <w:rPr>
          <w:color w:val="292425"/>
          <w:spacing w:val="-9"/>
          <w:w w:val="110"/>
        </w:rPr>
        <w:t> </w:t>
      </w:r>
      <w:r>
        <w:rPr>
          <w:color w:val="292425"/>
          <w:w w:val="110"/>
        </w:rPr>
        <w:t>past</w:t>
      </w:r>
      <w:r>
        <w:rPr>
          <w:color w:val="292425"/>
          <w:spacing w:val="-8"/>
          <w:w w:val="110"/>
        </w:rPr>
        <w:t> </w:t>
      </w:r>
      <w:r>
        <w:rPr>
          <w:color w:val="292425"/>
          <w:w w:val="110"/>
        </w:rPr>
        <w:t>year</w:t>
      </w:r>
      <w:r>
        <w:rPr>
          <w:color w:val="292425"/>
          <w:spacing w:val="-8"/>
          <w:w w:val="110"/>
        </w:rPr>
        <w:t> </w:t>
      </w:r>
      <w:r>
        <w:rPr>
          <w:color w:val="292425"/>
          <w:w w:val="110"/>
        </w:rPr>
        <w:t>has</w:t>
      </w:r>
      <w:r>
        <w:rPr>
          <w:color w:val="292425"/>
          <w:spacing w:val="-9"/>
          <w:w w:val="110"/>
        </w:rPr>
        <w:t> </w:t>
      </w:r>
      <w:r>
        <w:rPr>
          <w:color w:val="292425"/>
          <w:w w:val="110"/>
        </w:rPr>
        <w:t>been</w:t>
      </w:r>
      <w:r>
        <w:rPr>
          <w:color w:val="292425"/>
          <w:spacing w:val="-8"/>
          <w:w w:val="110"/>
        </w:rPr>
        <w:t> </w:t>
      </w:r>
      <w:r>
        <w:rPr>
          <w:color w:val="292425"/>
          <w:w w:val="110"/>
        </w:rPr>
        <w:t>almost</w:t>
      </w:r>
      <w:r>
        <w:rPr>
          <w:color w:val="292425"/>
          <w:spacing w:val="-8"/>
          <w:w w:val="110"/>
        </w:rPr>
        <w:t> </w:t>
      </w:r>
      <w:r>
        <w:rPr>
          <w:color w:val="292425"/>
          <w:spacing w:val="-10"/>
          <w:w w:val="110"/>
        </w:rPr>
        <w:t>15%.</w:t>
      </w:r>
    </w:p>
    <w:p>
      <w:pPr>
        <w:spacing w:after="0" w:line="292" w:lineRule="auto"/>
        <w:sectPr>
          <w:type w:val="continuous"/>
          <w:pgSz w:w="11900" w:h="16840"/>
          <w:pgMar w:top="1140" w:bottom="0" w:left="640" w:right="620"/>
          <w:cols w:num="3" w:equalWidth="0">
            <w:col w:w="1580" w:space="1039"/>
            <w:col w:w="1014" w:space="1292"/>
            <w:col w:w="5715"/>
          </w:cols>
        </w:sectPr>
      </w:pPr>
    </w:p>
    <w:p>
      <w:pPr>
        <w:pStyle w:val="BodyText"/>
        <w:spacing w:before="2"/>
        <w:rPr>
          <w:sz w:val="12"/>
        </w:rPr>
      </w:pPr>
    </w:p>
    <w:p>
      <w:pPr>
        <w:spacing w:after="0"/>
        <w:rPr>
          <w:sz w:val="12"/>
        </w:rPr>
        <w:sectPr>
          <w:type w:val="continuous"/>
          <w:pgSz w:w="11900" w:h="16840"/>
          <w:pgMar w:top="1140" w:bottom="0" w:left="640" w:right="620"/>
        </w:sectPr>
      </w:pPr>
    </w:p>
    <w:p>
      <w:pPr>
        <w:spacing w:before="79"/>
        <w:ind w:left="0" w:right="38" w:firstLine="0"/>
        <w:jc w:val="right"/>
        <w:rPr>
          <w:sz w:val="12"/>
        </w:rPr>
      </w:pPr>
      <w:r>
        <w:rPr/>
        <w:pict>
          <v:line style="position:absolute;mso-position-horizontal-relative:page;mso-position-vertical-relative:paragraph;z-index:16267264" from="195.369995pt,7.547945pt" to="201.863995pt,7.547945pt" stroked="true" strokeweight=".5pt" strokecolor="#292425">
            <v:stroke dashstyle="solid"/>
            <w10:wrap type="none"/>
          </v:line>
        </w:pict>
      </w:r>
      <w:r>
        <w:rPr>
          <w:color w:val="292425"/>
          <w:w w:val="120"/>
          <w:sz w:val="12"/>
        </w:rPr>
        <w:t>15</w:t>
      </w:r>
    </w:p>
    <w:p>
      <w:pPr>
        <w:pStyle w:val="BodyText"/>
        <w:rPr>
          <w:sz w:val="12"/>
        </w:rPr>
      </w:pPr>
    </w:p>
    <w:p>
      <w:pPr>
        <w:spacing w:before="78"/>
        <w:ind w:left="0" w:right="38" w:firstLine="0"/>
        <w:jc w:val="right"/>
        <w:rPr>
          <w:sz w:val="12"/>
        </w:rPr>
      </w:pPr>
      <w:r>
        <w:rPr/>
        <w:pict>
          <v:line style="position:absolute;mso-position-horizontal-relative:page;mso-position-vertical-relative:paragraph;z-index:16266752" from="195.369995pt,7.491744pt" to="201.863995pt,7.491744pt" stroked="true" strokeweight=".5pt" strokecolor="#292425">
            <v:stroke dashstyle="solid"/>
            <w10:wrap type="none"/>
          </v:line>
        </w:pict>
      </w:r>
      <w:r>
        <w:rPr>
          <w:color w:val="292425"/>
          <w:w w:val="120"/>
          <w:sz w:val="12"/>
        </w:rPr>
        <w:t>10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266240" from="195.369995pt,7.533772pt" to="201.863995pt,7.533772pt" stroked="true" strokeweight=".5pt" strokecolor="#292425">
            <v:stroke dashstyle="solid"/>
            <w10:wrap type="none"/>
          </v:line>
        </w:pict>
      </w:r>
      <w:r>
        <w:rPr/>
        <w:pict>
          <v:line style="position:absolute;mso-position-horizontal-relative:page;mso-position-vertical-relative:paragraph;z-index:16271360" from="41.720001pt,7.652772pt" to="48.199001pt,7.652772pt" stroked="true" strokeweight=".5pt" strokecolor="#292425">
            <v:stroke dashstyle="solid"/>
            <w10:wrap type="none"/>
          </v:line>
        </w:pict>
      </w:r>
      <w:r>
        <w:rPr>
          <w:color w:val="292425"/>
          <w:w w:val="121"/>
          <w:sz w:val="12"/>
        </w:rPr>
        <w:t>5</w:t>
      </w:r>
    </w:p>
    <w:p>
      <w:pPr>
        <w:pStyle w:val="BodyText"/>
        <w:rPr>
          <w:sz w:val="12"/>
        </w:rPr>
      </w:pPr>
    </w:p>
    <w:p>
      <w:pPr>
        <w:spacing w:line="126" w:lineRule="exact" w:before="79"/>
        <w:ind w:left="3519" w:right="0" w:firstLine="0"/>
        <w:jc w:val="left"/>
        <w:rPr>
          <w:sz w:val="12"/>
        </w:rPr>
      </w:pPr>
      <w:r>
        <w:rPr/>
        <w:pict>
          <v:group style="position:absolute;margin-left:41.84pt;margin-top:5.961571pt;width:160.050pt;height:2.95pt;mso-position-horizontal-relative:page;mso-position-vertical-relative:paragraph;z-index:16270848" coordorigin="837,119" coordsize="3201,59">
            <v:shape style="position:absolute;left:1020;top:119;width:2838;height:54" coordorigin="1021,119" coordsize="2838,54" path="m1021,173l3859,173m1022,172l1022,119m1498,172l1498,119m1975,172l1975,119m2451,172l2451,119m2927,172l2927,119m3404,172l3404,119e" filled="false" stroked="true" strokeweight=".5pt" strokecolor="#292425">
              <v:path arrowok="t"/>
              <v:stroke dashstyle="solid"/>
            </v:shape>
            <v:shape style="position:absolute;left:836;top:172;width:3201;height:2" coordorigin="837,173" coordsize="3201,0" path="m3907,173l4037,173m964,173l837,173e" filled="false" stroked="true" strokeweight=".5pt" strokecolor="#292425">
              <v:path arrowok="t"/>
              <v:stroke dashstyle="solid"/>
            </v:shape>
            <w10:wrap type="none"/>
          </v:group>
        </w:pict>
      </w:r>
      <w:r>
        <w:rPr>
          <w:color w:val="292425"/>
          <w:w w:val="121"/>
          <w:sz w:val="12"/>
        </w:rPr>
        <w:t>0</w:t>
      </w:r>
    </w:p>
    <w:p>
      <w:pPr>
        <w:tabs>
          <w:tab w:pos="813" w:val="left" w:leader="none"/>
          <w:tab w:pos="1309" w:val="left" w:leader="none"/>
          <w:tab w:pos="1726" w:val="left" w:leader="none"/>
          <w:tab w:pos="2262" w:val="left" w:leader="none"/>
          <w:tab w:pos="2739" w:val="left" w:leader="none"/>
        </w:tabs>
        <w:spacing w:line="126" w:lineRule="exact" w:before="0"/>
        <w:ind w:left="277" w:right="0" w:firstLine="0"/>
        <w:jc w:val="left"/>
        <w:rPr>
          <w:sz w:val="12"/>
        </w:rPr>
      </w:pPr>
      <w:r>
        <w:rPr>
          <w:color w:val="292425"/>
          <w:w w:val="120"/>
          <w:sz w:val="12"/>
        </w:rPr>
        <w:t>1995</w:t>
        <w:tab/>
        <w:t>97</w:t>
        <w:tab/>
        <w:t>99</w:t>
        <w:tab/>
        <w:t>2001</w:t>
        <w:tab/>
        <w:t>03</w:t>
        <w:tab/>
        <w:t>05</w:t>
      </w:r>
    </w:p>
    <w:p>
      <w:pPr>
        <w:pStyle w:val="BodyText"/>
        <w:spacing w:before="8"/>
        <w:rPr>
          <w:sz w:val="12"/>
        </w:rPr>
      </w:pPr>
    </w:p>
    <w:p>
      <w:pPr>
        <w:spacing w:line="208" w:lineRule="auto" w:before="0"/>
        <w:ind w:left="639" w:right="0" w:hanging="470"/>
        <w:jc w:val="left"/>
        <w:rPr>
          <w:sz w:val="12"/>
        </w:rPr>
      </w:pPr>
      <w:r>
        <w:rPr>
          <w:color w:val="292425"/>
          <w:w w:val="105"/>
          <w:sz w:val="12"/>
        </w:rPr>
        <w:t>Sources: Bank of England, Bloomberg and Thomson Financial Datastream.</w:t>
      </w:r>
    </w:p>
    <w:p>
      <w:pPr>
        <w:pStyle w:val="BodyText"/>
        <w:spacing w:before="5"/>
        <w:rPr>
          <w:sz w:val="10"/>
        </w:rPr>
      </w:pPr>
    </w:p>
    <w:p>
      <w:pPr>
        <w:spacing w:line="208" w:lineRule="auto" w:before="0"/>
        <w:ind w:left="399" w:right="96" w:hanging="240"/>
        <w:jc w:val="left"/>
        <w:rPr>
          <w:sz w:val="12"/>
        </w:rPr>
      </w:pPr>
      <w:r>
        <w:rPr>
          <w:color w:val="292425"/>
          <w:w w:val="110"/>
          <w:sz w:val="12"/>
        </w:rPr>
        <w:t>(a) Average during the 15 working days up to the time at which the MPC finalised its projections.</w:t>
      </w:r>
    </w:p>
    <w:p>
      <w:pPr>
        <w:pStyle w:val="BodyText"/>
        <w:rPr>
          <w:sz w:val="12"/>
        </w:rPr>
      </w:pPr>
    </w:p>
    <w:p>
      <w:pPr>
        <w:pStyle w:val="BodyText"/>
        <w:rPr>
          <w:sz w:val="12"/>
        </w:rPr>
      </w:pPr>
    </w:p>
    <w:p>
      <w:pPr>
        <w:pStyle w:val="BodyText"/>
        <w:rPr>
          <w:sz w:val="12"/>
        </w:rPr>
      </w:pPr>
    </w:p>
    <w:p>
      <w:pPr>
        <w:pStyle w:val="BodyText"/>
        <w:spacing w:before="8"/>
        <w:rPr>
          <w:sz w:val="13"/>
        </w:rPr>
      </w:pPr>
    </w:p>
    <w:p>
      <w:pPr>
        <w:pStyle w:val="BodyText"/>
        <w:ind w:left="169"/>
        <w:rPr>
          <w:rFonts w:ascii="Trebuchet MS"/>
        </w:rPr>
      </w:pPr>
      <w:r>
        <w:rPr>
          <w:rFonts w:ascii="Trebuchet MS"/>
          <w:color w:val="0092C0"/>
        </w:rPr>
        <w:t>Chart 4.9</w:t>
      </w:r>
    </w:p>
    <w:p>
      <w:pPr>
        <w:pStyle w:val="BodyText"/>
        <w:spacing w:before="8"/>
        <w:ind w:left="169"/>
        <w:rPr>
          <w:rFonts w:ascii="Trebuchet MS"/>
        </w:rPr>
      </w:pPr>
      <w:r>
        <w:rPr>
          <w:rFonts w:ascii="Trebuchet MS"/>
          <w:color w:val="0092C0"/>
        </w:rPr>
        <w:t>Chinese oil demand</w:t>
      </w:r>
    </w:p>
    <w:p>
      <w:pPr>
        <w:pStyle w:val="BodyText"/>
        <w:spacing w:before="2"/>
        <w:rPr>
          <w:rFonts w:ascii="Trebuchet MS"/>
          <w:sz w:val="16"/>
        </w:rPr>
      </w:pPr>
      <w:r>
        <w:rPr/>
        <w:br w:type="column"/>
      </w:r>
      <w:r>
        <w:rPr>
          <w:rFonts w:ascii="Trebuchet MS"/>
          <w:sz w:val="16"/>
        </w:rPr>
      </w:r>
    </w:p>
    <w:p>
      <w:pPr>
        <w:pStyle w:val="BodyText"/>
        <w:spacing w:line="292" w:lineRule="auto"/>
        <w:ind w:left="159" w:right="184"/>
      </w:pPr>
      <w:r>
        <w:rPr>
          <w:color w:val="292425"/>
          <w:w w:val="110"/>
        </w:rPr>
        <w:t>The increases in both the spot and futures prices reflect a combination of demand and supply </w:t>
      </w:r>
      <w:r>
        <w:rPr>
          <w:color w:val="292425"/>
          <w:spacing w:val="-3"/>
          <w:w w:val="110"/>
        </w:rPr>
        <w:t>factors. </w:t>
      </w:r>
      <w:r>
        <w:rPr>
          <w:color w:val="292425"/>
          <w:w w:val="110"/>
        </w:rPr>
        <w:t>The decision </w:t>
      </w:r>
      <w:r>
        <w:rPr>
          <w:color w:val="292425"/>
          <w:spacing w:val="-3"/>
          <w:w w:val="110"/>
        </w:rPr>
        <w:t>by </w:t>
      </w:r>
      <w:r>
        <w:rPr>
          <w:color w:val="292425"/>
          <w:w w:val="110"/>
        </w:rPr>
        <w:t>OPEC</w:t>
      </w:r>
      <w:r>
        <w:rPr>
          <w:color w:val="292425"/>
          <w:spacing w:val="-17"/>
          <w:w w:val="110"/>
        </w:rPr>
        <w:t> </w:t>
      </w:r>
      <w:r>
        <w:rPr>
          <w:color w:val="292425"/>
          <w:w w:val="110"/>
        </w:rPr>
        <w:t>on</w:t>
      </w:r>
      <w:r>
        <w:rPr>
          <w:color w:val="292425"/>
          <w:spacing w:val="-17"/>
          <w:w w:val="110"/>
        </w:rPr>
        <w:t> </w:t>
      </w:r>
      <w:r>
        <w:rPr>
          <w:color w:val="292425"/>
          <w:spacing w:val="-12"/>
          <w:w w:val="110"/>
        </w:rPr>
        <w:t>10</w:t>
      </w:r>
      <w:r>
        <w:rPr>
          <w:color w:val="292425"/>
          <w:spacing w:val="-17"/>
          <w:w w:val="110"/>
        </w:rPr>
        <w:t> </w:t>
      </w:r>
      <w:r>
        <w:rPr>
          <w:color w:val="292425"/>
          <w:w w:val="110"/>
        </w:rPr>
        <w:t>February</w:t>
      </w:r>
      <w:r>
        <w:rPr>
          <w:color w:val="292425"/>
          <w:spacing w:val="-17"/>
          <w:w w:val="110"/>
        </w:rPr>
        <w:t> </w:t>
      </w:r>
      <w:r>
        <w:rPr>
          <w:color w:val="292425"/>
          <w:spacing w:val="-4"/>
          <w:w w:val="110"/>
        </w:rPr>
        <w:t>to</w:t>
      </w:r>
      <w:r>
        <w:rPr>
          <w:color w:val="292425"/>
          <w:spacing w:val="-17"/>
          <w:w w:val="110"/>
        </w:rPr>
        <w:t> </w:t>
      </w:r>
      <w:r>
        <w:rPr>
          <w:color w:val="292425"/>
          <w:w w:val="110"/>
        </w:rPr>
        <w:t>reduce</w:t>
      </w:r>
      <w:r>
        <w:rPr>
          <w:color w:val="292425"/>
          <w:spacing w:val="-17"/>
          <w:w w:val="110"/>
        </w:rPr>
        <w:t> </w:t>
      </w:r>
      <w:r>
        <w:rPr>
          <w:color w:val="292425"/>
          <w:w w:val="110"/>
        </w:rPr>
        <w:t>its</w:t>
      </w:r>
      <w:r>
        <w:rPr>
          <w:color w:val="292425"/>
          <w:spacing w:val="-17"/>
          <w:w w:val="110"/>
        </w:rPr>
        <w:t> </w:t>
      </w:r>
      <w:r>
        <w:rPr>
          <w:color w:val="292425"/>
          <w:w w:val="110"/>
        </w:rPr>
        <w:t>quotas</w:t>
      </w:r>
      <w:r>
        <w:rPr>
          <w:color w:val="292425"/>
          <w:spacing w:val="-17"/>
          <w:w w:val="110"/>
        </w:rPr>
        <w:t> </w:t>
      </w:r>
      <w:r>
        <w:rPr>
          <w:color w:val="292425"/>
          <w:w w:val="110"/>
        </w:rPr>
        <w:t>in</w:t>
      </w:r>
      <w:r>
        <w:rPr>
          <w:color w:val="292425"/>
          <w:spacing w:val="-17"/>
          <w:w w:val="110"/>
        </w:rPr>
        <w:t> </w:t>
      </w:r>
      <w:r>
        <w:rPr>
          <w:color w:val="292425"/>
          <w:w w:val="110"/>
        </w:rPr>
        <w:t>April</w:t>
      </w:r>
      <w:r>
        <w:rPr>
          <w:color w:val="292425"/>
          <w:spacing w:val="-17"/>
          <w:w w:val="110"/>
        </w:rPr>
        <w:t> </w:t>
      </w:r>
      <w:r>
        <w:rPr>
          <w:color w:val="292425"/>
          <w:w w:val="110"/>
        </w:rPr>
        <w:t>is</w:t>
      </w:r>
      <w:r>
        <w:rPr>
          <w:color w:val="292425"/>
          <w:spacing w:val="-17"/>
          <w:w w:val="110"/>
        </w:rPr>
        <w:t> </w:t>
      </w:r>
      <w:r>
        <w:rPr>
          <w:color w:val="292425"/>
          <w:w w:val="110"/>
        </w:rPr>
        <w:t>likely</w:t>
      </w:r>
      <w:r>
        <w:rPr>
          <w:color w:val="292425"/>
          <w:spacing w:val="-17"/>
          <w:w w:val="110"/>
        </w:rPr>
        <w:t> </w:t>
      </w:r>
      <w:r>
        <w:rPr>
          <w:color w:val="292425"/>
          <w:spacing w:val="-4"/>
          <w:w w:val="110"/>
        </w:rPr>
        <w:t>to </w:t>
      </w:r>
      <w:r>
        <w:rPr>
          <w:color w:val="292425"/>
          <w:w w:val="110"/>
        </w:rPr>
        <w:t>limit</w:t>
      </w:r>
      <w:r>
        <w:rPr>
          <w:color w:val="292425"/>
          <w:spacing w:val="-22"/>
          <w:w w:val="110"/>
        </w:rPr>
        <w:t> </w:t>
      </w:r>
      <w:r>
        <w:rPr>
          <w:color w:val="292425"/>
          <w:w w:val="110"/>
        </w:rPr>
        <w:t>further</w:t>
      </w:r>
      <w:r>
        <w:rPr>
          <w:color w:val="292425"/>
          <w:spacing w:val="-21"/>
          <w:w w:val="110"/>
        </w:rPr>
        <w:t> </w:t>
      </w:r>
      <w:r>
        <w:rPr>
          <w:color w:val="292425"/>
          <w:w w:val="110"/>
        </w:rPr>
        <w:t>increases</w:t>
      </w:r>
      <w:r>
        <w:rPr>
          <w:color w:val="292425"/>
          <w:spacing w:val="-21"/>
          <w:w w:val="110"/>
        </w:rPr>
        <w:t> </w:t>
      </w:r>
      <w:r>
        <w:rPr>
          <w:color w:val="292425"/>
          <w:w w:val="110"/>
        </w:rPr>
        <w:t>in</w:t>
      </w:r>
      <w:r>
        <w:rPr>
          <w:color w:val="292425"/>
          <w:spacing w:val="-21"/>
          <w:w w:val="110"/>
        </w:rPr>
        <w:t> </w:t>
      </w:r>
      <w:r>
        <w:rPr>
          <w:color w:val="292425"/>
          <w:spacing w:val="-3"/>
          <w:w w:val="110"/>
        </w:rPr>
        <w:t>overall</w:t>
      </w:r>
      <w:r>
        <w:rPr>
          <w:color w:val="292425"/>
          <w:spacing w:val="-22"/>
          <w:w w:val="110"/>
        </w:rPr>
        <w:t> </w:t>
      </w:r>
      <w:r>
        <w:rPr>
          <w:color w:val="292425"/>
          <w:spacing w:val="-4"/>
          <w:w w:val="110"/>
        </w:rPr>
        <w:t>supply.</w:t>
      </w:r>
      <w:r>
        <w:rPr>
          <w:color w:val="292425"/>
          <w:spacing w:val="14"/>
          <w:w w:val="110"/>
        </w:rPr>
        <w:t> </w:t>
      </w:r>
      <w:r>
        <w:rPr>
          <w:color w:val="292425"/>
          <w:spacing w:val="-3"/>
          <w:w w:val="110"/>
        </w:rPr>
        <w:t>Perceived</w:t>
      </w:r>
      <w:r>
        <w:rPr>
          <w:color w:val="292425"/>
          <w:spacing w:val="-22"/>
          <w:w w:val="110"/>
        </w:rPr>
        <w:t> </w:t>
      </w:r>
      <w:r>
        <w:rPr>
          <w:color w:val="292425"/>
          <w:w w:val="110"/>
        </w:rPr>
        <w:t>increases</w:t>
      </w:r>
      <w:r>
        <w:rPr>
          <w:color w:val="292425"/>
          <w:spacing w:val="-21"/>
          <w:w w:val="110"/>
        </w:rPr>
        <w:t> </w:t>
      </w:r>
      <w:r>
        <w:rPr>
          <w:color w:val="292425"/>
          <w:w w:val="110"/>
        </w:rPr>
        <w:t>in geopolitical</w:t>
      </w:r>
      <w:r>
        <w:rPr>
          <w:color w:val="292425"/>
          <w:spacing w:val="-23"/>
          <w:w w:val="110"/>
        </w:rPr>
        <w:t> </w:t>
      </w:r>
      <w:r>
        <w:rPr>
          <w:color w:val="292425"/>
          <w:w w:val="110"/>
        </w:rPr>
        <w:t>risk,</w:t>
      </w:r>
      <w:r>
        <w:rPr>
          <w:color w:val="292425"/>
          <w:spacing w:val="-23"/>
          <w:w w:val="110"/>
        </w:rPr>
        <w:t> </w:t>
      </w:r>
      <w:r>
        <w:rPr>
          <w:color w:val="292425"/>
          <w:w w:val="110"/>
        </w:rPr>
        <w:t>and</w:t>
      </w:r>
      <w:r>
        <w:rPr>
          <w:color w:val="292425"/>
          <w:spacing w:val="-23"/>
          <w:w w:val="110"/>
        </w:rPr>
        <w:t> </w:t>
      </w:r>
      <w:r>
        <w:rPr>
          <w:color w:val="292425"/>
          <w:w w:val="110"/>
        </w:rPr>
        <w:t>their</w:t>
      </w:r>
      <w:r>
        <w:rPr>
          <w:color w:val="292425"/>
          <w:spacing w:val="-23"/>
          <w:w w:val="110"/>
        </w:rPr>
        <w:t> </w:t>
      </w:r>
      <w:r>
        <w:rPr>
          <w:color w:val="292425"/>
          <w:w w:val="110"/>
        </w:rPr>
        <w:t>effect</w:t>
      </w:r>
      <w:r>
        <w:rPr>
          <w:color w:val="292425"/>
          <w:spacing w:val="-23"/>
          <w:w w:val="110"/>
        </w:rPr>
        <w:t> </w:t>
      </w:r>
      <w:r>
        <w:rPr>
          <w:color w:val="292425"/>
          <w:w w:val="110"/>
        </w:rPr>
        <w:t>on</w:t>
      </w:r>
      <w:r>
        <w:rPr>
          <w:color w:val="292425"/>
          <w:spacing w:val="-23"/>
          <w:w w:val="110"/>
        </w:rPr>
        <w:t> </w:t>
      </w:r>
      <w:r>
        <w:rPr>
          <w:color w:val="292425"/>
          <w:w w:val="110"/>
        </w:rPr>
        <w:t>world</w:t>
      </w:r>
      <w:r>
        <w:rPr>
          <w:color w:val="292425"/>
          <w:spacing w:val="-23"/>
          <w:w w:val="110"/>
        </w:rPr>
        <w:t> </w:t>
      </w:r>
      <w:r>
        <w:rPr>
          <w:color w:val="292425"/>
          <w:w w:val="110"/>
        </w:rPr>
        <w:t>oil</w:t>
      </w:r>
      <w:r>
        <w:rPr>
          <w:color w:val="292425"/>
          <w:spacing w:val="-22"/>
          <w:w w:val="110"/>
        </w:rPr>
        <w:t> </w:t>
      </w:r>
      <w:r>
        <w:rPr>
          <w:color w:val="292425"/>
          <w:spacing w:val="-4"/>
          <w:w w:val="110"/>
        </w:rPr>
        <w:t>supply,</w:t>
      </w:r>
      <w:r>
        <w:rPr>
          <w:color w:val="292425"/>
          <w:spacing w:val="-23"/>
          <w:w w:val="110"/>
        </w:rPr>
        <w:t> </w:t>
      </w:r>
      <w:r>
        <w:rPr>
          <w:color w:val="292425"/>
          <w:spacing w:val="-3"/>
          <w:w w:val="110"/>
        </w:rPr>
        <w:t>may</w:t>
      </w:r>
      <w:r>
        <w:rPr>
          <w:color w:val="292425"/>
          <w:spacing w:val="-23"/>
          <w:w w:val="110"/>
        </w:rPr>
        <w:t> </w:t>
      </w:r>
      <w:r>
        <w:rPr>
          <w:color w:val="292425"/>
          <w:w w:val="110"/>
        </w:rPr>
        <w:t>also </w:t>
      </w:r>
      <w:r>
        <w:rPr>
          <w:color w:val="292425"/>
          <w:spacing w:val="-3"/>
          <w:w w:val="110"/>
        </w:rPr>
        <w:t>have played </w:t>
      </w:r>
      <w:r>
        <w:rPr>
          <w:color w:val="292425"/>
          <w:w w:val="110"/>
        </w:rPr>
        <w:t>a role. The </w:t>
      </w:r>
      <w:r>
        <w:rPr>
          <w:color w:val="292425"/>
          <w:spacing w:val="-3"/>
          <w:w w:val="110"/>
        </w:rPr>
        <w:t>recovery </w:t>
      </w:r>
      <w:r>
        <w:rPr>
          <w:color w:val="292425"/>
          <w:w w:val="110"/>
        </w:rPr>
        <w:t>in global activity is likely </w:t>
      </w:r>
      <w:r>
        <w:rPr>
          <w:color w:val="292425"/>
          <w:spacing w:val="-4"/>
          <w:w w:val="110"/>
        </w:rPr>
        <w:t>to </w:t>
      </w:r>
      <w:r>
        <w:rPr>
          <w:color w:val="292425"/>
          <w:spacing w:val="-3"/>
          <w:w w:val="110"/>
        </w:rPr>
        <w:t>have </w:t>
      </w:r>
      <w:r>
        <w:rPr>
          <w:color w:val="292425"/>
          <w:w w:val="110"/>
        </w:rPr>
        <w:t>boosted demand. And the rapid expansion of the Chinese economy has been an important new source of demand for commodities. During the past decade, </w:t>
      </w:r>
      <w:r>
        <w:rPr>
          <w:color w:val="292425"/>
          <w:spacing w:val="-3"/>
          <w:w w:val="110"/>
        </w:rPr>
        <w:t>China’s </w:t>
      </w:r>
      <w:r>
        <w:rPr>
          <w:color w:val="292425"/>
          <w:w w:val="110"/>
        </w:rPr>
        <w:t>demand for oil has increased </w:t>
      </w:r>
      <w:r>
        <w:rPr>
          <w:color w:val="292425"/>
          <w:spacing w:val="-3"/>
          <w:w w:val="110"/>
        </w:rPr>
        <w:t>by </w:t>
      </w:r>
      <w:r>
        <w:rPr>
          <w:color w:val="292425"/>
          <w:spacing w:val="-5"/>
          <w:w w:val="110"/>
        </w:rPr>
        <w:t>77%, </w:t>
      </w:r>
      <w:r>
        <w:rPr>
          <w:color w:val="292425"/>
          <w:w w:val="110"/>
        </w:rPr>
        <w:t>and its share of </w:t>
      </w:r>
      <w:r>
        <w:rPr>
          <w:color w:val="292425"/>
          <w:spacing w:val="-3"/>
          <w:w w:val="110"/>
        </w:rPr>
        <w:t>world </w:t>
      </w:r>
      <w:r>
        <w:rPr>
          <w:color w:val="292425"/>
          <w:w w:val="110"/>
        </w:rPr>
        <w:t>demand</w:t>
      </w:r>
      <w:r>
        <w:rPr>
          <w:color w:val="292425"/>
          <w:spacing w:val="-11"/>
          <w:w w:val="110"/>
        </w:rPr>
        <w:t> </w:t>
      </w:r>
      <w:r>
        <w:rPr>
          <w:color w:val="292425"/>
          <w:w w:val="110"/>
        </w:rPr>
        <w:t>has</w:t>
      </w:r>
      <w:r>
        <w:rPr>
          <w:color w:val="292425"/>
          <w:spacing w:val="-10"/>
          <w:w w:val="110"/>
        </w:rPr>
        <w:t> </w:t>
      </w:r>
      <w:r>
        <w:rPr>
          <w:color w:val="292425"/>
          <w:w w:val="110"/>
        </w:rPr>
        <w:t>increased</w:t>
      </w:r>
      <w:r>
        <w:rPr>
          <w:color w:val="292425"/>
          <w:spacing w:val="-10"/>
          <w:w w:val="110"/>
        </w:rPr>
        <w:t> </w:t>
      </w:r>
      <w:r>
        <w:rPr>
          <w:color w:val="292425"/>
          <w:spacing w:val="-3"/>
          <w:w w:val="110"/>
        </w:rPr>
        <w:t>by</w:t>
      </w:r>
      <w:r>
        <w:rPr>
          <w:color w:val="292425"/>
          <w:spacing w:val="-11"/>
          <w:w w:val="110"/>
        </w:rPr>
        <w:t> </w:t>
      </w:r>
      <w:r>
        <w:rPr>
          <w:color w:val="292425"/>
          <w:w w:val="110"/>
        </w:rPr>
        <w:t>a</w:t>
      </w:r>
      <w:r>
        <w:rPr>
          <w:color w:val="292425"/>
          <w:spacing w:val="-10"/>
          <w:w w:val="110"/>
        </w:rPr>
        <w:t> </w:t>
      </w:r>
      <w:r>
        <w:rPr>
          <w:color w:val="292425"/>
          <w:w w:val="110"/>
        </w:rPr>
        <w:t>half</w:t>
      </w:r>
      <w:r>
        <w:rPr>
          <w:color w:val="292425"/>
          <w:spacing w:val="-10"/>
          <w:w w:val="110"/>
        </w:rPr>
        <w:t> </w:t>
      </w:r>
      <w:r>
        <w:rPr>
          <w:color w:val="292425"/>
          <w:w w:val="110"/>
        </w:rPr>
        <w:t>(see</w:t>
      </w:r>
      <w:r>
        <w:rPr>
          <w:color w:val="292425"/>
          <w:spacing w:val="-11"/>
          <w:w w:val="110"/>
        </w:rPr>
        <w:t> </w:t>
      </w:r>
      <w:r>
        <w:rPr>
          <w:color w:val="292425"/>
          <w:w w:val="110"/>
        </w:rPr>
        <w:t>Chart</w:t>
      </w:r>
      <w:r>
        <w:rPr>
          <w:color w:val="292425"/>
          <w:spacing w:val="-10"/>
          <w:w w:val="110"/>
        </w:rPr>
        <w:t> </w:t>
      </w:r>
      <w:r>
        <w:rPr>
          <w:color w:val="292425"/>
          <w:w w:val="110"/>
        </w:rPr>
        <w:t>4.9).</w:t>
      </w:r>
      <w:r>
        <w:rPr>
          <w:color w:val="292425"/>
          <w:spacing w:val="35"/>
          <w:w w:val="110"/>
        </w:rPr>
        <w:t> </w:t>
      </w:r>
      <w:r>
        <w:rPr>
          <w:color w:val="292425"/>
          <w:w w:val="110"/>
        </w:rPr>
        <w:t>It</w:t>
      </w:r>
      <w:r>
        <w:rPr>
          <w:color w:val="292425"/>
          <w:spacing w:val="-10"/>
          <w:w w:val="110"/>
        </w:rPr>
        <w:t> </w:t>
      </w:r>
      <w:r>
        <w:rPr>
          <w:color w:val="292425"/>
          <w:spacing w:val="-3"/>
          <w:w w:val="110"/>
        </w:rPr>
        <w:t>grew</w:t>
      </w:r>
    </w:p>
    <w:p>
      <w:pPr>
        <w:spacing w:after="0" w:line="292" w:lineRule="auto"/>
        <w:sectPr>
          <w:type w:val="continuous"/>
          <w:pgSz w:w="11900" w:h="16840"/>
          <w:pgMar w:top="1140" w:bottom="0" w:left="640" w:right="620"/>
          <w:cols w:num="2" w:equalWidth="0">
            <w:col w:w="3633" w:space="1302"/>
            <w:col w:w="5705"/>
          </w:cols>
        </w:sectPr>
      </w:pPr>
    </w:p>
    <w:p>
      <w:pPr>
        <w:spacing w:line="120" w:lineRule="exact" w:before="53"/>
        <w:ind w:left="323" w:right="0" w:firstLine="0"/>
        <w:jc w:val="left"/>
        <w:rPr>
          <w:sz w:val="12"/>
        </w:rPr>
      </w:pPr>
      <w:r>
        <w:rPr>
          <w:color w:val="292425"/>
          <w:w w:val="110"/>
          <w:sz w:val="12"/>
        </w:rPr>
        <w:t>Per cent</w:t>
      </w:r>
    </w:p>
    <w:p>
      <w:pPr>
        <w:spacing w:line="120" w:lineRule="exact" w:before="0"/>
        <w:ind w:left="214" w:right="0" w:firstLine="0"/>
        <w:jc w:val="left"/>
        <w:rPr>
          <w:sz w:val="12"/>
        </w:rPr>
      </w:pPr>
      <w:r>
        <w:rPr/>
        <w:pict>
          <v:line style="position:absolute;mso-position-horizontal-relative:page;mso-position-vertical-relative:paragraph;z-index:16265216" from="48.633999pt,2.528502pt" to="55.126999pt,2.528502pt" stroked="true" strokeweight=".5pt" strokecolor="#292425">
            <v:stroke dashstyle="solid"/>
            <w10:wrap type="none"/>
          </v:line>
        </w:pict>
      </w:r>
      <w:r>
        <w:rPr>
          <w:color w:val="292425"/>
          <w:w w:val="121"/>
          <w:sz w:val="12"/>
        </w:rPr>
        <w:t>8</w:t>
      </w:r>
    </w:p>
    <w:p>
      <w:pPr>
        <w:pStyle w:val="BodyText"/>
        <w:rPr>
          <w:sz w:val="12"/>
        </w:rPr>
      </w:pPr>
    </w:p>
    <w:p>
      <w:pPr>
        <w:spacing w:before="86"/>
        <w:ind w:left="214" w:right="0" w:firstLine="0"/>
        <w:jc w:val="left"/>
        <w:rPr>
          <w:sz w:val="12"/>
        </w:rPr>
      </w:pPr>
      <w:r>
        <w:rPr/>
        <w:pict>
          <v:group style="position:absolute;margin-left:48.633999pt;margin-top:7.310725pt;width:163.85pt;height:125.9pt;mso-position-horizontal-relative:page;mso-position-vertical-relative:paragraph;z-index:16260608" coordorigin="973,146" coordsize="3277,2518">
            <v:rect style="position:absolute;left:1212;top:1903;width:71;height:754" filled="true" fillcolor="#0067a3" stroked="false">
              <v:fill type="solid"/>
            </v:rect>
            <v:rect style="position:absolute;left:1212;top:1903;width:71;height:754" filled="false" stroked="true" strokeweight=".5pt" strokecolor="#292425">
              <v:stroke dashstyle="solid"/>
            </v:rect>
            <v:rect style="position:absolute;left:1379;top:1873;width:80;height:784" filled="true" fillcolor="#0067a3" stroked="false">
              <v:fill type="solid"/>
            </v:rect>
            <v:rect style="position:absolute;left:1379;top:1873;width:80;height:784" filled="false" stroked="true" strokeweight=".5pt" strokecolor="#292425">
              <v:stroke dashstyle="solid"/>
            </v:rect>
            <v:rect style="position:absolute;left:1556;top:1833;width:71;height:824" filled="true" fillcolor="#0067a3" stroked="false">
              <v:fill type="solid"/>
            </v:rect>
            <v:rect style="position:absolute;left:1556;top:1833;width:71;height:824" filled="false" stroked="true" strokeweight=".5pt" strokecolor="#292425">
              <v:stroke dashstyle="solid"/>
            </v:rect>
            <v:rect style="position:absolute;left:1725;top:1833;width:68;height:824" filled="true" fillcolor="#0067a3" stroked="false">
              <v:fill type="solid"/>
            </v:rect>
            <v:rect style="position:absolute;left:1725;top:1833;width:68;height:824" filled="false" stroked="true" strokeweight=".5pt" strokecolor="#292425">
              <v:stroke dashstyle="solid"/>
            </v:rect>
            <v:rect style="position:absolute;left:1892;top:1763;width:68;height:894" filled="true" fillcolor="#0067a3" stroked="false">
              <v:fill type="solid"/>
            </v:rect>
            <v:rect style="position:absolute;left:1892;top:1763;width:68;height:894" filled="false" stroked="true" strokeweight=".5pt" strokecolor="#292425">
              <v:stroke dashstyle="solid"/>
            </v:rect>
            <v:rect style="position:absolute;left:2060;top:1721;width:80;height:936" filled="true" fillcolor="#0067a3" stroked="false">
              <v:fill type="solid"/>
            </v:rect>
            <v:rect style="position:absolute;left:2060;top:1721;width:80;height:936" filled="false" stroked="true" strokeweight=".5pt" strokecolor="#292425">
              <v:stroke dashstyle="solid"/>
            </v:rect>
            <v:rect style="position:absolute;left:2236;top:1553;width:71;height:1104" filled="true" fillcolor="#0067a3" stroked="false">
              <v:fill type="solid"/>
            </v:rect>
            <v:rect style="position:absolute;left:2236;top:1553;width:71;height:1104" filled="false" stroked="true" strokeweight=".5pt" strokecolor="#292425">
              <v:stroke dashstyle="solid"/>
            </v:rect>
            <v:rect style="position:absolute;left:2404;top:1553;width:70;height:1104" filled="true" fillcolor="#0067a3" stroked="false">
              <v:fill type="solid"/>
            </v:rect>
            <v:rect style="position:absolute;left:2404;top:1553;width:70;height:1104" filled="false" stroked="true" strokeweight=".5pt" strokecolor="#292425">
              <v:stroke dashstyle="solid"/>
            </v:rect>
            <v:rect style="position:absolute;left:2573;top:1469;width:78;height:1189" filled="true" fillcolor="#0067a3" stroked="false">
              <v:fill type="solid"/>
            </v:rect>
            <v:rect style="position:absolute;left:2573;top:1469;width:78;height:1189" filled="false" stroked="true" strokeweight=".5pt" strokecolor="#292425">
              <v:stroke dashstyle="solid"/>
            </v:rect>
            <v:rect style="position:absolute;left:2750;top:1329;width:70;height:1329" filled="true" fillcolor="#0067a3" stroked="false">
              <v:fill type="solid"/>
            </v:rect>
            <v:rect style="position:absolute;left:2750;top:1329;width:70;height:1329" filled="false" stroked="true" strokeweight=".5pt" strokecolor="#292425">
              <v:stroke dashstyle="solid"/>
            </v:rect>
            <v:rect style="position:absolute;left:2917;top:1147;width:71;height:1511" filled="true" fillcolor="#0067a3" stroked="false">
              <v:fill type="solid"/>
            </v:rect>
            <v:rect style="position:absolute;left:2917;top:1147;width:71;height:1511" filled="false" stroked="true" strokeweight=".5pt" strokecolor="#292425">
              <v:stroke dashstyle="solid"/>
            </v:rect>
            <v:rect style="position:absolute;left:3085;top:1147;width:80;height:1511" filled="true" fillcolor="#0067a3" stroked="false">
              <v:fill type="solid"/>
            </v:rect>
            <v:rect style="position:absolute;left:3085;top:1147;width:80;height:1511" filled="false" stroked="true" strokeweight=".5pt" strokecolor="#292425">
              <v:stroke dashstyle="solid"/>
            </v:rect>
            <v:rect style="position:absolute;left:3264;top:1049;width:68;height:1608" filled="true" fillcolor="#0067a3" stroked="false">
              <v:fill type="solid"/>
            </v:rect>
            <v:rect style="position:absolute;left:3264;top:1049;width:68;height:1608" filled="false" stroked="true" strokeweight=".5pt" strokecolor="#292425">
              <v:stroke dashstyle="solid"/>
            </v:rect>
            <v:rect style="position:absolute;left:3431;top:1007;width:70;height:1651" filled="true" fillcolor="#0067a3" stroked="false">
              <v:fill type="solid"/>
            </v:rect>
            <v:rect style="position:absolute;left:3431;top:1007;width:70;height:1651" filled="false" stroked="true" strokeweight=".5pt" strokecolor="#292425">
              <v:stroke dashstyle="solid"/>
            </v:rect>
            <v:rect style="position:absolute;left:3598;top:979;width:71;height:1678" filled="true" fillcolor="#0067a3" stroked="false">
              <v:fill type="solid"/>
            </v:rect>
            <v:rect style="position:absolute;left:3598;top:979;width:71;height:1678" filled="false" stroked="true" strokeweight=".5pt" strokecolor="#292425">
              <v:stroke dashstyle="solid"/>
            </v:rect>
            <v:rect style="position:absolute;left:3765;top:894;width:80;height:1763" filled="true" fillcolor="#0067a3" stroked="false">
              <v:fill type="solid"/>
            </v:rect>
            <v:rect style="position:absolute;left:3765;top:894;width:80;height:1763" filled="false" stroked="true" strokeweight=".5pt" strokecolor="#292425">
              <v:stroke dashstyle="solid"/>
            </v:rect>
            <v:rect style="position:absolute;left:3945;top:685;width:68;height:1973" filled="true" fillcolor="#0067a3" stroked="false">
              <v:fill type="solid"/>
            </v:rect>
            <v:rect style="position:absolute;left:3945;top:685;width:68;height:1973" filled="false" stroked="true" strokeweight=".5pt" strokecolor="#292425">
              <v:stroke dashstyle="solid"/>
            </v:rect>
            <v:shape style="position:absolute;left:1162;top:2616;width:2900;height:43" coordorigin="1162,2616" coordsize="2900,43" path="m1162,2658l4062,2658m1164,2658l1164,2616m1510,2658l1510,2616m1844,2658l1844,2616m2189,2658l2189,2616m2525,2658l2525,2616m2869,2658l2869,2616m3216,2658l3216,2616m3550,2658l3550,2616m3897,2658l3897,2616e" filled="false" stroked="true" strokeweight=".5pt" strokecolor="#292425">
              <v:path arrowok="t"/>
              <v:stroke dashstyle="solid"/>
            </v:shape>
            <v:shape style="position:absolute;left:1252;top:156;width:2721;height:1298" coordorigin="1252,156" coordsize="2721,1298" path="m1252,1454l1420,1440,1587,1398,1765,1412,1932,1314,2100,1273,2268,1022,2445,1035,2613,966,2780,798,2958,617,3125,617,3293,519,3460,491,3637,463,3805,379,3973,156e" filled="false" stroked="true" strokeweight="1pt" strokecolor="#ec2131">
              <v:path arrowok="t"/>
              <v:stroke dashstyle="solid"/>
            </v:shape>
            <v:shape style="position:absolute;left:972;top:157;width:3277;height:2500" coordorigin="973,157" coordsize="3277,2500" path="m4119,2657l4249,2657m973,2296l1103,2296m973,1945l1103,1945m973,1583l1103,1583m973,1233l1103,1233m973,869l1103,869m973,507l1103,507m973,157l1103,157m973,2657l1103,2657e" filled="false" stroked="true" strokeweight=".5pt" strokecolor="#292425">
              <v:path arrowok="t"/>
              <v:stroke dashstyle="solid"/>
            </v:shape>
            <v:shape style="position:absolute;left:1349;top:695;width:1207;height:274" type="#_x0000_t202" filled="false" stroked="false">
              <v:textbox inset="0,0,0,0">
                <w:txbxContent>
                  <w:p>
                    <w:pPr>
                      <w:spacing w:line="116" w:lineRule="exact" w:before="0"/>
                      <w:ind w:left="0" w:right="0" w:firstLine="0"/>
                      <w:jc w:val="left"/>
                      <w:rPr>
                        <w:sz w:val="12"/>
                      </w:rPr>
                    </w:pPr>
                    <w:r>
                      <w:rPr>
                        <w:color w:val="292425"/>
                        <w:w w:val="105"/>
                        <w:sz w:val="12"/>
                      </w:rPr>
                      <w:t>Share of world demand</w:t>
                    </w:r>
                  </w:p>
                  <w:p>
                    <w:pPr>
                      <w:spacing w:before="15"/>
                      <w:ind w:left="80" w:right="0" w:firstLine="0"/>
                      <w:jc w:val="left"/>
                      <w:rPr>
                        <w:sz w:val="12"/>
                      </w:rPr>
                    </w:pPr>
                    <w:r>
                      <w:rPr>
                        <w:color w:val="292425"/>
                        <w:w w:val="105"/>
                        <w:sz w:val="12"/>
                      </w:rPr>
                      <w:t>(left-hand scale)</w:t>
                    </w:r>
                  </w:p>
                </w:txbxContent>
              </v:textbox>
              <w10:wrap type="none"/>
            </v:shape>
            <v:shape style="position:absolute;left:2962;top:590;width:941;height:253" type="#_x0000_t202" filled="false" stroked="false">
              <v:textbox inset="0,0,0,0">
                <w:txbxContent>
                  <w:p>
                    <w:pPr>
                      <w:spacing w:line="114" w:lineRule="exact" w:before="0"/>
                      <w:ind w:left="0" w:right="40" w:firstLine="0"/>
                      <w:jc w:val="right"/>
                      <w:rPr>
                        <w:sz w:val="12"/>
                      </w:rPr>
                    </w:pPr>
                    <w:r>
                      <w:rPr>
                        <w:color w:val="292425"/>
                        <w:w w:val="105"/>
                        <w:sz w:val="12"/>
                      </w:rPr>
                      <w:t>Demand</w:t>
                    </w:r>
                  </w:p>
                  <w:p>
                    <w:pPr>
                      <w:spacing w:line="135" w:lineRule="exact" w:before="0"/>
                      <w:ind w:left="0" w:right="18" w:firstLine="0"/>
                      <w:jc w:val="right"/>
                      <w:rPr>
                        <w:sz w:val="12"/>
                      </w:rPr>
                    </w:pPr>
                    <w:r>
                      <w:rPr>
                        <w:color w:val="292425"/>
                        <w:w w:val="110"/>
                        <w:sz w:val="12"/>
                      </w:rPr>
                      <w:t>(right-hand</w:t>
                    </w:r>
                    <w:r>
                      <w:rPr>
                        <w:color w:val="292425"/>
                        <w:spacing w:val="-14"/>
                        <w:w w:val="110"/>
                        <w:sz w:val="12"/>
                      </w:rPr>
                      <w:t> </w:t>
                    </w:r>
                    <w:r>
                      <w:rPr>
                        <w:color w:val="292425"/>
                        <w:spacing w:val="-3"/>
                        <w:w w:val="110"/>
                        <w:sz w:val="12"/>
                      </w:rPr>
                      <w:t>scale)</w:t>
                    </w:r>
                  </w:p>
                </w:txbxContent>
              </v:textbox>
              <w10:wrap type="none"/>
            </v:shape>
            <w10:wrap type="none"/>
          </v:group>
        </w:pict>
      </w:r>
      <w:r>
        <w:rPr>
          <w:color w:val="292425"/>
          <w:w w:val="121"/>
          <w:sz w:val="12"/>
        </w:rPr>
        <w:t>7</w:t>
      </w:r>
    </w:p>
    <w:p>
      <w:pPr>
        <w:pStyle w:val="BodyText"/>
        <w:rPr>
          <w:sz w:val="12"/>
        </w:rPr>
      </w:pPr>
    </w:p>
    <w:p>
      <w:pPr>
        <w:spacing w:before="74"/>
        <w:ind w:left="214" w:right="0" w:firstLine="0"/>
        <w:jc w:val="left"/>
        <w:rPr>
          <w:sz w:val="12"/>
        </w:rPr>
      </w:pPr>
      <w:r>
        <w:rPr>
          <w:color w:val="292425"/>
          <w:w w:val="121"/>
          <w:sz w:val="12"/>
        </w:rPr>
        <w:t>6</w:t>
      </w:r>
    </w:p>
    <w:p>
      <w:pPr>
        <w:pStyle w:val="BodyText"/>
        <w:rPr>
          <w:sz w:val="12"/>
        </w:rPr>
      </w:pPr>
    </w:p>
    <w:p>
      <w:pPr>
        <w:spacing w:before="88"/>
        <w:ind w:left="214" w:right="0" w:firstLine="0"/>
        <w:jc w:val="left"/>
        <w:rPr>
          <w:sz w:val="12"/>
        </w:rPr>
      </w:pPr>
      <w:r>
        <w:rPr>
          <w:color w:val="292425"/>
          <w:w w:val="121"/>
          <w:sz w:val="12"/>
        </w:rPr>
        <w:t>5</w:t>
      </w:r>
    </w:p>
    <w:p>
      <w:pPr>
        <w:pStyle w:val="BodyText"/>
        <w:rPr>
          <w:sz w:val="12"/>
        </w:rPr>
      </w:pPr>
    </w:p>
    <w:p>
      <w:pPr>
        <w:spacing w:before="88"/>
        <w:ind w:left="214" w:right="0" w:firstLine="0"/>
        <w:jc w:val="left"/>
        <w:rPr>
          <w:sz w:val="12"/>
        </w:rPr>
      </w:pPr>
      <w:r>
        <w:rPr>
          <w:color w:val="292425"/>
          <w:w w:val="121"/>
          <w:sz w:val="12"/>
        </w:rPr>
        <w:t>4</w:t>
      </w:r>
    </w:p>
    <w:p>
      <w:pPr>
        <w:pStyle w:val="BodyText"/>
        <w:rPr>
          <w:sz w:val="12"/>
        </w:rPr>
      </w:pPr>
    </w:p>
    <w:p>
      <w:pPr>
        <w:spacing w:before="74"/>
        <w:ind w:left="214" w:right="0" w:firstLine="0"/>
        <w:jc w:val="left"/>
        <w:rPr>
          <w:sz w:val="12"/>
        </w:rPr>
      </w:pPr>
      <w:r>
        <w:rPr>
          <w:color w:val="292425"/>
          <w:w w:val="121"/>
          <w:sz w:val="12"/>
        </w:rPr>
        <w:t>3</w:t>
      </w:r>
    </w:p>
    <w:p>
      <w:pPr>
        <w:pStyle w:val="BodyText"/>
        <w:rPr>
          <w:sz w:val="12"/>
        </w:rPr>
      </w:pPr>
    </w:p>
    <w:p>
      <w:pPr>
        <w:spacing w:before="86"/>
        <w:ind w:left="214" w:right="0" w:firstLine="0"/>
        <w:jc w:val="left"/>
        <w:rPr>
          <w:sz w:val="12"/>
        </w:rPr>
      </w:pPr>
      <w:r>
        <w:rPr>
          <w:color w:val="292425"/>
          <w:w w:val="121"/>
          <w:sz w:val="12"/>
        </w:rPr>
        <w:t>2</w:t>
      </w:r>
    </w:p>
    <w:p>
      <w:pPr>
        <w:pStyle w:val="BodyText"/>
        <w:rPr>
          <w:sz w:val="12"/>
        </w:rPr>
      </w:pPr>
    </w:p>
    <w:p>
      <w:pPr>
        <w:spacing w:before="74"/>
        <w:ind w:left="214" w:right="0" w:firstLine="0"/>
        <w:jc w:val="left"/>
        <w:rPr>
          <w:sz w:val="12"/>
        </w:rPr>
      </w:pPr>
      <w:r>
        <w:rPr>
          <w:color w:val="292425"/>
          <w:w w:val="121"/>
          <w:sz w:val="12"/>
        </w:rPr>
        <w:t>1</w:t>
      </w:r>
    </w:p>
    <w:p>
      <w:pPr>
        <w:pStyle w:val="BodyText"/>
        <w:rPr>
          <w:sz w:val="12"/>
        </w:rPr>
      </w:pPr>
    </w:p>
    <w:p>
      <w:pPr>
        <w:spacing w:line="102" w:lineRule="exact" w:before="88"/>
        <w:ind w:left="214" w:right="0" w:firstLine="0"/>
        <w:jc w:val="left"/>
        <w:rPr>
          <w:sz w:val="12"/>
        </w:rPr>
      </w:pPr>
      <w:r>
        <w:rPr>
          <w:color w:val="292425"/>
          <w:w w:val="121"/>
          <w:sz w:val="12"/>
        </w:rPr>
        <w:t>0</w:t>
      </w:r>
    </w:p>
    <w:p>
      <w:pPr>
        <w:spacing w:line="115" w:lineRule="exact" w:before="53"/>
        <w:ind w:left="214" w:right="0" w:firstLine="0"/>
        <w:jc w:val="left"/>
        <w:rPr>
          <w:sz w:val="12"/>
        </w:rPr>
      </w:pPr>
      <w:r>
        <w:rPr/>
        <w:br w:type="column"/>
      </w:r>
      <w:r>
        <w:rPr>
          <w:color w:val="292425"/>
          <w:w w:val="105"/>
          <w:sz w:val="12"/>
        </w:rPr>
        <w:t>Millions of barrels per day</w:t>
      </w:r>
    </w:p>
    <w:p>
      <w:pPr>
        <w:spacing w:line="115" w:lineRule="exact" w:before="0"/>
        <w:ind w:left="1617" w:right="0" w:firstLine="0"/>
        <w:jc w:val="left"/>
        <w:rPr>
          <w:sz w:val="12"/>
        </w:rPr>
      </w:pPr>
      <w:r>
        <w:rPr/>
        <w:pict>
          <v:line style="position:absolute;mso-position-horizontal-relative:page;mso-position-vertical-relative:paragraph;z-index:16264704" from="205.966995pt,2.747206pt" to="212.459995pt,2.747206pt" stroked="true" strokeweight=".5pt" strokecolor="#292425">
            <v:stroke dashstyle="solid"/>
            <w10:wrap type="none"/>
          </v:line>
        </w:pict>
      </w:r>
      <w:r>
        <w:rPr>
          <w:color w:val="292425"/>
          <w:w w:val="121"/>
          <w:sz w:val="12"/>
        </w:rPr>
        <w:t>8</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264192" from="205.966995pt,8.307523pt" to="212.459995pt,8.307523pt" stroked="true" strokeweight=".5pt" strokecolor="#292425">
            <v:stroke dashstyle="solid"/>
            <w10:wrap type="none"/>
          </v:line>
        </w:pict>
      </w:r>
      <w:r>
        <w:rPr>
          <w:color w:val="292425"/>
          <w:w w:val="121"/>
          <w:sz w:val="12"/>
        </w:rPr>
        <w:t>7</w:t>
      </w: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6263680" from="205.966995pt,7.684152pt" to="212.459995pt,7.684152pt" stroked="true" strokeweight=".5pt" strokecolor="#292425">
            <v:stroke dashstyle="solid"/>
            <w10:wrap type="none"/>
          </v:line>
        </w:pict>
      </w:r>
      <w:r>
        <w:rPr>
          <w:color w:val="292425"/>
          <w:w w:val="121"/>
          <w:sz w:val="12"/>
        </w:rPr>
        <w:t>6</w:t>
      </w:r>
    </w:p>
    <w:p>
      <w:pPr>
        <w:pStyle w:val="BodyText"/>
        <w:rPr>
          <w:sz w:val="12"/>
        </w:rPr>
      </w:pPr>
    </w:p>
    <w:p>
      <w:pPr>
        <w:spacing w:before="88"/>
        <w:ind w:left="0" w:right="38" w:firstLine="0"/>
        <w:jc w:val="right"/>
        <w:rPr>
          <w:sz w:val="12"/>
        </w:rPr>
      </w:pPr>
      <w:r>
        <w:rPr/>
        <w:pict>
          <v:line style="position:absolute;mso-position-horizontal-relative:page;mso-position-vertical-relative:paragraph;z-index:16263168" from="205.966995pt,8.271940pt" to="212.459995pt,8.271940pt" stroked="true" strokeweight=".5pt" strokecolor="#292425">
            <v:stroke dashstyle="solid"/>
            <w10:wrap type="none"/>
          </v:line>
        </w:pict>
      </w:r>
      <w:r>
        <w:rPr>
          <w:color w:val="292425"/>
          <w:w w:val="121"/>
          <w:sz w:val="12"/>
        </w:rPr>
        <w:t>5</w:t>
      </w:r>
    </w:p>
    <w:p>
      <w:pPr>
        <w:pStyle w:val="BodyText"/>
        <w:rPr>
          <w:sz w:val="12"/>
        </w:rPr>
      </w:pPr>
    </w:p>
    <w:p>
      <w:pPr>
        <w:spacing w:before="89"/>
        <w:ind w:left="0" w:right="38" w:firstLine="0"/>
        <w:jc w:val="right"/>
        <w:rPr>
          <w:sz w:val="12"/>
        </w:rPr>
      </w:pPr>
      <w:r>
        <w:rPr/>
        <w:pict>
          <v:line style="position:absolute;mso-position-horizontal-relative:page;mso-position-vertical-relative:paragraph;z-index:16262656" from="205.966995pt,8.329728pt" to="212.459995pt,8.329728pt" stroked="true" strokeweight=".5pt" strokecolor="#292425">
            <v:stroke dashstyle="solid"/>
            <w10:wrap type="none"/>
          </v:line>
        </w:pict>
      </w:r>
      <w:r>
        <w:rPr>
          <w:color w:val="292425"/>
          <w:w w:val="121"/>
          <w:sz w:val="12"/>
        </w:rPr>
        <w:t>4</w:t>
      </w:r>
    </w:p>
    <w:p>
      <w:pPr>
        <w:pStyle w:val="BodyText"/>
        <w:rPr>
          <w:sz w:val="12"/>
        </w:rPr>
      </w:pPr>
    </w:p>
    <w:p>
      <w:pPr>
        <w:spacing w:before="73"/>
        <w:ind w:left="0" w:right="38" w:firstLine="0"/>
        <w:jc w:val="right"/>
        <w:rPr>
          <w:sz w:val="12"/>
        </w:rPr>
      </w:pPr>
      <w:r>
        <w:rPr/>
        <w:pict>
          <v:line style="position:absolute;mso-position-horizontal-relative:page;mso-position-vertical-relative:paragraph;z-index:16262144" from="205.966995pt,7.506357pt" to="212.459995pt,7.506357pt" stroked="true" strokeweight=".5pt" strokecolor="#292425">
            <v:stroke dashstyle="solid"/>
            <w10:wrap type="none"/>
          </v:line>
        </w:pict>
      </w:r>
      <w:r>
        <w:rPr>
          <w:color w:val="292425"/>
          <w:w w:val="121"/>
          <w:sz w:val="12"/>
        </w:rPr>
        <w:t>3</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6261632" from="205.966995pt,8.165751pt" to="212.459995pt,8.165751pt" stroked="true" strokeweight=".5pt" strokecolor="#292425">
            <v:stroke dashstyle="solid"/>
            <w10:wrap type="none"/>
          </v:line>
        </w:pict>
      </w:r>
      <w:r>
        <w:rPr>
          <w:color w:val="292425"/>
          <w:w w:val="121"/>
          <w:sz w:val="12"/>
        </w:rPr>
        <w:t>2</w:t>
      </w:r>
    </w:p>
    <w:p>
      <w:pPr>
        <w:pStyle w:val="BodyText"/>
        <w:rPr>
          <w:sz w:val="12"/>
        </w:rPr>
      </w:pPr>
    </w:p>
    <w:p>
      <w:pPr>
        <w:spacing w:before="74"/>
        <w:ind w:left="0" w:right="38" w:firstLine="0"/>
        <w:jc w:val="right"/>
        <w:rPr>
          <w:sz w:val="12"/>
        </w:rPr>
      </w:pPr>
      <w:r>
        <w:rPr/>
        <w:pict>
          <v:line style="position:absolute;mso-position-horizontal-relative:page;mso-position-vertical-relative:paragraph;z-index:16261120" from="205.966995pt,7.668769pt" to="212.459995pt,7.668769pt" stroked="true" strokeweight=".5pt" strokecolor="#292425">
            <v:stroke dashstyle="solid"/>
            <w10:wrap type="none"/>
          </v:line>
        </w:pict>
      </w:r>
      <w:r>
        <w:rPr>
          <w:color w:val="292425"/>
          <w:w w:val="121"/>
          <w:sz w:val="12"/>
        </w:rPr>
        <w:t>1</w:t>
      </w:r>
    </w:p>
    <w:p>
      <w:pPr>
        <w:pStyle w:val="BodyText"/>
        <w:rPr>
          <w:sz w:val="12"/>
        </w:rPr>
      </w:pPr>
    </w:p>
    <w:p>
      <w:pPr>
        <w:spacing w:line="111" w:lineRule="exact" w:before="88"/>
        <w:ind w:left="1617" w:right="0" w:firstLine="0"/>
        <w:jc w:val="left"/>
        <w:rPr>
          <w:sz w:val="12"/>
        </w:rPr>
      </w:pPr>
      <w:r>
        <w:rPr>
          <w:color w:val="292425"/>
          <w:w w:val="121"/>
          <w:sz w:val="12"/>
        </w:rPr>
        <w:t>0</w:t>
      </w:r>
    </w:p>
    <w:p>
      <w:pPr>
        <w:pStyle w:val="BodyText"/>
        <w:spacing w:line="292" w:lineRule="auto"/>
        <w:ind w:left="214" w:right="125"/>
      </w:pPr>
      <w:r>
        <w:rPr/>
        <w:br w:type="column"/>
      </w:r>
      <w:r>
        <w:rPr>
          <w:color w:val="292425"/>
          <w:w w:val="110"/>
        </w:rPr>
        <w:t>particularly strongly in 2003, and that is expected to continue this year.</w:t>
      </w:r>
    </w:p>
    <w:p>
      <w:pPr>
        <w:pStyle w:val="BodyText"/>
        <w:spacing w:before="2"/>
        <w:rPr>
          <w:sz w:val="27"/>
        </w:rPr>
      </w:pPr>
    </w:p>
    <w:p>
      <w:pPr>
        <w:pStyle w:val="BodyText"/>
        <w:spacing w:line="292" w:lineRule="auto" w:before="1"/>
        <w:ind w:left="214" w:right="125"/>
      </w:pPr>
      <w:r>
        <w:rPr>
          <w:color w:val="292425"/>
          <w:w w:val="110"/>
        </w:rPr>
        <w:t>Non-oil</w:t>
      </w:r>
      <w:r>
        <w:rPr>
          <w:color w:val="292425"/>
          <w:spacing w:val="-24"/>
          <w:w w:val="110"/>
        </w:rPr>
        <w:t> </w:t>
      </w:r>
      <w:r>
        <w:rPr>
          <w:color w:val="292425"/>
          <w:w w:val="110"/>
        </w:rPr>
        <w:t>commodity</w:t>
      </w:r>
      <w:r>
        <w:rPr>
          <w:color w:val="292425"/>
          <w:spacing w:val="-23"/>
          <w:w w:val="110"/>
        </w:rPr>
        <w:t> </w:t>
      </w:r>
      <w:r>
        <w:rPr>
          <w:color w:val="292425"/>
          <w:w w:val="110"/>
        </w:rPr>
        <w:t>prices</w:t>
      </w:r>
      <w:r>
        <w:rPr>
          <w:color w:val="292425"/>
          <w:spacing w:val="-23"/>
          <w:w w:val="110"/>
        </w:rPr>
        <w:t> </w:t>
      </w:r>
      <w:r>
        <w:rPr>
          <w:color w:val="292425"/>
          <w:spacing w:val="-3"/>
          <w:w w:val="110"/>
        </w:rPr>
        <w:t>have</w:t>
      </w:r>
      <w:r>
        <w:rPr>
          <w:color w:val="292425"/>
          <w:spacing w:val="-24"/>
          <w:w w:val="110"/>
        </w:rPr>
        <w:t> </w:t>
      </w:r>
      <w:r>
        <w:rPr>
          <w:color w:val="292425"/>
          <w:w w:val="110"/>
        </w:rPr>
        <w:t>also</w:t>
      </w:r>
      <w:r>
        <w:rPr>
          <w:color w:val="292425"/>
          <w:spacing w:val="-23"/>
          <w:w w:val="110"/>
        </w:rPr>
        <w:t> </w:t>
      </w:r>
      <w:r>
        <w:rPr>
          <w:color w:val="292425"/>
          <w:w w:val="110"/>
        </w:rPr>
        <w:t>picked</w:t>
      </w:r>
      <w:r>
        <w:rPr>
          <w:color w:val="292425"/>
          <w:spacing w:val="-23"/>
          <w:w w:val="110"/>
        </w:rPr>
        <w:t> </w:t>
      </w:r>
      <w:r>
        <w:rPr>
          <w:color w:val="292425"/>
          <w:w w:val="110"/>
        </w:rPr>
        <w:t>up</w:t>
      </w:r>
      <w:r>
        <w:rPr>
          <w:color w:val="292425"/>
          <w:spacing w:val="-23"/>
          <w:w w:val="110"/>
        </w:rPr>
        <w:t> </w:t>
      </w:r>
      <w:r>
        <w:rPr>
          <w:color w:val="292425"/>
          <w:w w:val="110"/>
        </w:rPr>
        <w:t>since</w:t>
      </w:r>
      <w:r>
        <w:rPr>
          <w:color w:val="292425"/>
          <w:spacing w:val="-24"/>
          <w:w w:val="110"/>
        </w:rPr>
        <w:t> </w:t>
      </w:r>
      <w:r>
        <w:rPr>
          <w:color w:val="292425"/>
          <w:w w:val="110"/>
        </w:rPr>
        <w:t>the February</w:t>
      </w:r>
      <w:r>
        <w:rPr>
          <w:color w:val="292425"/>
          <w:spacing w:val="-33"/>
          <w:w w:val="110"/>
        </w:rPr>
        <w:t> </w:t>
      </w:r>
      <w:r>
        <w:rPr>
          <w:i/>
          <w:color w:val="292425"/>
          <w:w w:val="110"/>
        </w:rPr>
        <w:t>Report</w:t>
      </w:r>
      <w:r>
        <w:rPr>
          <w:color w:val="292425"/>
          <w:w w:val="110"/>
        </w:rPr>
        <w:t>,</w:t>
      </w:r>
      <w:r>
        <w:rPr>
          <w:color w:val="292425"/>
          <w:spacing w:val="-32"/>
          <w:w w:val="110"/>
        </w:rPr>
        <w:t> </w:t>
      </w:r>
      <w:r>
        <w:rPr>
          <w:color w:val="292425"/>
          <w:w w:val="110"/>
        </w:rPr>
        <w:t>across</w:t>
      </w:r>
      <w:r>
        <w:rPr>
          <w:color w:val="292425"/>
          <w:spacing w:val="-32"/>
          <w:w w:val="110"/>
        </w:rPr>
        <w:t> </w:t>
      </w:r>
      <w:r>
        <w:rPr>
          <w:color w:val="292425"/>
          <w:w w:val="110"/>
        </w:rPr>
        <w:t>all</w:t>
      </w:r>
      <w:r>
        <w:rPr>
          <w:color w:val="292425"/>
          <w:spacing w:val="-33"/>
          <w:w w:val="110"/>
        </w:rPr>
        <w:t> </w:t>
      </w:r>
      <w:r>
        <w:rPr>
          <w:color w:val="292425"/>
          <w:w w:val="110"/>
        </w:rPr>
        <w:t>currencies.</w:t>
      </w:r>
      <w:r>
        <w:rPr>
          <w:color w:val="292425"/>
          <w:spacing w:val="-9"/>
          <w:w w:val="110"/>
        </w:rPr>
        <w:t> </w:t>
      </w:r>
      <w:r>
        <w:rPr>
          <w:color w:val="292425"/>
          <w:w w:val="110"/>
        </w:rPr>
        <w:t>In</w:t>
      </w:r>
      <w:r>
        <w:rPr>
          <w:color w:val="292425"/>
          <w:spacing w:val="-32"/>
          <w:w w:val="110"/>
        </w:rPr>
        <w:t> </w:t>
      </w:r>
      <w:r>
        <w:rPr>
          <w:color w:val="292425"/>
          <w:w w:val="110"/>
        </w:rPr>
        <w:t>sterling</w:t>
      </w:r>
      <w:r>
        <w:rPr>
          <w:color w:val="292425"/>
          <w:spacing w:val="-32"/>
          <w:w w:val="110"/>
        </w:rPr>
        <w:t> </w:t>
      </w:r>
      <w:r>
        <w:rPr>
          <w:color w:val="292425"/>
          <w:w w:val="110"/>
        </w:rPr>
        <w:t>terms,</w:t>
      </w:r>
    </w:p>
    <w:p>
      <w:pPr>
        <w:pStyle w:val="BodyText"/>
        <w:spacing w:line="292" w:lineRule="auto"/>
        <w:ind w:left="214" w:right="125"/>
      </w:pPr>
      <w:r>
        <w:rPr>
          <w:i/>
          <w:color w:val="292425"/>
          <w:w w:val="110"/>
        </w:rPr>
        <w:t>The</w:t>
      </w:r>
      <w:r>
        <w:rPr>
          <w:i/>
          <w:color w:val="292425"/>
          <w:spacing w:val="-31"/>
          <w:w w:val="110"/>
        </w:rPr>
        <w:t> </w:t>
      </w:r>
      <w:r>
        <w:rPr>
          <w:i/>
          <w:color w:val="292425"/>
          <w:w w:val="110"/>
        </w:rPr>
        <w:t>Economist</w:t>
      </w:r>
      <w:r>
        <w:rPr>
          <w:i/>
          <w:color w:val="292425"/>
          <w:spacing w:val="-31"/>
          <w:w w:val="110"/>
        </w:rPr>
        <w:t> </w:t>
      </w:r>
      <w:r>
        <w:rPr>
          <w:color w:val="292425"/>
          <w:w w:val="110"/>
        </w:rPr>
        <w:t>price</w:t>
      </w:r>
      <w:r>
        <w:rPr>
          <w:color w:val="292425"/>
          <w:spacing w:val="-31"/>
          <w:w w:val="110"/>
        </w:rPr>
        <w:t> </w:t>
      </w:r>
      <w:r>
        <w:rPr>
          <w:color w:val="292425"/>
          <w:w w:val="110"/>
        </w:rPr>
        <w:t>index</w:t>
      </w:r>
      <w:r>
        <w:rPr>
          <w:color w:val="292425"/>
          <w:spacing w:val="-31"/>
          <w:w w:val="110"/>
        </w:rPr>
        <w:t> </w:t>
      </w:r>
      <w:r>
        <w:rPr>
          <w:color w:val="292425"/>
          <w:w w:val="110"/>
        </w:rPr>
        <w:t>has</w:t>
      </w:r>
      <w:r>
        <w:rPr>
          <w:color w:val="292425"/>
          <w:spacing w:val="-30"/>
          <w:w w:val="110"/>
        </w:rPr>
        <w:t> </w:t>
      </w:r>
      <w:r>
        <w:rPr>
          <w:color w:val="292425"/>
          <w:w w:val="110"/>
        </w:rPr>
        <w:t>increased</w:t>
      </w:r>
      <w:r>
        <w:rPr>
          <w:color w:val="292425"/>
          <w:spacing w:val="-31"/>
          <w:w w:val="110"/>
        </w:rPr>
        <w:t> </w:t>
      </w:r>
      <w:r>
        <w:rPr>
          <w:color w:val="292425"/>
          <w:spacing w:val="-3"/>
          <w:w w:val="110"/>
        </w:rPr>
        <w:t>by</w:t>
      </w:r>
      <w:r>
        <w:rPr>
          <w:color w:val="292425"/>
          <w:spacing w:val="-31"/>
          <w:w w:val="110"/>
        </w:rPr>
        <w:t> </w:t>
      </w:r>
      <w:r>
        <w:rPr>
          <w:color w:val="292425"/>
          <w:w w:val="110"/>
        </w:rPr>
        <w:t>8.5%.</w:t>
      </w:r>
      <w:r>
        <w:rPr>
          <w:color w:val="292425"/>
          <w:spacing w:val="-6"/>
          <w:w w:val="110"/>
        </w:rPr>
        <w:t> </w:t>
      </w:r>
      <w:r>
        <w:rPr>
          <w:color w:val="292425"/>
          <w:w w:val="110"/>
        </w:rPr>
        <w:t>As</w:t>
      </w:r>
      <w:r>
        <w:rPr>
          <w:color w:val="292425"/>
          <w:spacing w:val="-31"/>
          <w:w w:val="110"/>
        </w:rPr>
        <w:t> </w:t>
      </w:r>
      <w:r>
        <w:rPr>
          <w:color w:val="292425"/>
          <w:w w:val="110"/>
        </w:rPr>
        <w:t>with</w:t>
      </w:r>
      <w:r>
        <w:rPr>
          <w:color w:val="292425"/>
          <w:spacing w:val="-31"/>
          <w:w w:val="110"/>
        </w:rPr>
        <w:t> </w:t>
      </w:r>
      <w:r>
        <w:rPr>
          <w:color w:val="292425"/>
          <w:w w:val="110"/>
        </w:rPr>
        <w:t>oil, the</w:t>
      </w:r>
      <w:r>
        <w:rPr>
          <w:color w:val="292425"/>
          <w:spacing w:val="-22"/>
          <w:w w:val="110"/>
        </w:rPr>
        <w:t> </w:t>
      </w:r>
      <w:r>
        <w:rPr>
          <w:color w:val="292425"/>
          <w:w w:val="110"/>
        </w:rPr>
        <w:t>cyclical</w:t>
      </w:r>
      <w:r>
        <w:rPr>
          <w:color w:val="292425"/>
          <w:spacing w:val="-21"/>
          <w:w w:val="110"/>
        </w:rPr>
        <w:t> </w:t>
      </w:r>
      <w:r>
        <w:rPr>
          <w:color w:val="292425"/>
          <w:spacing w:val="-3"/>
          <w:w w:val="110"/>
        </w:rPr>
        <w:t>recovery</w:t>
      </w:r>
      <w:r>
        <w:rPr>
          <w:color w:val="292425"/>
          <w:spacing w:val="-21"/>
          <w:w w:val="110"/>
        </w:rPr>
        <w:t> </w:t>
      </w:r>
      <w:r>
        <w:rPr>
          <w:color w:val="292425"/>
          <w:w w:val="110"/>
        </w:rPr>
        <w:t>and</w:t>
      </w:r>
      <w:r>
        <w:rPr>
          <w:color w:val="292425"/>
          <w:spacing w:val="-21"/>
          <w:w w:val="110"/>
        </w:rPr>
        <w:t> </w:t>
      </w:r>
      <w:r>
        <w:rPr>
          <w:color w:val="292425"/>
          <w:w w:val="110"/>
        </w:rPr>
        <w:t>the</w:t>
      </w:r>
      <w:r>
        <w:rPr>
          <w:color w:val="292425"/>
          <w:spacing w:val="-22"/>
          <w:w w:val="110"/>
        </w:rPr>
        <w:t> </w:t>
      </w:r>
      <w:r>
        <w:rPr>
          <w:color w:val="292425"/>
          <w:w w:val="110"/>
        </w:rPr>
        <w:t>growing</w:t>
      </w:r>
      <w:r>
        <w:rPr>
          <w:color w:val="292425"/>
          <w:spacing w:val="-21"/>
          <w:w w:val="110"/>
        </w:rPr>
        <w:t> </w:t>
      </w:r>
      <w:r>
        <w:rPr>
          <w:color w:val="292425"/>
          <w:w w:val="110"/>
        </w:rPr>
        <w:t>importance</w:t>
      </w:r>
      <w:r>
        <w:rPr>
          <w:color w:val="292425"/>
          <w:spacing w:val="-21"/>
          <w:w w:val="110"/>
        </w:rPr>
        <w:t> </w:t>
      </w:r>
      <w:r>
        <w:rPr>
          <w:color w:val="292425"/>
          <w:w w:val="110"/>
        </w:rPr>
        <w:t>of</w:t>
      </w:r>
      <w:r>
        <w:rPr>
          <w:color w:val="292425"/>
          <w:spacing w:val="-21"/>
          <w:w w:val="110"/>
        </w:rPr>
        <w:t> </w:t>
      </w:r>
      <w:r>
        <w:rPr>
          <w:color w:val="292425"/>
          <w:w w:val="110"/>
        </w:rPr>
        <w:t>China</w:t>
      </w:r>
      <w:r>
        <w:rPr>
          <w:color w:val="292425"/>
          <w:spacing w:val="-22"/>
          <w:w w:val="110"/>
        </w:rPr>
        <w:t> </w:t>
      </w:r>
      <w:r>
        <w:rPr>
          <w:color w:val="292425"/>
          <w:w w:val="110"/>
        </w:rPr>
        <w:t>are likely </w:t>
      </w:r>
      <w:r>
        <w:rPr>
          <w:color w:val="292425"/>
          <w:spacing w:val="-4"/>
          <w:w w:val="110"/>
        </w:rPr>
        <w:t>to </w:t>
      </w:r>
      <w:r>
        <w:rPr>
          <w:color w:val="292425"/>
          <w:spacing w:val="-3"/>
          <w:w w:val="110"/>
        </w:rPr>
        <w:t>have </w:t>
      </w:r>
      <w:r>
        <w:rPr>
          <w:color w:val="292425"/>
          <w:w w:val="110"/>
        </w:rPr>
        <w:t>been </w:t>
      </w:r>
      <w:r>
        <w:rPr>
          <w:color w:val="292425"/>
          <w:spacing w:val="-4"/>
          <w:w w:val="110"/>
        </w:rPr>
        <w:t>key </w:t>
      </w:r>
      <w:r>
        <w:rPr>
          <w:color w:val="292425"/>
          <w:w w:val="110"/>
        </w:rPr>
        <w:t>influences. The prices of agricultural products</w:t>
      </w:r>
      <w:r>
        <w:rPr>
          <w:color w:val="292425"/>
          <w:spacing w:val="-9"/>
          <w:w w:val="110"/>
        </w:rPr>
        <w:t> </w:t>
      </w:r>
      <w:r>
        <w:rPr>
          <w:color w:val="292425"/>
          <w:w w:val="110"/>
        </w:rPr>
        <w:t>within</w:t>
      </w:r>
      <w:r>
        <w:rPr>
          <w:color w:val="292425"/>
          <w:spacing w:val="-9"/>
          <w:w w:val="110"/>
        </w:rPr>
        <w:t> </w:t>
      </w:r>
      <w:r>
        <w:rPr>
          <w:color w:val="292425"/>
          <w:w w:val="110"/>
        </w:rPr>
        <w:t>the</w:t>
      </w:r>
      <w:r>
        <w:rPr>
          <w:color w:val="292425"/>
          <w:spacing w:val="-9"/>
          <w:w w:val="110"/>
        </w:rPr>
        <w:t> </w:t>
      </w:r>
      <w:r>
        <w:rPr>
          <w:color w:val="292425"/>
          <w:w w:val="110"/>
        </w:rPr>
        <w:t>index</w:t>
      </w:r>
      <w:r>
        <w:rPr>
          <w:color w:val="292425"/>
          <w:spacing w:val="-9"/>
          <w:w w:val="110"/>
        </w:rPr>
        <w:t> </w:t>
      </w:r>
      <w:r>
        <w:rPr>
          <w:color w:val="292425"/>
          <w:w w:val="110"/>
        </w:rPr>
        <w:t>can</w:t>
      </w:r>
      <w:r>
        <w:rPr>
          <w:color w:val="292425"/>
          <w:spacing w:val="-9"/>
          <w:w w:val="110"/>
        </w:rPr>
        <w:t> </w:t>
      </w:r>
      <w:r>
        <w:rPr>
          <w:color w:val="292425"/>
          <w:w w:val="110"/>
        </w:rPr>
        <w:t>often</w:t>
      </w:r>
      <w:r>
        <w:rPr>
          <w:color w:val="292425"/>
          <w:spacing w:val="-8"/>
          <w:w w:val="110"/>
        </w:rPr>
        <w:t> </w:t>
      </w:r>
      <w:r>
        <w:rPr>
          <w:color w:val="292425"/>
          <w:w w:val="110"/>
        </w:rPr>
        <w:t>be</w:t>
      </w:r>
      <w:r>
        <w:rPr>
          <w:color w:val="292425"/>
          <w:spacing w:val="-9"/>
          <w:w w:val="110"/>
        </w:rPr>
        <w:t> </w:t>
      </w:r>
      <w:r>
        <w:rPr>
          <w:color w:val="292425"/>
          <w:w w:val="110"/>
        </w:rPr>
        <w:t>influenced</w:t>
      </w:r>
      <w:r>
        <w:rPr>
          <w:color w:val="292425"/>
          <w:spacing w:val="-9"/>
          <w:w w:val="110"/>
        </w:rPr>
        <w:t> </w:t>
      </w:r>
      <w:r>
        <w:rPr>
          <w:color w:val="292425"/>
          <w:spacing w:val="-3"/>
          <w:w w:val="110"/>
        </w:rPr>
        <w:t>by</w:t>
      </w:r>
    </w:p>
    <w:p>
      <w:pPr>
        <w:pStyle w:val="BodyText"/>
        <w:spacing w:line="292" w:lineRule="auto"/>
        <w:ind w:left="214" w:right="183"/>
      </w:pPr>
      <w:r>
        <w:rPr>
          <w:color w:val="292425"/>
          <w:w w:val="105"/>
        </w:rPr>
        <w:t>supply-side factors, such as poor harvests or the weather, as well as demand. But metals prices tend to track demand</w:t>
      </w:r>
    </w:p>
    <w:p>
      <w:pPr>
        <w:spacing w:after="0" w:line="292" w:lineRule="auto"/>
        <w:sectPr>
          <w:type w:val="continuous"/>
          <w:pgSz w:w="11900" w:h="16840"/>
          <w:pgMar w:top="1140" w:bottom="0" w:left="640" w:right="620"/>
          <w:cols w:num="3" w:equalWidth="0">
            <w:col w:w="793" w:space="1259"/>
            <w:col w:w="1730" w:space="1098"/>
            <w:col w:w="5760"/>
          </w:cols>
        </w:sectPr>
      </w:pPr>
    </w:p>
    <w:p>
      <w:pPr>
        <w:tabs>
          <w:tab w:pos="1577" w:val="left" w:leader="none"/>
        </w:tabs>
        <w:spacing w:line="117" w:lineRule="exact" w:before="0"/>
        <w:ind w:left="459" w:right="0" w:firstLine="0"/>
        <w:jc w:val="left"/>
        <w:rPr>
          <w:sz w:val="12"/>
        </w:rPr>
      </w:pPr>
      <w:r>
        <w:rPr>
          <w:color w:val="292425"/>
          <w:w w:val="120"/>
          <w:sz w:val="12"/>
        </w:rPr>
        <w:t>1987  </w:t>
      </w:r>
      <w:r>
        <w:rPr>
          <w:color w:val="292425"/>
          <w:spacing w:val="20"/>
          <w:w w:val="120"/>
          <w:sz w:val="12"/>
        </w:rPr>
        <w:t> </w:t>
      </w:r>
      <w:r>
        <w:rPr>
          <w:color w:val="292425"/>
          <w:w w:val="120"/>
          <w:sz w:val="12"/>
        </w:rPr>
        <w:t>89    </w:t>
      </w:r>
      <w:r>
        <w:rPr>
          <w:color w:val="292425"/>
          <w:spacing w:val="22"/>
          <w:w w:val="120"/>
          <w:sz w:val="12"/>
        </w:rPr>
        <w:t> </w:t>
      </w:r>
      <w:r>
        <w:rPr>
          <w:color w:val="292425"/>
          <w:w w:val="120"/>
          <w:sz w:val="12"/>
        </w:rPr>
        <w:t>91</w:t>
        <w:tab/>
        <w:t>93 95 97 99 2001</w:t>
      </w:r>
      <w:r>
        <w:rPr>
          <w:color w:val="292425"/>
          <w:spacing w:val="10"/>
          <w:w w:val="120"/>
          <w:sz w:val="12"/>
        </w:rPr>
        <w:t> </w:t>
      </w:r>
      <w:r>
        <w:rPr>
          <w:color w:val="292425"/>
          <w:w w:val="120"/>
          <w:sz w:val="12"/>
        </w:rPr>
        <w:t>03</w:t>
      </w:r>
    </w:p>
    <w:p>
      <w:pPr>
        <w:pStyle w:val="BodyText"/>
        <w:rPr>
          <w:sz w:val="12"/>
        </w:rPr>
      </w:pPr>
    </w:p>
    <w:p>
      <w:pPr>
        <w:spacing w:before="74"/>
        <w:ind w:left="169" w:right="0" w:firstLine="0"/>
        <w:jc w:val="left"/>
        <w:rPr>
          <w:sz w:val="12"/>
        </w:rPr>
      </w:pPr>
      <w:r>
        <w:rPr>
          <w:color w:val="292425"/>
          <w:w w:val="105"/>
          <w:sz w:val="12"/>
        </w:rPr>
        <w:t>Source: International Energy Agency.</w:t>
      </w:r>
    </w:p>
    <w:p>
      <w:pPr>
        <w:pStyle w:val="BodyText"/>
        <w:rPr>
          <w:sz w:val="12"/>
        </w:rPr>
      </w:pPr>
    </w:p>
    <w:p>
      <w:pPr>
        <w:pStyle w:val="BodyText"/>
        <w:rPr>
          <w:sz w:val="12"/>
        </w:rPr>
      </w:pPr>
    </w:p>
    <w:p>
      <w:pPr>
        <w:pStyle w:val="BodyText"/>
        <w:rPr>
          <w:sz w:val="12"/>
        </w:rPr>
      </w:pPr>
    </w:p>
    <w:p>
      <w:pPr>
        <w:pStyle w:val="BodyText"/>
        <w:spacing w:before="104"/>
        <w:ind w:left="16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.10</w:t>
      </w:r>
    </w:p>
    <w:p>
      <w:pPr>
        <w:pStyle w:val="BodyText"/>
        <w:spacing w:before="8"/>
        <w:ind w:left="169"/>
        <w:rPr>
          <w:rFonts w:ascii="Trebuchet MS"/>
        </w:rPr>
      </w:pPr>
      <w:r>
        <w:rPr>
          <w:rFonts w:ascii="Trebuchet MS"/>
          <w:color w:val="0092C0"/>
        </w:rPr>
        <w:t>Metals</w:t>
      </w:r>
      <w:r>
        <w:rPr>
          <w:rFonts w:ascii="Trebuchet MS"/>
          <w:color w:val="0092C0"/>
          <w:spacing w:val="-38"/>
        </w:rPr>
        <w:t> </w:t>
      </w:r>
      <w:r>
        <w:rPr>
          <w:rFonts w:ascii="Trebuchet MS"/>
          <w:color w:val="0092C0"/>
        </w:rPr>
        <w:t>prices</w:t>
      </w:r>
      <w:r>
        <w:rPr>
          <w:rFonts w:ascii="Trebuchet MS"/>
          <w:color w:val="0092C0"/>
          <w:spacing w:val="-37"/>
        </w:rPr>
        <w:t> </w:t>
      </w:r>
      <w:r>
        <w:rPr>
          <w:rFonts w:ascii="Trebuchet MS"/>
          <w:color w:val="0092C0"/>
        </w:rPr>
        <w:t>and</w:t>
      </w:r>
      <w:r>
        <w:rPr>
          <w:rFonts w:ascii="Trebuchet MS"/>
          <w:color w:val="0092C0"/>
          <w:spacing w:val="-36"/>
        </w:rPr>
        <w:t> </w:t>
      </w:r>
      <w:r>
        <w:rPr>
          <w:rFonts w:ascii="Trebuchet MS"/>
          <w:color w:val="0092C0"/>
        </w:rPr>
        <w:t>world</w:t>
      </w:r>
      <w:r>
        <w:rPr>
          <w:rFonts w:ascii="Trebuchet MS"/>
          <w:color w:val="0092C0"/>
          <w:spacing w:val="-36"/>
        </w:rPr>
        <w:t> </w:t>
      </w:r>
      <w:r>
        <w:rPr>
          <w:rFonts w:ascii="Trebuchet MS"/>
          <w:color w:val="0092C0"/>
        </w:rPr>
        <w:t>industrial</w:t>
      </w:r>
      <w:r>
        <w:rPr>
          <w:rFonts w:ascii="Trebuchet MS"/>
          <w:color w:val="0092C0"/>
          <w:spacing w:val="-37"/>
        </w:rPr>
        <w:t> </w:t>
      </w:r>
      <w:r>
        <w:rPr>
          <w:rFonts w:ascii="Trebuchet MS"/>
          <w:color w:val="0092C0"/>
        </w:rPr>
        <w:t>activity</w:t>
      </w:r>
    </w:p>
    <w:p>
      <w:pPr>
        <w:pStyle w:val="BodyText"/>
        <w:spacing w:line="292" w:lineRule="auto"/>
        <w:ind w:left="169" w:right="206"/>
      </w:pPr>
      <w:r>
        <w:rPr/>
        <w:br w:type="column"/>
      </w:r>
      <w:r>
        <w:rPr>
          <w:color w:val="292425"/>
          <w:w w:val="105"/>
        </w:rPr>
        <w:t>developments quite closely (see Chart </w:t>
      </w:r>
      <w:r>
        <w:rPr>
          <w:color w:val="292425"/>
          <w:spacing w:val="-5"/>
          <w:w w:val="105"/>
        </w:rPr>
        <w:t>4.10). </w:t>
      </w:r>
      <w:r>
        <w:rPr>
          <w:color w:val="292425"/>
          <w:w w:val="105"/>
        </w:rPr>
        <w:t>The sharp increases </w:t>
      </w:r>
      <w:r>
        <w:rPr>
          <w:color w:val="292425"/>
          <w:spacing w:val="-3"/>
          <w:w w:val="105"/>
        </w:rPr>
        <w:t>over </w:t>
      </w:r>
      <w:r>
        <w:rPr>
          <w:color w:val="292425"/>
          <w:w w:val="105"/>
        </w:rPr>
        <w:t>the past year </w:t>
      </w:r>
      <w:r>
        <w:rPr>
          <w:color w:val="292425"/>
          <w:spacing w:val="-3"/>
          <w:w w:val="105"/>
        </w:rPr>
        <w:t>have </w:t>
      </w:r>
      <w:r>
        <w:rPr>
          <w:color w:val="292425"/>
          <w:w w:val="105"/>
        </w:rPr>
        <w:t>been consistent with the </w:t>
      </w:r>
      <w:r>
        <w:rPr>
          <w:color w:val="292425"/>
          <w:spacing w:val="-3"/>
          <w:w w:val="105"/>
        </w:rPr>
        <w:t>recovery </w:t>
      </w:r>
      <w:r>
        <w:rPr>
          <w:color w:val="292425"/>
          <w:w w:val="105"/>
        </w:rPr>
        <w:t>in OECD industrial production. And the continued rises in metals prices early in </w:t>
      </w:r>
      <w:r>
        <w:rPr>
          <w:color w:val="292425"/>
          <w:spacing w:val="-6"/>
          <w:w w:val="105"/>
        </w:rPr>
        <w:t>2004 </w:t>
      </w:r>
      <w:r>
        <w:rPr>
          <w:color w:val="292425"/>
          <w:w w:val="105"/>
        </w:rPr>
        <w:t>suggest that world activity has expanded briskly so far this </w:t>
      </w:r>
      <w:r>
        <w:rPr>
          <w:color w:val="292425"/>
          <w:spacing w:val="-4"/>
          <w:w w:val="105"/>
        </w:rPr>
        <w:t>year.  </w:t>
      </w:r>
      <w:r>
        <w:rPr>
          <w:color w:val="292425"/>
          <w:spacing w:val="-3"/>
          <w:w w:val="105"/>
        </w:rPr>
        <w:t>China’s </w:t>
      </w:r>
      <w:r>
        <w:rPr>
          <w:color w:val="292425"/>
          <w:w w:val="105"/>
        </w:rPr>
        <w:t>influence on</w:t>
      </w:r>
      <w:r>
        <w:rPr>
          <w:color w:val="292425"/>
          <w:spacing w:val="27"/>
          <w:w w:val="105"/>
        </w:rPr>
        <w:t> </w:t>
      </w:r>
      <w:r>
        <w:rPr>
          <w:color w:val="292425"/>
          <w:w w:val="105"/>
        </w:rPr>
        <w:t>the</w:t>
      </w:r>
    </w:p>
    <w:p>
      <w:pPr>
        <w:pStyle w:val="BodyText"/>
        <w:spacing w:line="180" w:lineRule="exact"/>
        <w:ind w:left="169"/>
      </w:pPr>
      <w:r>
        <w:rPr>
          <w:color w:val="292425"/>
          <w:w w:val="110"/>
        </w:rPr>
        <w:t>world</w:t>
      </w:r>
      <w:r>
        <w:rPr>
          <w:color w:val="292425"/>
          <w:spacing w:val="-18"/>
          <w:w w:val="110"/>
        </w:rPr>
        <w:t> </w:t>
      </w:r>
      <w:r>
        <w:rPr>
          <w:color w:val="292425"/>
          <w:w w:val="110"/>
        </w:rPr>
        <w:t>steel</w:t>
      </w:r>
      <w:r>
        <w:rPr>
          <w:color w:val="292425"/>
          <w:spacing w:val="-17"/>
          <w:w w:val="110"/>
        </w:rPr>
        <w:t> </w:t>
      </w:r>
      <w:r>
        <w:rPr>
          <w:color w:val="292425"/>
          <w:w w:val="110"/>
        </w:rPr>
        <w:t>market</w:t>
      </w:r>
      <w:r>
        <w:rPr>
          <w:color w:val="292425"/>
          <w:spacing w:val="-17"/>
          <w:w w:val="110"/>
        </w:rPr>
        <w:t> </w:t>
      </w:r>
      <w:r>
        <w:rPr>
          <w:color w:val="292425"/>
          <w:w w:val="110"/>
        </w:rPr>
        <w:t>is</w:t>
      </w:r>
      <w:r>
        <w:rPr>
          <w:color w:val="292425"/>
          <w:spacing w:val="-17"/>
          <w:w w:val="110"/>
        </w:rPr>
        <w:t> </w:t>
      </w:r>
      <w:r>
        <w:rPr>
          <w:color w:val="292425"/>
          <w:spacing w:val="-3"/>
          <w:w w:val="110"/>
        </w:rPr>
        <w:t>even</w:t>
      </w:r>
      <w:r>
        <w:rPr>
          <w:color w:val="292425"/>
          <w:spacing w:val="-17"/>
          <w:w w:val="110"/>
        </w:rPr>
        <w:t> </w:t>
      </w:r>
      <w:r>
        <w:rPr>
          <w:color w:val="292425"/>
          <w:w w:val="110"/>
        </w:rPr>
        <w:t>larger</w:t>
      </w:r>
      <w:r>
        <w:rPr>
          <w:color w:val="292425"/>
          <w:spacing w:val="-17"/>
          <w:w w:val="110"/>
        </w:rPr>
        <w:t> </w:t>
      </w:r>
      <w:r>
        <w:rPr>
          <w:color w:val="292425"/>
          <w:w w:val="110"/>
        </w:rPr>
        <w:t>than</w:t>
      </w:r>
      <w:r>
        <w:rPr>
          <w:color w:val="292425"/>
          <w:spacing w:val="-17"/>
          <w:w w:val="110"/>
        </w:rPr>
        <w:t> </w:t>
      </w:r>
      <w:r>
        <w:rPr>
          <w:color w:val="292425"/>
          <w:w w:val="110"/>
        </w:rPr>
        <w:t>for</w:t>
      </w:r>
      <w:r>
        <w:rPr>
          <w:color w:val="292425"/>
          <w:spacing w:val="-17"/>
          <w:w w:val="110"/>
        </w:rPr>
        <w:t> </w:t>
      </w:r>
      <w:r>
        <w:rPr>
          <w:color w:val="292425"/>
          <w:w w:val="110"/>
        </w:rPr>
        <w:t>oil.</w:t>
      </w:r>
      <w:r>
        <w:rPr>
          <w:color w:val="292425"/>
          <w:spacing w:val="22"/>
          <w:w w:val="110"/>
        </w:rPr>
        <w:t> </w:t>
      </w:r>
      <w:r>
        <w:rPr>
          <w:color w:val="292425"/>
          <w:w w:val="110"/>
        </w:rPr>
        <w:t>It</w:t>
      </w:r>
      <w:r>
        <w:rPr>
          <w:color w:val="292425"/>
          <w:spacing w:val="-17"/>
          <w:w w:val="110"/>
        </w:rPr>
        <w:t> </w:t>
      </w:r>
      <w:r>
        <w:rPr>
          <w:color w:val="292425"/>
          <w:w w:val="110"/>
        </w:rPr>
        <w:t>accounted</w:t>
      </w:r>
      <w:r>
        <w:rPr>
          <w:color w:val="292425"/>
          <w:spacing w:val="-17"/>
          <w:w w:val="110"/>
        </w:rPr>
        <w:t> </w:t>
      </w:r>
      <w:r>
        <w:rPr>
          <w:color w:val="292425"/>
          <w:w w:val="110"/>
        </w:rPr>
        <w:t>for</w:t>
      </w:r>
    </w:p>
    <w:p>
      <w:pPr>
        <w:spacing w:after="0" w:line="180" w:lineRule="exact"/>
        <w:sectPr>
          <w:type w:val="continuous"/>
          <w:pgSz w:w="11900" w:h="16840"/>
          <w:pgMar w:top="1140" w:bottom="0" w:left="640" w:right="620"/>
          <w:cols w:num="2" w:equalWidth="0">
            <w:col w:w="3783" w:space="1142"/>
            <w:col w:w="5715"/>
          </w:cols>
        </w:sectPr>
      </w:pPr>
    </w:p>
    <w:p>
      <w:pPr>
        <w:spacing w:line="104" w:lineRule="exact" w:before="0"/>
        <w:ind w:left="359" w:right="0" w:firstLine="0"/>
        <w:jc w:val="left"/>
        <w:rPr>
          <w:sz w:val="12"/>
        </w:rPr>
      </w:pPr>
      <w:r>
        <w:rPr>
          <w:color w:val="292425"/>
          <w:w w:val="110"/>
          <w:sz w:val="12"/>
        </w:rPr>
        <w:t>Percentage change on a</w:t>
      </w:r>
    </w:p>
    <w:p>
      <w:pPr>
        <w:spacing w:line="122" w:lineRule="exact" w:before="0"/>
        <w:ind w:left="359" w:right="0" w:firstLine="0"/>
        <w:jc w:val="left"/>
        <w:rPr>
          <w:sz w:val="12"/>
        </w:rPr>
      </w:pPr>
      <w:r>
        <w:rPr>
          <w:color w:val="292425"/>
          <w:w w:val="110"/>
          <w:sz w:val="12"/>
        </w:rPr>
        <w:t>year earlier</w:t>
      </w:r>
    </w:p>
    <w:p>
      <w:pPr>
        <w:spacing w:line="127" w:lineRule="exact" w:before="0"/>
        <w:ind w:left="179" w:right="0" w:firstLine="0"/>
        <w:jc w:val="left"/>
        <w:rPr>
          <w:sz w:val="12"/>
        </w:rPr>
      </w:pPr>
      <w:r>
        <w:rPr/>
        <w:pict>
          <v:group style="position:absolute;margin-left:50.026001pt;margin-top:2.88128pt;width:163.050pt;height:147.9pt;mso-position-horizontal-relative:page;mso-position-vertical-relative:paragraph;z-index:-22485504" coordorigin="1001,58" coordsize="3261,2958">
            <v:shape style="position:absolute;left:1184;top:62;width:3077;height:2459" coordorigin="1185,63" coordsize="3077,2459" path="m4132,2521l4261,2521m4132,2099l4261,2099m1185,2099l4063,2099m4132,1697l4261,1697m4132,1293l4261,1293m4132,889l4261,889m4132,467l4261,467m4132,63l4261,63e" filled="false" stroked="true" strokeweight=".5pt" strokecolor="#292425">
              <v:path arrowok="t"/>
              <v:stroke dashstyle="solid"/>
            </v:shape>
            <v:shape style="position:absolute;left:1311;top:98;width:2751;height:2734" coordorigin="1312,99" coordsize="2751,2734" path="m1312,2465l1323,2630,1333,2465,1333,2355,1344,2245,1354,2153,1365,2245,1376,2153,1386,2208,1397,2282,1407,2318,1418,2190,1428,2172,1439,2153,1449,2300,1460,2355,1471,2355,1471,2465,1481,2392,1492,2483,1502,2410,1513,2318,1524,2300,1534,2355,1545,2282,1555,2135,1566,1970,1576,1823,1587,1676,1598,1511,1608,1603,1619,1566,1619,1548,1629,1658,1640,1658,1651,1566,1661,1658,1672,1878,1682,1915,1693,2080,1704,2190,1714,2245,1724,2318,1735,2373,1746,2447,1756,2373,1756,2227,1767,2282,1777,2282,1788,2208,1799,2227,1809,2135,1820,2098,1830,2153,1841,2172,1851,2208,1862,2190,1873,2282,1883,2465,1894,2410,1904,2373,1904,2502,1915,2483,1926,2538,1936,2557,1947,2410,1957,2447,1968,2465,1979,2318,1989,2245,1999,2190,2010,2263,2021,2337,2031,2190,2042,2116,2052,2062,2052,1988,2063,1951,2074,1621,2084,1346,2095,1566,2105,1291,2116,1364,2127,1145,2137,924,2148,1053,2158,741,2179,447,2190,99,2190,1016,2201,1163,2211,1181,2222,1456,2232,1218,2243,1218,2254,1254,2264,1401,2275,1768,2285,1988,2296,2116,2307,2502,2317,2318,2327,2263,2338,2190,2338,2208,2349,2428,2359,2685,2370,2832,2380,2795,2391,2612,2402,2557,2412,2557,2423,2447,2433,2337,2444,2300,2455,2190,2465,2318,2476,2428,2476,2355,2486,2227,2497,2190,2507,2373,2518,2355,2529,2447,2539,2447,2550,2428,2560,2612,2571,2722,2582,2612,2592,2447,2602,2447,2613,2428,2624,2282,2624,2318,2634,2300,2645,2208,2655,2227,2666,2172,2677,2116,2687,2153,2698,2227,2708,2227,2719,2080,2730,2043,2740,2190,2751,2318,2761,2447,2772,2483,2772,2447,2782,2447,2793,2465,2804,2502,2814,2483,2825,2447,2835,2428,2846,2355,2857,2227,2867,2153,2878,2043,2888,1823,2899,1713,2910,1713,2910,1750,2920,1475,2930,1254,2941,888,2952,924,2962,943,2973,1328,2983,1585,2994,1566,3005,1768,3015,1860,3026,1786,3036,1640,3047,1860,3058,2025,3058,2208,3068,2282,3079,2447,3089,2337,3100,2135,3110,2135,3121,2043,3132,2263,3142,2447,3153,2520,3163,2483,3174,2447,3185,2392,3195,2318,3195,2135,3206,2043,3216,1988,3227,2080,3237,2043,3248,1860,3258,1731,3269,1621,3280,1713,3290,1750,3301,1988,3311,2135,3322,2300,3333,2410,3343,2447,3343,2373,3354,2483,3364,2538,3375,2557,3386,2612,3396,2557,3407,2594,3417,2520,3428,2520,3438,2502,3449,2447,3460,2465,3470,2373,3481,2208,3491,2190,3491,2043,3502,1988,3512,1860,3523,1750,3534,1713,3544,1530,3555,1328,3565,1310,3576,1401,3586,1676,3597,1695,3608,1695,3618,1786,3629,1823,3629,1786,3639,1860,3650,1970,3661,1988,3671,2116,3682,2153,3692,2153,3703,2098,3714,2135,3724,2116,3735,2282,3745,2410,3756,2557,3766,2538,3777,2428,3777,2447,3787,2355,3798,2355,3809,2245,3819,2227,3830,2337,3840,2300,3851,2245,3861,2227,3872,2153,3883,2062,3893,2043,3904,2080,3914,2190,3914,2135,3925,2190,3936,2263,3946,2208,3957,2153,3967,2043,3978,1842,3989,1896,3999,1842,4010,1823,4020,1731,4031,1566,4041,1548,4052,1438,4063,1218e" filled="false" stroked="true" strokeweight="1pt" strokecolor="#0097d6">
              <v:path arrowok="t"/>
              <v:stroke dashstyle="solid"/>
            </v:shape>
            <v:shape style="position:absolute;left:1000;top:62;width:3061;height:2940" coordorigin="1001,63" coordsize="3061,2940" path="m1001,2521l1128,2521m1001,2099l1128,2099m1001,1697l1128,1697m1001,1293l1128,1293m1001,889l1128,889m1001,467l1128,467m1001,63l1128,63m1196,3003l1196,2947m1001,2925l1128,2925m1672,3003l1672,2947m2139,3003l2139,2947m2615,3003l2615,2947m3089,3003l3089,2947m3565,3003l3565,2947m4061,3003l4061,2947e" filled="false" stroked="true" strokeweight=".5pt" strokecolor="#292425">
              <v:path arrowok="t"/>
              <v:stroke dashstyle="solid"/>
            </v:shape>
            <v:shape style="position:absolute;left:1184;top:1017;width:2846;height:1908" coordorigin="1185,1017" coordsize="2846,1908" path="m1185,1531l1195,1604,1206,1677,1217,1842,1227,2191,1238,2319,1248,2411,1259,2466,1269,2466,1280,2393,1291,2319,1301,2338,1312,2411,1322,2393,1333,2393,1333,2246,1344,2044,1364,1714,1375,1769,1386,1659,1396,1769,1407,1989,1417,2118,1428,2136,1439,2172,1449,2154,1460,2191,1470,2283,1470,2447,1481,2594,1492,2576,1502,2612,1513,2796,1523,2723,1534,2668,1544,2466,1555,2503,1566,2447,1576,2301,1587,2154,1597,1971,1608,1879,1619,1696,1619,1586,1629,1347,1640,1219,1650,1054,1661,1072,1671,1017,1682,1091,1692,1201,1703,1072,1714,1311,1724,1164,1735,1164,1745,1366,1756,1347,1756,1476,1767,1531,1777,1677,1788,1641,1798,1641,1809,1604,1819,1677,1830,1604,1841,1769,1851,1879,1862,1824,1872,1861,1883,1732,1894,1879,1904,1824,1904,1879,1915,1934,1925,1898,1936,2099,1946,1989,1957,1934,1967,2044,1978,1953,1989,1989,1999,2118,2010,1898,2020,2099,2031,1898,2042,1824,2052,1806,2052,1641,2063,1623,2073,1641,2084,1494,2094,1531,2105,1329,2116,1256,2126,1329,2137,1109,2147,1219,2158,1292,2169,1292,2179,1347,2190,1366,2190,1439,2200,1366,2211,1384,2221,1567,2232,1494,2242,1458,2253,1494,2264,1641,2274,1531,2285,1531,2295,1696,2306,1586,2317,1677,2327,1714,2338,1769,2348,1824,2359,1842,2369,1916,2380,1842,2391,1824,2401,1916,2412,1696,2422,1806,2433,1751,2444,1751,2465,1714,2475,1861,2475,1971,2486,1879,2496,1953,2507,2191,2517,2154,2528,2118,2539,2172,2549,2118,2560,2246,2570,2209,2581,2209,2592,2081,2602,2154,2613,2172,2623,2099,2623,2007,2634,2007,2644,2154,2655,2136,2666,2154,2676,2191,2687,2191,2697,2228,2708,2338,2719,2338,2729,2264,2740,2246,2750,2338,2761,2283,2772,2209,2772,2301,2782,2264,2793,2154,2803,2136,2814,2118,2824,2026,2835,1879,2845,1916,2856,1898,2867,1696,2877,1677,2888,1659,2898,1458,2909,1476,2909,1384,2919,1439,2930,1329,2941,1274,2951,1219,2962,1292,2972,1347,2983,1439,2994,1458,3004,1549,3015,1623,3025,1714,3036,1677,3047,1732,3057,1861,3057,1842,3068,1861,3078,1898,3089,1898,3099,1879,3110,1953,3120,1806,3131,1751,3142,1714,3152,1751,3163,1677,3173,1641,3184,1623,3194,1677,3194,1531,3205,1458,3216,1384,3226,1366,3237,1384,3247,1366,3258,1256,3269,1329,3279,1347,3290,1256,3300,1366,3311,1384,3322,1402,3343,1586,3343,1623,3353,1659,3364,1769,3374,1842,3395,1842,3406,1916,3417,1953,3427,2026,3438,1989,3448,1989,3459,1916,3469,1916,3480,1861,3491,1788,3491,1732,3501,1696,3512,1696,3522,1641,3533,1476,3544,1384,3554,1512,3565,1439,3575,1439,3586,1311,3597,1292,3607,1347,3618,1421,3628,1402,3628,1494,3639,1531,3649,1586,3660,1677,3681,1861,3692,2063,3702,2264,3713,2411,3723,2447,3734,2576,3744,2594,3755,2686,3766,2814,3776,2924,3776,2888,3787,2704,3797,2668,3808,2466,3829,2209,3840,2154,3850,2026,3861,2044,3872,1916,3893,1769,3903,1861,3914,1788,3914,1842,3924,1989,3935,2081,3945,2191,3956,2191,3967,2099,3977,2154,3988,2063,3998,1916,4009,1861,4019,1769,4030,1806e" filled="false" stroked="true" strokeweight="1pt" strokecolor="#f79223">
              <v:path arrowok="t"/>
              <v:stroke dashstyle="solid"/>
            </v:shape>
            <v:shape style="position:absolute;left:1192;top:555;width:3070;height:2455" coordorigin="1192,556" coordsize="3070,2455" path="m1192,3010l4062,3010m4132,2925l4261,2925m3277,556l3277,1155e" filled="false" stroked="true" strokeweight=".5pt" strokecolor="#292425">
              <v:path arrowok="t"/>
              <v:stroke dashstyle="solid"/>
            </v:shape>
            <v:shape style="position:absolute;left:3251;top:1137;width:51;height:85" coordorigin="3252,1138" coordsize="51,85" path="m3302,1138l3252,1138,3258,1154,3262,1166,3277,1222,3278,1214,3280,1203,3283,1191,3287,1178,3291,1167,3302,1138xe" filled="true" fillcolor="#292425" stroked="false">
              <v:path arrowok="t"/>
              <v:fill type="solid"/>
            </v:shape>
            <w10:wrap type="none"/>
          </v:group>
        </w:pict>
      </w:r>
      <w:r>
        <w:rPr>
          <w:color w:val="292425"/>
          <w:w w:val="120"/>
          <w:sz w:val="12"/>
        </w:rPr>
        <w:t>15</w:t>
      </w:r>
    </w:p>
    <w:p>
      <w:pPr>
        <w:spacing w:line="104" w:lineRule="exact" w:before="0"/>
        <w:ind w:left="0" w:right="305" w:firstLine="0"/>
        <w:jc w:val="right"/>
        <w:rPr>
          <w:sz w:val="12"/>
        </w:rPr>
      </w:pPr>
      <w:r>
        <w:rPr/>
        <w:br w:type="column"/>
      </w:r>
      <w:r>
        <w:rPr>
          <w:color w:val="292425"/>
          <w:w w:val="110"/>
          <w:sz w:val="12"/>
        </w:rPr>
        <w:t>Percentage change on</w:t>
      </w:r>
      <w:r>
        <w:rPr>
          <w:color w:val="292425"/>
          <w:spacing w:val="-15"/>
          <w:w w:val="110"/>
          <w:sz w:val="12"/>
        </w:rPr>
        <w:t> </w:t>
      </w:r>
      <w:r>
        <w:rPr>
          <w:color w:val="292425"/>
          <w:w w:val="110"/>
          <w:sz w:val="12"/>
        </w:rPr>
        <w:t>a</w:t>
      </w:r>
    </w:p>
    <w:p>
      <w:pPr>
        <w:spacing w:line="126" w:lineRule="exact" w:before="0"/>
        <w:ind w:left="0" w:right="274" w:firstLine="0"/>
        <w:jc w:val="right"/>
        <w:rPr>
          <w:sz w:val="12"/>
        </w:rPr>
      </w:pPr>
      <w:r>
        <w:rPr>
          <w:color w:val="292425"/>
          <w:w w:val="110"/>
          <w:sz w:val="12"/>
        </w:rPr>
        <w:t>year</w:t>
      </w:r>
      <w:r>
        <w:rPr>
          <w:color w:val="292425"/>
          <w:spacing w:val="-14"/>
          <w:w w:val="110"/>
          <w:sz w:val="12"/>
        </w:rPr>
        <w:t> </w:t>
      </w:r>
      <w:r>
        <w:rPr>
          <w:color w:val="292425"/>
          <w:w w:val="110"/>
          <w:sz w:val="12"/>
        </w:rPr>
        <w:t>earlier</w:t>
      </w:r>
    </w:p>
    <w:p>
      <w:pPr>
        <w:spacing w:line="130" w:lineRule="exact" w:before="0"/>
        <w:ind w:left="0" w:right="38" w:firstLine="0"/>
        <w:jc w:val="right"/>
        <w:rPr>
          <w:sz w:val="12"/>
        </w:rPr>
      </w:pPr>
      <w:r>
        <w:rPr>
          <w:color w:val="292425"/>
          <w:w w:val="120"/>
          <w:sz w:val="12"/>
        </w:rPr>
        <w:t>100</w:t>
      </w:r>
    </w:p>
    <w:p>
      <w:pPr>
        <w:pStyle w:val="BodyText"/>
        <w:spacing w:before="89"/>
        <w:ind w:left="179"/>
      </w:pPr>
      <w:r>
        <w:rPr/>
        <w:br w:type="column"/>
      </w:r>
      <w:r>
        <w:rPr>
          <w:color w:val="292425"/>
          <w:w w:val="110"/>
        </w:rPr>
        <w:t>just over a quarter of world steel consumption in 2002.</w:t>
      </w:r>
    </w:p>
    <w:p>
      <w:pPr>
        <w:spacing w:after="0"/>
        <w:sectPr>
          <w:type w:val="continuous"/>
          <w:pgSz w:w="11900" w:h="16840"/>
          <w:pgMar w:top="1140" w:bottom="0" w:left="640" w:right="620"/>
          <w:cols w:num="3" w:equalWidth="0">
            <w:col w:w="1629" w:space="553"/>
            <w:col w:w="1717" w:space="1016"/>
            <w:col w:w="5725"/>
          </w:cols>
        </w:sectPr>
      </w:pPr>
    </w:p>
    <w:p>
      <w:pPr>
        <w:tabs>
          <w:tab w:pos="1953" w:val="left" w:leader="none"/>
        </w:tabs>
        <w:spacing w:line="179" w:lineRule="exact" w:before="27"/>
        <w:ind w:left="499" w:right="0" w:firstLine="0"/>
        <w:jc w:val="left"/>
        <w:rPr>
          <w:sz w:val="12"/>
        </w:rPr>
      </w:pPr>
      <w:r>
        <w:rPr>
          <w:color w:val="292425"/>
          <w:w w:val="110"/>
          <w:position w:val="7"/>
          <w:sz w:val="12"/>
        </w:rPr>
        <w:t>Metals</w:t>
      </w:r>
      <w:r>
        <w:rPr>
          <w:color w:val="292425"/>
          <w:spacing w:val="-9"/>
          <w:w w:val="110"/>
          <w:position w:val="7"/>
          <w:sz w:val="12"/>
        </w:rPr>
        <w:t> </w:t>
      </w:r>
      <w:r>
        <w:rPr>
          <w:color w:val="292425"/>
          <w:w w:val="110"/>
          <w:position w:val="7"/>
          <w:sz w:val="12"/>
        </w:rPr>
        <w:t>prices</w:t>
      </w:r>
      <w:r>
        <w:rPr>
          <w:color w:val="292425"/>
          <w:spacing w:val="-9"/>
          <w:w w:val="110"/>
          <w:position w:val="7"/>
          <w:sz w:val="12"/>
        </w:rPr>
        <w:t> </w:t>
      </w:r>
      <w:r>
        <w:rPr>
          <w:color w:val="292425"/>
          <w:w w:val="110"/>
          <w:position w:val="7"/>
          <w:sz w:val="12"/>
        </w:rPr>
        <w:t>(a)</w:t>
        <w:tab/>
      </w:r>
      <w:r>
        <w:rPr>
          <w:color w:val="292425"/>
          <w:w w:val="110"/>
          <w:sz w:val="12"/>
        </w:rPr>
        <w:t>OECD industrial</w:t>
      </w:r>
      <w:r>
        <w:rPr>
          <w:color w:val="292425"/>
          <w:spacing w:val="-9"/>
          <w:w w:val="110"/>
          <w:sz w:val="12"/>
        </w:rPr>
        <w:t> </w:t>
      </w:r>
      <w:r>
        <w:rPr>
          <w:color w:val="292425"/>
          <w:w w:val="110"/>
          <w:sz w:val="12"/>
        </w:rPr>
        <w:t>production</w:t>
      </w:r>
    </w:p>
    <w:p>
      <w:pPr>
        <w:tabs>
          <w:tab w:pos="599" w:val="left" w:leader="none"/>
          <w:tab w:pos="2069" w:val="left" w:leader="none"/>
          <w:tab w:pos="3858" w:val="right" w:leader="none"/>
        </w:tabs>
        <w:spacing w:line="199" w:lineRule="exact" w:before="0"/>
        <w:ind w:left="179" w:right="0" w:firstLine="0"/>
        <w:jc w:val="left"/>
        <w:rPr>
          <w:sz w:val="12"/>
        </w:rPr>
      </w:pPr>
      <w:r>
        <w:rPr>
          <w:color w:val="292425"/>
          <w:w w:val="110"/>
          <w:position w:val="1"/>
          <w:sz w:val="12"/>
        </w:rPr>
        <w:t>12</w:t>
        <w:tab/>
      </w:r>
      <w:r>
        <w:rPr>
          <w:color w:val="292425"/>
          <w:w w:val="110"/>
          <w:position w:val="9"/>
          <w:sz w:val="12"/>
        </w:rPr>
        <w:t>(right-hand</w:t>
      </w:r>
      <w:r>
        <w:rPr>
          <w:color w:val="292425"/>
          <w:spacing w:val="-6"/>
          <w:w w:val="110"/>
          <w:position w:val="9"/>
          <w:sz w:val="12"/>
        </w:rPr>
        <w:t> </w:t>
      </w:r>
      <w:r>
        <w:rPr>
          <w:color w:val="292425"/>
          <w:w w:val="110"/>
          <w:position w:val="9"/>
          <w:sz w:val="12"/>
        </w:rPr>
        <w:t>scale)</w:t>
        <w:tab/>
      </w:r>
      <w:r>
        <w:rPr>
          <w:color w:val="292425"/>
          <w:w w:val="110"/>
          <w:position w:val="2"/>
          <w:sz w:val="12"/>
        </w:rPr>
        <w:t>(left-hand</w:t>
      </w:r>
      <w:r>
        <w:rPr>
          <w:color w:val="292425"/>
          <w:spacing w:val="-3"/>
          <w:w w:val="110"/>
          <w:position w:val="2"/>
          <w:sz w:val="12"/>
        </w:rPr>
        <w:t> </w:t>
      </w:r>
      <w:r>
        <w:rPr>
          <w:color w:val="292425"/>
          <w:w w:val="110"/>
          <w:position w:val="2"/>
          <w:sz w:val="12"/>
        </w:rPr>
        <w:t>scale)</w:t>
        <w:tab/>
      </w:r>
      <w:r>
        <w:rPr>
          <w:color w:val="292425"/>
          <w:w w:val="110"/>
          <w:sz w:val="12"/>
        </w:rPr>
        <w:t>80</w:t>
      </w:r>
    </w:p>
    <w:p>
      <w:pPr>
        <w:pStyle w:val="BodyText"/>
        <w:spacing w:before="10"/>
        <w:rPr>
          <w:sz w:val="23"/>
        </w:rPr>
      </w:pPr>
    </w:p>
    <w:p>
      <w:pPr>
        <w:tabs>
          <w:tab w:pos="3712" w:val="left" w:leader="none"/>
        </w:tabs>
        <w:spacing w:before="0"/>
        <w:ind w:left="252" w:right="0" w:firstLine="0"/>
        <w:jc w:val="left"/>
        <w:rPr>
          <w:sz w:val="12"/>
        </w:rPr>
      </w:pPr>
      <w:r>
        <w:rPr>
          <w:color w:val="292425"/>
          <w:w w:val="120"/>
          <w:position w:val="1"/>
          <w:sz w:val="12"/>
        </w:rPr>
        <w:t>9</w:t>
        <w:tab/>
      </w:r>
      <w:r>
        <w:rPr>
          <w:color w:val="292425"/>
          <w:w w:val="120"/>
          <w:sz w:val="12"/>
        </w:rPr>
        <w:t>60</w:t>
      </w:r>
    </w:p>
    <w:p>
      <w:pPr>
        <w:pStyle w:val="BodyText"/>
        <w:rPr>
          <w:sz w:val="12"/>
        </w:rPr>
      </w:pPr>
    </w:p>
    <w:p>
      <w:pPr>
        <w:pStyle w:val="BodyText"/>
        <w:spacing w:before="1"/>
        <w:rPr>
          <w:sz w:val="10"/>
        </w:rPr>
      </w:pPr>
    </w:p>
    <w:p>
      <w:pPr>
        <w:tabs>
          <w:tab w:pos="3712" w:val="left" w:leader="none"/>
        </w:tabs>
        <w:spacing w:before="0"/>
        <w:ind w:left="252" w:right="0" w:firstLine="0"/>
        <w:jc w:val="left"/>
        <w:rPr>
          <w:sz w:val="12"/>
        </w:rPr>
      </w:pPr>
      <w:r>
        <w:rPr>
          <w:color w:val="292425"/>
          <w:w w:val="120"/>
          <w:position w:val="1"/>
          <w:sz w:val="12"/>
        </w:rPr>
        <w:t>6</w:t>
        <w:tab/>
      </w:r>
      <w:r>
        <w:rPr>
          <w:color w:val="292425"/>
          <w:w w:val="120"/>
          <w:sz w:val="12"/>
        </w:rPr>
        <w:t>40</w:t>
      </w:r>
    </w:p>
    <w:p>
      <w:pPr>
        <w:pStyle w:val="BodyText"/>
        <w:rPr>
          <w:sz w:val="12"/>
        </w:rPr>
      </w:pPr>
    </w:p>
    <w:p>
      <w:pPr>
        <w:pStyle w:val="BodyText"/>
        <w:spacing w:before="4"/>
        <w:rPr>
          <w:sz w:val="10"/>
        </w:rPr>
      </w:pPr>
    </w:p>
    <w:p>
      <w:pPr>
        <w:tabs>
          <w:tab w:pos="3712" w:val="left" w:leader="none"/>
        </w:tabs>
        <w:spacing w:before="0"/>
        <w:ind w:left="252" w:right="0" w:firstLine="0"/>
        <w:jc w:val="left"/>
        <w:rPr>
          <w:sz w:val="12"/>
        </w:rPr>
      </w:pPr>
      <w:r>
        <w:rPr>
          <w:color w:val="292425"/>
          <w:w w:val="120"/>
          <w:position w:val="1"/>
          <w:sz w:val="12"/>
        </w:rPr>
        <w:t>3</w:t>
        <w:tab/>
      </w:r>
      <w:r>
        <w:rPr>
          <w:color w:val="292425"/>
          <w:w w:val="120"/>
          <w:sz w:val="12"/>
        </w:rPr>
        <w:t>20</w:t>
      </w:r>
    </w:p>
    <w:p>
      <w:pPr>
        <w:tabs>
          <w:tab w:pos="3587" w:val="left" w:leader="none"/>
        </w:tabs>
        <w:spacing w:before="55"/>
        <w:ind w:left="288" w:right="0" w:firstLine="0"/>
        <w:jc w:val="left"/>
        <w:rPr>
          <w:sz w:val="16"/>
        </w:rPr>
      </w:pPr>
      <w:r>
        <w:rPr>
          <w:color w:val="292425"/>
          <w:w w:val="110"/>
          <w:sz w:val="16"/>
        </w:rPr>
        <w:t>+</w:t>
        <w:tab/>
        <w:t>+</w:t>
      </w:r>
    </w:p>
    <w:p>
      <w:pPr>
        <w:tabs>
          <w:tab w:pos="3785" w:val="left" w:leader="none"/>
        </w:tabs>
        <w:spacing w:line="143" w:lineRule="exact" w:before="16"/>
        <w:ind w:left="252" w:right="0" w:firstLine="0"/>
        <w:jc w:val="left"/>
        <w:rPr>
          <w:sz w:val="12"/>
        </w:rPr>
      </w:pPr>
      <w:r>
        <w:rPr>
          <w:color w:val="292425"/>
          <w:w w:val="120"/>
          <w:position w:val="1"/>
          <w:sz w:val="12"/>
        </w:rPr>
        <w:t>0</w:t>
        <w:tab/>
      </w:r>
      <w:r>
        <w:rPr>
          <w:color w:val="292425"/>
          <w:w w:val="120"/>
          <w:sz w:val="12"/>
        </w:rPr>
        <w:t>0</w:t>
      </w:r>
    </w:p>
    <w:p>
      <w:pPr>
        <w:tabs>
          <w:tab w:pos="3588" w:val="left" w:leader="none"/>
        </w:tabs>
        <w:spacing w:line="230" w:lineRule="auto" w:before="0"/>
        <w:ind w:left="290" w:right="0" w:firstLine="0"/>
        <w:jc w:val="left"/>
        <w:rPr>
          <w:sz w:val="16"/>
        </w:rPr>
      </w:pPr>
      <w:r>
        <w:rPr>
          <w:color w:val="292425"/>
          <w:w w:val="115"/>
          <w:sz w:val="16"/>
        </w:rPr>
        <w:t>–</w:t>
        <w:tab/>
      </w:r>
      <w:r>
        <w:rPr>
          <w:color w:val="292425"/>
          <w:w w:val="115"/>
          <w:position w:val="-3"/>
          <w:sz w:val="16"/>
        </w:rPr>
        <w:t>–</w:t>
      </w:r>
    </w:p>
    <w:p>
      <w:pPr>
        <w:tabs>
          <w:tab w:pos="3712" w:val="left" w:leader="none"/>
        </w:tabs>
        <w:spacing w:before="60"/>
        <w:ind w:left="252" w:right="0" w:firstLine="0"/>
        <w:jc w:val="left"/>
        <w:rPr>
          <w:sz w:val="12"/>
        </w:rPr>
      </w:pPr>
      <w:r>
        <w:rPr>
          <w:color w:val="292425"/>
          <w:w w:val="120"/>
          <w:position w:val="1"/>
          <w:sz w:val="12"/>
        </w:rPr>
        <w:t>3</w:t>
        <w:tab/>
      </w:r>
      <w:r>
        <w:rPr>
          <w:color w:val="292425"/>
          <w:w w:val="120"/>
          <w:sz w:val="12"/>
        </w:rPr>
        <w:t>20</w:t>
      </w:r>
    </w:p>
    <w:p>
      <w:pPr>
        <w:pStyle w:val="BodyText"/>
        <w:rPr>
          <w:sz w:val="12"/>
        </w:rPr>
      </w:pPr>
    </w:p>
    <w:p>
      <w:pPr>
        <w:pStyle w:val="BodyText"/>
        <w:spacing w:before="4"/>
        <w:rPr>
          <w:sz w:val="10"/>
        </w:rPr>
      </w:pPr>
    </w:p>
    <w:p>
      <w:pPr>
        <w:tabs>
          <w:tab w:pos="3712" w:val="left" w:leader="none"/>
        </w:tabs>
        <w:spacing w:before="0"/>
        <w:ind w:left="252" w:right="0" w:firstLine="0"/>
        <w:jc w:val="left"/>
        <w:rPr>
          <w:sz w:val="12"/>
        </w:rPr>
      </w:pPr>
      <w:r>
        <w:rPr>
          <w:color w:val="292425"/>
          <w:w w:val="120"/>
          <w:position w:val="1"/>
          <w:sz w:val="12"/>
        </w:rPr>
        <w:t>6</w:t>
        <w:tab/>
      </w:r>
      <w:r>
        <w:rPr>
          <w:color w:val="292425"/>
          <w:w w:val="120"/>
          <w:sz w:val="12"/>
        </w:rPr>
        <w:t>40</w:t>
      </w:r>
    </w:p>
    <w:p>
      <w:pPr>
        <w:tabs>
          <w:tab w:pos="998" w:val="left" w:leader="none"/>
          <w:tab w:pos="1475" w:val="left" w:leader="none"/>
          <w:tab w:pos="1951" w:val="left" w:leader="none"/>
          <w:tab w:pos="2415" w:val="left" w:leader="none"/>
          <w:tab w:pos="2820" w:val="left" w:leader="none"/>
          <w:tab w:pos="3356" w:val="left" w:leader="none"/>
        </w:tabs>
        <w:spacing w:before="33"/>
        <w:ind w:left="455" w:right="0" w:firstLine="0"/>
        <w:jc w:val="left"/>
        <w:rPr>
          <w:sz w:val="12"/>
        </w:rPr>
      </w:pPr>
      <w:r>
        <w:rPr>
          <w:color w:val="292425"/>
          <w:w w:val="120"/>
          <w:sz w:val="12"/>
        </w:rPr>
        <w:t>1980</w:t>
        <w:tab/>
        <w:t>84</w:t>
        <w:tab/>
        <w:t>88</w:t>
        <w:tab/>
        <w:t>92</w:t>
        <w:tab/>
        <w:t>96</w:t>
        <w:tab/>
        <w:t>2000</w:t>
        <w:tab/>
        <w:t>04</w:t>
      </w:r>
    </w:p>
    <w:p>
      <w:pPr>
        <w:spacing w:before="92"/>
        <w:ind w:left="174" w:right="0" w:firstLine="0"/>
        <w:jc w:val="left"/>
        <w:rPr>
          <w:sz w:val="12"/>
        </w:rPr>
      </w:pPr>
      <w:r>
        <w:rPr>
          <w:color w:val="292425"/>
          <w:w w:val="105"/>
          <w:sz w:val="12"/>
        </w:rPr>
        <w:t>Sources: </w:t>
      </w:r>
      <w:r>
        <w:rPr>
          <w:i/>
          <w:color w:val="292425"/>
          <w:w w:val="105"/>
          <w:sz w:val="12"/>
        </w:rPr>
        <w:t>The Economist </w:t>
      </w:r>
      <w:r>
        <w:rPr>
          <w:color w:val="292425"/>
          <w:w w:val="105"/>
          <w:sz w:val="12"/>
        </w:rPr>
        <w:t>and Thomson Financial Datastream.</w:t>
      </w:r>
    </w:p>
    <w:p>
      <w:pPr>
        <w:pStyle w:val="BodyText"/>
        <w:spacing w:before="2"/>
        <w:rPr>
          <w:sz w:val="10"/>
        </w:rPr>
      </w:pPr>
    </w:p>
    <w:p>
      <w:pPr>
        <w:spacing w:line="208" w:lineRule="auto" w:before="0"/>
        <w:ind w:left="414" w:right="394" w:hanging="240"/>
        <w:jc w:val="left"/>
        <w:rPr>
          <w:sz w:val="12"/>
        </w:rPr>
      </w:pPr>
      <w:r>
        <w:rPr>
          <w:color w:val="292425"/>
          <w:w w:val="105"/>
          <w:sz w:val="12"/>
        </w:rPr>
        <w:t>(a) Shown in Special Drawing Right (SDR) terms, an IMF unit of account.</w:t>
      </w:r>
    </w:p>
    <w:p>
      <w:pPr>
        <w:pStyle w:val="BodyText"/>
        <w:spacing w:line="292" w:lineRule="auto" w:before="9"/>
        <w:ind w:left="174"/>
      </w:pPr>
      <w:r>
        <w:rPr/>
        <w:br w:type="column"/>
      </w:r>
      <w:r>
        <w:rPr>
          <w:color w:val="292425"/>
          <w:w w:val="110"/>
        </w:rPr>
        <w:t>Chinese steel consumption doubled in the five </w:t>
      </w:r>
      <w:r>
        <w:rPr>
          <w:color w:val="292425"/>
          <w:spacing w:val="-3"/>
          <w:w w:val="110"/>
        </w:rPr>
        <w:t>years </w:t>
      </w:r>
      <w:r>
        <w:rPr>
          <w:color w:val="292425"/>
          <w:spacing w:val="-4"/>
          <w:w w:val="110"/>
        </w:rPr>
        <w:t>to </w:t>
      </w:r>
      <w:r>
        <w:rPr>
          <w:color w:val="292425"/>
          <w:spacing w:val="-6"/>
          <w:w w:val="110"/>
        </w:rPr>
        <w:t>2002. </w:t>
      </w:r>
      <w:r>
        <w:rPr>
          <w:color w:val="292425"/>
          <w:w w:val="110"/>
        </w:rPr>
        <w:t>And</w:t>
      </w:r>
      <w:r>
        <w:rPr>
          <w:color w:val="292425"/>
          <w:spacing w:val="-19"/>
          <w:w w:val="110"/>
        </w:rPr>
        <w:t> </w:t>
      </w:r>
      <w:r>
        <w:rPr>
          <w:color w:val="292425"/>
          <w:w w:val="110"/>
        </w:rPr>
        <w:t>the</w:t>
      </w:r>
      <w:r>
        <w:rPr>
          <w:color w:val="292425"/>
          <w:spacing w:val="-19"/>
          <w:w w:val="110"/>
        </w:rPr>
        <w:t> </w:t>
      </w:r>
      <w:r>
        <w:rPr>
          <w:color w:val="292425"/>
          <w:w w:val="110"/>
        </w:rPr>
        <w:t>recent</w:t>
      </w:r>
      <w:r>
        <w:rPr>
          <w:color w:val="292425"/>
          <w:spacing w:val="-18"/>
          <w:w w:val="110"/>
        </w:rPr>
        <w:t> </w:t>
      </w:r>
      <w:r>
        <w:rPr>
          <w:color w:val="292425"/>
          <w:w w:val="110"/>
        </w:rPr>
        <w:t>strength</w:t>
      </w:r>
      <w:r>
        <w:rPr>
          <w:color w:val="292425"/>
          <w:spacing w:val="-19"/>
          <w:w w:val="110"/>
        </w:rPr>
        <w:t> </w:t>
      </w:r>
      <w:r>
        <w:rPr>
          <w:color w:val="292425"/>
          <w:w w:val="110"/>
        </w:rPr>
        <w:t>of</w:t>
      </w:r>
      <w:r>
        <w:rPr>
          <w:color w:val="292425"/>
          <w:spacing w:val="-18"/>
          <w:w w:val="110"/>
        </w:rPr>
        <w:t> </w:t>
      </w:r>
      <w:r>
        <w:rPr>
          <w:color w:val="292425"/>
          <w:w w:val="110"/>
        </w:rPr>
        <w:t>industrial</w:t>
      </w:r>
      <w:r>
        <w:rPr>
          <w:color w:val="292425"/>
          <w:spacing w:val="-19"/>
          <w:w w:val="110"/>
        </w:rPr>
        <w:t> </w:t>
      </w:r>
      <w:r>
        <w:rPr>
          <w:color w:val="292425"/>
          <w:w w:val="110"/>
        </w:rPr>
        <w:t>activity</w:t>
      </w:r>
      <w:r>
        <w:rPr>
          <w:color w:val="292425"/>
          <w:spacing w:val="-18"/>
          <w:w w:val="110"/>
        </w:rPr>
        <w:t> </w:t>
      </w:r>
      <w:r>
        <w:rPr>
          <w:color w:val="292425"/>
          <w:w w:val="110"/>
        </w:rPr>
        <w:t>in</w:t>
      </w:r>
      <w:r>
        <w:rPr>
          <w:color w:val="292425"/>
          <w:spacing w:val="-19"/>
          <w:w w:val="110"/>
        </w:rPr>
        <w:t> </w:t>
      </w:r>
      <w:r>
        <w:rPr>
          <w:color w:val="292425"/>
          <w:w w:val="110"/>
        </w:rPr>
        <w:t>China</w:t>
      </w:r>
      <w:r>
        <w:rPr>
          <w:color w:val="292425"/>
          <w:spacing w:val="-18"/>
          <w:w w:val="110"/>
        </w:rPr>
        <w:t> </w:t>
      </w:r>
      <w:r>
        <w:rPr>
          <w:color w:val="292425"/>
          <w:w w:val="110"/>
        </w:rPr>
        <w:t>suggests that such rapid growth has</w:t>
      </w:r>
      <w:r>
        <w:rPr>
          <w:color w:val="292425"/>
          <w:spacing w:val="-30"/>
          <w:w w:val="110"/>
        </w:rPr>
        <w:t> </w:t>
      </w:r>
      <w:r>
        <w:rPr>
          <w:color w:val="292425"/>
          <w:w w:val="110"/>
        </w:rPr>
        <w:t>continued.</w:t>
      </w:r>
    </w:p>
    <w:p>
      <w:pPr>
        <w:pStyle w:val="BodyText"/>
        <w:spacing w:before="4"/>
        <w:rPr>
          <w:sz w:val="29"/>
        </w:rPr>
      </w:pPr>
    </w:p>
    <w:p>
      <w:pPr>
        <w:pStyle w:val="BodyText"/>
        <w:spacing w:line="292" w:lineRule="auto" w:before="1"/>
        <w:ind w:left="174" w:right="233"/>
      </w:pPr>
      <w:r>
        <w:rPr>
          <w:color w:val="292425"/>
          <w:w w:val="110"/>
        </w:rPr>
        <w:t>Oil and other commodities are an input </w:t>
      </w:r>
      <w:r>
        <w:rPr>
          <w:color w:val="292425"/>
          <w:spacing w:val="-3"/>
          <w:w w:val="110"/>
        </w:rPr>
        <w:t>into </w:t>
      </w:r>
      <w:r>
        <w:rPr>
          <w:color w:val="292425"/>
          <w:w w:val="110"/>
        </w:rPr>
        <w:t>the production process,</w:t>
      </w:r>
      <w:r>
        <w:rPr>
          <w:color w:val="292425"/>
          <w:spacing w:val="-20"/>
          <w:w w:val="110"/>
        </w:rPr>
        <w:t> </w:t>
      </w:r>
      <w:r>
        <w:rPr>
          <w:color w:val="292425"/>
          <w:w w:val="110"/>
        </w:rPr>
        <w:t>and</w:t>
      </w:r>
      <w:r>
        <w:rPr>
          <w:color w:val="292425"/>
          <w:spacing w:val="-19"/>
          <w:w w:val="110"/>
        </w:rPr>
        <w:t> </w:t>
      </w:r>
      <w:r>
        <w:rPr>
          <w:color w:val="292425"/>
          <w:w w:val="110"/>
        </w:rPr>
        <w:t>can</w:t>
      </w:r>
      <w:r>
        <w:rPr>
          <w:color w:val="292425"/>
          <w:spacing w:val="-19"/>
          <w:w w:val="110"/>
        </w:rPr>
        <w:t> </w:t>
      </w:r>
      <w:r>
        <w:rPr>
          <w:color w:val="292425"/>
          <w:w w:val="110"/>
        </w:rPr>
        <w:t>therefore</w:t>
      </w:r>
      <w:r>
        <w:rPr>
          <w:color w:val="292425"/>
          <w:spacing w:val="-19"/>
          <w:w w:val="110"/>
        </w:rPr>
        <w:t> </w:t>
      </w:r>
      <w:r>
        <w:rPr>
          <w:color w:val="292425"/>
          <w:w w:val="110"/>
        </w:rPr>
        <w:t>affect</w:t>
      </w:r>
      <w:r>
        <w:rPr>
          <w:color w:val="292425"/>
          <w:spacing w:val="-19"/>
          <w:w w:val="110"/>
        </w:rPr>
        <w:t> </w:t>
      </w:r>
      <w:r>
        <w:rPr>
          <w:color w:val="292425"/>
          <w:spacing w:val="-3"/>
          <w:w w:val="110"/>
        </w:rPr>
        <w:t>overall</w:t>
      </w:r>
      <w:r>
        <w:rPr>
          <w:color w:val="292425"/>
          <w:spacing w:val="-19"/>
          <w:w w:val="110"/>
        </w:rPr>
        <w:t> </w:t>
      </w:r>
      <w:r>
        <w:rPr>
          <w:color w:val="292425"/>
          <w:w w:val="110"/>
        </w:rPr>
        <w:t>costs</w:t>
      </w:r>
      <w:r>
        <w:rPr>
          <w:color w:val="292425"/>
          <w:spacing w:val="-19"/>
          <w:w w:val="110"/>
        </w:rPr>
        <w:t> </w:t>
      </w:r>
      <w:r>
        <w:rPr>
          <w:color w:val="292425"/>
          <w:w w:val="110"/>
        </w:rPr>
        <w:t>and</w:t>
      </w:r>
      <w:r>
        <w:rPr>
          <w:color w:val="292425"/>
          <w:spacing w:val="-19"/>
          <w:w w:val="110"/>
        </w:rPr>
        <w:t> </w:t>
      </w:r>
      <w:r>
        <w:rPr>
          <w:color w:val="292425"/>
          <w:w w:val="110"/>
        </w:rPr>
        <w:t>inflationary </w:t>
      </w:r>
      <w:r>
        <w:rPr>
          <w:color w:val="292425"/>
          <w:spacing w:val="-3"/>
          <w:w w:val="110"/>
        </w:rPr>
        <w:t>pressures. </w:t>
      </w:r>
      <w:r>
        <w:rPr>
          <w:color w:val="292425"/>
          <w:w w:val="110"/>
        </w:rPr>
        <w:t>But their importance for inflation is likely </w:t>
      </w:r>
      <w:r>
        <w:rPr>
          <w:color w:val="292425"/>
          <w:spacing w:val="-4"/>
          <w:w w:val="110"/>
        </w:rPr>
        <w:t>to </w:t>
      </w:r>
      <w:r>
        <w:rPr>
          <w:color w:val="292425"/>
          <w:spacing w:val="-3"/>
          <w:w w:val="110"/>
        </w:rPr>
        <w:t>have </w:t>
      </w:r>
      <w:r>
        <w:rPr>
          <w:color w:val="292425"/>
          <w:w w:val="110"/>
        </w:rPr>
        <w:t>diminished </w:t>
      </w:r>
      <w:r>
        <w:rPr>
          <w:color w:val="292425"/>
          <w:spacing w:val="-3"/>
          <w:w w:val="110"/>
        </w:rPr>
        <w:t>over </w:t>
      </w:r>
      <w:r>
        <w:rPr>
          <w:color w:val="292425"/>
          <w:w w:val="110"/>
        </w:rPr>
        <w:t>time. Commodities are more important for the production of goods than for services. And the share of goods in the consumption </w:t>
      </w:r>
      <w:r>
        <w:rPr>
          <w:color w:val="292425"/>
          <w:spacing w:val="-2"/>
          <w:w w:val="110"/>
        </w:rPr>
        <w:t>basket </w:t>
      </w:r>
      <w:r>
        <w:rPr>
          <w:color w:val="292425"/>
          <w:w w:val="110"/>
        </w:rPr>
        <w:t>has declined significantly </w:t>
      </w:r>
      <w:r>
        <w:rPr>
          <w:color w:val="292425"/>
          <w:spacing w:val="-3"/>
          <w:w w:val="110"/>
        </w:rPr>
        <w:t>over </w:t>
      </w:r>
      <w:r>
        <w:rPr>
          <w:color w:val="292425"/>
          <w:w w:val="110"/>
        </w:rPr>
        <w:t>time. Over the past </w:t>
      </w:r>
      <w:r>
        <w:rPr>
          <w:color w:val="292425"/>
          <w:spacing w:val="-19"/>
          <w:w w:val="110"/>
        </w:rPr>
        <w:t>15 </w:t>
      </w:r>
      <w:r>
        <w:rPr>
          <w:color w:val="292425"/>
          <w:spacing w:val="-3"/>
          <w:w w:val="110"/>
        </w:rPr>
        <w:t>years, </w:t>
      </w:r>
      <w:r>
        <w:rPr>
          <w:color w:val="292425"/>
          <w:w w:val="110"/>
        </w:rPr>
        <w:t>the share of goods in the CPI has fallen from around </w:t>
      </w:r>
      <w:r>
        <w:rPr>
          <w:color w:val="292425"/>
          <w:spacing w:val="-8"/>
          <w:w w:val="110"/>
        </w:rPr>
        <w:t>70% </w:t>
      </w:r>
      <w:r>
        <w:rPr>
          <w:color w:val="292425"/>
          <w:spacing w:val="-4"/>
          <w:w w:val="110"/>
        </w:rPr>
        <w:t>to </w:t>
      </w:r>
      <w:r>
        <w:rPr>
          <w:color w:val="292425"/>
          <w:w w:val="110"/>
        </w:rPr>
        <w:t>just </w:t>
      </w:r>
      <w:r>
        <w:rPr>
          <w:color w:val="292425"/>
          <w:spacing w:val="-3"/>
          <w:w w:val="110"/>
        </w:rPr>
        <w:t>over </w:t>
      </w:r>
      <w:r>
        <w:rPr>
          <w:color w:val="292425"/>
          <w:spacing w:val="-5"/>
          <w:w w:val="110"/>
        </w:rPr>
        <w:t>50%. </w:t>
      </w:r>
      <w:r>
        <w:rPr>
          <w:color w:val="292425"/>
          <w:spacing w:val="-4"/>
          <w:w w:val="110"/>
        </w:rPr>
        <w:t>However, </w:t>
      </w:r>
      <w:r>
        <w:rPr>
          <w:color w:val="292425"/>
          <w:w w:val="110"/>
        </w:rPr>
        <w:t>commodities</w:t>
      </w:r>
      <w:r>
        <w:rPr>
          <w:color w:val="292425"/>
          <w:spacing w:val="-10"/>
          <w:w w:val="110"/>
        </w:rPr>
        <w:t> </w:t>
      </w:r>
      <w:r>
        <w:rPr>
          <w:color w:val="292425"/>
          <w:w w:val="110"/>
        </w:rPr>
        <w:t>are</w:t>
      </w:r>
      <w:r>
        <w:rPr>
          <w:color w:val="292425"/>
          <w:spacing w:val="-9"/>
          <w:w w:val="110"/>
        </w:rPr>
        <w:t> </w:t>
      </w:r>
      <w:r>
        <w:rPr>
          <w:color w:val="292425"/>
          <w:w w:val="110"/>
        </w:rPr>
        <w:t>subject</w:t>
      </w:r>
      <w:r>
        <w:rPr>
          <w:color w:val="292425"/>
          <w:spacing w:val="-10"/>
          <w:w w:val="110"/>
        </w:rPr>
        <w:t> </w:t>
      </w:r>
      <w:r>
        <w:rPr>
          <w:color w:val="292425"/>
          <w:spacing w:val="-4"/>
          <w:w w:val="110"/>
        </w:rPr>
        <w:t>to</w:t>
      </w:r>
      <w:r>
        <w:rPr>
          <w:color w:val="292425"/>
          <w:spacing w:val="-9"/>
          <w:w w:val="110"/>
        </w:rPr>
        <w:t> </w:t>
      </w:r>
      <w:r>
        <w:rPr>
          <w:color w:val="292425"/>
          <w:spacing w:val="-3"/>
          <w:w w:val="110"/>
        </w:rPr>
        <w:t>greater</w:t>
      </w:r>
      <w:r>
        <w:rPr>
          <w:color w:val="292425"/>
          <w:spacing w:val="-10"/>
          <w:w w:val="110"/>
        </w:rPr>
        <w:t> </w:t>
      </w:r>
      <w:r>
        <w:rPr>
          <w:color w:val="292425"/>
          <w:w w:val="110"/>
        </w:rPr>
        <w:t>price</w:t>
      </w:r>
      <w:r>
        <w:rPr>
          <w:color w:val="292425"/>
          <w:spacing w:val="-9"/>
          <w:w w:val="110"/>
        </w:rPr>
        <w:t> </w:t>
      </w:r>
      <w:r>
        <w:rPr>
          <w:color w:val="292425"/>
          <w:w w:val="110"/>
        </w:rPr>
        <w:t>variation</w:t>
      </w:r>
      <w:r>
        <w:rPr>
          <w:color w:val="292425"/>
          <w:spacing w:val="-9"/>
          <w:w w:val="110"/>
        </w:rPr>
        <w:t> </w:t>
      </w:r>
      <w:r>
        <w:rPr>
          <w:color w:val="292425"/>
          <w:w w:val="110"/>
        </w:rPr>
        <w:t>than</w:t>
      </w:r>
      <w:r>
        <w:rPr>
          <w:color w:val="292425"/>
          <w:spacing w:val="-10"/>
          <w:w w:val="110"/>
        </w:rPr>
        <w:t> </w:t>
      </w:r>
      <w:r>
        <w:rPr>
          <w:color w:val="292425"/>
          <w:w w:val="110"/>
        </w:rPr>
        <w:t>other</w:t>
      </w:r>
    </w:p>
    <w:p>
      <w:pPr>
        <w:spacing w:after="0" w:line="292" w:lineRule="auto"/>
        <w:sectPr>
          <w:type w:val="continuous"/>
          <w:pgSz w:w="11900" w:h="16840"/>
          <w:pgMar w:top="1140" w:bottom="0" w:left="640" w:right="620"/>
          <w:cols w:num="2" w:equalWidth="0">
            <w:col w:w="3899" w:space="1021"/>
            <w:col w:w="5720"/>
          </w:cols>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80"/>
        <w:rPr>
          <w:rFonts w:ascii="Trebuchet MS"/>
        </w:rPr>
      </w:pPr>
      <w:bookmarkStart w:name="Import prices" w:id="72"/>
      <w:bookmarkEnd w:id="72"/>
      <w:r>
        <w:rPr/>
      </w:r>
      <w:bookmarkStart w:name="Sectoral costs and prices" w:id="73"/>
      <w:bookmarkEnd w:id="73"/>
      <w:r>
        <w:rPr/>
      </w:r>
      <w:bookmarkStart w:name="_bookmark28" w:id="74"/>
      <w:bookmarkEnd w:id="74"/>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9"/>
        </w:rPr>
        <w:t>.11</w:t>
      </w:r>
    </w:p>
    <w:p>
      <w:pPr>
        <w:pStyle w:val="BodyText"/>
        <w:spacing w:before="8"/>
        <w:ind w:left="180"/>
        <w:rPr>
          <w:rFonts w:ascii="Trebuchet MS"/>
        </w:rPr>
      </w:pPr>
      <w:r>
        <w:rPr>
          <w:rFonts w:ascii="Trebuchet MS"/>
          <w:color w:val="0092C0"/>
        </w:rPr>
        <w:t>Import</w:t>
      </w:r>
      <w:r>
        <w:rPr>
          <w:rFonts w:ascii="Trebuchet MS"/>
          <w:color w:val="0092C0"/>
          <w:spacing w:val="-34"/>
        </w:rPr>
        <w:t> </w:t>
      </w:r>
      <w:r>
        <w:rPr>
          <w:rFonts w:ascii="Trebuchet MS"/>
          <w:color w:val="0092C0"/>
        </w:rPr>
        <w:t>prices</w:t>
      </w:r>
      <w:r>
        <w:rPr>
          <w:rFonts w:ascii="Trebuchet MS"/>
          <w:color w:val="0092C0"/>
          <w:spacing w:val="-33"/>
        </w:rPr>
        <w:t> </w:t>
      </w:r>
      <w:r>
        <w:rPr>
          <w:rFonts w:ascii="Trebuchet MS"/>
          <w:color w:val="0092C0"/>
        </w:rPr>
        <w:t>and</w:t>
      </w:r>
      <w:r>
        <w:rPr>
          <w:rFonts w:ascii="Trebuchet MS"/>
          <w:color w:val="0092C0"/>
          <w:spacing w:val="-31"/>
        </w:rPr>
        <w:t> </w:t>
      </w:r>
      <w:r>
        <w:rPr>
          <w:rFonts w:ascii="Trebuchet MS"/>
          <w:color w:val="0092C0"/>
        </w:rPr>
        <w:t>the</w:t>
      </w:r>
      <w:r>
        <w:rPr>
          <w:rFonts w:ascii="Trebuchet MS"/>
          <w:color w:val="0092C0"/>
          <w:spacing w:val="-32"/>
        </w:rPr>
        <w:t> </w:t>
      </w:r>
      <w:r>
        <w:rPr>
          <w:rFonts w:ascii="Trebuchet MS"/>
          <w:color w:val="0092C0"/>
        </w:rPr>
        <w:t>sterling</w:t>
      </w:r>
      <w:r>
        <w:rPr>
          <w:rFonts w:ascii="Trebuchet MS"/>
          <w:color w:val="0092C0"/>
          <w:spacing w:val="-32"/>
        </w:rPr>
        <w:t> </w:t>
      </w:r>
      <w:r>
        <w:rPr>
          <w:rFonts w:ascii="Trebuchet MS"/>
          <w:color w:val="0092C0"/>
        </w:rPr>
        <w:t>ERI</w:t>
      </w:r>
    </w:p>
    <w:p>
      <w:pPr>
        <w:pStyle w:val="BodyText"/>
        <w:spacing w:before="3"/>
        <w:rPr>
          <w:rFonts w:ascii="Trebuchet MS"/>
        </w:rPr>
      </w:pPr>
      <w:r>
        <w:rPr/>
        <w:br w:type="column"/>
      </w:r>
      <w:r>
        <w:rPr>
          <w:rFonts w:ascii="Trebuchet MS"/>
        </w:rPr>
      </w:r>
    </w:p>
    <w:p>
      <w:pPr>
        <w:pStyle w:val="BodyText"/>
        <w:spacing w:line="292" w:lineRule="auto"/>
        <w:ind w:left="180" w:right="498"/>
      </w:pPr>
      <w:r>
        <w:rPr>
          <w:color w:val="292425"/>
          <w:w w:val="105"/>
        </w:rPr>
        <w:t>costs so they may still be an important influence on movements in CPI inflation. And they may provide a useful</w:t>
      </w:r>
    </w:p>
    <w:p>
      <w:pPr>
        <w:spacing w:after="0" w:line="292" w:lineRule="auto"/>
        <w:sectPr>
          <w:type w:val="continuous"/>
          <w:pgSz w:w="11900" w:h="16840"/>
          <w:pgMar w:top="1140" w:bottom="0" w:left="640" w:right="620"/>
          <w:cols w:num="2" w:equalWidth="0">
            <w:col w:w="3068" w:space="1846"/>
            <w:col w:w="5726"/>
          </w:cols>
        </w:sectPr>
      </w:pPr>
    </w:p>
    <w:p>
      <w:pPr>
        <w:spacing w:line="187" w:lineRule="auto" w:before="0"/>
        <w:ind w:left="175" w:right="0" w:firstLine="0"/>
        <w:jc w:val="left"/>
        <w:rPr>
          <w:sz w:val="12"/>
        </w:rPr>
      </w:pPr>
      <w:r>
        <w:rPr>
          <w:color w:val="292425"/>
          <w:w w:val="115"/>
          <w:position w:val="-6"/>
          <w:sz w:val="12"/>
        </w:rPr>
        <w:t>120 </w:t>
      </w:r>
      <w:r>
        <w:rPr>
          <w:color w:val="292425"/>
          <w:w w:val="115"/>
          <w:sz w:val="12"/>
          <w:u w:val="single" w:color="292425"/>
        </w:rPr>
        <w:t>In</w:t>
      </w:r>
      <w:r>
        <w:rPr>
          <w:color w:val="292425"/>
          <w:w w:val="115"/>
          <w:sz w:val="12"/>
        </w:rPr>
        <w:t>dex; 1991 = 100</w:t>
      </w:r>
    </w:p>
    <w:p>
      <w:pPr>
        <w:pStyle w:val="BodyText"/>
        <w:spacing w:before="8"/>
        <w:rPr>
          <w:sz w:val="23"/>
        </w:rPr>
      </w:pPr>
    </w:p>
    <w:p>
      <w:pPr>
        <w:spacing w:before="1"/>
        <w:ind w:left="175" w:right="0" w:firstLine="0"/>
        <w:jc w:val="left"/>
        <w:rPr>
          <w:sz w:val="12"/>
        </w:rPr>
      </w:pPr>
      <w:r>
        <w:rPr/>
        <w:pict>
          <v:group style="position:absolute;margin-left:54.294998pt;margin-top:-5.560361pt;width:163.050pt;height:102.5pt;mso-position-horizontal-relative:page;mso-position-vertical-relative:paragraph;z-index:-22469632" coordorigin="1086,-111" coordsize="3261,2050">
            <v:shape style="position:absolute;left:1085;top:72;width:128;height:1640" coordorigin="1086,72" coordsize="128,1640" path="m1086,1712l1213,1712m1086,1310l1213,1310m1086,891l1213,891m1086,489l1213,489m1086,72l1213,72e" filled="false" stroked="true" strokeweight=".5pt" strokecolor="#292425">
              <v:path arrowok="t"/>
              <v:stroke dashstyle="solid"/>
            </v:shape>
            <v:shape style="position:absolute;left:1270;top:71;width:2831;height:1515" coordorigin="1270,71" coordsize="2831,1515" path="m1270,1463l1321,1323,1383,1169,1434,1262,1495,1370,1546,1431,1607,1431,1658,937,1710,659,1771,612,1822,659,1883,612,1934,597,1996,519,2047,318,2098,349,2159,241,2210,148,2272,87,2322,133,2374,71,2435,71,2486,241,2547,303,2598,659,2660,875,2711,937,2762,1045,2823,1262,2874,1370,2936,1431,2987,1277,3048,1292,3099,1339,3150,1323,3212,1323,3263,1339,3324,1308,3375,1230,3436,1215,3487,1230,3539,1262,3600,1370,3651,1509,3712,1447,3763,1463,3815,1509,3876,1586,3927,1555,3988,1463,4039,1401,4101,1478e" filled="false" stroked="true" strokeweight="1pt" strokecolor="#ec2131">
              <v:path arrowok="t"/>
              <v:stroke dashstyle="solid"/>
            </v:shape>
            <v:shape style="position:absolute;left:4216;top:72;width:130;height:1640" coordorigin="4217,72" coordsize="130,1640" path="m4217,72l4347,72m4217,489l4347,489m4217,891l4347,891m4217,1310l4347,1310m4217,1712l4347,1712e" filled="false" stroked="true" strokeweight=".5pt" strokecolor="#292425">
              <v:path arrowok="t"/>
              <v:stroke dashstyle="solid"/>
            </v:shape>
            <v:shape style="position:absolute;left:1270;top:-102;width:2883;height:2030" coordorigin="1270,-101" coordsize="2883,2030" path="m1270,1448l1321,1293,1383,1231,1434,1231,1495,1200,1546,1339,1608,1200,1659,240,1710,162,1771,317,1822,441,1883,441,1935,487,1996,348,2047,255,2098,348,2159,193,2211,-39,2272,-39,2323,-101,2374,-101,2436,7,2487,69,2548,534,2599,983,2660,1215,2711,1448,2763,1494,2824,1680,2875,1680,2937,1603,2987,1293,3049,1339,3100,1572,3151,1556,3212,1727,3264,1928,3325,1866,3376,1758,3437,1866,3488,1603,3539,1758,3601,1742,3652,1742,3713,1804,3765,1680,3815,1711,3877,1727,3928,1432,3989,1169,4040,1185,4102,1262,4153,1572e" filled="false" stroked="true" strokeweight="1pt" strokecolor="#008357">
              <v:path arrowok="t"/>
              <v:stroke dashstyle="solid"/>
            </v:shape>
            <w10:wrap type="none"/>
          </v:group>
        </w:pict>
      </w:r>
      <w:r>
        <w:rPr>
          <w:color w:val="292425"/>
          <w:w w:val="120"/>
          <w:sz w:val="12"/>
        </w:rPr>
        <w:t>115</w:t>
      </w:r>
    </w:p>
    <w:p>
      <w:pPr>
        <w:pStyle w:val="BodyText"/>
        <w:rPr>
          <w:sz w:val="12"/>
        </w:rPr>
      </w:pPr>
    </w:p>
    <w:p>
      <w:pPr>
        <w:pStyle w:val="BodyText"/>
        <w:spacing w:before="2"/>
        <w:rPr>
          <w:sz w:val="12"/>
        </w:rPr>
      </w:pPr>
    </w:p>
    <w:p>
      <w:pPr>
        <w:spacing w:before="0"/>
        <w:ind w:left="175" w:right="0" w:firstLine="0"/>
        <w:jc w:val="left"/>
        <w:rPr>
          <w:sz w:val="12"/>
        </w:rPr>
      </w:pPr>
      <w:r>
        <w:rPr>
          <w:color w:val="292425"/>
          <w:w w:val="120"/>
          <w:sz w:val="12"/>
        </w:rPr>
        <w:t>110</w:t>
      </w:r>
    </w:p>
    <w:p>
      <w:pPr>
        <w:pStyle w:val="BodyText"/>
        <w:rPr>
          <w:sz w:val="12"/>
        </w:rPr>
      </w:pPr>
    </w:p>
    <w:p>
      <w:pPr>
        <w:pStyle w:val="BodyText"/>
        <w:spacing w:before="9"/>
        <w:rPr>
          <w:sz w:val="10"/>
        </w:rPr>
      </w:pPr>
    </w:p>
    <w:p>
      <w:pPr>
        <w:spacing w:before="1"/>
        <w:ind w:left="175" w:right="0" w:firstLine="0"/>
        <w:jc w:val="left"/>
        <w:rPr>
          <w:sz w:val="12"/>
        </w:rPr>
      </w:pPr>
      <w:r>
        <w:rPr>
          <w:color w:val="292425"/>
          <w:w w:val="120"/>
          <w:sz w:val="12"/>
        </w:rPr>
        <w:t>105</w:t>
      </w:r>
    </w:p>
    <w:p>
      <w:pPr>
        <w:spacing w:line="187" w:lineRule="auto" w:before="0"/>
        <w:ind w:left="861" w:right="0" w:firstLine="0"/>
        <w:jc w:val="left"/>
        <w:rPr>
          <w:sz w:val="12"/>
        </w:rPr>
      </w:pPr>
      <w:r>
        <w:rPr/>
        <w:br w:type="column"/>
      </w:r>
      <w:r>
        <w:rPr>
          <w:color w:val="292425"/>
          <w:w w:val="115"/>
          <w:sz w:val="12"/>
        </w:rPr>
        <w:t>Index;  1991 = 1</w:t>
      </w:r>
      <w:r>
        <w:rPr>
          <w:color w:val="292425"/>
          <w:w w:val="115"/>
          <w:sz w:val="12"/>
          <w:u w:val="single" w:color="292425"/>
        </w:rPr>
        <w:t>00</w:t>
      </w:r>
      <w:r>
        <w:rPr>
          <w:color w:val="292425"/>
          <w:w w:val="115"/>
          <w:sz w:val="12"/>
        </w:rPr>
        <w:t> </w:t>
      </w:r>
      <w:r>
        <w:rPr>
          <w:color w:val="292425"/>
          <w:spacing w:val="5"/>
          <w:w w:val="115"/>
          <w:sz w:val="12"/>
        </w:rPr>
        <w:t> </w:t>
      </w:r>
      <w:r>
        <w:rPr>
          <w:color w:val="292425"/>
          <w:w w:val="115"/>
          <w:position w:val="-5"/>
          <w:sz w:val="12"/>
        </w:rPr>
        <w:t>80</w:t>
      </w:r>
    </w:p>
    <w:p>
      <w:pPr>
        <w:pStyle w:val="BodyText"/>
        <w:spacing w:before="10"/>
        <w:rPr>
          <w:sz w:val="23"/>
        </w:rPr>
      </w:pPr>
    </w:p>
    <w:p>
      <w:pPr>
        <w:spacing w:before="0"/>
        <w:ind w:left="1981" w:right="0" w:firstLine="0"/>
        <w:jc w:val="left"/>
        <w:rPr>
          <w:sz w:val="12"/>
        </w:rPr>
      </w:pPr>
      <w:r>
        <w:rPr>
          <w:color w:val="292425"/>
          <w:w w:val="120"/>
          <w:sz w:val="12"/>
        </w:rPr>
        <w:t>85</w:t>
      </w:r>
    </w:p>
    <w:p>
      <w:pPr>
        <w:tabs>
          <w:tab w:pos="2126" w:val="right" w:leader="none"/>
        </w:tabs>
        <w:spacing w:before="279"/>
        <w:ind w:left="175" w:right="0" w:firstLine="0"/>
        <w:jc w:val="left"/>
        <w:rPr>
          <w:sz w:val="12"/>
        </w:rPr>
      </w:pPr>
      <w:r>
        <w:rPr>
          <w:color w:val="292425"/>
          <w:w w:val="110"/>
          <w:sz w:val="12"/>
        </w:rPr>
        <w:t>Ratio of UK</w:t>
      </w:r>
      <w:r>
        <w:rPr>
          <w:color w:val="292425"/>
          <w:spacing w:val="-16"/>
          <w:w w:val="110"/>
          <w:sz w:val="12"/>
        </w:rPr>
        <w:t> </w:t>
      </w:r>
      <w:r>
        <w:rPr>
          <w:color w:val="292425"/>
          <w:w w:val="110"/>
          <w:sz w:val="12"/>
        </w:rPr>
        <w:t>import</w:t>
      </w:r>
      <w:r>
        <w:rPr>
          <w:color w:val="292425"/>
          <w:spacing w:val="-5"/>
          <w:w w:val="110"/>
          <w:sz w:val="12"/>
        </w:rPr>
        <w:t> </w:t>
      </w:r>
      <w:r>
        <w:rPr>
          <w:color w:val="292425"/>
          <w:w w:val="110"/>
          <w:sz w:val="12"/>
        </w:rPr>
        <w:t>prices</w:t>
        <w:tab/>
        <w:t>90</w:t>
      </w:r>
    </w:p>
    <w:p>
      <w:pPr>
        <w:spacing w:before="10"/>
        <w:ind w:left="248" w:right="0" w:firstLine="0"/>
        <w:jc w:val="left"/>
        <w:rPr>
          <w:sz w:val="12"/>
        </w:rPr>
      </w:pPr>
      <w:r>
        <w:rPr>
          <w:color w:val="292425"/>
          <w:w w:val="110"/>
          <w:sz w:val="12"/>
        </w:rPr>
        <w:t>to world export prices (a)</w:t>
      </w:r>
    </w:p>
    <w:p>
      <w:pPr>
        <w:spacing w:line="114" w:lineRule="exact" w:before="23"/>
        <w:ind w:left="240" w:right="0" w:firstLine="0"/>
        <w:jc w:val="left"/>
        <w:rPr>
          <w:sz w:val="12"/>
        </w:rPr>
      </w:pPr>
      <w:r>
        <w:rPr>
          <w:color w:val="292425"/>
          <w:w w:val="105"/>
          <w:sz w:val="12"/>
        </w:rPr>
        <w:t>(left-hand scale)</w:t>
      </w:r>
    </w:p>
    <w:p>
      <w:pPr>
        <w:spacing w:line="114" w:lineRule="exact" w:before="0"/>
        <w:ind w:left="1981" w:right="0" w:firstLine="0"/>
        <w:jc w:val="left"/>
        <w:rPr>
          <w:sz w:val="12"/>
        </w:rPr>
      </w:pPr>
      <w:r>
        <w:rPr>
          <w:color w:val="292425"/>
          <w:w w:val="120"/>
          <w:sz w:val="12"/>
        </w:rPr>
        <w:t>95</w:t>
      </w:r>
    </w:p>
    <w:p>
      <w:pPr>
        <w:pStyle w:val="BodyText"/>
        <w:spacing w:line="292" w:lineRule="auto"/>
        <w:ind w:left="295" w:right="310"/>
      </w:pPr>
      <w:r>
        <w:rPr/>
        <w:br w:type="column"/>
      </w:r>
      <w:r>
        <w:rPr>
          <w:color w:val="292425"/>
          <w:w w:val="110"/>
        </w:rPr>
        <w:t>indicator of global inflationary </w:t>
      </w:r>
      <w:r>
        <w:rPr>
          <w:color w:val="292425"/>
          <w:spacing w:val="-3"/>
          <w:w w:val="110"/>
        </w:rPr>
        <w:t>pressures </w:t>
      </w:r>
      <w:r>
        <w:rPr>
          <w:color w:val="292425"/>
          <w:w w:val="110"/>
        </w:rPr>
        <w:t>more </w:t>
      </w:r>
      <w:r>
        <w:rPr>
          <w:color w:val="292425"/>
          <w:spacing w:val="-4"/>
          <w:w w:val="110"/>
        </w:rPr>
        <w:t>generally, </w:t>
      </w:r>
      <w:r>
        <w:rPr>
          <w:color w:val="292425"/>
          <w:w w:val="110"/>
        </w:rPr>
        <w:t>as changes</w:t>
      </w:r>
      <w:r>
        <w:rPr>
          <w:color w:val="292425"/>
          <w:spacing w:val="-18"/>
          <w:w w:val="110"/>
        </w:rPr>
        <w:t> </w:t>
      </w:r>
      <w:r>
        <w:rPr>
          <w:color w:val="292425"/>
          <w:w w:val="110"/>
        </w:rPr>
        <w:t>in</w:t>
      </w:r>
      <w:r>
        <w:rPr>
          <w:color w:val="292425"/>
          <w:spacing w:val="-18"/>
          <w:w w:val="110"/>
        </w:rPr>
        <w:t> </w:t>
      </w:r>
      <w:r>
        <w:rPr>
          <w:color w:val="292425"/>
          <w:w w:val="110"/>
        </w:rPr>
        <w:t>world</w:t>
      </w:r>
      <w:r>
        <w:rPr>
          <w:color w:val="292425"/>
          <w:spacing w:val="-17"/>
          <w:w w:val="110"/>
        </w:rPr>
        <w:t> </w:t>
      </w:r>
      <w:r>
        <w:rPr>
          <w:color w:val="292425"/>
          <w:w w:val="110"/>
        </w:rPr>
        <w:t>demand</w:t>
      </w:r>
      <w:r>
        <w:rPr>
          <w:color w:val="292425"/>
          <w:spacing w:val="-18"/>
          <w:w w:val="110"/>
        </w:rPr>
        <w:t> </w:t>
      </w:r>
      <w:r>
        <w:rPr>
          <w:color w:val="292425"/>
          <w:w w:val="110"/>
        </w:rPr>
        <w:t>feed</w:t>
      </w:r>
      <w:r>
        <w:rPr>
          <w:color w:val="292425"/>
          <w:spacing w:val="-18"/>
          <w:w w:val="110"/>
        </w:rPr>
        <w:t> </w:t>
      </w:r>
      <w:r>
        <w:rPr>
          <w:color w:val="292425"/>
          <w:w w:val="110"/>
        </w:rPr>
        <w:t>in</w:t>
      </w:r>
      <w:r>
        <w:rPr>
          <w:color w:val="292425"/>
          <w:spacing w:val="-17"/>
          <w:w w:val="110"/>
        </w:rPr>
        <w:t> </w:t>
      </w:r>
      <w:r>
        <w:rPr>
          <w:color w:val="292425"/>
          <w:spacing w:val="-4"/>
          <w:w w:val="110"/>
        </w:rPr>
        <w:t>to</w:t>
      </w:r>
      <w:r>
        <w:rPr>
          <w:color w:val="292425"/>
          <w:spacing w:val="-18"/>
          <w:w w:val="110"/>
        </w:rPr>
        <w:t> </w:t>
      </w:r>
      <w:r>
        <w:rPr>
          <w:color w:val="292425"/>
          <w:w w:val="110"/>
        </w:rPr>
        <w:t>traded</w:t>
      </w:r>
      <w:r>
        <w:rPr>
          <w:color w:val="292425"/>
          <w:spacing w:val="-18"/>
          <w:w w:val="110"/>
        </w:rPr>
        <w:t> </w:t>
      </w:r>
      <w:r>
        <w:rPr>
          <w:color w:val="292425"/>
          <w:w w:val="110"/>
        </w:rPr>
        <w:t>commodity</w:t>
      </w:r>
      <w:r>
        <w:rPr>
          <w:color w:val="292425"/>
          <w:spacing w:val="-17"/>
          <w:w w:val="110"/>
        </w:rPr>
        <w:t> </w:t>
      </w:r>
      <w:r>
        <w:rPr>
          <w:color w:val="292425"/>
          <w:w w:val="110"/>
        </w:rPr>
        <w:t>prices more</w:t>
      </w:r>
      <w:r>
        <w:rPr>
          <w:color w:val="292425"/>
          <w:spacing w:val="-12"/>
          <w:w w:val="110"/>
        </w:rPr>
        <w:t> </w:t>
      </w:r>
      <w:r>
        <w:rPr>
          <w:color w:val="292425"/>
          <w:w w:val="110"/>
        </w:rPr>
        <w:t>rapidly</w:t>
      </w:r>
      <w:r>
        <w:rPr>
          <w:color w:val="292425"/>
          <w:spacing w:val="-12"/>
          <w:w w:val="110"/>
        </w:rPr>
        <w:t> </w:t>
      </w:r>
      <w:r>
        <w:rPr>
          <w:color w:val="292425"/>
          <w:w w:val="110"/>
        </w:rPr>
        <w:t>than</w:t>
      </w:r>
      <w:r>
        <w:rPr>
          <w:color w:val="292425"/>
          <w:spacing w:val="-12"/>
          <w:w w:val="110"/>
        </w:rPr>
        <w:t> </w:t>
      </w:r>
      <w:r>
        <w:rPr>
          <w:color w:val="292425"/>
          <w:w w:val="110"/>
        </w:rPr>
        <w:t>in</w:t>
      </w:r>
      <w:r>
        <w:rPr>
          <w:color w:val="292425"/>
          <w:spacing w:val="-11"/>
          <w:w w:val="110"/>
        </w:rPr>
        <w:t> </w:t>
      </w:r>
      <w:r>
        <w:rPr>
          <w:color w:val="292425"/>
          <w:spacing w:val="-4"/>
          <w:w w:val="110"/>
        </w:rPr>
        <w:t>to</w:t>
      </w:r>
      <w:r>
        <w:rPr>
          <w:color w:val="292425"/>
          <w:spacing w:val="-12"/>
          <w:w w:val="110"/>
        </w:rPr>
        <w:t> </w:t>
      </w:r>
      <w:r>
        <w:rPr>
          <w:color w:val="292425"/>
          <w:w w:val="110"/>
        </w:rPr>
        <w:t>those</w:t>
      </w:r>
      <w:r>
        <w:rPr>
          <w:color w:val="292425"/>
          <w:spacing w:val="-12"/>
          <w:w w:val="110"/>
        </w:rPr>
        <w:t> </w:t>
      </w:r>
      <w:r>
        <w:rPr>
          <w:color w:val="292425"/>
          <w:w w:val="110"/>
        </w:rPr>
        <w:t>of</w:t>
      </w:r>
      <w:r>
        <w:rPr>
          <w:color w:val="292425"/>
          <w:spacing w:val="-11"/>
          <w:w w:val="110"/>
        </w:rPr>
        <w:t> </w:t>
      </w:r>
      <w:r>
        <w:rPr>
          <w:color w:val="292425"/>
          <w:w w:val="110"/>
        </w:rPr>
        <w:t>other</w:t>
      </w:r>
      <w:r>
        <w:rPr>
          <w:color w:val="292425"/>
          <w:spacing w:val="-12"/>
          <w:w w:val="110"/>
        </w:rPr>
        <w:t> </w:t>
      </w:r>
      <w:r>
        <w:rPr>
          <w:color w:val="292425"/>
          <w:w w:val="110"/>
        </w:rPr>
        <w:t>goods</w:t>
      </w:r>
      <w:r>
        <w:rPr>
          <w:color w:val="292425"/>
          <w:spacing w:val="-12"/>
          <w:w w:val="110"/>
        </w:rPr>
        <w:t> </w:t>
      </w:r>
      <w:r>
        <w:rPr>
          <w:color w:val="292425"/>
          <w:w w:val="110"/>
        </w:rPr>
        <w:t>and</w:t>
      </w:r>
      <w:r>
        <w:rPr>
          <w:color w:val="292425"/>
          <w:spacing w:val="-11"/>
          <w:w w:val="110"/>
        </w:rPr>
        <w:t> </w:t>
      </w:r>
      <w:r>
        <w:rPr>
          <w:color w:val="292425"/>
          <w:w w:val="110"/>
        </w:rPr>
        <w:t>services.</w:t>
      </w:r>
    </w:p>
    <w:p>
      <w:pPr>
        <w:pStyle w:val="Heading4"/>
        <w:numPr>
          <w:ilvl w:val="1"/>
          <w:numId w:val="38"/>
        </w:numPr>
        <w:tabs>
          <w:tab w:pos="655" w:val="left" w:leader="none"/>
          <w:tab w:pos="5665" w:val="left" w:leader="none"/>
        </w:tabs>
        <w:spacing w:line="240" w:lineRule="auto" w:before="161" w:after="0"/>
        <w:ind w:left="654" w:right="0" w:hanging="480"/>
        <w:jc w:val="left"/>
        <w:rPr>
          <w:color w:val="0092C0"/>
          <w:u w:val="none"/>
        </w:rPr>
      </w:pPr>
      <w:r>
        <w:rPr>
          <w:color w:val="0092C0"/>
          <w:w w:val="95"/>
          <w:u w:val="single" w:color="006BB6"/>
        </w:rPr>
        <w:t>Import</w:t>
      </w:r>
      <w:r>
        <w:rPr>
          <w:color w:val="0092C0"/>
          <w:spacing w:val="1"/>
          <w:w w:val="95"/>
          <w:u w:val="single" w:color="006BB6"/>
        </w:rPr>
        <w:t> </w:t>
      </w:r>
      <w:r>
        <w:rPr>
          <w:color w:val="0092C0"/>
          <w:w w:val="95"/>
          <w:u w:val="single" w:color="006BB6"/>
        </w:rPr>
        <w:t>prices</w:t>
      </w:r>
      <w:r>
        <w:rPr>
          <w:color w:val="0092C0"/>
          <w:u w:val="single" w:color="006BB6"/>
        </w:rPr>
        <w:tab/>
      </w:r>
    </w:p>
    <w:p>
      <w:pPr>
        <w:spacing w:after="0" w:line="240" w:lineRule="auto"/>
        <w:jc w:val="left"/>
        <w:sectPr>
          <w:type w:val="continuous"/>
          <w:pgSz w:w="11900" w:h="16840"/>
          <w:pgMar w:top="1140" w:bottom="0" w:left="640" w:right="620"/>
          <w:cols w:num="3" w:equalWidth="0">
            <w:col w:w="1500" w:space="329"/>
            <w:col w:w="2167" w:space="803"/>
            <w:col w:w="5841"/>
          </w:cols>
        </w:sectPr>
      </w:pPr>
    </w:p>
    <w:p>
      <w:pPr>
        <w:pStyle w:val="BodyText"/>
        <w:spacing w:before="7"/>
        <w:rPr>
          <w:rFonts w:ascii="Trebuchet MS"/>
          <w:sz w:val="10"/>
        </w:rPr>
      </w:pPr>
    </w:p>
    <w:p>
      <w:pPr>
        <w:spacing w:after="0"/>
        <w:rPr>
          <w:rFonts w:ascii="Trebuchet MS"/>
          <w:sz w:val="10"/>
        </w:rPr>
        <w:sectPr>
          <w:type w:val="continuous"/>
          <w:pgSz w:w="11900" w:h="16840"/>
          <w:pgMar w:top="1140" w:bottom="0" w:left="640" w:right="620"/>
        </w:sectPr>
      </w:pPr>
    </w:p>
    <w:p>
      <w:pPr>
        <w:pStyle w:val="BodyText"/>
        <w:spacing w:before="7"/>
        <w:rPr>
          <w:rFonts w:ascii="Trebuchet MS"/>
          <w:sz w:val="13"/>
        </w:rPr>
      </w:pPr>
    </w:p>
    <w:p>
      <w:pPr>
        <w:spacing w:before="0"/>
        <w:ind w:left="175" w:right="0" w:firstLine="0"/>
        <w:jc w:val="left"/>
        <w:rPr>
          <w:sz w:val="12"/>
        </w:rPr>
      </w:pPr>
      <w:r>
        <w:rPr>
          <w:color w:val="292425"/>
          <w:w w:val="120"/>
          <w:sz w:val="12"/>
        </w:rPr>
        <w:t>100</w:t>
      </w:r>
    </w:p>
    <w:p>
      <w:pPr>
        <w:pStyle w:val="BodyText"/>
        <w:rPr>
          <w:sz w:val="12"/>
        </w:rPr>
      </w:pPr>
    </w:p>
    <w:p>
      <w:pPr>
        <w:pStyle w:val="BodyText"/>
        <w:rPr>
          <w:sz w:val="11"/>
        </w:rPr>
      </w:pPr>
    </w:p>
    <w:p>
      <w:pPr>
        <w:spacing w:before="0"/>
        <w:ind w:left="248" w:right="0" w:firstLine="0"/>
        <w:jc w:val="left"/>
        <w:rPr>
          <w:sz w:val="12"/>
        </w:rPr>
      </w:pPr>
      <w:r>
        <w:rPr>
          <w:color w:val="292425"/>
          <w:w w:val="120"/>
          <w:sz w:val="12"/>
        </w:rPr>
        <w:t>95</w:t>
      </w:r>
    </w:p>
    <w:p>
      <w:pPr>
        <w:pStyle w:val="BodyText"/>
        <w:rPr>
          <w:sz w:val="12"/>
        </w:rPr>
      </w:pPr>
    </w:p>
    <w:p>
      <w:pPr>
        <w:pStyle w:val="BodyText"/>
        <w:spacing w:before="3"/>
        <w:rPr>
          <w:sz w:val="12"/>
        </w:rPr>
      </w:pPr>
    </w:p>
    <w:p>
      <w:pPr>
        <w:spacing w:before="0"/>
        <w:ind w:left="248" w:right="0" w:firstLine="0"/>
        <w:jc w:val="left"/>
        <w:rPr>
          <w:sz w:val="12"/>
        </w:rPr>
      </w:pPr>
      <w:r>
        <w:rPr>
          <w:color w:val="292425"/>
          <w:w w:val="120"/>
          <w:sz w:val="12"/>
        </w:rPr>
        <w:t>90</w:t>
      </w:r>
    </w:p>
    <w:p>
      <w:pPr>
        <w:pStyle w:val="BodyText"/>
        <w:rPr>
          <w:sz w:val="12"/>
        </w:rPr>
      </w:pPr>
    </w:p>
    <w:p>
      <w:pPr>
        <w:pStyle w:val="BodyText"/>
        <w:spacing w:before="2"/>
        <w:rPr>
          <w:sz w:val="11"/>
        </w:rPr>
      </w:pPr>
    </w:p>
    <w:p>
      <w:pPr>
        <w:spacing w:before="0"/>
        <w:ind w:left="248" w:right="0" w:firstLine="0"/>
        <w:jc w:val="left"/>
        <w:rPr>
          <w:sz w:val="12"/>
        </w:rPr>
      </w:pPr>
      <w:r>
        <w:rPr>
          <w:color w:val="292425"/>
          <w:w w:val="120"/>
          <w:sz w:val="12"/>
        </w:rPr>
        <w:t>85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3"/>
        <w:rPr>
          <w:sz w:val="16"/>
        </w:rPr>
      </w:pPr>
    </w:p>
    <w:p>
      <w:pPr>
        <w:spacing w:before="0"/>
        <w:ind w:left="1288" w:right="0" w:firstLine="0"/>
        <w:jc w:val="left"/>
        <w:rPr>
          <w:sz w:val="12"/>
        </w:rPr>
      </w:pPr>
      <w:r>
        <w:rPr>
          <w:color w:val="292425"/>
          <w:w w:val="105"/>
          <w:sz w:val="12"/>
        </w:rPr>
        <w:t>Sterling ERI</w:t>
      </w:r>
    </w:p>
    <w:p>
      <w:pPr>
        <w:spacing w:before="2"/>
        <w:ind w:left="1334" w:right="0" w:firstLine="0"/>
        <w:jc w:val="left"/>
        <w:rPr>
          <w:sz w:val="12"/>
        </w:rPr>
      </w:pPr>
      <w:r>
        <w:rPr>
          <w:color w:val="292425"/>
          <w:w w:val="110"/>
          <w:sz w:val="12"/>
        </w:rPr>
        <w:t>(right-hand scale, inverted)</w:t>
      </w:r>
    </w:p>
    <w:p>
      <w:pPr>
        <w:pStyle w:val="BodyText"/>
        <w:spacing w:before="4"/>
        <w:rPr>
          <w:sz w:val="2"/>
        </w:rPr>
      </w:pPr>
    </w:p>
    <w:p>
      <w:pPr>
        <w:pStyle w:val="BodyText"/>
        <w:spacing w:line="20" w:lineRule="exact"/>
        <w:ind w:left="6"/>
        <w:rPr>
          <w:sz w:val="2"/>
        </w:rPr>
      </w:pPr>
      <w:r>
        <w:rPr>
          <w:sz w:val="2"/>
        </w:rPr>
        <w:pict>
          <v:group style="width:6.4pt;height:.5pt;mso-position-horizontal-relative:char;mso-position-vertical-relative:line" coordorigin="0,0" coordsize="128,10">
            <v:line style="position:absolute" from="0,5" to="127,5" stroked="true" strokeweight=".5pt" strokecolor="#292425">
              <v:stroke dashstyle="solid"/>
            </v:line>
          </v:group>
        </w:pict>
      </w:r>
      <w:r>
        <w:rPr>
          <w:sz w:val="2"/>
        </w:rPr>
      </w:r>
    </w:p>
    <w:p>
      <w:pPr>
        <w:pStyle w:val="BodyText"/>
        <w:rPr>
          <w:sz w:val="12"/>
        </w:rPr>
      </w:pPr>
    </w:p>
    <w:p>
      <w:pPr>
        <w:pStyle w:val="BodyText"/>
        <w:rPr>
          <w:sz w:val="12"/>
        </w:rPr>
      </w:pPr>
    </w:p>
    <w:p>
      <w:pPr>
        <w:pStyle w:val="BodyText"/>
        <w:spacing w:before="9"/>
        <w:rPr>
          <w:sz w:val="11"/>
        </w:rPr>
      </w:pPr>
    </w:p>
    <w:p>
      <w:pPr>
        <w:tabs>
          <w:tab w:pos="610" w:val="left" w:leader="none"/>
          <w:tab w:pos="1055" w:val="left" w:leader="none"/>
          <w:tab w:pos="1488" w:val="left" w:leader="none"/>
          <w:tab w:pos="1949" w:val="left" w:leader="none"/>
          <w:tab w:pos="2324" w:val="left" w:leader="none"/>
          <w:tab w:pos="2818" w:val="left" w:leader="none"/>
        </w:tabs>
        <w:spacing w:before="0"/>
        <w:ind w:left="96" w:right="0" w:firstLine="0"/>
        <w:jc w:val="left"/>
        <w:rPr>
          <w:sz w:val="12"/>
        </w:rPr>
      </w:pPr>
      <w:r>
        <w:rPr>
          <w:color w:val="292425"/>
          <w:w w:val="120"/>
          <w:sz w:val="12"/>
        </w:rPr>
        <w:t>1991</w:t>
        <w:tab/>
        <w:t>93</w:t>
        <w:tab/>
        <w:t>95</w:t>
        <w:tab/>
        <w:t>97</w:t>
        <w:tab/>
        <w:t>99</w:t>
        <w:tab/>
        <w:t>2001</w:t>
        <w:tab/>
        <w:t>03</w:t>
      </w:r>
    </w:p>
    <w:p>
      <w:pPr>
        <w:pStyle w:val="BodyText"/>
        <w:rPr>
          <w:sz w:val="13"/>
        </w:rPr>
      </w:pPr>
      <w:r>
        <w:rPr/>
        <w:br w:type="column"/>
      </w:r>
      <w:r>
        <w:rPr>
          <w:sz w:val="13"/>
        </w:rPr>
      </w:r>
    </w:p>
    <w:p>
      <w:pPr>
        <w:spacing w:before="0"/>
        <w:ind w:left="175" w:right="0" w:firstLine="0"/>
        <w:jc w:val="left"/>
        <w:rPr>
          <w:sz w:val="12"/>
        </w:rPr>
      </w:pPr>
      <w:r>
        <w:rPr>
          <w:color w:val="292425"/>
          <w:w w:val="120"/>
          <w:sz w:val="12"/>
        </w:rPr>
        <w:t>100</w:t>
      </w:r>
    </w:p>
    <w:p>
      <w:pPr>
        <w:pStyle w:val="BodyText"/>
        <w:rPr>
          <w:sz w:val="12"/>
        </w:rPr>
      </w:pPr>
    </w:p>
    <w:p>
      <w:pPr>
        <w:pStyle w:val="BodyText"/>
        <w:rPr>
          <w:sz w:val="11"/>
        </w:rPr>
      </w:pPr>
    </w:p>
    <w:p>
      <w:pPr>
        <w:spacing w:before="0"/>
        <w:ind w:left="175" w:right="0" w:firstLine="0"/>
        <w:jc w:val="left"/>
        <w:rPr>
          <w:sz w:val="12"/>
        </w:rPr>
      </w:pPr>
      <w:r>
        <w:rPr>
          <w:color w:val="292425"/>
          <w:w w:val="120"/>
          <w:sz w:val="12"/>
        </w:rPr>
        <w:t>105</w:t>
      </w:r>
    </w:p>
    <w:p>
      <w:pPr>
        <w:pStyle w:val="BodyText"/>
        <w:rPr>
          <w:sz w:val="12"/>
        </w:rPr>
      </w:pPr>
    </w:p>
    <w:p>
      <w:pPr>
        <w:pStyle w:val="BodyText"/>
        <w:spacing w:before="3"/>
        <w:rPr>
          <w:sz w:val="12"/>
        </w:rPr>
      </w:pPr>
    </w:p>
    <w:p>
      <w:pPr>
        <w:spacing w:before="0"/>
        <w:ind w:left="175" w:right="0" w:firstLine="0"/>
        <w:jc w:val="left"/>
        <w:rPr>
          <w:sz w:val="12"/>
        </w:rPr>
      </w:pPr>
      <w:r>
        <w:rPr/>
        <w:pict>
          <v:line style="position:absolute;mso-position-horizontal-relative:page;mso-position-vertical-relative:paragraph;z-index:16282112" from="210.848999pt,4.038075pt" to="217.341999pt,4.038075pt" stroked="true" strokeweight=".5pt" strokecolor="#292425">
            <v:stroke dashstyle="solid"/>
            <w10:wrap type="none"/>
          </v:line>
        </w:pict>
      </w:r>
      <w:r>
        <w:rPr>
          <w:color w:val="292425"/>
          <w:w w:val="120"/>
          <w:sz w:val="12"/>
        </w:rPr>
        <w:t>110</w:t>
      </w:r>
    </w:p>
    <w:p>
      <w:pPr>
        <w:pStyle w:val="BodyText"/>
        <w:rPr>
          <w:sz w:val="12"/>
        </w:rPr>
      </w:pPr>
    </w:p>
    <w:p>
      <w:pPr>
        <w:pStyle w:val="BodyText"/>
        <w:spacing w:before="2"/>
        <w:rPr>
          <w:sz w:val="11"/>
        </w:rPr>
      </w:pPr>
    </w:p>
    <w:p>
      <w:pPr>
        <w:spacing w:before="0"/>
        <w:ind w:left="175" w:right="0" w:firstLine="0"/>
        <w:jc w:val="left"/>
        <w:rPr>
          <w:sz w:val="12"/>
        </w:rPr>
      </w:pPr>
      <w:r>
        <w:rPr/>
        <w:pict>
          <v:shape style="position:absolute;margin-left:54.294998pt;margin-top:2.511165pt;width:163.050pt;height:1.5pt;mso-position-horizontal-relative:page;mso-position-vertical-relative:paragraph;z-index:16281088" coordorigin="1086,50" coordsize="3261,30" path="m1086,80l1213,80m1270,80l4153,80m1271,80l1271,50m1710,80l1710,50m2162,80l2162,50m2600,80l2600,50m3049,80l3049,50m3488,80l3488,50m3930,80l3930,50m4217,80l4347,80e" filled="false" stroked="true" strokeweight=".5pt" strokecolor="#292425">
            <v:path arrowok="t"/>
            <v:stroke dashstyle="solid"/>
            <w10:wrap type="none"/>
          </v:shape>
        </w:pict>
      </w:r>
      <w:r>
        <w:rPr>
          <w:color w:val="292425"/>
          <w:w w:val="120"/>
          <w:sz w:val="12"/>
        </w:rPr>
        <w:t>115</w:t>
      </w:r>
    </w:p>
    <w:p>
      <w:pPr>
        <w:pStyle w:val="BodyText"/>
        <w:spacing w:line="292" w:lineRule="auto" w:before="64"/>
        <w:ind w:left="175"/>
      </w:pPr>
      <w:r>
        <w:rPr/>
        <w:br w:type="column"/>
      </w:r>
      <w:r>
        <w:rPr>
          <w:color w:val="292425"/>
          <w:w w:val="110"/>
        </w:rPr>
        <w:t>UK</w:t>
      </w:r>
      <w:r>
        <w:rPr>
          <w:color w:val="292425"/>
          <w:spacing w:val="-14"/>
          <w:w w:val="110"/>
        </w:rPr>
        <w:t> </w:t>
      </w:r>
      <w:r>
        <w:rPr>
          <w:color w:val="292425"/>
          <w:w w:val="110"/>
        </w:rPr>
        <w:t>import</w:t>
      </w:r>
      <w:r>
        <w:rPr>
          <w:color w:val="292425"/>
          <w:spacing w:val="-13"/>
          <w:w w:val="110"/>
        </w:rPr>
        <w:t> </w:t>
      </w:r>
      <w:r>
        <w:rPr>
          <w:color w:val="292425"/>
          <w:w w:val="110"/>
        </w:rPr>
        <w:t>prices</w:t>
      </w:r>
      <w:r>
        <w:rPr>
          <w:color w:val="292425"/>
          <w:spacing w:val="-13"/>
          <w:w w:val="110"/>
        </w:rPr>
        <w:t> </w:t>
      </w:r>
      <w:r>
        <w:rPr>
          <w:color w:val="292425"/>
          <w:w w:val="110"/>
        </w:rPr>
        <w:t>fell</w:t>
      </w:r>
      <w:r>
        <w:rPr>
          <w:color w:val="292425"/>
          <w:spacing w:val="-13"/>
          <w:w w:val="110"/>
        </w:rPr>
        <w:t> </w:t>
      </w:r>
      <w:r>
        <w:rPr>
          <w:color w:val="292425"/>
          <w:w w:val="110"/>
        </w:rPr>
        <w:t>by</w:t>
      </w:r>
      <w:r>
        <w:rPr>
          <w:color w:val="292425"/>
          <w:spacing w:val="-13"/>
          <w:w w:val="110"/>
        </w:rPr>
        <w:t> </w:t>
      </w:r>
      <w:r>
        <w:rPr>
          <w:color w:val="292425"/>
          <w:w w:val="110"/>
        </w:rPr>
        <w:t>0.8%</w:t>
      </w:r>
      <w:r>
        <w:rPr>
          <w:color w:val="292425"/>
          <w:spacing w:val="-13"/>
          <w:w w:val="110"/>
        </w:rPr>
        <w:t> </w:t>
      </w:r>
      <w:r>
        <w:rPr>
          <w:color w:val="292425"/>
          <w:w w:val="110"/>
        </w:rPr>
        <w:t>in</w:t>
      </w:r>
      <w:r>
        <w:rPr>
          <w:color w:val="292425"/>
          <w:spacing w:val="-13"/>
          <w:w w:val="110"/>
        </w:rPr>
        <w:t> </w:t>
      </w:r>
      <w:r>
        <w:rPr>
          <w:color w:val="292425"/>
          <w:spacing w:val="-7"/>
          <w:w w:val="110"/>
        </w:rPr>
        <w:t>2003</w:t>
      </w:r>
      <w:r>
        <w:rPr>
          <w:color w:val="292425"/>
          <w:spacing w:val="-14"/>
          <w:w w:val="110"/>
        </w:rPr>
        <w:t> </w:t>
      </w:r>
      <w:r>
        <w:rPr>
          <w:color w:val="292425"/>
          <w:w w:val="110"/>
        </w:rPr>
        <w:t>Q4,</w:t>
      </w:r>
      <w:r>
        <w:rPr>
          <w:color w:val="292425"/>
          <w:spacing w:val="-13"/>
          <w:w w:val="110"/>
        </w:rPr>
        <w:t> </w:t>
      </w:r>
      <w:r>
        <w:rPr>
          <w:color w:val="292425"/>
          <w:w w:val="110"/>
        </w:rPr>
        <w:t>but</w:t>
      </w:r>
      <w:r>
        <w:rPr>
          <w:color w:val="292425"/>
          <w:spacing w:val="-13"/>
          <w:w w:val="110"/>
        </w:rPr>
        <w:t> </w:t>
      </w:r>
      <w:r>
        <w:rPr>
          <w:color w:val="292425"/>
          <w:w w:val="110"/>
        </w:rPr>
        <w:t>they</w:t>
      </w:r>
      <w:r>
        <w:rPr>
          <w:color w:val="292425"/>
          <w:spacing w:val="-13"/>
          <w:w w:val="110"/>
        </w:rPr>
        <w:t> </w:t>
      </w:r>
      <w:r>
        <w:rPr>
          <w:color w:val="292425"/>
          <w:spacing w:val="-3"/>
          <w:w w:val="110"/>
        </w:rPr>
        <w:t>have</w:t>
      </w:r>
      <w:r>
        <w:rPr>
          <w:color w:val="292425"/>
          <w:spacing w:val="-13"/>
          <w:w w:val="110"/>
        </w:rPr>
        <w:t> </w:t>
      </w:r>
      <w:r>
        <w:rPr>
          <w:color w:val="292425"/>
          <w:w w:val="110"/>
        </w:rPr>
        <w:t>been broadly stable for the past </w:t>
      </w:r>
      <w:r>
        <w:rPr>
          <w:color w:val="292425"/>
          <w:spacing w:val="-5"/>
          <w:w w:val="110"/>
        </w:rPr>
        <w:t>two </w:t>
      </w:r>
      <w:r>
        <w:rPr>
          <w:color w:val="292425"/>
          <w:spacing w:val="-3"/>
          <w:w w:val="110"/>
        </w:rPr>
        <w:t>years. </w:t>
      </w:r>
      <w:r>
        <w:rPr>
          <w:color w:val="292425"/>
          <w:spacing w:val="-8"/>
          <w:w w:val="110"/>
        </w:rPr>
        <w:t>Two </w:t>
      </w:r>
      <w:r>
        <w:rPr>
          <w:color w:val="292425"/>
          <w:spacing w:val="-4"/>
          <w:w w:val="110"/>
        </w:rPr>
        <w:t>key </w:t>
      </w:r>
      <w:r>
        <w:rPr>
          <w:color w:val="292425"/>
          <w:spacing w:val="-3"/>
          <w:w w:val="110"/>
        </w:rPr>
        <w:t>factors </w:t>
      </w:r>
      <w:r>
        <w:rPr>
          <w:color w:val="292425"/>
          <w:w w:val="110"/>
        </w:rPr>
        <w:t>drive import</w:t>
      </w:r>
      <w:r>
        <w:rPr>
          <w:color w:val="292425"/>
          <w:spacing w:val="-13"/>
          <w:w w:val="110"/>
        </w:rPr>
        <w:t> </w:t>
      </w:r>
      <w:r>
        <w:rPr>
          <w:color w:val="292425"/>
          <w:w w:val="110"/>
        </w:rPr>
        <w:t>prices:</w:t>
      </w:r>
      <w:r>
        <w:rPr>
          <w:color w:val="292425"/>
          <w:spacing w:val="30"/>
          <w:w w:val="110"/>
        </w:rPr>
        <w:t> </w:t>
      </w:r>
      <w:r>
        <w:rPr>
          <w:color w:val="292425"/>
          <w:w w:val="110"/>
        </w:rPr>
        <w:t>price</w:t>
      </w:r>
      <w:r>
        <w:rPr>
          <w:color w:val="292425"/>
          <w:spacing w:val="-13"/>
          <w:w w:val="110"/>
        </w:rPr>
        <w:t> </w:t>
      </w:r>
      <w:r>
        <w:rPr>
          <w:color w:val="292425"/>
          <w:spacing w:val="-3"/>
          <w:w w:val="110"/>
        </w:rPr>
        <w:t>pressures</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countries</w:t>
      </w:r>
      <w:r>
        <w:rPr>
          <w:color w:val="292425"/>
          <w:spacing w:val="-13"/>
          <w:w w:val="110"/>
        </w:rPr>
        <w:t> </w:t>
      </w:r>
      <w:r>
        <w:rPr>
          <w:color w:val="292425"/>
          <w:w w:val="110"/>
        </w:rPr>
        <w:t>from</w:t>
      </w:r>
      <w:r>
        <w:rPr>
          <w:color w:val="292425"/>
          <w:spacing w:val="-13"/>
          <w:w w:val="110"/>
        </w:rPr>
        <w:t> </w:t>
      </w:r>
      <w:r>
        <w:rPr>
          <w:color w:val="292425"/>
          <w:w w:val="110"/>
        </w:rPr>
        <w:t>which</w:t>
      </w:r>
      <w:r>
        <w:rPr>
          <w:color w:val="292425"/>
          <w:spacing w:val="-13"/>
          <w:w w:val="110"/>
        </w:rPr>
        <w:t> </w:t>
      </w:r>
      <w:r>
        <w:rPr>
          <w:color w:val="292425"/>
          <w:w w:val="110"/>
        </w:rPr>
        <w:t>the United</w:t>
      </w:r>
      <w:r>
        <w:rPr>
          <w:color w:val="292425"/>
          <w:spacing w:val="-22"/>
          <w:w w:val="110"/>
        </w:rPr>
        <w:t> </w:t>
      </w:r>
      <w:r>
        <w:rPr>
          <w:color w:val="292425"/>
          <w:w w:val="110"/>
        </w:rPr>
        <w:t>Kingdom</w:t>
      </w:r>
      <w:r>
        <w:rPr>
          <w:color w:val="292425"/>
          <w:spacing w:val="-22"/>
          <w:w w:val="110"/>
        </w:rPr>
        <w:t> </w:t>
      </w:r>
      <w:r>
        <w:rPr>
          <w:color w:val="292425"/>
          <w:w w:val="110"/>
        </w:rPr>
        <w:t>imports</w:t>
      </w:r>
      <w:r>
        <w:rPr>
          <w:color w:val="292425"/>
          <w:spacing w:val="-22"/>
          <w:w w:val="110"/>
        </w:rPr>
        <w:t> </w:t>
      </w:r>
      <w:r>
        <w:rPr>
          <w:color w:val="292425"/>
          <w:w w:val="110"/>
        </w:rPr>
        <w:t>goods</w:t>
      </w:r>
      <w:r>
        <w:rPr>
          <w:color w:val="292425"/>
          <w:spacing w:val="-22"/>
          <w:w w:val="110"/>
        </w:rPr>
        <w:t> </w:t>
      </w:r>
      <w:r>
        <w:rPr>
          <w:color w:val="292425"/>
          <w:w w:val="110"/>
        </w:rPr>
        <w:t>and</w:t>
      </w:r>
      <w:r>
        <w:rPr>
          <w:color w:val="292425"/>
          <w:spacing w:val="-22"/>
          <w:w w:val="110"/>
        </w:rPr>
        <w:t> </w:t>
      </w:r>
      <w:r>
        <w:rPr>
          <w:color w:val="292425"/>
          <w:w w:val="110"/>
        </w:rPr>
        <w:t>services,</w:t>
      </w:r>
      <w:r>
        <w:rPr>
          <w:color w:val="292425"/>
          <w:spacing w:val="-22"/>
          <w:w w:val="110"/>
        </w:rPr>
        <w:t> </w:t>
      </w:r>
      <w:r>
        <w:rPr>
          <w:color w:val="292425"/>
          <w:w w:val="110"/>
        </w:rPr>
        <w:t>and</w:t>
      </w:r>
      <w:r>
        <w:rPr>
          <w:color w:val="292425"/>
          <w:spacing w:val="-22"/>
          <w:w w:val="110"/>
        </w:rPr>
        <w:t> </w:t>
      </w:r>
      <w:r>
        <w:rPr>
          <w:color w:val="292425"/>
          <w:w w:val="110"/>
        </w:rPr>
        <w:t>the</w:t>
      </w:r>
      <w:r>
        <w:rPr>
          <w:color w:val="292425"/>
          <w:spacing w:val="-22"/>
          <w:w w:val="110"/>
        </w:rPr>
        <w:t> </w:t>
      </w:r>
      <w:r>
        <w:rPr>
          <w:color w:val="292425"/>
          <w:w w:val="110"/>
        </w:rPr>
        <w:t>value</w:t>
      </w:r>
      <w:r>
        <w:rPr>
          <w:color w:val="292425"/>
          <w:spacing w:val="-21"/>
          <w:w w:val="110"/>
        </w:rPr>
        <w:t> </w:t>
      </w:r>
      <w:r>
        <w:rPr>
          <w:color w:val="292425"/>
          <w:w w:val="110"/>
        </w:rPr>
        <w:t>of sterling relative </w:t>
      </w:r>
      <w:r>
        <w:rPr>
          <w:color w:val="292425"/>
          <w:spacing w:val="-4"/>
          <w:w w:val="110"/>
        </w:rPr>
        <w:t>to </w:t>
      </w:r>
      <w:r>
        <w:rPr>
          <w:color w:val="292425"/>
          <w:w w:val="110"/>
        </w:rPr>
        <w:t>their currencies. Global export prices, proxied</w:t>
      </w:r>
      <w:r>
        <w:rPr>
          <w:color w:val="292425"/>
          <w:spacing w:val="-20"/>
          <w:w w:val="110"/>
        </w:rPr>
        <w:t> </w:t>
      </w:r>
      <w:r>
        <w:rPr>
          <w:color w:val="292425"/>
          <w:spacing w:val="-3"/>
          <w:w w:val="110"/>
        </w:rPr>
        <w:t>by</w:t>
      </w:r>
      <w:r>
        <w:rPr>
          <w:color w:val="292425"/>
          <w:spacing w:val="-19"/>
          <w:w w:val="110"/>
        </w:rPr>
        <w:t> </w:t>
      </w:r>
      <w:r>
        <w:rPr>
          <w:color w:val="292425"/>
          <w:w w:val="110"/>
        </w:rPr>
        <w:t>those</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other</w:t>
      </w:r>
      <w:r>
        <w:rPr>
          <w:color w:val="292425"/>
          <w:spacing w:val="-19"/>
          <w:w w:val="110"/>
        </w:rPr>
        <w:t> </w:t>
      </w:r>
      <w:r>
        <w:rPr>
          <w:color w:val="292425"/>
          <w:w w:val="110"/>
        </w:rPr>
        <w:t>‘major</w:t>
      </w:r>
      <w:r>
        <w:rPr>
          <w:color w:val="292425"/>
          <w:spacing w:val="-20"/>
          <w:w w:val="110"/>
        </w:rPr>
        <w:t> </w:t>
      </w:r>
      <w:r>
        <w:rPr>
          <w:color w:val="292425"/>
          <w:w w:val="110"/>
        </w:rPr>
        <w:t>six’</w:t>
      </w:r>
      <w:r>
        <w:rPr>
          <w:color w:val="292425"/>
          <w:spacing w:val="-19"/>
          <w:w w:val="110"/>
        </w:rPr>
        <w:t> </w:t>
      </w:r>
      <w:r>
        <w:rPr>
          <w:color w:val="292425"/>
          <w:w w:val="110"/>
        </w:rPr>
        <w:t>(M6)</w:t>
      </w:r>
      <w:r>
        <w:rPr>
          <w:color w:val="292425"/>
          <w:spacing w:val="-19"/>
          <w:w w:val="110"/>
        </w:rPr>
        <w:t> </w:t>
      </w:r>
      <w:r>
        <w:rPr>
          <w:color w:val="292425"/>
          <w:w w:val="110"/>
        </w:rPr>
        <w:t>industrialised</w:t>
      </w:r>
    </w:p>
    <w:p>
      <w:pPr>
        <w:spacing w:after="0" w:line="292" w:lineRule="auto"/>
        <w:sectPr>
          <w:type w:val="continuous"/>
          <w:pgSz w:w="11900" w:h="16840"/>
          <w:pgMar w:top="1140" w:bottom="0" w:left="640" w:right="620"/>
          <w:cols w:num="4" w:equalWidth="0">
            <w:col w:w="395" w:space="40"/>
            <w:col w:w="3005" w:space="122"/>
            <w:col w:w="435" w:space="923"/>
            <w:col w:w="5720"/>
          </w:cols>
        </w:sectPr>
      </w:pPr>
    </w:p>
    <w:p>
      <w:pPr>
        <w:spacing w:before="18"/>
        <w:ind w:left="170" w:right="0" w:firstLine="0"/>
        <w:jc w:val="left"/>
        <w:rPr>
          <w:sz w:val="12"/>
        </w:rPr>
      </w:pPr>
      <w:r>
        <w:rPr>
          <w:color w:val="292425"/>
          <w:w w:val="105"/>
          <w:sz w:val="12"/>
        </w:rPr>
        <w:t>Sources: Bank of England, ONS and Thomson Financial Datastream.</w:t>
      </w:r>
    </w:p>
    <w:p>
      <w:pPr>
        <w:pStyle w:val="BodyText"/>
        <w:spacing w:before="1"/>
        <w:rPr>
          <w:sz w:val="10"/>
        </w:rPr>
      </w:pPr>
    </w:p>
    <w:p>
      <w:pPr>
        <w:spacing w:line="208" w:lineRule="auto" w:before="0"/>
        <w:ind w:left="410" w:right="0" w:hanging="240"/>
        <w:jc w:val="left"/>
        <w:rPr>
          <w:sz w:val="12"/>
        </w:rPr>
      </w:pPr>
      <w:r>
        <w:rPr>
          <w:color w:val="292425"/>
          <w:w w:val="110"/>
          <w:sz w:val="12"/>
        </w:rPr>
        <w:t>(a)</w:t>
      </w:r>
      <w:r>
        <w:rPr>
          <w:color w:val="292425"/>
          <w:spacing w:val="4"/>
          <w:w w:val="110"/>
          <w:sz w:val="12"/>
        </w:rPr>
        <w:t> </w:t>
      </w:r>
      <w:r>
        <w:rPr>
          <w:color w:val="292425"/>
          <w:w w:val="110"/>
          <w:sz w:val="12"/>
        </w:rPr>
        <w:t>Ratio</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implicit</w:t>
      </w:r>
      <w:r>
        <w:rPr>
          <w:color w:val="292425"/>
          <w:spacing w:val="-12"/>
          <w:w w:val="110"/>
          <w:sz w:val="12"/>
        </w:rPr>
        <w:t> </w:t>
      </w:r>
      <w:r>
        <w:rPr>
          <w:color w:val="292425"/>
          <w:w w:val="110"/>
          <w:sz w:val="12"/>
        </w:rPr>
        <w:t>UK</w:t>
      </w:r>
      <w:r>
        <w:rPr>
          <w:color w:val="292425"/>
          <w:spacing w:val="-13"/>
          <w:w w:val="110"/>
          <w:sz w:val="12"/>
        </w:rPr>
        <w:t> </w:t>
      </w:r>
      <w:r>
        <w:rPr>
          <w:color w:val="292425"/>
          <w:w w:val="110"/>
          <w:sz w:val="12"/>
        </w:rPr>
        <w:t>import</w:t>
      </w:r>
      <w:r>
        <w:rPr>
          <w:color w:val="292425"/>
          <w:spacing w:val="-12"/>
          <w:w w:val="110"/>
          <w:sz w:val="12"/>
        </w:rPr>
        <w:t> </w:t>
      </w:r>
      <w:r>
        <w:rPr>
          <w:color w:val="292425"/>
          <w:w w:val="110"/>
          <w:sz w:val="12"/>
        </w:rPr>
        <w:t>price</w:t>
      </w:r>
      <w:r>
        <w:rPr>
          <w:color w:val="292425"/>
          <w:spacing w:val="-12"/>
          <w:w w:val="110"/>
          <w:sz w:val="12"/>
        </w:rPr>
        <w:t> </w:t>
      </w:r>
      <w:r>
        <w:rPr>
          <w:color w:val="292425"/>
          <w:w w:val="110"/>
          <w:sz w:val="12"/>
        </w:rPr>
        <w:t>deflator</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M6</w:t>
      </w:r>
      <w:r>
        <w:rPr>
          <w:color w:val="292425"/>
          <w:spacing w:val="-12"/>
          <w:w w:val="110"/>
          <w:sz w:val="12"/>
        </w:rPr>
        <w:t> </w:t>
      </w:r>
      <w:r>
        <w:rPr>
          <w:color w:val="292425"/>
          <w:w w:val="110"/>
          <w:sz w:val="12"/>
        </w:rPr>
        <w:t>export</w:t>
      </w:r>
      <w:r>
        <w:rPr>
          <w:color w:val="292425"/>
          <w:spacing w:val="-13"/>
          <w:w w:val="110"/>
          <w:sz w:val="12"/>
        </w:rPr>
        <w:t> </w:t>
      </w:r>
      <w:r>
        <w:rPr>
          <w:color w:val="292425"/>
          <w:w w:val="110"/>
          <w:sz w:val="12"/>
        </w:rPr>
        <w:t>prices. M6 defined as Canada, France, </w:t>
      </w:r>
      <w:r>
        <w:rPr>
          <w:color w:val="292425"/>
          <w:spacing w:val="-3"/>
          <w:w w:val="110"/>
          <w:sz w:val="12"/>
        </w:rPr>
        <w:t>Germany, Italy, </w:t>
      </w:r>
      <w:r>
        <w:rPr>
          <w:color w:val="292425"/>
          <w:w w:val="110"/>
          <w:sz w:val="12"/>
        </w:rPr>
        <w:t>Japan and the United States. Countries are weighted by their weights in the sterling</w:t>
      </w:r>
      <w:r>
        <w:rPr>
          <w:color w:val="292425"/>
          <w:spacing w:val="-4"/>
          <w:w w:val="110"/>
          <w:sz w:val="12"/>
        </w:rPr>
        <w:t> </w:t>
      </w:r>
      <w:r>
        <w:rPr>
          <w:color w:val="292425"/>
          <w:w w:val="110"/>
          <w:sz w:val="12"/>
        </w:rPr>
        <w:t>ERI.</w:t>
      </w:r>
    </w:p>
    <w:p>
      <w:pPr>
        <w:pStyle w:val="BodyText"/>
        <w:rPr>
          <w:sz w:val="12"/>
        </w:rPr>
      </w:pPr>
    </w:p>
    <w:p>
      <w:pPr>
        <w:pStyle w:val="BodyText"/>
        <w:spacing w:before="9"/>
        <w:rPr>
          <w:sz w:val="10"/>
        </w:rPr>
      </w:pPr>
    </w:p>
    <w:p>
      <w:pPr>
        <w:pStyle w:val="BodyText"/>
        <w:ind w:left="179"/>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8"/>
        </w:rPr>
        <w:t>.12</w:t>
      </w:r>
    </w:p>
    <w:p>
      <w:pPr>
        <w:pStyle w:val="BodyText"/>
        <w:spacing w:before="8"/>
        <w:ind w:left="179"/>
        <w:rPr>
          <w:sz w:val="12"/>
        </w:rPr>
      </w:pPr>
      <w:r>
        <w:rPr>
          <w:rFonts w:ascii="Trebuchet MS"/>
          <w:color w:val="0092C0"/>
        </w:rPr>
        <w:t>M6 activity and export prices</w:t>
      </w:r>
      <w:r>
        <w:rPr>
          <w:color w:val="292425"/>
          <w:position w:val="4"/>
          <w:sz w:val="12"/>
        </w:rPr>
        <w:t>(a)</w:t>
      </w:r>
    </w:p>
    <w:p>
      <w:pPr>
        <w:spacing w:line="111" w:lineRule="exact" w:before="115"/>
        <w:ind w:left="1584" w:right="0" w:firstLine="0"/>
        <w:jc w:val="left"/>
        <w:rPr>
          <w:sz w:val="12"/>
        </w:rPr>
      </w:pPr>
      <w:r>
        <w:rPr>
          <w:color w:val="292425"/>
          <w:w w:val="110"/>
          <w:sz w:val="12"/>
        </w:rPr>
        <w:t>Percentage changes on a year ear</w:t>
      </w:r>
      <w:r>
        <w:rPr>
          <w:color w:val="292425"/>
          <w:w w:val="110"/>
          <w:sz w:val="12"/>
          <w:u w:val="single" w:color="292425"/>
        </w:rPr>
        <w:t>lier</w:t>
      </w:r>
    </w:p>
    <w:p>
      <w:pPr>
        <w:pStyle w:val="BodyText"/>
        <w:spacing w:before="8"/>
        <w:rPr>
          <w:sz w:val="2"/>
        </w:rPr>
      </w:pPr>
    </w:p>
    <w:p>
      <w:pPr>
        <w:pStyle w:val="BodyText"/>
        <w:spacing w:line="20" w:lineRule="exact"/>
        <w:ind w:left="205"/>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pStyle w:val="BodyText"/>
        <w:spacing w:line="292" w:lineRule="auto"/>
        <w:ind w:left="170" w:right="248"/>
      </w:pPr>
      <w:r>
        <w:rPr/>
        <w:br w:type="column"/>
      </w:r>
      <w:r>
        <w:rPr>
          <w:color w:val="292425"/>
          <w:w w:val="105"/>
        </w:rPr>
        <w:t>economies,</w:t>
      </w:r>
      <w:r>
        <w:rPr>
          <w:color w:val="292425"/>
          <w:w w:val="105"/>
          <w:position w:val="5"/>
          <w:sz w:val="14"/>
        </w:rPr>
        <w:t>(1) </w:t>
      </w:r>
      <w:r>
        <w:rPr>
          <w:color w:val="292425"/>
          <w:spacing w:val="-3"/>
          <w:w w:val="105"/>
        </w:rPr>
        <w:t>have </w:t>
      </w:r>
      <w:r>
        <w:rPr>
          <w:color w:val="292425"/>
          <w:w w:val="105"/>
        </w:rPr>
        <w:t>also changed little </w:t>
      </w:r>
      <w:r>
        <w:rPr>
          <w:color w:val="292425"/>
          <w:spacing w:val="-3"/>
          <w:w w:val="105"/>
        </w:rPr>
        <w:t>over </w:t>
      </w:r>
      <w:r>
        <w:rPr>
          <w:color w:val="292425"/>
          <w:w w:val="105"/>
        </w:rPr>
        <w:t>the past </w:t>
      </w:r>
      <w:r>
        <w:rPr>
          <w:color w:val="292425"/>
          <w:spacing w:val="-5"/>
          <w:w w:val="105"/>
        </w:rPr>
        <w:t>two </w:t>
      </w:r>
      <w:r>
        <w:rPr>
          <w:color w:val="292425"/>
          <w:spacing w:val="-3"/>
          <w:w w:val="105"/>
        </w:rPr>
        <w:t>years. </w:t>
      </w:r>
      <w:r>
        <w:rPr>
          <w:color w:val="292425"/>
          <w:w w:val="105"/>
        </w:rPr>
        <w:t>Movements in sterling should lead UK import prices </w:t>
      </w:r>
      <w:r>
        <w:rPr>
          <w:color w:val="292425"/>
          <w:spacing w:val="-4"/>
          <w:w w:val="105"/>
        </w:rPr>
        <w:t>to </w:t>
      </w:r>
      <w:r>
        <w:rPr>
          <w:color w:val="292425"/>
          <w:w w:val="105"/>
        </w:rPr>
        <w:t>change relative </w:t>
      </w:r>
      <w:r>
        <w:rPr>
          <w:color w:val="292425"/>
          <w:spacing w:val="-4"/>
          <w:w w:val="105"/>
        </w:rPr>
        <w:t>to </w:t>
      </w:r>
      <w:r>
        <w:rPr>
          <w:color w:val="292425"/>
          <w:w w:val="105"/>
        </w:rPr>
        <w:t>global export prices.  While this has been the case  in previous episodes such as the depreciation following the ERM crisis in </w:t>
      </w:r>
      <w:r>
        <w:rPr>
          <w:color w:val="292425"/>
          <w:spacing w:val="-16"/>
          <w:w w:val="105"/>
        </w:rPr>
        <w:t>1992  </w:t>
      </w:r>
      <w:r>
        <w:rPr>
          <w:color w:val="292425"/>
          <w:w w:val="105"/>
        </w:rPr>
        <w:t>or the substantial appreciation of </w:t>
      </w:r>
      <w:r>
        <w:rPr>
          <w:color w:val="292425"/>
          <w:spacing w:val="-3"/>
          <w:w w:val="105"/>
        </w:rPr>
        <w:t>sterling   </w:t>
      </w:r>
      <w:r>
        <w:rPr>
          <w:color w:val="292425"/>
          <w:w w:val="105"/>
        </w:rPr>
        <w:t>in </w:t>
      </w:r>
      <w:r>
        <w:rPr>
          <w:color w:val="292425"/>
          <w:spacing w:val="-15"/>
          <w:w w:val="105"/>
        </w:rPr>
        <w:t>1996–97, </w:t>
      </w:r>
      <w:r>
        <w:rPr>
          <w:color w:val="292425"/>
          <w:w w:val="105"/>
        </w:rPr>
        <w:t>recent movements </w:t>
      </w:r>
      <w:r>
        <w:rPr>
          <w:color w:val="292425"/>
          <w:spacing w:val="-3"/>
          <w:w w:val="105"/>
        </w:rPr>
        <w:t>have </w:t>
      </w:r>
      <w:r>
        <w:rPr>
          <w:color w:val="292425"/>
          <w:w w:val="105"/>
        </w:rPr>
        <w:t>had little effect</w:t>
      </w:r>
      <w:r>
        <w:rPr>
          <w:color w:val="292425"/>
          <w:spacing w:val="19"/>
          <w:w w:val="105"/>
        </w:rPr>
        <w:t> </w:t>
      </w:r>
      <w:r>
        <w:rPr>
          <w:color w:val="292425"/>
          <w:w w:val="105"/>
        </w:rPr>
        <w:t>(see</w:t>
      </w:r>
    </w:p>
    <w:p>
      <w:pPr>
        <w:spacing w:after="0" w:line="292" w:lineRule="auto"/>
        <w:sectPr>
          <w:type w:val="continuous"/>
          <w:pgSz w:w="11900" w:h="16840"/>
          <w:pgMar w:top="1140" w:bottom="0" w:left="640" w:right="620"/>
          <w:cols w:num="2" w:equalWidth="0">
            <w:col w:w="3846" w:space="1078"/>
            <w:col w:w="5716"/>
          </w:cols>
        </w:sectPr>
      </w:pPr>
    </w:p>
    <w:p>
      <w:pPr>
        <w:pStyle w:val="BodyText"/>
        <w:tabs>
          <w:tab w:pos="5095" w:val="left" w:leader="none"/>
        </w:tabs>
        <w:spacing w:line="143" w:lineRule="exact"/>
        <w:ind w:left="3538"/>
      </w:pPr>
      <w:r>
        <w:rPr>
          <w:color w:val="292425"/>
          <w:w w:val="110"/>
          <w:position w:val="6"/>
          <w:sz w:val="12"/>
        </w:rPr>
        <w:t>5</w:t>
        <w:tab/>
      </w:r>
      <w:r>
        <w:rPr>
          <w:color w:val="292425"/>
          <w:w w:val="110"/>
        </w:rPr>
        <w:t>Chart </w:t>
      </w:r>
      <w:r>
        <w:rPr>
          <w:color w:val="292425"/>
          <w:spacing w:val="-9"/>
          <w:w w:val="110"/>
        </w:rPr>
        <w:t>4.11).</w:t>
      </w:r>
      <w:r>
        <w:rPr>
          <w:color w:val="292425"/>
          <w:spacing w:val="-25"/>
          <w:w w:val="110"/>
        </w:rPr>
        <w:t> </w:t>
      </w:r>
      <w:r>
        <w:rPr>
          <w:color w:val="292425"/>
          <w:w w:val="110"/>
        </w:rPr>
        <w:t>That </w:t>
      </w:r>
      <w:r>
        <w:rPr>
          <w:color w:val="292425"/>
          <w:spacing w:val="-3"/>
          <w:w w:val="110"/>
        </w:rPr>
        <w:t>may </w:t>
      </w:r>
      <w:r>
        <w:rPr>
          <w:color w:val="292425"/>
          <w:w w:val="110"/>
        </w:rPr>
        <w:t>be because the later </w:t>
      </w:r>
      <w:r>
        <w:rPr>
          <w:color w:val="292425"/>
          <w:spacing w:val="-3"/>
          <w:w w:val="110"/>
        </w:rPr>
        <w:t>moves were</w:t>
      </w:r>
    </w:p>
    <w:p>
      <w:pPr>
        <w:pStyle w:val="BodyText"/>
        <w:spacing w:before="50"/>
        <w:ind w:left="5095"/>
      </w:pPr>
      <w:r>
        <w:rPr/>
        <w:pict>
          <v:group style="position:absolute;margin-left:42.529999pt;margin-top:4.281792pt;width:171.05pt;height:124.5pt;mso-position-horizontal-relative:page;mso-position-vertical-relative:paragraph;z-index:16275968" coordorigin="851,86" coordsize="3421,2490">
            <v:shape style="position:absolute;left:1039;top:523;width:2871;height:2042" coordorigin="1040,523" coordsize="2871,2042" path="m1040,1722l1098,1673,1165,1771,1224,1657,1282,1447,1349,1544,1407,1414,1465,1398,1533,1511,1591,1333,1649,1349,1716,1139,1774,912,1832,815,1890,539,1958,637,2016,977,2074,1236,2142,1722,2200,1981,2257,1722,2325,1593,2383,1333,2441,1155,2509,1431,2567,1609,2625,1819,2693,2354,2750,2565,2808,2354,2876,2127,2934,1479,2992,928,3060,782,3118,653,3176,523,3234,799,3301,1025,3359,1560,3417,1884,3485,1835,3543,1868,3601,1657,3668,1479,3726,1463,3784,1641,3852,1641,3910,1722e" filled="false" stroked="true" strokeweight="1pt" strokecolor="#f79223">
              <v:path arrowok="t"/>
              <v:stroke dashstyle="solid"/>
            </v:shape>
            <v:shape style="position:absolute;left:1039;top:101;width:2871;height:1620" coordorigin="1040,101" coordsize="2871,1620" path="m1040,798l1098,960,1165,927,1224,1203,1282,1721,1349,1673,1407,1591,1465,1430,1533,992,1591,717,1649,571,1716,490,1774,701,1832,765,1890,895,1958,1089,2016,1122,2074,976,2142,895,2200,798,2257,830,2325,781,2383,733,2441,619,2509,474,2567,798,2625,814,2693,927,2750,895,2808,781,2876,636,2934,344,2992,344,3060,101,3118,425,3176,684,3234,781,3301,1235,3359,1348,3417,1575,3485,1575,3543,1348,3601,1122,3668,1089,3726,1235,3784,1348,3852,1219,3910,1025e" filled="false" stroked="true" strokeweight="1pt" strokecolor="#008357">
              <v:path arrowok="t"/>
              <v:stroke dashstyle="solid"/>
            </v:shape>
            <v:shape style="position:absolute;left:850;top:199;width:3261;height:2157" coordorigin="851,200" coordsize="3261,2157" path="m3982,2356l4112,2356m3982,1999l4112,1999m3982,1286l4112,1286m3982,914l4112,914m3982,557l4112,557m3982,200l4112,200m851,2356l980,2356m851,1999l980,1999m851,1642l980,1642m851,1286l980,1286m851,914l980,914m851,557l980,557m851,200l980,200e" filled="false" stroked="true" strokeweight=".5pt" strokecolor="#292425">
              <v:path arrowok="t"/>
              <v:stroke dashstyle="solid"/>
            </v:shape>
            <v:shape style="position:absolute;left:2741;top:85;width:264;height:120" type="#_x0000_t202" filled="false" stroked="false">
              <v:textbox inset="0,0,0,0">
                <w:txbxContent>
                  <w:p>
                    <w:pPr>
                      <w:spacing w:line="116" w:lineRule="exact" w:before="0"/>
                      <w:ind w:left="0" w:right="0" w:firstLine="0"/>
                      <w:jc w:val="left"/>
                      <w:rPr>
                        <w:sz w:val="12"/>
                      </w:rPr>
                    </w:pPr>
                    <w:r>
                      <w:rPr>
                        <w:color w:val="292425"/>
                        <w:sz w:val="12"/>
                      </w:rPr>
                      <w:t>GDP</w:t>
                    </w:r>
                  </w:p>
                </w:txbxContent>
              </v:textbox>
              <w10:wrap type="none"/>
            </v:shape>
            <v:shape style="position:absolute;left:4178;top:163;width:93;height:832" type="#_x0000_t202" filled="false" stroked="false">
              <v:textbox inset="0,0,0,0">
                <w:txbxContent>
                  <w:p>
                    <w:pPr>
                      <w:spacing w:line="116" w:lineRule="exact" w:before="0"/>
                      <w:ind w:left="0" w:right="0" w:firstLine="0"/>
                      <w:jc w:val="left"/>
                      <w:rPr>
                        <w:sz w:val="12"/>
                      </w:rPr>
                    </w:pPr>
                    <w:r>
                      <w:rPr>
                        <w:color w:val="292425"/>
                        <w:w w:val="121"/>
                        <w:sz w:val="12"/>
                      </w:rPr>
                      <w:t>4</w:t>
                    </w:r>
                  </w:p>
                  <w:p>
                    <w:pPr>
                      <w:spacing w:line="240" w:lineRule="auto" w:before="0"/>
                      <w:rPr>
                        <w:sz w:val="12"/>
                      </w:rPr>
                    </w:pPr>
                  </w:p>
                  <w:p>
                    <w:pPr>
                      <w:spacing w:before="81"/>
                      <w:ind w:left="0" w:right="0" w:firstLine="0"/>
                      <w:jc w:val="left"/>
                      <w:rPr>
                        <w:sz w:val="12"/>
                      </w:rPr>
                    </w:pPr>
                    <w:r>
                      <w:rPr>
                        <w:color w:val="292425"/>
                        <w:w w:val="121"/>
                        <w:sz w:val="12"/>
                      </w:rPr>
                      <w:t>3</w:t>
                    </w:r>
                  </w:p>
                  <w:p>
                    <w:pPr>
                      <w:spacing w:line="240" w:lineRule="auto" w:before="0"/>
                      <w:rPr>
                        <w:sz w:val="12"/>
                      </w:rPr>
                    </w:pPr>
                  </w:p>
                  <w:p>
                    <w:pPr>
                      <w:spacing w:before="78"/>
                      <w:ind w:left="0" w:right="0" w:firstLine="0"/>
                      <w:jc w:val="left"/>
                      <w:rPr>
                        <w:sz w:val="12"/>
                      </w:rPr>
                    </w:pPr>
                    <w:r>
                      <w:rPr>
                        <w:color w:val="292425"/>
                        <w:w w:val="121"/>
                        <w:sz w:val="12"/>
                      </w:rPr>
                      <w:t>2</w:t>
                    </w:r>
                  </w:p>
                </w:txbxContent>
              </v:textbox>
              <w10:wrap type="none"/>
            </v:shape>
            <v:shape style="position:absolute;left:1039;top:1246;width:3232;height:1187" type="#_x0000_t202" filled="false" stroked="false">
              <v:textbox inset="0,0,0,0">
                <w:txbxContent>
                  <w:p>
                    <w:pPr>
                      <w:spacing w:line="116" w:lineRule="exact" w:before="0"/>
                      <w:ind w:left="3138" w:right="0" w:firstLine="0"/>
                      <w:jc w:val="left"/>
                      <w:rPr>
                        <w:sz w:val="12"/>
                      </w:rPr>
                    </w:pPr>
                    <w:r>
                      <w:rPr>
                        <w:color w:val="292425"/>
                        <w:w w:val="121"/>
                        <w:sz w:val="12"/>
                      </w:rPr>
                      <w:t>1</w:t>
                    </w:r>
                  </w:p>
                  <w:p>
                    <w:pPr>
                      <w:tabs>
                        <w:tab w:pos="2870" w:val="left" w:leader="none"/>
                      </w:tabs>
                      <w:spacing w:line="176" w:lineRule="exact" w:before="48"/>
                      <w:ind w:left="0" w:right="0" w:firstLine="0"/>
                      <w:jc w:val="left"/>
                      <w:rPr>
                        <w:sz w:val="16"/>
                      </w:rPr>
                    </w:pPr>
                    <w:r>
                      <w:rPr>
                        <w:color w:val="292425"/>
                        <w:w w:val="101"/>
                        <w:sz w:val="16"/>
                        <w:u w:val="single" w:color="292425"/>
                      </w:rPr>
                      <w:t> </w:t>
                    </w:r>
                    <w:r>
                      <w:rPr>
                        <w:color w:val="292425"/>
                        <w:sz w:val="16"/>
                        <w:u w:val="single" w:color="292425"/>
                      </w:rPr>
                      <w:tab/>
                    </w:r>
                    <w:r>
                      <w:rPr>
                        <w:color w:val="292425"/>
                        <w:sz w:val="16"/>
                      </w:rPr>
                      <w:t> </w:t>
                    </w:r>
                    <w:r>
                      <w:rPr>
                        <w:color w:val="292425"/>
                        <w:spacing w:val="-9"/>
                        <w:sz w:val="16"/>
                      </w:rPr>
                      <w:t> </w:t>
                    </w:r>
                    <w:r>
                      <w:rPr>
                        <w:color w:val="292425"/>
                        <w:w w:val="101"/>
                        <w:sz w:val="16"/>
                        <w:u w:val="single" w:color="292425"/>
                      </w:rPr>
                      <w:t> </w:t>
                    </w:r>
                    <w:r>
                      <w:rPr>
                        <w:color w:val="292425"/>
                        <w:sz w:val="16"/>
                        <w:u w:val="single" w:color="292425"/>
                      </w:rPr>
                      <w:t> </w:t>
                    </w:r>
                    <w:r>
                      <w:rPr>
                        <w:color w:val="292425"/>
                        <w:spacing w:val="-19"/>
                        <w:sz w:val="16"/>
                        <w:u w:val="single" w:color="292425"/>
                      </w:rPr>
                      <w:t> </w:t>
                    </w:r>
                    <w:r>
                      <w:rPr>
                        <w:color w:val="292425"/>
                        <w:w w:val="110"/>
                        <w:sz w:val="16"/>
                      </w:rPr>
                      <w:t>+</w:t>
                    </w:r>
                  </w:p>
                  <w:p>
                    <w:pPr>
                      <w:spacing w:line="130" w:lineRule="exact" w:before="0"/>
                      <w:ind w:left="3138" w:right="0" w:firstLine="0"/>
                      <w:jc w:val="left"/>
                      <w:rPr>
                        <w:sz w:val="12"/>
                      </w:rPr>
                    </w:pPr>
                    <w:r>
                      <w:rPr>
                        <w:color w:val="292425"/>
                        <w:w w:val="121"/>
                        <w:sz w:val="12"/>
                      </w:rPr>
                      <w:t>0</w:t>
                    </w:r>
                  </w:p>
                  <w:p>
                    <w:pPr>
                      <w:spacing w:before="5"/>
                      <w:ind w:left="3045" w:right="0" w:firstLine="0"/>
                      <w:jc w:val="left"/>
                      <w:rPr>
                        <w:sz w:val="16"/>
                      </w:rPr>
                    </w:pPr>
                    <w:r>
                      <w:rPr>
                        <w:color w:val="292425"/>
                        <w:w w:val="117"/>
                        <w:sz w:val="16"/>
                      </w:rPr>
                      <w:t>–</w:t>
                    </w:r>
                  </w:p>
                  <w:p>
                    <w:pPr>
                      <w:spacing w:before="28"/>
                      <w:ind w:left="3138" w:right="0" w:firstLine="0"/>
                      <w:jc w:val="left"/>
                      <w:rPr>
                        <w:sz w:val="12"/>
                      </w:rPr>
                    </w:pPr>
                    <w:r>
                      <w:rPr>
                        <w:color w:val="292425"/>
                        <w:w w:val="121"/>
                        <w:sz w:val="12"/>
                      </w:rPr>
                      <w:t>1</w:t>
                    </w:r>
                  </w:p>
                  <w:p>
                    <w:pPr>
                      <w:spacing w:before="37"/>
                      <w:ind w:left="1899" w:right="0" w:firstLine="0"/>
                      <w:jc w:val="left"/>
                      <w:rPr>
                        <w:sz w:val="12"/>
                      </w:rPr>
                    </w:pPr>
                    <w:r>
                      <w:rPr>
                        <w:color w:val="292425"/>
                        <w:w w:val="105"/>
                        <w:sz w:val="12"/>
                      </w:rPr>
                      <w:t>Export prices</w:t>
                    </w:r>
                  </w:p>
                  <w:p>
                    <w:pPr>
                      <w:spacing w:before="44"/>
                      <w:ind w:left="3138" w:right="0" w:firstLine="0"/>
                      <w:jc w:val="left"/>
                      <w:rPr>
                        <w:sz w:val="12"/>
                      </w:rPr>
                    </w:pPr>
                    <w:r>
                      <w:rPr>
                        <w:color w:val="292425"/>
                        <w:w w:val="121"/>
                        <w:sz w:val="12"/>
                      </w:rPr>
                      <w:t>2</w:t>
                    </w:r>
                  </w:p>
                </w:txbxContent>
              </v:textbox>
              <w10:wrap type="none"/>
            </v:shape>
            <w10:wrap type="none"/>
          </v:group>
        </w:pict>
      </w:r>
      <w:r>
        <w:rPr>
          <w:color w:val="292425"/>
          <w:w w:val="110"/>
        </w:rPr>
        <w:t>perceived to be transitory.</w:t>
      </w:r>
    </w:p>
    <w:p>
      <w:pPr>
        <w:pStyle w:val="BodyText"/>
        <w:spacing w:before="7"/>
        <w:rPr>
          <w:sz w:val="19"/>
        </w:rPr>
      </w:pPr>
    </w:p>
    <w:p>
      <w:pPr>
        <w:spacing w:after="0"/>
        <w:rPr>
          <w:sz w:val="19"/>
        </w:rPr>
        <w:sectPr>
          <w:type w:val="continuous"/>
          <w:pgSz w:w="11900" w:h="16840"/>
          <w:pgMar w:top="1140" w:bottom="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19" w:lineRule="exact" w:before="70"/>
        <w:ind w:left="3538" w:right="0" w:firstLine="0"/>
        <w:jc w:val="left"/>
        <w:rPr>
          <w:sz w:val="12"/>
        </w:rPr>
      </w:pPr>
      <w:r>
        <w:rPr/>
        <w:pict>
          <v:group style="position:absolute;margin-left:42.529999pt;margin-top:4.692569pt;width:163.050pt;height:2.9pt;mso-position-horizontal-relative:page;mso-position-vertical-relative:paragraph;z-index:16273920" coordorigin="851,94" coordsize="3261,58">
            <v:line style="position:absolute" from="1041,141" to="1041,94" stroked="true" strokeweight=".5pt" strokecolor="#292425">
              <v:stroke dashstyle="solid"/>
            </v:line>
            <v:line style="position:absolute" from="851,146" to="980,146" stroked="true" strokeweight=".5pt" strokecolor="#292425">
              <v:stroke dashstyle="solid"/>
            </v:line>
            <v:shape style="position:absolute;left:1534;top:93;width:1953;height:48" coordorigin="1535,94" coordsize="1953,48" path="m1535,141l1535,94m2019,141l2019,94m2510,141l2510,94m2994,141l2994,94m3487,141l3487,94e" filled="false" stroked="true" strokeweight=".5pt" strokecolor="#292425">
              <v:path arrowok="t"/>
              <v:stroke dashstyle="solid"/>
            </v:shape>
            <v:shape style="position:absolute;left:1052;top:146;width:3060;height:2" coordorigin="1052,146" coordsize="3060,0" path="m3982,146l4112,146m1052,146l3920,146e" filled="false" stroked="true" strokeweight=".5pt" strokecolor="#292425">
              <v:path arrowok="t"/>
              <v:stroke dashstyle="solid"/>
            </v:shape>
            <w10:wrap type="none"/>
          </v:group>
        </w:pict>
      </w:r>
      <w:r>
        <w:rPr>
          <w:color w:val="292425"/>
          <w:w w:val="121"/>
          <w:sz w:val="12"/>
        </w:rPr>
        <w:t>3</w:t>
      </w:r>
    </w:p>
    <w:p>
      <w:pPr>
        <w:tabs>
          <w:tab w:pos="867" w:val="left" w:leader="none"/>
          <w:tab w:pos="1349" w:val="left" w:leader="none"/>
          <w:tab w:pos="1830" w:val="left" w:leader="none"/>
          <w:tab w:pos="2254" w:val="left" w:leader="none"/>
          <w:tab w:pos="2805" w:val="left" w:leader="none"/>
        </w:tabs>
        <w:spacing w:line="119" w:lineRule="exact" w:before="0"/>
        <w:ind w:left="284" w:right="0" w:firstLine="0"/>
        <w:jc w:val="left"/>
        <w:rPr>
          <w:sz w:val="12"/>
        </w:rPr>
      </w:pPr>
      <w:r>
        <w:rPr>
          <w:color w:val="292425"/>
          <w:w w:val="120"/>
          <w:sz w:val="12"/>
        </w:rPr>
        <w:t>1992</w:t>
        <w:tab/>
        <w:t>94</w:t>
        <w:tab/>
        <w:t>96</w:t>
        <w:tab/>
        <w:t>98</w:t>
        <w:tab/>
        <w:t>2000</w:t>
        <w:tab/>
        <w:t>02</w:t>
      </w:r>
    </w:p>
    <w:p>
      <w:pPr>
        <w:spacing w:before="82"/>
        <w:ind w:left="175" w:right="0" w:firstLine="0"/>
        <w:jc w:val="left"/>
        <w:rPr>
          <w:sz w:val="12"/>
        </w:rPr>
      </w:pPr>
      <w:r>
        <w:rPr>
          <w:color w:val="292425"/>
          <w:w w:val="105"/>
          <w:sz w:val="12"/>
        </w:rPr>
        <w:t>Sources: Bank of England and Thomson Financial Datastream.</w:t>
      </w:r>
    </w:p>
    <w:p>
      <w:pPr>
        <w:pStyle w:val="BodyText"/>
        <w:spacing w:before="1"/>
        <w:rPr>
          <w:sz w:val="10"/>
        </w:rPr>
      </w:pPr>
    </w:p>
    <w:p>
      <w:pPr>
        <w:spacing w:line="208" w:lineRule="auto" w:before="0"/>
        <w:ind w:left="415" w:right="0" w:hanging="240"/>
        <w:jc w:val="left"/>
        <w:rPr>
          <w:sz w:val="12"/>
        </w:rPr>
      </w:pPr>
      <w:r>
        <w:rPr>
          <w:color w:val="292425"/>
          <w:w w:val="110"/>
          <w:sz w:val="12"/>
        </w:rPr>
        <w:t>(a)</w:t>
      </w:r>
      <w:r>
        <w:rPr>
          <w:color w:val="292425"/>
          <w:spacing w:val="5"/>
          <w:w w:val="110"/>
          <w:sz w:val="12"/>
        </w:rPr>
        <w:t> </w:t>
      </w:r>
      <w:r>
        <w:rPr>
          <w:color w:val="292425"/>
          <w:w w:val="110"/>
          <w:sz w:val="12"/>
        </w:rPr>
        <w:t>M6</w:t>
      </w:r>
      <w:r>
        <w:rPr>
          <w:color w:val="292425"/>
          <w:spacing w:val="-12"/>
          <w:w w:val="110"/>
          <w:sz w:val="12"/>
        </w:rPr>
        <w:t> </w:t>
      </w:r>
      <w:r>
        <w:rPr>
          <w:color w:val="292425"/>
          <w:w w:val="110"/>
          <w:sz w:val="12"/>
        </w:rPr>
        <w:t>defined</w:t>
      </w:r>
      <w:r>
        <w:rPr>
          <w:color w:val="292425"/>
          <w:spacing w:val="-13"/>
          <w:w w:val="110"/>
          <w:sz w:val="12"/>
        </w:rPr>
        <w:t> </w:t>
      </w:r>
      <w:r>
        <w:rPr>
          <w:color w:val="292425"/>
          <w:w w:val="110"/>
          <w:sz w:val="12"/>
        </w:rPr>
        <w:t>as</w:t>
      </w:r>
      <w:r>
        <w:rPr>
          <w:color w:val="292425"/>
          <w:spacing w:val="-12"/>
          <w:w w:val="110"/>
          <w:sz w:val="12"/>
        </w:rPr>
        <w:t> </w:t>
      </w:r>
      <w:r>
        <w:rPr>
          <w:color w:val="292425"/>
          <w:w w:val="110"/>
          <w:sz w:val="12"/>
        </w:rPr>
        <w:t>Canada,</w:t>
      </w:r>
      <w:r>
        <w:rPr>
          <w:color w:val="292425"/>
          <w:spacing w:val="-12"/>
          <w:w w:val="110"/>
          <w:sz w:val="12"/>
        </w:rPr>
        <w:t> </w:t>
      </w:r>
      <w:r>
        <w:rPr>
          <w:color w:val="292425"/>
          <w:w w:val="110"/>
          <w:sz w:val="12"/>
        </w:rPr>
        <w:t>France,</w:t>
      </w:r>
      <w:r>
        <w:rPr>
          <w:color w:val="292425"/>
          <w:spacing w:val="-12"/>
          <w:w w:val="110"/>
          <w:sz w:val="12"/>
        </w:rPr>
        <w:t> </w:t>
      </w:r>
      <w:r>
        <w:rPr>
          <w:color w:val="292425"/>
          <w:spacing w:val="-3"/>
          <w:w w:val="110"/>
          <w:sz w:val="12"/>
        </w:rPr>
        <w:t>Germany,</w:t>
      </w:r>
      <w:r>
        <w:rPr>
          <w:color w:val="292425"/>
          <w:spacing w:val="-12"/>
          <w:w w:val="110"/>
          <w:sz w:val="12"/>
        </w:rPr>
        <w:t> </w:t>
      </w:r>
      <w:r>
        <w:rPr>
          <w:color w:val="292425"/>
          <w:spacing w:val="-3"/>
          <w:w w:val="110"/>
          <w:sz w:val="12"/>
        </w:rPr>
        <w:t>Italy,</w:t>
      </w:r>
      <w:r>
        <w:rPr>
          <w:color w:val="292425"/>
          <w:spacing w:val="-12"/>
          <w:w w:val="110"/>
          <w:sz w:val="12"/>
        </w:rPr>
        <w:t> </w:t>
      </w:r>
      <w:r>
        <w:rPr>
          <w:color w:val="292425"/>
          <w:w w:val="110"/>
          <w:sz w:val="12"/>
        </w:rPr>
        <w:t>Japan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the United</w:t>
      </w:r>
      <w:r>
        <w:rPr>
          <w:color w:val="292425"/>
          <w:spacing w:val="-13"/>
          <w:w w:val="110"/>
          <w:sz w:val="12"/>
        </w:rPr>
        <w:t> </w:t>
      </w:r>
      <w:r>
        <w:rPr>
          <w:color w:val="292425"/>
          <w:w w:val="110"/>
          <w:sz w:val="12"/>
        </w:rPr>
        <w:t>States.</w:t>
      </w:r>
      <w:r>
        <w:rPr>
          <w:color w:val="292425"/>
          <w:spacing w:val="7"/>
          <w:w w:val="110"/>
          <w:sz w:val="12"/>
        </w:rPr>
        <w:t> </w:t>
      </w:r>
      <w:r>
        <w:rPr>
          <w:color w:val="292425"/>
          <w:w w:val="110"/>
          <w:sz w:val="12"/>
        </w:rPr>
        <w:t>Countries</w:t>
      </w:r>
      <w:r>
        <w:rPr>
          <w:color w:val="292425"/>
          <w:spacing w:val="-12"/>
          <w:w w:val="110"/>
          <w:sz w:val="12"/>
        </w:rPr>
        <w:t> </w:t>
      </w:r>
      <w:r>
        <w:rPr>
          <w:color w:val="292425"/>
          <w:w w:val="110"/>
          <w:sz w:val="12"/>
        </w:rPr>
        <w:t>are</w:t>
      </w:r>
      <w:r>
        <w:rPr>
          <w:color w:val="292425"/>
          <w:spacing w:val="-13"/>
          <w:w w:val="110"/>
          <w:sz w:val="12"/>
        </w:rPr>
        <w:t> </w:t>
      </w:r>
      <w:r>
        <w:rPr>
          <w:color w:val="292425"/>
          <w:w w:val="110"/>
          <w:sz w:val="12"/>
        </w:rPr>
        <w:t>weighted</w:t>
      </w:r>
      <w:r>
        <w:rPr>
          <w:color w:val="292425"/>
          <w:spacing w:val="-13"/>
          <w:w w:val="110"/>
          <w:sz w:val="12"/>
        </w:rPr>
        <w:t> </w:t>
      </w:r>
      <w:r>
        <w:rPr>
          <w:color w:val="292425"/>
          <w:w w:val="110"/>
          <w:sz w:val="12"/>
        </w:rPr>
        <w:t>by</w:t>
      </w:r>
      <w:r>
        <w:rPr>
          <w:color w:val="292425"/>
          <w:spacing w:val="-13"/>
          <w:w w:val="110"/>
          <w:sz w:val="12"/>
        </w:rPr>
        <w:t> </w:t>
      </w:r>
      <w:r>
        <w:rPr>
          <w:color w:val="292425"/>
          <w:w w:val="110"/>
          <w:sz w:val="12"/>
        </w:rPr>
        <w:t>their</w:t>
      </w:r>
      <w:r>
        <w:rPr>
          <w:color w:val="292425"/>
          <w:spacing w:val="-12"/>
          <w:w w:val="110"/>
          <w:sz w:val="12"/>
        </w:rPr>
        <w:t> </w:t>
      </w:r>
      <w:r>
        <w:rPr>
          <w:color w:val="292425"/>
          <w:w w:val="110"/>
          <w:sz w:val="12"/>
        </w:rPr>
        <w:t>weights</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the sterling</w:t>
      </w:r>
      <w:r>
        <w:rPr>
          <w:color w:val="292425"/>
          <w:spacing w:val="-4"/>
          <w:w w:val="110"/>
          <w:sz w:val="12"/>
        </w:rPr>
        <w:t> </w:t>
      </w:r>
      <w:r>
        <w:rPr>
          <w:color w:val="292425"/>
          <w:w w:val="110"/>
          <w:sz w:val="12"/>
        </w:rPr>
        <w:t>ERI.</w:t>
      </w:r>
    </w:p>
    <w:p>
      <w:pPr>
        <w:pStyle w:val="BodyText"/>
        <w:rPr>
          <w:sz w:val="12"/>
        </w:rPr>
      </w:pPr>
    </w:p>
    <w:p>
      <w:pPr>
        <w:pStyle w:val="BodyText"/>
        <w:spacing w:before="94"/>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6"/>
          <w:w w:val="78"/>
        </w:rPr>
        <w:t>1</w:t>
      </w:r>
      <w:r>
        <w:rPr>
          <w:rFonts w:ascii="Trebuchet MS"/>
          <w:smallCaps w:val="0"/>
          <w:color w:val="0092C0"/>
          <w:w w:val="102"/>
        </w:rPr>
        <w:t>3</w:t>
      </w:r>
    </w:p>
    <w:p>
      <w:pPr>
        <w:pStyle w:val="BodyText"/>
        <w:spacing w:line="247" w:lineRule="auto" w:before="8"/>
        <w:ind w:left="180"/>
        <w:rPr>
          <w:rFonts w:ascii="Trebuchet MS" w:hAnsi="Trebuchet MS"/>
        </w:rPr>
      </w:pPr>
      <w:r>
        <w:rPr>
          <w:rFonts w:ascii="Trebuchet MS" w:hAnsi="Trebuchet MS"/>
          <w:color w:val="0092C0"/>
          <w:w w:val="95"/>
        </w:rPr>
        <w:t>Contributions to annual manufacturers’ </w:t>
      </w:r>
      <w:r>
        <w:rPr>
          <w:rFonts w:ascii="Trebuchet MS" w:hAnsi="Trebuchet MS"/>
          <w:color w:val="0092C0"/>
        </w:rPr>
        <w:t>input price inflation</w:t>
      </w:r>
    </w:p>
    <w:p>
      <w:pPr>
        <w:pStyle w:val="BodyText"/>
        <w:spacing w:line="292" w:lineRule="auto" w:before="64"/>
        <w:ind w:left="295" w:right="233"/>
      </w:pPr>
      <w:r>
        <w:rPr/>
        <w:br w:type="column"/>
      </w:r>
      <w:r>
        <w:rPr>
          <w:color w:val="292425"/>
          <w:w w:val="105"/>
        </w:rPr>
        <w:t>Global export prices tend </w:t>
      </w:r>
      <w:r>
        <w:rPr>
          <w:color w:val="292425"/>
          <w:spacing w:val="-4"/>
          <w:w w:val="105"/>
        </w:rPr>
        <w:t>to </w:t>
      </w:r>
      <w:r>
        <w:rPr>
          <w:color w:val="292425"/>
          <w:w w:val="105"/>
        </w:rPr>
        <w:t>be cyclical. So far they have not responded </w:t>
      </w:r>
      <w:r>
        <w:rPr>
          <w:color w:val="292425"/>
          <w:spacing w:val="-4"/>
          <w:w w:val="105"/>
        </w:rPr>
        <w:t>to </w:t>
      </w:r>
      <w:r>
        <w:rPr>
          <w:color w:val="292425"/>
          <w:w w:val="105"/>
        </w:rPr>
        <w:t>the pickup in global activity in the second half of </w:t>
      </w:r>
      <w:r>
        <w:rPr>
          <w:color w:val="292425"/>
          <w:spacing w:val="-7"/>
          <w:w w:val="105"/>
        </w:rPr>
        <w:t>2003  </w:t>
      </w:r>
      <w:r>
        <w:rPr>
          <w:color w:val="292425"/>
          <w:w w:val="105"/>
        </w:rPr>
        <w:t>(see Chart </w:t>
      </w:r>
      <w:r>
        <w:rPr>
          <w:color w:val="292425"/>
          <w:spacing w:val="-5"/>
          <w:w w:val="105"/>
        </w:rPr>
        <w:t>4.12).   </w:t>
      </w:r>
      <w:r>
        <w:rPr>
          <w:color w:val="292425"/>
          <w:w w:val="105"/>
        </w:rPr>
        <w:t>But a continued world </w:t>
      </w:r>
      <w:r>
        <w:rPr>
          <w:color w:val="292425"/>
          <w:spacing w:val="-3"/>
          <w:w w:val="105"/>
        </w:rPr>
        <w:t>recovery  </w:t>
      </w:r>
      <w:r>
        <w:rPr>
          <w:color w:val="292425"/>
          <w:w w:val="105"/>
        </w:rPr>
        <w:t>is likely </w:t>
      </w:r>
      <w:r>
        <w:rPr>
          <w:color w:val="292425"/>
          <w:spacing w:val="-4"/>
          <w:w w:val="105"/>
        </w:rPr>
        <w:t>to  </w:t>
      </w:r>
      <w:r>
        <w:rPr>
          <w:color w:val="292425"/>
          <w:w w:val="105"/>
        </w:rPr>
        <w:t>put </w:t>
      </w:r>
      <w:r>
        <w:rPr>
          <w:color w:val="292425"/>
          <w:spacing w:val="-3"/>
          <w:w w:val="105"/>
        </w:rPr>
        <w:t>upward pressure </w:t>
      </w:r>
      <w:r>
        <w:rPr>
          <w:color w:val="292425"/>
          <w:w w:val="105"/>
        </w:rPr>
        <w:t>on export prices and therefore  UK import prices. Nevertheless, the Committee expects the recent appreciation of sterling </w:t>
      </w:r>
      <w:r>
        <w:rPr>
          <w:color w:val="292425"/>
          <w:spacing w:val="-4"/>
          <w:w w:val="105"/>
        </w:rPr>
        <w:t>to </w:t>
      </w:r>
      <w:r>
        <w:rPr>
          <w:color w:val="292425"/>
          <w:spacing w:val="-3"/>
          <w:w w:val="105"/>
        </w:rPr>
        <w:t>attenuate </w:t>
      </w:r>
      <w:r>
        <w:rPr>
          <w:color w:val="292425"/>
          <w:w w:val="105"/>
        </w:rPr>
        <w:t>the effect of rising global inflationary </w:t>
      </w:r>
      <w:r>
        <w:rPr>
          <w:color w:val="292425"/>
          <w:spacing w:val="-3"/>
          <w:w w:val="105"/>
        </w:rPr>
        <w:t>pressures </w:t>
      </w:r>
      <w:r>
        <w:rPr>
          <w:color w:val="292425"/>
          <w:w w:val="105"/>
        </w:rPr>
        <w:t>on UK import prices </w:t>
      </w:r>
      <w:r>
        <w:rPr>
          <w:color w:val="292425"/>
          <w:spacing w:val="-4"/>
          <w:w w:val="105"/>
        </w:rPr>
        <w:t>to </w:t>
      </w:r>
      <w:r>
        <w:rPr>
          <w:color w:val="292425"/>
          <w:w w:val="105"/>
        </w:rPr>
        <w:t>some extent.</w:t>
      </w:r>
    </w:p>
    <w:p>
      <w:pPr>
        <w:pStyle w:val="Heading4"/>
        <w:numPr>
          <w:ilvl w:val="1"/>
          <w:numId w:val="38"/>
        </w:numPr>
        <w:tabs>
          <w:tab w:pos="654" w:val="left" w:leader="none"/>
          <w:tab w:pos="5665" w:val="left" w:leader="none"/>
        </w:tabs>
        <w:spacing w:line="240" w:lineRule="auto" w:before="159" w:after="0"/>
        <w:ind w:left="653" w:right="0" w:hanging="479"/>
        <w:jc w:val="left"/>
        <w:rPr>
          <w:color w:val="0092C0"/>
          <w:u w:val="none"/>
        </w:rPr>
      </w:pPr>
      <w:r>
        <w:rPr>
          <w:color w:val="0092C0"/>
          <w:u w:val="single" w:color="006BB6"/>
        </w:rPr>
        <w:t>Sectoral</w:t>
      </w:r>
      <w:r>
        <w:rPr>
          <w:color w:val="0092C0"/>
          <w:spacing w:val="-49"/>
          <w:u w:val="single" w:color="006BB6"/>
        </w:rPr>
        <w:t> </w:t>
      </w:r>
      <w:r>
        <w:rPr>
          <w:color w:val="0092C0"/>
          <w:u w:val="single" w:color="006BB6"/>
        </w:rPr>
        <w:t>costs</w:t>
      </w:r>
      <w:r>
        <w:rPr>
          <w:color w:val="0092C0"/>
          <w:spacing w:val="-48"/>
          <w:u w:val="single" w:color="006BB6"/>
        </w:rPr>
        <w:t> </w:t>
      </w:r>
      <w:r>
        <w:rPr>
          <w:color w:val="0092C0"/>
          <w:u w:val="single" w:color="006BB6"/>
        </w:rPr>
        <w:t>and</w:t>
      </w:r>
      <w:r>
        <w:rPr>
          <w:color w:val="0092C0"/>
          <w:spacing w:val="-47"/>
          <w:u w:val="single" w:color="006BB6"/>
        </w:rPr>
        <w:t> </w:t>
      </w:r>
      <w:r>
        <w:rPr>
          <w:color w:val="0092C0"/>
          <w:u w:val="single" w:color="006BB6"/>
        </w:rPr>
        <w:t>prices</w:t>
        <w:tab/>
      </w:r>
    </w:p>
    <w:p>
      <w:pPr>
        <w:pStyle w:val="BodyText"/>
        <w:spacing w:line="292" w:lineRule="auto" w:before="268"/>
        <w:ind w:left="295" w:right="412"/>
      </w:pPr>
      <w:r>
        <w:rPr>
          <w:color w:val="292425"/>
          <w:w w:val="110"/>
        </w:rPr>
        <w:t>Manufacturers’ input prices fell by 0.3% in the year to 2004 Q1. The turnaround in the annual rate early this year</w:t>
      </w:r>
    </w:p>
    <w:p>
      <w:pPr>
        <w:pStyle w:val="BodyText"/>
        <w:spacing w:line="292" w:lineRule="auto"/>
        <w:ind w:left="295" w:right="160"/>
      </w:pPr>
      <w:r>
        <w:rPr>
          <w:color w:val="292425"/>
          <w:w w:val="110"/>
        </w:rPr>
        <w:t>reflected</w:t>
      </w:r>
      <w:r>
        <w:rPr>
          <w:color w:val="292425"/>
          <w:spacing w:val="-16"/>
          <w:w w:val="110"/>
        </w:rPr>
        <w:t> </w:t>
      </w:r>
      <w:r>
        <w:rPr>
          <w:color w:val="292425"/>
          <w:w w:val="110"/>
        </w:rPr>
        <w:t>oil</w:t>
      </w:r>
      <w:r>
        <w:rPr>
          <w:color w:val="292425"/>
          <w:spacing w:val="-16"/>
          <w:w w:val="110"/>
        </w:rPr>
        <w:t> </w:t>
      </w:r>
      <w:r>
        <w:rPr>
          <w:color w:val="292425"/>
          <w:w w:val="110"/>
        </w:rPr>
        <w:t>prices</w:t>
      </w:r>
      <w:r>
        <w:rPr>
          <w:color w:val="292425"/>
          <w:spacing w:val="-16"/>
          <w:w w:val="110"/>
        </w:rPr>
        <w:t> </w:t>
      </w:r>
      <w:r>
        <w:rPr>
          <w:color w:val="292425"/>
          <w:w w:val="110"/>
        </w:rPr>
        <w:t>(see</w:t>
      </w:r>
      <w:r>
        <w:rPr>
          <w:color w:val="292425"/>
          <w:spacing w:val="-16"/>
          <w:w w:val="110"/>
        </w:rPr>
        <w:t> </w:t>
      </w:r>
      <w:r>
        <w:rPr>
          <w:color w:val="292425"/>
          <w:w w:val="110"/>
        </w:rPr>
        <w:t>Chart</w:t>
      </w:r>
      <w:r>
        <w:rPr>
          <w:color w:val="292425"/>
          <w:spacing w:val="-16"/>
          <w:w w:val="110"/>
        </w:rPr>
        <w:t> </w:t>
      </w:r>
      <w:r>
        <w:rPr>
          <w:color w:val="292425"/>
          <w:spacing w:val="-8"/>
          <w:w w:val="110"/>
        </w:rPr>
        <w:t>4.13).</w:t>
      </w:r>
      <w:r>
        <w:rPr>
          <w:color w:val="292425"/>
          <w:spacing w:val="24"/>
          <w:w w:val="110"/>
        </w:rPr>
        <w:t> </w:t>
      </w:r>
      <w:r>
        <w:rPr>
          <w:color w:val="292425"/>
          <w:w w:val="110"/>
        </w:rPr>
        <w:t>But</w:t>
      </w:r>
      <w:r>
        <w:rPr>
          <w:color w:val="292425"/>
          <w:spacing w:val="-16"/>
          <w:w w:val="110"/>
        </w:rPr>
        <w:t> </w:t>
      </w:r>
      <w:r>
        <w:rPr>
          <w:color w:val="292425"/>
          <w:w w:val="110"/>
        </w:rPr>
        <w:t>much</w:t>
      </w:r>
      <w:r>
        <w:rPr>
          <w:color w:val="292425"/>
          <w:spacing w:val="-15"/>
          <w:w w:val="110"/>
        </w:rPr>
        <w:t> </w:t>
      </w:r>
      <w:r>
        <w:rPr>
          <w:color w:val="292425"/>
          <w:w w:val="110"/>
        </w:rPr>
        <w:t>of</w:t>
      </w:r>
      <w:r>
        <w:rPr>
          <w:color w:val="292425"/>
          <w:spacing w:val="-16"/>
          <w:w w:val="110"/>
        </w:rPr>
        <w:t> </w:t>
      </w:r>
      <w:r>
        <w:rPr>
          <w:color w:val="292425"/>
          <w:w w:val="110"/>
        </w:rPr>
        <w:t>this</w:t>
      </w:r>
      <w:r>
        <w:rPr>
          <w:color w:val="292425"/>
          <w:spacing w:val="-16"/>
          <w:w w:val="110"/>
        </w:rPr>
        <w:t> </w:t>
      </w:r>
      <w:r>
        <w:rPr>
          <w:color w:val="292425"/>
          <w:spacing w:val="-3"/>
          <w:w w:val="110"/>
        </w:rPr>
        <w:t>was</w:t>
      </w:r>
      <w:r>
        <w:rPr>
          <w:color w:val="292425"/>
          <w:spacing w:val="-16"/>
          <w:w w:val="110"/>
        </w:rPr>
        <w:t> </w:t>
      </w:r>
      <w:r>
        <w:rPr>
          <w:color w:val="292425"/>
          <w:w w:val="110"/>
        </w:rPr>
        <w:t>due </w:t>
      </w:r>
      <w:r>
        <w:rPr>
          <w:color w:val="292425"/>
          <w:spacing w:val="-4"/>
          <w:w w:val="110"/>
        </w:rPr>
        <w:t>to</w:t>
      </w:r>
      <w:r>
        <w:rPr>
          <w:color w:val="292425"/>
          <w:spacing w:val="-13"/>
          <w:w w:val="110"/>
        </w:rPr>
        <w:t> </w:t>
      </w:r>
      <w:r>
        <w:rPr>
          <w:color w:val="292425"/>
          <w:w w:val="110"/>
        </w:rPr>
        <w:t>the</w:t>
      </w:r>
      <w:r>
        <w:rPr>
          <w:color w:val="292425"/>
          <w:spacing w:val="-12"/>
          <w:w w:val="110"/>
        </w:rPr>
        <w:t> </w:t>
      </w:r>
      <w:r>
        <w:rPr>
          <w:color w:val="292425"/>
          <w:w w:val="110"/>
        </w:rPr>
        <w:t>strength</w:t>
      </w:r>
      <w:r>
        <w:rPr>
          <w:color w:val="292425"/>
          <w:spacing w:val="-12"/>
          <w:w w:val="110"/>
        </w:rPr>
        <w:t> </w:t>
      </w:r>
      <w:r>
        <w:rPr>
          <w:color w:val="292425"/>
          <w:w w:val="110"/>
        </w:rPr>
        <w:t>of</w:t>
      </w:r>
      <w:r>
        <w:rPr>
          <w:color w:val="292425"/>
          <w:spacing w:val="-12"/>
          <w:w w:val="110"/>
        </w:rPr>
        <w:t> </w:t>
      </w:r>
      <w:r>
        <w:rPr>
          <w:color w:val="292425"/>
          <w:w w:val="110"/>
        </w:rPr>
        <w:t>oil</w:t>
      </w:r>
      <w:r>
        <w:rPr>
          <w:color w:val="292425"/>
          <w:spacing w:val="-12"/>
          <w:w w:val="110"/>
        </w:rPr>
        <w:t> </w:t>
      </w:r>
      <w:r>
        <w:rPr>
          <w:color w:val="292425"/>
          <w:w w:val="110"/>
        </w:rPr>
        <w:t>prices</w:t>
      </w:r>
      <w:r>
        <w:rPr>
          <w:color w:val="292425"/>
          <w:spacing w:val="-12"/>
          <w:w w:val="110"/>
        </w:rPr>
        <w:t> </w:t>
      </w:r>
      <w:r>
        <w:rPr>
          <w:color w:val="292425"/>
          <w:w w:val="110"/>
        </w:rPr>
        <w:t>a</w:t>
      </w:r>
      <w:r>
        <w:rPr>
          <w:color w:val="292425"/>
          <w:spacing w:val="-13"/>
          <w:w w:val="110"/>
        </w:rPr>
        <w:t> </w:t>
      </w:r>
      <w:r>
        <w:rPr>
          <w:color w:val="292425"/>
          <w:w w:val="110"/>
        </w:rPr>
        <w:t>year</w:t>
      </w:r>
      <w:r>
        <w:rPr>
          <w:color w:val="292425"/>
          <w:spacing w:val="-12"/>
          <w:w w:val="110"/>
        </w:rPr>
        <w:t> </w:t>
      </w:r>
      <w:r>
        <w:rPr>
          <w:color w:val="292425"/>
          <w:w w:val="110"/>
        </w:rPr>
        <w:t>earlier</w:t>
      </w:r>
      <w:r>
        <w:rPr>
          <w:color w:val="292425"/>
          <w:spacing w:val="-12"/>
          <w:w w:val="110"/>
        </w:rPr>
        <w:t> </w:t>
      </w:r>
      <w:r>
        <w:rPr>
          <w:color w:val="292425"/>
          <w:w w:val="110"/>
        </w:rPr>
        <w:t>affecting</w:t>
      </w:r>
      <w:r>
        <w:rPr>
          <w:color w:val="292425"/>
          <w:spacing w:val="-12"/>
          <w:w w:val="110"/>
        </w:rPr>
        <w:t> </w:t>
      </w:r>
      <w:r>
        <w:rPr>
          <w:color w:val="292425"/>
          <w:w w:val="110"/>
        </w:rPr>
        <w:t>the</w:t>
      </w:r>
      <w:r>
        <w:rPr>
          <w:color w:val="292425"/>
          <w:spacing w:val="-12"/>
          <w:w w:val="110"/>
        </w:rPr>
        <w:t> </w:t>
      </w:r>
      <w:r>
        <w:rPr>
          <w:color w:val="292425"/>
          <w:w w:val="110"/>
        </w:rPr>
        <w:t>annual</w:t>
      </w:r>
    </w:p>
    <w:p>
      <w:pPr>
        <w:spacing w:after="0" w:line="292" w:lineRule="auto"/>
        <w:sectPr>
          <w:type w:val="continuous"/>
          <w:pgSz w:w="11900" w:h="16840"/>
          <w:pgMar w:top="1140" w:bottom="0" w:left="640" w:right="620"/>
          <w:cols w:num="2" w:equalWidth="0">
            <w:col w:w="3651" w:space="1148"/>
            <w:col w:w="5841"/>
          </w:cols>
        </w:sectPr>
      </w:pPr>
    </w:p>
    <w:p>
      <w:pPr>
        <w:spacing w:line="115" w:lineRule="exact" w:before="0"/>
        <w:ind w:left="413" w:right="0" w:firstLine="0"/>
        <w:jc w:val="left"/>
        <w:rPr>
          <w:sz w:val="12"/>
        </w:rPr>
      </w:pPr>
      <w:r>
        <w:rPr/>
        <w:pict>
          <v:group style="position:absolute;margin-left:42.029999pt;margin-top:-1.540731pt;width:7.25pt;height:13.65pt;mso-position-horizontal-relative:page;mso-position-vertical-relative:paragraph;z-index:16280064" coordorigin="841,-31" coordsize="145,273">
            <v:rect style="position:absolute;left:845;top:108;width:135;height:129" filled="true" fillcolor="#a68fc3" stroked="false">
              <v:fill type="solid"/>
            </v:rect>
            <v:rect style="position:absolute;left:845;top:99;width:135;height:139" filled="false" stroked="true" strokeweight=".5pt" strokecolor="#292425">
              <v:stroke dashstyle="solid"/>
            </v:rect>
            <v:rect style="position:absolute;left:845;top:-26;width:135;height:135" filled="true" fillcolor="#ffe6bb" stroked="false">
              <v:fill type="solid"/>
            </v:rect>
            <v:rect style="position:absolute;left:845;top:-26;width:135;height:135" filled="false" stroked="true" strokeweight=".5pt" strokecolor="#292425">
              <v:stroke dashstyle="solid"/>
            </v:rect>
            <w10:wrap type="none"/>
          </v:group>
        </w:pict>
      </w:r>
      <w:r>
        <w:rPr/>
        <w:pict>
          <v:group style="position:absolute;margin-left:101.617996pt;margin-top:-1.743731pt;width:7.25pt;height:13.85pt;mso-position-horizontal-relative:page;mso-position-vertical-relative:paragraph;z-index:16280576" coordorigin="2032,-35" coordsize="145,277">
            <v:rect style="position:absolute;left:2037;top:-30;width:134;height:129" filled="true" fillcolor="#43ac4a" stroked="false">
              <v:fill type="solid"/>
            </v:rect>
            <v:rect style="position:absolute;left:2037;top:-30;width:134;height:139" filled="false" stroked="true" strokeweight=".5pt" strokecolor="#292425">
              <v:stroke dashstyle="solid"/>
            </v:rect>
            <v:rect style="position:absolute;left:2037;top:99;width:135;height:139" filled="true" fillcolor="#b4dfdf" stroked="false">
              <v:fill type="solid"/>
            </v:rect>
            <v:rect style="position:absolute;left:2037;top:99;width:135;height:139" filled="false" stroked="true" strokeweight=".5pt" strokecolor="#292425">
              <v:stroke dashstyle="solid"/>
            </v:rect>
            <w10:wrap type="none"/>
          </v:group>
        </w:pict>
      </w:r>
      <w:r>
        <w:rPr>
          <w:color w:val="292425"/>
          <w:w w:val="105"/>
          <w:sz w:val="12"/>
        </w:rPr>
        <w:t>Imported metals</w:t>
      </w:r>
    </w:p>
    <w:p>
      <w:pPr>
        <w:spacing w:before="3"/>
        <w:ind w:left="413" w:right="0" w:firstLine="0"/>
        <w:jc w:val="left"/>
        <w:rPr>
          <w:sz w:val="12"/>
        </w:rPr>
      </w:pPr>
      <w:r>
        <w:rPr>
          <w:color w:val="292425"/>
          <w:w w:val="110"/>
          <w:sz w:val="12"/>
        </w:rPr>
        <w:t>Other imports</w:t>
      </w:r>
    </w:p>
    <w:p>
      <w:pPr>
        <w:spacing w:before="4"/>
        <w:ind w:left="419" w:right="0" w:firstLine="0"/>
        <w:jc w:val="left"/>
        <w:rPr>
          <w:sz w:val="12"/>
        </w:rPr>
      </w:pPr>
      <w:r>
        <w:rPr/>
        <w:pict>
          <v:line style="position:absolute;mso-position-horizontal-relative:page;mso-position-vertical-relative:paragraph;z-index:16279552" from="42.279999pt,3.649565pt" to="49.234999pt,3.649565pt" stroked="true" strokeweight="1pt" strokecolor="#ec2131">
            <v:stroke dashstyle="solid"/>
            <w10:wrap type="none"/>
          </v:line>
        </w:pict>
      </w:r>
      <w:r>
        <w:rPr>
          <w:color w:val="292425"/>
          <w:w w:val="110"/>
          <w:sz w:val="12"/>
        </w:rPr>
        <w:t>Input prices (per </w:t>
      </w:r>
      <w:r>
        <w:rPr>
          <w:color w:val="292425"/>
          <w:spacing w:val="-4"/>
          <w:w w:val="110"/>
          <w:sz w:val="12"/>
        </w:rPr>
        <w:t>cent)</w:t>
      </w:r>
    </w:p>
    <w:p>
      <w:pPr>
        <w:pStyle w:val="BodyText"/>
        <w:spacing w:before="4"/>
        <w:rPr>
          <w:sz w:val="7"/>
        </w:rPr>
      </w:pPr>
    </w:p>
    <w:p>
      <w:pPr>
        <w:pStyle w:val="BodyText"/>
        <w:spacing w:line="20" w:lineRule="exact"/>
        <w:ind w:left="206"/>
        <w:rPr>
          <w:sz w:val="2"/>
        </w:rPr>
      </w:pPr>
      <w:r>
        <w:rPr>
          <w:sz w:val="2"/>
        </w:rPr>
        <w:pict>
          <v:group style="width:6.5pt;height:.5pt;mso-position-horizontal-relative:char;mso-position-vertical-relative:line" coordorigin="0,0" coordsize="130,10">
            <v:line style="position:absolute" from="0,5" to="130,5" stroked="true" strokeweight=".5pt" strokecolor="#292425">
              <v:stroke dashstyle="solid"/>
            </v:line>
          </v:group>
        </w:pict>
      </w:r>
      <w:r>
        <w:rPr>
          <w:sz w:val="2"/>
        </w:rPr>
      </w:r>
    </w:p>
    <w:p>
      <w:pPr>
        <w:spacing w:line="115" w:lineRule="exact" w:before="0"/>
        <w:ind w:left="-1" w:right="0" w:firstLine="0"/>
        <w:jc w:val="left"/>
        <w:rPr>
          <w:sz w:val="12"/>
        </w:rPr>
      </w:pPr>
      <w:r>
        <w:rPr/>
        <w:br w:type="column"/>
      </w:r>
      <w:r>
        <w:rPr>
          <w:color w:val="292425"/>
          <w:w w:val="105"/>
          <w:sz w:val="12"/>
        </w:rPr>
        <w:t>Domestic</w:t>
      </w:r>
      <w:r>
        <w:rPr>
          <w:color w:val="292425"/>
          <w:spacing w:val="10"/>
          <w:w w:val="105"/>
          <w:sz w:val="12"/>
        </w:rPr>
        <w:t> </w:t>
      </w:r>
      <w:r>
        <w:rPr>
          <w:color w:val="292425"/>
          <w:w w:val="105"/>
          <w:sz w:val="12"/>
        </w:rPr>
        <w:t>materials</w:t>
      </w:r>
    </w:p>
    <w:p>
      <w:pPr>
        <w:spacing w:before="3"/>
        <w:ind w:left="-1" w:right="0" w:firstLine="0"/>
        <w:jc w:val="left"/>
        <w:rPr>
          <w:sz w:val="12"/>
        </w:rPr>
      </w:pPr>
      <w:r>
        <w:rPr>
          <w:color w:val="292425"/>
          <w:w w:val="110"/>
          <w:sz w:val="12"/>
        </w:rPr>
        <w:t>Oil and other</w:t>
      </w:r>
      <w:r>
        <w:rPr>
          <w:color w:val="292425"/>
          <w:spacing w:val="-24"/>
          <w:w w:val="110"/>
          <w:sz w:val="12"/>
        </w:rPr>
        <w:t> </w:t>
      </w:r>
      <w:r>
        <w:rPr>
          <w:color w:val="292425"/>
          <w:w w:val="110"/>
          <w:sz w:val="12"/>
        </w:rPr>
        <w:t>fuels</w:t>
      </w:r>
    </w:p>
    <w:p>
      <w:pPr>
        <w:spacing w:line="118" w:lineRule="exact" w:before="54"/>
        <w:ind w:left="919" w:right="0" w:firstLine="0"/>
        <w:jc w:val="left"/>
        <w:rPr>
          <w:sz w:val="12"/>
        </w:rPr>
      </w:pPr>
      <w:r>
        <w:rPr>
          <w:color w:val="292425"/>
          <w:w w:val="110"/>
          <w:sz w:val="12"/>
        </w:rPr>
        <w:t>Percentage points</w:t>
      </w:r>
    </w:p>
    <w:p>
      <w:pPr>
        <w:spacing w:line="118" w:lineRule="exact" w:before="0"/>
        <w:ind w:left="1880" w:right="0" w:firstLine="0"/>
        <w:jc w:val="left"/>
        <w:rPr>
          <w:sz w:val="12"/>
        </w:rPr>
      </w:pPr>
      <w:r>
        <w:rPr/>
        <w:pict>
          <v:line style="position:absolute;mso-position-horizontal-relative:page;mso-position-vertical-relative:paragraph;z-index:16278016" from="199.123993pt,2.995445pt" to="205.616993pt,2.995445pt" stroked="true" strokeweight=".5pt" strokecolor="#292425">
            <v:stroke dashstyle="solid"/>
            <w10:wrap type="none"/>
          </v:line>
        </w:pict>
      </w:r>
      <w:r>
        <w:rPr>
          <w:color w:val="292425"/>
          <w:w w:val="120"/>
          <w:sz w:val="12"/>
        </w:rPr>
        <w:t>10</w:t>
      </w:r>
    </w:p>
    <w:p>
      <w:pPr>
        <w:pStyle w:val="BodyText"/>
        <w:spacing w:before="1"/>
        <w:rPr>
          <w:sz w:val="11"/>
        </w:rPr>
      </w:pPr>
    </w:p>
    <w:p>
      <w:pPr>
        <w:spacing w:before="0"/>
        <w:ind w:left="0" w:right="38" w:firstLine="0"/>
        <w:jc w:val="right"/>
        <w:rPr>
          <w:sz w:val="12"/>
        </w:rPr>
      </w:pPr>
      <w:r>
        <w:rPr/>
        <w:pict>
          <v:group style="position:absolute;margin-left:42.57pt;margin-top:.247728pt;width:163.050pt;height:116.6pt;mso-position-horizontal-relative:page;mso-position-vertical-relative:paragraph;z-index:16276480" coordorigin="851,5" coordsize="3261,2332">
            <v:rect style="position:absolute;left:1057;top:1120;width:73;height:170" filled="true" fillcolor="#b4dfdf" stroked="false">
              <v:fill type="solid"/>
            </v:rect>
            <v:rect style="position:absolute;left:1057;top:1120;width:73;height:170" filled="false" stroked="true" strokeweight=".5pt" strokecolor="#292425">
              <v:stroke dashstyle="solid"/>
            </v:rect>
            <v:rect style="position:absolute;left:1057;top:1120;width:73;height:170" filled="false" stroked="true" strokeweight=".494pt" strokecolor="#292425">
              <v:stroke dashstyle="solid"/>
            </v:rect>
            <v:rect style="position:absolute;left:1200;top:981;width:60;height:140" filled="true" fillcolor="#b4dfdf" stroked="false">
              <v:fill type="solid"/>
            </v:rect>
            <v:rect style="position:absolute;left:1200;top:981;width:60;height:140" filled="false" stroked="true" strokeweight=".5pt" strokecolor="#292425">
              <v:stroke dashstyle="solid"/>
            </v:rect>
            <v:rect style="position:absolute;left:1200;top:981;width:60;height:140" filled="false" stroked="true" strokeweight=".494pt" strokecolor="#292425">
              <v:stroke dashstyle="solid"/>
            </v:rect>
            <v:rect style="position:absolute;left:1332;top:629;width:70;height:492" filled="true" fillcolor="#b4dfdf" stroked="false">
              <v:fill type="solid"/>
            </v:rect>
            <v:rect style="position:absolute;left:1332;top:629;width:70;height:492" filled="false" stroked="true" strokeweight=".5pt" strokecolor="#292425">
              <v:stroke dashstyle="solid"/>
            </v:rect>
            <v:rect style="position:absolute;left:1472;top:374;width:70;height:747" filled="true" fillcolor="#b4dfdf" stroked="false">
              <v:fill type="solid"/>
            </v:rect>
            <v:rect style="position:absolute;left:1472;top:374;width:70;height:747" filled="false" stroked="true" strokeweight=".5pt" strokecolor="#292425">
              <v:stroke dashstyle="solid"/>
            </v:rect>
            <v:rect style="position:absolute;left:1472;top:374;width:70;height:747" filled="false" stroked="true" strokeweight=".494pt" strokecolor="#292425">
              <v:stroke dashstyle="solid"/>
            </v:rect>
            <v:rect style="position:absolute;left:1614;top:219;width:60;height:901" filled="true" fillcolor="#b4dfdf" stroked="false">
              <v:fill type="solid"/>
            </v:rect>
            <v:rect style="position:absolute;left:1614;top:219;width:60;height:901" filled="false" stroked="true" strokeweight=".5pt" strokecolor="#292425">
              <v:stroke dashstyle="solid"/>
            </v:rect>
            <v:rect style="position:absolute;left:1614;top:219;width:60;height:901" filled="false" stroked="true" strokeweight=".494pt" strokecolor="#292425">
              <v:stroke dashstyle="solid"/>
            </v:rect>
            <v:rect style="position:absolute;left:1743;top:431;width:70;height:689" filled="true" fillcolor="#b4dfdf" stroked="false">
              <v:fill type="solid"/>
            </v:rect>
            <v:rect style="position:absolute;left:1743;top:431;width:70;height:689" filled="false" stroked="true" strokeweight=".5pt" strokecolor="#292425">
              <v:stroke dashstyle="solid"/>
            </v:rect>
            <v:rect style="position:absolute;left:1743;top:431;width:70;height:689" filled="false" stroked="true" strokeweight=".494pt" strokecolor="#292425">
              <v:stroke dashstyle="solid"/>
            </v:rect>
            <v:rect style="position:absolute;left:1885;top:474;width:70;height:647" filled="true" fillcolor="#b4dfdf" stroked="false">
              <v:fill type="solid"/>
            </v:rect>
            <v:rect style="position:absolute;left:1885;top:474;width:70;height:647" filled="false" stroked="true" strokeweight=".5pt" strokecolor="#292425">
              <v:stroke dashstyle="solid"/>
            </v:rect>
            <v:rect style="position:absolute;left:1885;top:474;width:70;height:647" filled="false" stroked="true" strokeweight=".494pt" strokecolor="#292425">
              <v:stroke dashstyle="solid"/>
            </v:rect>
            <v:rect style="position:absolute;left:2025;top:656;width:63;height:465" filled="true" fillcolor="#b4dfdf" stroked="false">
              <v:fill type="solid"/>
            </v:rect>
            <v:rect style="position:absolute;left:2025;top:656;width:63;height:465" filled="false" stroked="true" strokeweight=".5pt" strokecolor="#292425">
              <v:stroke dashstyle="solid"/>
            </v:rect>
            <v:rect style="position:absolute;left:2025;top:656;width:63;height:465" filled="false" stroked="true" strokeweight=".494pt" strokecolor="#292425">
              <v:stroke dashstyle="solid"/>
            </v:rect>
            <v:rect style="position:absolute;left:2157;top:1050;width:71;height:70" filled="true" fillcolor="#b4dfdf" stroked="false">
              <v:fill type="solid"/>
            </v:rect>
            <v:rect style="position:absolute;left:2157;top:1050;width:71;height:70" filled="false" stroked="true" strokeweight=".5pt" strokecolor="#292425">
              <v:stroke dashstyle="solid"/>
            </v:rect>
            <v:rect style="position:absolute;left:2157;top:1050;width:71;height:70" filled="false" stroked="true" strokeweight=".494pt" strokecolor="#292425">
              <v:stroke dashstyle="solid"/>
            </v:rect>
            <v:rect style="position:absolute;left:2297;top:880;width:73;height:240" filled="true" fillcolor="#b4dfdf" stroked="false">
              <v:fill type="solid"/>
            </v:rect>
            <v:rect style="position:absolute;left:2297;top:880;width:73;height:240" filled="false" stroked="true" strokeweight=".5pt" strokecolor="#292425">
              <v:stroke dashstyle="solid"/>
            </v:rect>
            <v:rect style="position:absolute;left:2297;top:880;width:73;height:240" filled="false" stroked="true" strokeweight=".494pt" strokecolor="#292425">
              <v:stroke dashstyle="solid"/>
            </v:rect>
            <v:rect style="position:absolute;left:2439;top:1120;width:60;height:170" filled="true" fillcolor="#b4dfdf" stroked="false">
              <v:fill type="solid"/>
            </v:rect>
            <v:rect style="position:absolute;left:2439;top:1120;width:60;height:170" filled="false" stroked="true" strokeweight=".5pt" strokecolor="#292425">
              <v:stroke dashstyle="solid"/>
            </v:rect>
            <v:rect style="position:absolute;left:2439;top:1120;width:60;height:170" filled="false" stroked="true" strokeweight=".494pt" strokecolor="#292425">
              <v:stroke dashstyle="solid"/>
            </v:rect>
            <v:rect style="position:absolute;left:2569;top:1120;width:73;height:522" filled="true" fillcolor="#b4dfdf" stroked="false">
              <v:fill type="solid"/>
            </v:rect>
            <v:rect style="position:absolute;left:2569;top:1120;width:73;height:522" filled="false" stroked="true" strokeweight=".5pt" strokecolor="#292425">
              <v:stroke dashstyle="solid"/>
            </v:rect>
            <v:rect style="position:absolute;left:2569;top:1120;width:73;height:522" filled="false" stroked="true" strokeweight=".494pt" strokecolor="#292425">
              <v:stroke dashstyle="solid"/>
            </v:rect>
            <v:rect style="position:absolute;left:2711;top:1120;width:71;height:240" filled="true" fillcolor="#b4dfdf" stroked="false">
              <v:fill type="solid"/>
            </v:rect>
            <v:rect style="position:absolute;left:2711;top:1120;width:71;height:240" filled="false" stroked="true" strokeweight=".5pt" strokecolor="#292425">
              <v:stroke dashstyle="solid"/>
            </v:rect>
            <v:rect style="position:absolute;left:2711;top:1120;width:71;height:240" filled="false" stroked="true" strokeweight=".494pt" strokecolor="#292425">
              <v:stroke dashstyle="solid"/>
            </v:rect>
            <v:rect style="position:absolute;left:2853;top:1120;width:60;height:255" filled="true" fillcolor="#b4dfdf" stroked="false">
              <v:fill type="solid"/>
            </v:rect>
            <v:rect style="position:absolute;left:2853;top:1120;width:60;height:255" filled="false" stroked="true" strokeweight=".5pt" strokecolor="#292425">
              <v:stroke dashstyle="solid"/>
            </v:rect>
            <v:rect style="position:absolute;left:2853;top:1120;width:60;height:255" filled="false" stroked="true" strokeweight=".494pt" strokecolor="#292425">
              <v:stroke dashstyle="solid"/>
            </v:rect>
            <v:rect style="position:absolute;left:2983;top:1120;width:70;height:58" filled="true" fillcolor="#b4dfdf" stroked="false">
              <v:fill type="solid"/>
            </v:rect>
            <v:rect style="position:absolute;left:2983;top:1120;width:70;height:58" filled="false" stroked="true" strokeweight=".5pt" strokecolor="#292425">
              <v:stroke dashstyle="solid"/>
            </v:rect>
            <v:rect style="position:absolute;left:2983;top:1120;width:70;height:58" filled="false" stroked="true" strokeweight=".494pt" strokecolor="#292425">
              <v:stroke dashstyle="solid"/>
            </v:rect>
            <v:rect style="position:absolute;left:3125;top:880;width:70;height:240" filled="true" fillcolor="#b4dfdf" stroked="false">
              <v:fill type="solid"/>
            </v:rect>
            <v:rect style="position:absolute;left:3125;top:880;width:70;height:240" filled="false" stroked="true" strokeweight=".5pt" strokecolor="#292425">
              <v:stroke dashstyle="solid"/>
            </v:rect>
            <v:rect style="position:absolute;left:3125;top:880;width:70;height:240" filled="false" stroked="true" strokeweight=".494pt" strokecolor="#292425">
              <v:stroke dashstyle="solid"/>
            </v:rect>
            <v:rect style="position:absolute;left:3264;top:683;width:60;height:437" filled="true" fillcolor="#b4dfdf" stroked="false">
              <v:fill type="solid"/>
            </v:rect>
            <v:rect style="position:absolute;left:3264;top:683;width:60;height:437" filled="false" stroked="true" strokeweight=".5pt" strokecolor="#292425">
              <v:stroke dashstyle="solid"/>
            </v:rect>
            <v:rect style="position:absolute;left:3264;top:683;width:60;height:437" filled="false" stroked="true" strokeweight=".494pt" strokecolor="#292425">
              <v:stroke dashstyle="solid"/>
            </v:rect>
            <v:rect style="position:absolute;left:3397;top:1120;width:70;height:86" filled="true" fillcolor="#b4dfdf" stroked="false">
              <v:fill type="solid"/>
            </v:rect>
            <v:rect style="position:absolute;left:3397;top:1120;width:70;height:86" filled="false" stroked="true" strokeweight=".5pt" strokecolor="#292425">
              <v:stroke dashstyle="solid"/>
            </v:rect>
            <v:rect style="position:absolute;left:3397;top:1120;width:70;height:86" filled="false" stroked="true" strokeweight=".494pt" strokecolor="#292425">
              <v:stroke dashstyle="solid"/>
            </v:rect>
            <v:rect style="position:absolute;left:3536;top:1120;width:73;height:15" filled="true" fillcolor="#b4dfdf" stroked="false">
              <v:fill type="solid"/>
            </v:rect>
            <v:rect style="position:absolute;left:3536;top:1120;width:73;height:15" filled="false" stroked="true" strokeweight=".5pt" strokecolor="#292425">
              <v:stroke dashstyle="solid"/>
            </v:rect>
            <v:rect style="position:absolute;left:3536;top:1120;width:73;height:15" filled="false" stroked="true" strokeweight=".494pt" strokecolor="#292425">
              <v:stroke dashstyle="solid"/>
            </v:rect>
            <v:rect style="position:absolute;left:3679;top:1023;width:60;height:98" filled="true" fillcolor="#b4dfdf" stroked="false">
              <v:fill type="solid"/>
            </v:rect>
            <v:rect style="position:absolute;left:3679;top:1023;width:60;height:98" filled="false" stroked="true" strokeweight=".5pt" strokecolor="#292425">
              <v:stroke dashstyle="solid"/>
            </v:rect>
            <v:rect style="position:absolute;left:3679;top:1023;width:60;height:98" filled="false" stroked="true" strokeweight=".494pt" strokecolor="#292425">
              <v:stroke dashstyle="solid"/>
            </v:rect>
            <v:rect style="position:absolute;left:3808;top:1120;width:73;height:213" filled="true" fillcolor="#b4dfdf" stroked="false">
              <v:fill type="solid"/>
            </v:rect>
            <v:rect style="position:absolute;left:3808;top:1120;width:73;height:213" filled="false" stroked="true" strokeweight=".5pt" strokecolor="#292425">
              <v:stroke dashstyle="solid"/>
            </v:rect>
            <v:rect style="position:absolute;left:3808;top:1120;width:73;height:213" filled="false" stroked="true" strokeweight=".494pt" strokecolor="#292425">
              <v:stroke dashstyle="solid"/>
            </v:rect>
            <v:rect style="position:absolute;left:1057;top:1108;width:73;height:13" filled="true" fillcolor="#43ac4a" stroked="false">
              <v:fill type="solid"/>
            </v:rect>
            <v:rect style="position:absolute;left:1057;top:1108;width:73;height:13" filled="false" stroked="true" strokeweight=".5pt" strokecolor="#292425">
              <v:stroke dashstyle="solid"/>
            </v:rect>
            <v:rect style="position:absolute;left:1057;top:1108;width:73;height:13" filled="false" stroked="true" strokeweight=".494pt" strokecolor="#292425">
              <v:stroke dashstyle="solid"/>
            </v:rect>
            <v:rect style="position:absolute;left:1332;top:1120;width:70;height:58" filled="true" fillcolor="#43ac4a" stroked="false">
              <v:fill type="solid"/>
            </v:rect>
            <v:rect style="position:absolute;left:1332;top:1120;width:70;height:58" filled="false" stroked="true" strokeweight=".5pt" strokecolor="#292425">
              <v:stroke dashstyle="solid"/>
            </v:rect>
            <v:rect style="position:absolute;left:1332;top:1120;width:70;height:58" filled="false" stroked="true" strokeweight=".494pt" strokecolor="#292425">
              <v:stroke dashstyle="solid"/>
            </v:rect>
            <v:rect style="position:absolute;left:1472;top:1120;width:70;height:113" filled="true" fillcolor="#43ac4a" stroked="false">
              <v:fill type="solid"/>
            </v:rect>
            <v:rect style="position:absolute;left:1472;top:1120;width:70;height:113" filled="false" stroked="true" strokeweight=".5pt" strokecolor="#292425">
              <v:stroke dashstyle="solid"/>
            </v:rect>
            <v:rect style="position:absolute;left:1472;top:1120;width:70;height:113" filled="false" stroked="true" strokeweight=".494pt" strokecolor="#292425">
              <v:stroke dashstyle="solid"/>
            </v:rect>
            <v:rect style="position:absolute;left:1614;top:1120;width:60;height:155" filled="true" fillcolor="#43ac4a" stroked="false">
              <v:fill type="solid"/>
            </v:rect>
            <v:rect style="position:absolute;left:1614;top:1120;width:60;height:155" filled="false" stroked="true" strokeweight=".5pt" strokecolor="#292425">
              <v:stroke dashstyle="solid"/>
            </v:rect>
            <v:rect style="position:absolute;left:1743;top:1120;width:70;height:128" filled="true" fillcolor="#43ac4a" stroked="false">
              <v:fill type="solid"/>
            </v:rect>
            <v:rect style="position:absolute;left:1743;top:1120;width:70;height:128" filled="false" stroked="true" strokeweight=".5pt" strokecolor="#292425">
              <v:stroke dashstyle="solid"/>
            </v:rect>
            <v:rect style="position:absolute;left:1743;top:1120;width:70;height:128" filled="false" stroked="true" strokeweight=".494pt" strokecolor="#292425">
              <v:stroke dashstyle="solid"/>
            </v:rect>
            <v:rect style="position:absolute;left:1885;top:1120;width:70;height:28" filled="true" fillcolor="#43ac4a" stroked="false">
              <v:fill type="solid"/>
            </v:rect>
            <v:rect style="position:absolute;left:1885;top:1120;width:70;height:28" filled="false" stroked="true" strokeweight=".5pt" strokecolor="#292425">
              <v:stroke dashstyle="solid"/>
            </v:rect>
            <v:rect style="position:absolute;left:1885;top:1120;width:70;height:28" filled="false" stroked="true" strokeweight=".494pt" strokecolor="#292425">
              <v:stroke dashstyle="solid"/>
            </v:rect>
            <v:rect style="position:absolute;left:2025;top:599;width:63;height:58" filled="true" fillcolor="#43ac4a" stroked="false">
              <v:fill type="solid"/>
            </v:rect>
            <v:rect style="position:absolute;left:2025;top:599;width:63;height:58" filled="false" stroked="true" strokeweight=".5pt" strokecolor="#292425">
              <v:stroke dashstyle="solid"/>
            </v:rect>
            <v:rect style="position:absolute;left:2025;top:599;width:63;height:58" filled="false" stroked="true" strokeweight=".494pt" strokecolor="#292425">
              <v:stroke dashstyle="solid"/>
            </v:rect>
            <v:rect style="position:absolute;left:2157;top:966;width:71;height:85" filled="true" fillcolor="#43ac4a" stroked="false">
              <v:fill type="solid"/>
            </v:rect>
            <v:rect style="position:absolute;left:2157;top:966;width:71;height:85" filled="false" stroked="true" strokeweight=".5pt" strokecolor="#292425">
              <v:stroke dashstyle="solid"/>
            </v:rect>
            <v:rect style="position:absolute;left:2157;top:966;width:71;height:85" filled="false" stroked="true" strokeweight=".494pt" strokecolor="#292425">
              <v:stroke dashstyle="solid"/>
            </v:rect>
            <v:rect style="position:absolute;left:2297;top:741;width:73;height:140" filled="true" fillcolor="#43ac4a" stroked="false">
              <v:fill type="solid"/>
            </v:rect>
            <v:rect style="position:absolute;left:2297;top:741;width:73;height:140" filled="false" stroked="true" strokeweight=".5pt" strokecolor="#292425">
              <v:stroke dashstyle="solid"/>
            </v:rect>
            <v:rect style="position:absolute;left:2297;top:741;width:73;height:140" filled="false" stroked="true" strokeweight=".494pt" strokecolor="#292425">
              <v:stroke dashstyle="solid"/>
            </v:rect>
            <v:rect style="position:absolute;left:2439;top:1023;width:60;height:98" filled="true" fillcolor="#43ac4a" stroked="false">
              <v:fill type="solid"/>
            </v:rect>
            <v:rect style="position:absolute;left:2439;top:1023;width:60;height:98" filled="false" stroked="true" strokeweight=".5pt" strokecolor="#292425">
              <v:stroke dashstyle="solid"/>
            </v:rect>
            <v:rect style="position:absolute;left:2439;top:1023;width:60;height:98" filled="false" stroked="true" strokeweight=".494pt" strokecolor="#292425">
              <v:stroke dashstyle="solid"/>
            </v:rect>
            <v:rect style="position:absolute;left:2569;top:1050;width:73;height:70" filled="true" fillcolor="#43ac4a" stroked="false">
              <v:fill type="solid"/>
            </v:rect>
            <v:rect style="position:absolute;left:2569;top:1050;width:73;height:70" filled="false" stroked="true" strokeweight=".5pt" strokecolor="#292425">
              <v:stroke dashstyle="solid"/>
            </v:rect>
            <v:rect style="position:absolute;left:2569;top:1050;width:73;height:70" filled="false" stroked="true" strokeweight=".494pt" strokecolor="#292425">
              <v:stroke dashstyle="solid"/>
            </v:rect>
            <v:rect style="position:absolute;left:2711;top:1093;width:71;height:28" filled="true" fillcolor="#43ac4a" stroked="false">
              <v:fill type="solid"/>
            </v:rect>
            <v:rect style="position:absolute;left:2711;top:1093;width:71;height:28" filled="false" stroked="true" strokeweight=".5pt" strokecolor="#292425">
              <v:stroke dashstyle="solid"/>
            </v:rect>
            <v:rect style="position:absolute;left:2711;top:1093;width:71;height:28" filled="false" stroked="true" strokeweight=".494pt" strokecolor="#292425">
              <v:stroke dashstyle="solid"/>
            </v:rect>
            <v:rect style="position:absolute;left:2853;top:1375;width:60;height:56" filled="true" fillcolor="#43ac4a" stroked="false">
              <v:fill type="solid"/>
            </v:rect>
            <v:rect style="position:absolute;left:2853;top:1375;width:60;height:56" filled="false" stroked="true" strokeweight=".5pt" strokecolor="#292425">
              <v:stroke dashstyle="solid"/>
            </v:rect>
            <v:rect style="position:absolute;left:2853;top:1375;width:60;height:56" filled="false" stroked="true" strokeweight=".494pt" strokecolor="#292425">
              <v:stroke dashstyle="solid"/>
            </v:rect>
            <v:rect style="position:absolute;left:2983;top:1178;width:70;height:113" filled="true" fillcolor="#43ac4a" stroked="false">
              <v:fill type="solid"/>
            </v:rect>
            <v:rect style="position:absolute;left:2983;top:1178;width:70;height:113" filled="false" stroked="true" strokeweight=".5pt" strokecolor="#292425">
              <v:stroke dashstyle="solid"/>
            </v:rect>
            <v:rect style="position:absolute;left:2983;top:1178;width:70;height:113" filled="false" stroked="true" strokeweight=".494pt" strokecolor="#292425">
              <v:stroke dashstyle="solid"/>
            </v:rect>
            <v:rect style="position:absolute;left:3125;top:1120;width:70;height:86" filled="true" fillcolor="#43ac4a" stroked="false">
              <v:fill type="solid"/>
            </v:rect>
            <v:rect style="position:absolute;left:3125;top:1120;width:70;height:86" filled="false" stroked="true" strokeweight=".5pt" strokecolor="#292425">
              <v:stroke dashstyle="solid"/>
            </v:rect>
            <v:rect style="position:absolute;left:3125;top:1120;width:70;height:86" filled="false" stroked="true" strokeweight=".494pt" strokecolor="#292425">
              <v:stroke dashstyle="solid"/>
            </v:rect>
            <v:rect style="position:absolute;left:3264;top:1120;width:60;height:43" filled="true" fillcolor="#43ac4a" stroked="false">
              <v:fill type="solid"/>
            </v:rect>
            <v:rect style="position:absolute;left:3264;top:1120;width:60;height:43" filled="false" stroked="true" strokeweight=".5pt" strokecolor="#292425">
              <v:stroke dashstyle="solid"/>
            </v:rect>
            <v:rect style="position:absolute;left:3264;top:1120;width:60;height:43" filled="false" stroked="true" strokeweight=".494pt" strokecolor="#292425">
              <v:stroke dashstyle="solid"/>
            </v:rect>
            <v:rect style="position:absolute;left:3397;top:1078;width:70;height:43" filled="true" fillcolor="#43ac4a" stroked="false">
              <v:fill type="solid"/>
            </v:rect>
            <v:rect style="position:absolute;left:3397;top:1078;width:70;height:43" filled="false" stroked="true" strokeweight=".5pt" strokecolor="#292425">
              <v:stroke dashstyle="solid"/>
            </v:rect>
            <v:rect style="position:absolute;left:3397;top:1078;width:70;height:43" filled="false" stroked="true" strokeweight=".494pt" strokecolor="#292425">
              <v:stroke dashstyle="solid"/>
            </v:rect>
            <v:rect style="position:absolute;left:3536;top:993;width:73;height:128" filled="true" fillcolor="#43ac4a" stroked="false">
              <v:fill type="solid"/>
            </v:rect>
            <v:rect style="position:absolute;left:3536;top:993;width:73;height:128" filled="false" stroked="true" strokeweight=".5pt" strokecolor="#292425">
              <v:stroke dashstyle="solid"/>
            </v:rect>
            <v:rect style="position:absolute;left:3536;top:993;width:73;height:128" filled="false" stroked="true" strokeweight=".494pt" strokecolor="#292425">
              <v:stroke dashstyle="solid"/>
            </v:rect>
            <v:rect style="position:absolute;left:3679;top:826;width:60;height:198" filled="true" fillcolor="#43ac4a" stroked="false">
              <v:fill type="solid"/>
            </v:rect>
            <v:rect style="position:absolute;left:3679;top:826;width:60;height:198" filled="false" stroked="true" strokeweight=".5pt" strokecolor="#292425">
              <v:stroke dashstyle="solid"/>
            </v:rect>
            <v:rect style="position:absolute;left:3679;top:826;width:60;height:198" filled="false" stroked="true" strokeweight=".494pt" strokecolor="#292425">
              <v:stroke dashstyle="solid"/>
            </v:rect>
            <v:rect style="position:absolute;left:3808;top:895;width:73;height:225" filled="true" fillcolor="#43ac4a" stroked="false">
              <v:fill type="solid"/>
            </v:rect>
            <v:rect style="position:absolute;left:3808;top:895;width:73;height:225" filled="false" stroked="true" strokeweight=".5pt" strokecolor="#292425">
              <v:stroke dashstyle="solid"/>
            </v:rect>
            <v:rect style="position:absolute;left:3808;top:895;width:73;height:225" filled="false" stroked="true" strokeweight=".494pt" strokecolor="#292425">
              <v:stroke dashstyle="solid"/>
            </v:rect>
            <v:rect style="position:absolute;left:1057;top:1290;width:73;height:113" filled="true" fillcolor="#ffe6bb" stroked="false">
              <v:fill type="solid"/>
            </v:rect>
            <v:rect style="position:absolute;left:1057;top:1290;width:73;height:113" filled="false" stroked="true" strokeweight=".5pt" strokecolor="#292425">
              <v:stroke dashstyle="solid"/>
            </v:rect>
            <v:rect style="position:absolute;left:1200;top:1120;width:60;height:101" filled="true" fillcolor="#ffe6bb" stroked="false">
              <v:fill type="solid"/>
            </v:rect>
            <v:rect style="position:absolute;left:1200;top:1120;width:60;height:101" filled="false" stroked="true" strokeweight=".5pt" strokecolor="#292425">
              <v:stroke dashstyle="solid"/>
            </v:rect>
            <v:rect style="position:absolute;left:1200;top:1120;width:60;height:101" filled="false" stroked="true" strokeweight=".494pt" strokecolor="#292425">
              <v:stroke dashstyle="solid"/>
            </v:rect>
            <v:rect style="position:absolute;left:1332;top:1178;width:70;height:43" filled="true" fillcolor="#ffe6bb" stroked="false">
              <v:fill type="solid"/>
            </v:rect>
            <v:rect style="position:absolute;left:1332;top:1178;width:70;height:43" filled="false" stroked="true" strokeweight=".5pt" strokecolor="#292425">
              <v:stroke dashstyle="solid"/>
            </v:rect>
            <v:rect style="position:absolute;left:1332;top:1178;width:70;height:43" filled="false" stroked="true" strokeweight=".494pt" strokecolor="#292425">
              <v:stroke dashstyle="solid"/>
            </v:rect>
            <v:rect style="position:absolute;left:1472;top:346;width:70;height:28" filled="true" fillcolor="#ffe6bb" stroked="false">
              <v:fill type="solid"/>
            </v:rect>
            <v:rect style="position:absolute;left:1472;top:346;width:70;height:28" filled="false" stroked="true" strokeweight=".5pt" strokecolor="#292425">
              <v:stroke dashstyle="solid"/>
            </v:rect>
            <v:rect style="position:absolute;left:1472;top:346;width:70;height:28" filled="false" stroked="true" strokeweight=".494pt" strokecolor="#292425">
              <v:stroke dashstyle="solid"/>
            </v:rect>
            <v:rect style="position:absolute;left:1614;top:122;width:60;height:98" filled="true" fillcolor="#ffe6bb" stroked="false">
              <v:fill type="solid"/>
            </v:rect>
            <v:rect style="position:absolute;left:1614;top:122;width:60;height:98" filled="false" stroked="true" strokeweight=".5pt" strokecolor="#292425">
              <v:stroke dashstyle="solid"/>
            </v:rect>
            <v:rect style="position:absolute;left:1614;top:122;width:60;height:98" filled="false" stroked="true" strokeweight=".494pt" strokecolor="#292425">
              <v:stroke dashstyle="solid"/>
            </v:rect>
            <v:rect style="position:absolute;left:1743;top:289;width:70;height:143" filled="true" fillcolor="#ffe6bb" stroked="false">
              <v:fill type="solid"/>
            </v:rect>
            <v:rect style="position:absolute;left:1743;top:289;width:70;height:143" filled="false" stroked="true" strokeweight=".5pt" strokecolor="#292425">
              <v:stroke dashstyle="solid"/>
            </v:rect>
            <v:rect style="position:absolute;left:1743;top:289;width:70;height:143" filled="false" stroked="true" strokeweight=".494pt" strokecolor="#292425">
              <v:stroke dashstyle="solid"/>
            </v:rect>
            <v:rect style="position:absolute;left:1885;top:331;width:70;height:143" filled="true" fillcolor="#ffe6bb" stroked="false">
              <v:fill type="solid"/>
            </v:rect>
            <v:rect style="position:absolute;left:1885;top:331;width:70;height:143" filled="false" stroked="true" strokeweight=".5pt" strokecolor="#292425">
              <v:stroke dashstyle="solid"/>
            </v:rect>
            <v:rect style="position:absolute;left:1885;top:331;width:70;height:143" filled="false" stroked="true" strokeweight=".494pt" strokecolor="#292425">
              <v:stroke dashstyle="solid"/>
            </v:rect>
            <v:rect style="position:absolute;left:2025;top:474;width:63;height:125" filled="true" fillcolor="#ffe6bb" stroked="false">
              <v:fill type="solid"/>
            </v:rect>
            <v:rect style="position:absolute;left:2025;top:474;width:63;height:125" filled="false" stroked="true" strokeweight=".5pt" strokecolor="#292425">
              <v:stroke dashstyle="solid"/>
            </v:rect>
            <v:rect style="position:absolute;left:2025;top:474;width:63;height:125" filled="false" stroked="true" strokeweight=".494pt" strokecolor="#292425">
              <v:stroke dashstyle="solid"/>
            </v:rect>
            <v:rect style="position:absolute;left:2157;top:910;width:71;height:56" filled="true" fillcolor="#ffe6bb" stroked="false">
              <v:fill type="solid"/>
            </v:rect>
            <v:rect style="position:absolute;left:2157;top:910;width:71;height:56" filled="false" stroked="true" strokeweight=".5pt" strokecolor="#292425">
              <v:stroke dashstyle="solid"/>
            </v:rect>
            <v:rect style="position:absolute;left:2157;top:910;width:71;height:56" filled="false" stroked="true" strokeweight=".494pt" strokecolor="#292425">
              <v:stroke dashstyle="solid"/>
            </v:rect>
            <v:rect style="position:absolute;left:2297;top:726;width:73;height:15" filled="true" fillcolor="#ffe6bb" stroked="false">
              <v:fill type="solid"/>
            </v:rect>
            <v:rect style="position:absolute;left:2297;top:726;width:73;height:15" filled="false" stroked="true" strokeweight=".5pt" strokecolor="#292425">
              <v:stroke dashstyle="solid"/>
            </v:rect>
            <v:rect style="position:absolute;left:2297;top:726;width:73;height:15" filled="false" stroked="true" strokeweight=".494pt" strokecolor="#292425">
              <v:stroke dashstyle="solid"/>
            </v:rect>
            <v:rect style="position:absolute;left:2439;top:1290;width:60;height:55" filled="true" fillcolor="#ffe6bb" stroked="false">
              <v:fill type="solid"/>
            </v:rect>
            <v:rect style="position:absolute;left:2439;top:1290;width:60;height:55" filled="false" stroked="true" strokeweight=".5pt" strokecolor="#292425">
              <v:stroke dashstyle="solid"/>
            </v:rect>
            <v:rect style="position:absolute;left:2439;top:1290;width:60;height:55" filled="false" stroked="true" strokeweight=".494pt" strokecolor="#292425">
              <v:stroke dashstyle="solid"/>
            </v:rect>
            <v:rect style="position:absolute;left:2569;top:1642;width:73;height:98" filled="true" fillcolor="#ffe6bb" stroked="false">
              <v:fill type="solid"/>
            </v:rect>
            <v:rect style="position:absolute;left:2569;top:1642;width:73;height:98" filled="false" stroked="true" strokeweight=".5pt" strokecolor="#292425">
              <v:stroke dashstyle="solid"/>
            </v:rect>
            <v:rect style="position:absolute;left:2569;top:1642;width:73;height:98" filled="false" stroked="true" strokeweight=".494pt" strokecolor="#292425">
              <v:stroke dashstyle="solid"/>
            </v:rect>
            <v:rect style="position:absolute;left:2711;top:1360;width:71;height:86" filled="true" fillcolor="#ffe6bb" stroked="false">
              <v:fill type="solid"/>
            </v:rect>
            <v:rect style="position:absolute;left:2711;top:1360;width:71;height:86" filled="false" stroked="true" strokeweight=".5pt" strokecolor="#292425">
              <v:stroke dashstyle="solid"/>
            </v:rect>
            <v:rect style="position:absolute;left:2711;top:1360;width:71;height:86" filled="false" stroked="true" strokeweight=".494pt" strokecolor="#292425">
              <v:stroke dashstyle="solid"/>
            </v:rect>
            <v:rect style="position:absolute;left:2853;top:1430;width:60;height:58" filled="true" fillcolor="#ffe6bb" stroked="false">
              <v:fill type="solid"/>
            </v:rect>
            <v:rect style="position:absolute;left:2853;top:1430;width:60;height:58" filled="false" stroked="true" strokeweight=".5pt" strokecolor="#292425">
              <v:stroke dashstyle="solid"/>
            </v:rect>
            <v:rect style="position:absolute;left:2853;top:1430;width:60;height:58" filled="false" stroked="true" strokeweight=".494pt" strokecolor="#292425">
              <v:stroke dashstyle="solid"/>
            </v:rect>
            <v:rect style="position:absolute;left:2983;top:1290;width:70;height:28" filled="true" fillcolor="#ffe6bb" stroked="false">
              <v:fill type="solid"/>
            </v:rect>
            <v:rect style="position:absolute;left:2983;top:1290;width:70;height:28" filled="false" stroked="true" strokeweight=".5pt" strokecolor="#292425">
              <v:stroke dashstyle="solid"/>
            </v:rect>
            <v:rect style="position:absolute;left:2983;top:1290;width:70;height:28" filled="false" stroked="true" strokeweight=".494pt" strokecolor="#292425">
              <v:stroke dashstyle="solid"/>
            </v:rect>
            <v:rect style="position:absolute;left:3264;top:671;width:60;height:13" filled="true" fillcolor="#ffe6bb" stroked="false">
              <v:fill type="solid"/>
            </v:rect>
            <v:rect style="position:absolute;left:3264;top:671;width:60;height:13" filled="false" stroked="true" strokeweight=".5pt" strokecolor="#292425">
              <v:stroke dashstyle="solid"/>
            </v:rect>
            <v:rect style="position:absolute;left:3264;top:671;width:60;height:13" filled="false" stroked="true" strokeweight=".494pt" strokecolor="#292425">
              <v:stroke dashstyle="solid"/>
            </v:rect>
            <v:rect style="position:absolute;left:3536;top:966;width:73;height:28" filled="true" fillcolor="#ffe6bb" stroked="false">
              <v:fill type="solid"/>
            </v:rect>
            <v:rect style="position:absolute;left:3536;top:966;width:73;height:28" filled="false" stroked="true" strokeweight=".5pt" strokecolor="#292425">
              <v:stroke dashstyle="solid"/>
            </v:rect>
            <v:rect style="position:absolute;left:3536;top:966;width:73;height:28" filled="false" stroked="true" strokeweight=".494pt" strokecolor="#292425">
              <v:stroke dashstyle="solid"/>
            </v:rect>
            <v:rect style="position:absolute;left:3679;top:756;width:60;height:70" filled="true" fillcolor="#ffe6bb" stroked="false">
              <v:fill type="solid"/>
            </v:rect>
            <v:rect style="position:absolute;left:3679;top:756;width:60;height:70" filled="false" stroked="true" strokeweight=".5pt" strokecolor="#292425">
              <v:stroke dashstyle="solid"/>
            </v:rect>
            <v:rect style="position:absolute;left:3679;top:756;width:60;height:70" filled="false" stroked="true" strokeweight=".494pt" strokecolor="#292425">
              <v:stroke dashstyle="solid"/>
            </v:rect>
            <v:rect style="position:absolute;left:3808;top:796;width:73;height:100" filled="true" fillcolor="#ffe6bb" stroked="false">
              <v:fill type="solid"/>
            </v:rect>
            <v:rect style="position:absolute;left:3808;top:796;width:73;height:100" filled="false" stroked="true" strokeweight=".5pt" strokecolor="#292425">
              <v:stroke dashstyle="solid"/>
            </v:rect>
            <v:rect style="position:absolute;left:3808;top:796;width:73;height:100" filled="false" stroked="true" strokeweight=".494pt" strokecolor="#292425">
              <v:stroke dashstyle="solid"/>
            </v:rect>
            <v:rect style="position:absolute;left:1057;top:1402;width:73;height:577" filled="true" fillcolor="#a68fc3" stroked="false">
              <v:fill type="solid"/>
            </v:rect>
            <v:rect style="position:absolute;left:1057;top:1402;width:73;height:577" filled="false" stroked="true" strokeweight=".5pt" strokecolor="#292425">
              <v:stroke dashstyle="solid"/>
            </v:rect>
            <v:rect style="position:absolute;left:1200;top:1220;width:60;height:465" filled="true" fillcolor="#a68fc3" stroked="false">
              <v:fill type="solid"/>
            </v:rect>
            <v:rect style="position:absolute;left:1200;top:1220;width:60;height:465" filled="false" stroked="true" strokeweight=".5pt" strokecolor="#292425">
              <v:stroke dashstyle="solid"/>
            </v:rect>
            <v:rect style="position:absolute;left:1200;top:1220;width:60;height:465" filled="false" stroked="true" strokeweight=".494pt" strokecolor="#292425">
              <v:stroke dashstyle="solid"/>
            </v:rect>
            <v:rect style="position:absolute;left:1332;top:1220;width:70;height:267" filled="true" fillcolor="#a68fc3" stroked="false">
              <v:fill type="solid"/>
            </v:rect>
            <v:rect style="position:absolute;left:1332;top:1220;width:70;height:267" filled="false" stroked="true" strokeweight=".5pt" strokecolor="#292425">
              <v:stroke dashstyle="solid"/>
            </v:rect>
            <v:rect style="position:absolute;left:1332;top:1220;width:70;height:267" filled="false" stroked="true" strokeweight=".494pt" strokecolor="#292425">
              <v:stroke dashstyle="solid"/>
            </v:rect>
            <v:rect style="position:absolute;left:1472;top:1232;width:70;height:170" filled="true" fillcolor="#a68fc3" stroked="false">
              <v:fill type="solid"/>
            </v:rect>
            <v:rect style="position:absolute;left:1472;top:1232;width:70;height:170" filled="false" stroked="true" strokeweight=".5pt" strokecolor="#292425">
              <v:stroke dashstyle="solid"/>
            </v:rect>
            <v:rect style="position:absolute;left:1472;top:1232;width:70;height:170" filled="false" stroked="true" strokeweight=".494pt" strokecolor="#292425">
              <v:stroke dashstyle="solid"/>
            </v:rect>
            <v:rect style="position:absolute;left:1614;top:107;width:60;height:15" filled="true" fillcolor="#a68fc3" stroked="false">
              <v:fill type="solid"/>
            </v:rect>
            <v:rect style="position:absolute;left:1614;top:107;width:60;height:15" filled="false" stroked="true" strokeweight=".5pt" strokecolor="#292425">
              <v:stroke dashstyle="solid"/>
            </v:rect>
            <v:rect style="position:absolute;left:1614;top:107;width:60;height:15" filled="false" stroked="true" strokeweight=".494pt" strokecolor="#292425">
              <v:stroke dashstyle="solid"/>
            </v:rect>
            <v:rect style="position:absolute;left:1743;top:107;width:70;height:183" filled="true" fillcolor="#a68fc3" stroked="false">
              <v:fill type="solid"/>
            </v:rect>
            <v:rect style="position:absolute;left:1743;top:107;width:70;height:183" filled="false" stroked="true" strokeweight=".5pt" strokecolor="#292425">
              <v:stroke dashstyle="solid"/>
            </v:rect>
            <v:rect style="position:absolute;left:1743;top:107;width:70;height:183" filled="false" stroked="true" strokeweight=".494pt" strokecolor="#292425">
              <v:stroke dashstyle="solid"/>
            </v:rect>
            <v:rect style="position:absolute;left:1885;top:9;width:70;height:322" filled="true" fillcolor="#a68fc3" stroked="false">
              <v:fill type="solid"/>
            </v:rect>
            <v:rect style="position:absolute;left:1885;top:9;width:70;height:322" filled="false" stroked="true" strokeweight=".5pt" strokecolor="#292425">
              <v:stroke dashstyle="solid"/>
            </v:rect>
            <v:rect style="position:absolute;left:1885;top:9;width:70;height:322" filled="false" stroked="true" strokeweight=".494pt" strokecolor="#292425">
              <v:stroke dashstyle="solid"/>
            </v:rect>
            <v:rect style="position:absolute;left:2025;top:92;width:63;height:382" filled="true" fillcolor="#a68fc3" stroked="false">
              <v:fill type="solid"/>
            </v:rect>
            <v:rect style="position:absolute;left:2025;top:92;width:63;height:382" filled="false" stroked="true" strokeweight=".5pt" strokecolor="#292425">
              <v:stroke dashstyle="solid"/>
            </v:rect>
            <v:rect style="position:absolute;left:2025;top:92;width:63;height:382" filled="false" stroked="true" strokeweight=".494pt" strokecolor="#292425">
              <v:stroke dashstyle="solid"/>
            </v:rect>
            <v:rect style="position:absolute;left:2157;top:614;width:71;height:297" filled="true" fillcolor="#a68fc3" stroked="false">
              <v:fill type="solid"/>
            </v:rect>
            <v:rect style="position:absolute;left:2157;top:614;width:71;height:297" filled="false" stroked="true" strokeweight=".5pt" strokecolor="#292425">
              <v:stroke dashstyle="solid"/>
            </v:rect>
            <v:rect style="position:absolute;left:2157;top:614;width:71;height:297" filled="false" stroked="true" strokeweight=".494pt" strokecolor="#292425">
              <v:stroke dashstyle="solid"/>
            </v:rect>
            <v:rect style="position:absolute;left:2297;top:629;width:73;height:98" filled="true" fillcolor="#a68fc3" stroked="false">
              <v:fill type="solid"/>
            </v:rect>
            <v:rect style="position:absolute;left:2297;top:629;width:73;height:98" filled="false" stroked="true" strokeweight=".5pt" strokecolor="#292425">
              <v:stroke dashstyle="solid"/>
            </v:rect>
            <v:rect style="position:absolute;left:2297;top:629;width:73;height:98" filled="false" stroked="true" strokeweight=".494pt" strokecolor="#292425">
              <v:stroke dashstyle="solid"/>
            </v:rect>
            <v:rect style="position:absolute;left:2439;top:1345;width:60;height:340" filled="true" fillcolor="#a68fc3" stroked="false">
              <v:fill type="solid"/>
            </v:rect>
            <v:rect style="position:absolute;left:2439;top:1345;width:60;height:340" filled="false" stroked="true" strokeweight=".5pt" strokecolor="#292425">
              <v:stroke dashstyle="solid"/>
            </v:rect>
            <v:rect style="position:absolute;left:2439;top:1345;width:60;height:340" filled="false" stroked="true" strokeweight=".494pt" strokecolor="#292425">
              <v:stroke dashstyle="solid"/>
            </v:rect>
            <v:rect style="position:absolute;left:2569;top:1739;width:73;height:592" filled="true" fillcolor="#a68fc3" stroked="false">
              <v:fill type="solid"/>
            </v:rect>
            <v:rect style="position:absolute;left:2569;top:1739;width:73;height:592" filled="false" stroked="true" strokeweight=".5pt" strokecolor="#292425">
              <v:stroke dashstyle="solid"/>
            </v:rect>
            <v:rect style="position:absolute;left:2569;top:1739;width:73;height:592" filled="false" stroked="true" strokeweight=".494pt" strokecolor="#292425">
              <v:stroke dashstyle="solid"/>
            </v:rect>
            <v:rect style="position:absolute;left:2711;top:1445;width:71;height:592" filled="true" fillcolor="#a68fc3" stroked="false">
              <v:fill type="solid"/>
            </v:rect>
            <v:rect style="position:absolute;left:2711;top:1445;width:71;height:592" filled="false" stroked="true" strokeweight=".5pt" strokecolor="#292425">
              <v:stroke dashstyle="solid"/>
            </v:rect>
            <v:rect style="position:absolute;left:2711;top:1445;width:71;height:592" filled="false" stroked="true" strokeweight=".494pt" strokecolor="#292425">
              <v:stroke dashstyle="solid"/>
            </v:rect>
            <v:rect style="position:absolute;left:2853;top:1487;width:60;height:507" filled="true" fillcolor="#a68fc3" stroked="false">
              <v:fill type="solid"/>
            </v:rect>
            <v:rect style="position:absolute;left:2853;top:1487;width:60;height:507" filled="false" stroked="true" strokeweight=".5pt" strokecolor="#292425">
              <v:stroke dashstyle="solid"/>
            </v:rect>
            <v:rect style="position:absolute;left:2853;top:1487;width:60;height:507" filled="false" stroked="true" strokeweight=".494pt" strokecolor="#292425">
              <v:stroke dashstyle="solid"/>
            </v:rect>
            <v:rect style="position:absolute;left:2983;top:1317;width:70;height:310" filled="true" fillcolor="#a68fc3" stroked="false">
              <v:fill type="solid"/>
            </v:rect>
            <v:rect style="position:absolute;left:2983;top:1317;width:70;height:310" filled="false" stroked="true" strokeweight=".5pt" strokecolor="#292425">
              <v:stroke dashstyle="solid"/>
            </v:rect>
            <v:rect style="position:absolute;left:2983;top:1317;width:70;height:310" filled="false" stroked="true" strokeweight=".494pt" strokecolor="#292425">
              <v:stroke dashstyle="solid"/>
            </v:rect>
            <v:rect style="position:absolute;left:3125;top:1205;width:70;height:198" filled="true" fillcolor="#a68fc3" stroked="false">
              <v:fill type="solid"/>
            </v:rect>
            <v:rect style="position:absolute;left:3125;top:1205;width:70;height:198" filled="false" stroked="true" strokeweight=".5pt" strokecolor="#292425">
              <v:stroke dashstyle="solid"/>
            </v:rect>
            <v:rect style="position:absolute;left:3125;top:1205;width:70;height:198" filled="false" stroked="true" strokeweight=".494pt" strokecolor="#292425">
              <v:stroke dashstyle="solid"/>
            </v:rect>
            <v:rect style="position:absolute;left:3264;top:1163;width:60;height:183" filled="true" fillcolor="#a68fc3" stroked="false">
              <v:fill type="solid"/>
            </v:rect>
            <v:rect style="position:absolute;left:3264;top:1163;width:60;height:183" filled="false" stroked="true" strokeweight=".5pt" strokecolor="#292425">
              <v:stroke dashstyle="solid"/>
            </v:rect>
            <v:rect style="position:absolute;left:3264;top:1163;width:60;height:183" filled="false" stroked="true" strokeweight=".494pt" strokecolor="#292425">
              <v:stroke dashstyle="solid"/>
            </v:rect>
            <v:rect style="position:absolute;left:3397;top:1205;width:70;height:28" filled="true" fillcolor="#a68fc3" stroked="false">
              <v:fill type="solid"/>
            </v:rect>
            <v:rect style="position:absolute;left:3397;top:1205;width:70;height:28" filled="false" stroked="true" strokeweight=".5pt" strokecolor="#292425">
              <v:stroke dashstyle="solid"/>
            </v:rect>
            <v:rect style="position:absolute;left:3397;top:1205;width:70;height:28" filled="false" stroked="true" strokeweight=".494pt" strokecolor="#292425">
              <v:stroke dashstyle="solid"/>
            </v:rect>
            <v:rect style="position:absolute;left:3536;top:951;width:73;height:15" filled="true" fillcolor="#a68fc3" stroked="false">
              <v:fill type="solid"/>
            </v:rect>
            <v:rect style="position:absolute;left:3536;top:951;width:73;height:15" filled="false" stroked="true" strokeweight=".5pt" strokecolor="#292425">
              <v:stroke dashstyle="solid"/>
            </v:rect>
            <v:rect style="position:absolute;left:3536;top:951;width:73;height:15" filled="false" stroked="true" strokeweight=".494pt" strokecolor="#292425">
              <v:stroke dashstyle="solid"/>
            </v:rect>
            <v:rect style="position:absolute;left:3679;top:726;width:60;height:30" filled="true" fillcolor="#a68fc3" stroked="false">
              <v:fill type="solid"/>
            </v:rect>
            <v:rect style="position:absolute;left:3679;top:726;width:60;height:30" filled="false" stroked="true" strokeweight=".5pt" strokecolor="#292425">
              <v:stroke dashstyle="solid"/>
            </v:rect>
            <v:rect style="position:absolute;left:3679;top:726;width:60;height:30" filled="false" stroked="true" strokeweight=".494pt" strokecolor="#292425">
              <v:stroke dashstyle="solid"/>
            </v:rect>
            <v:rect style="position:absolute;left:3808;top:1332;width:73;height:155" filled="true" fillcolor="#a68fc3" stroked="false">
              <v:fill type="solid"/>
            </v:rect>
            <v:rect style="position:absolute;left:3808;top:1332;width:73;height:155" filled="false" stroked="true" strokeweight=".5pt" strokecolor="#292425">
              <v:stroke dashstyle="solid"/>
            </v:rect>
            <v:rect style="position:absolute;left:3808;top:1332;width:73;height:155" filled="false" stroked="true" strokeweight=".494pt" strokecolor="#292425">
              <v:stroke dashstyle="solid"/>
            </v:rect>
            <v:line style="position:absolute" from="1028,1122" to="3921,1122" stroked="true" strokeweight=".5pt" strokecolor="#292425">
              <v:stroke dashstyle="solid"/>
            </v:line>
            <v:shape style="position:absolute;left:1100;top:37;width:2748;height:2224" coordorigin="1100,38" coordsize="2748,2224" path="m1100,1966l1241,1529,1372,994,1513,615,1654,263,1785,235,1926,38,2067,94,2198,629,2339,629,2480,1586,2610,2261,2751,1994,2892,1994,3023,1628,3164,1163,3305,882,3436,1192,3577,966,3718,727,3848,1163e" filled="false" stroked="true" strokeweight="1pt" strokecolor="#ec2131">
              <v:path arrowok="t"/>
              <v:stroke dashstyle="solid"/>
            </v:shape>
            <v:shape style="position:absolute;left:851;top:81;width:3261;height:2097" coordorigin="851,81" coordsize="3261,2097" path="m3982,2178l4112,2178m3982,1911l4112,1911m3982,1644l4112,1644m3982,1389l4112,1389m3982,1122l4112,1122m3982,870l4112,870m3982,600l4112,600m3982,333l4112,333m3982,81l4112,81m851,2178l981,2178m851,1911l981,1911m851,1644l981,1644m851,1389l981,1389m851,1122l981,1122m851,870l981,870m851,600l981,600m851,333l981,333m851,81l981,81e" filled="false" stroked="true" strokeweight=".5pt" strokecolor="#292425">
              <v:path arrowok="t"/>
              <v:stroke dashstyle="solid"/>
            </v:shape>
            <w10:wrap type="none"/>
          </v:group>
        </w:pict>
      </w:r>
      <w:r>
        <w:rPr>
          <w:color w:val="292425"/>
          <w:w w:val="121"/>
          <w:sz w:val="12"/>
        </w:rPr>
        <w:t>8</w:t>
      </w:r>
    </w:p>
    <w:p>
      <w:pPr>
        <w:pStyle w:val="BodyText"/>
        <w:spacing w:before="3"/>
        <w:rPr>
          <w:sz w:val="10"/>
        </w:rPr>
      </w:pPr>
    </w:p>
    <w:p>
      <w:pPr>
        <w:spacing w:before="1"/>
        <w:ind w:left="0" w:right="38" w:firstLine="0"/>
        <w:jc w:val="right"/>
        <w:rPr>
          <w:sz w:val="12"/>
        </w:rPr>
      </w:pPr>
      <w:r>
        <w:rPr>
          <w:color w:val="292425"/>
          <w:w w:val="121"/>
          <w:sz w:val="12"/>
        </w:rPr>
        <w:t>6</w:t>
      </w:r>
    </w:p>
    <w:p>
      <w:pPr>
        <w:pStyle w:val="BodyText"/>
        <w:spacing w:before="1"/>
        <w:rPr>
          <w:sz w:val="11"/>
        </w:rPr>
      </w:pPr>
    </w:p>
    <w:p>
      <w:pPr>
        <w:spacing w:before="0"/>
        <w:ind w:left="0" w:right="38" w:firstLine="0"/>
        <w:jc w:val="right"/>
        <w:rPr>
          <w:sz w:val="12"/>
        </w:rPr>
      </w:pPr>
      <w:r>
        <w:rPr>
          <w:color w:val="292425"/>
          <w:w w:val="121"/>
          <w:sz w:val="12"/>
        </w:rPr>
        <w:t>4</w:t>
      </w:r>
    </w:p>
    <w:p>
      <w:pPr>
        <w:pStyle w:val="BodyText"/>
        <w:spacing w:before="4"/>
        <w:rPr>
          <w:sz w:val="11"/>
        </w:rPr>
      </w:pPr>
    </w:p>
    <w:p>
      <w:pPr>
        <w:spacing w:line="125" w:lineRule="exact" w:before="0"/>
        <w:ind w:left="1953" w:right="0" w:firstLine="0"/>
        <w:jc w:val="left"/>
        <w:rPr>
          <w:sz w:val="12"/>
        </w:rPr>
      </w:pPr>
      <w:r>
        <w:rPr>
          <w:color w:val="292425"/>
          <w:w w:val="121"/>
          <w:sz w:val="12"/>
        </w:rPr>
        <w:t>2</w:t>
      </w:r>
    </w:p>
    <w:p>
      <w:pPr>
        <w:pStyle w:val="BodyText"/>
        <w:spacing w:line="292" w:lineRule="auto"/>
        <w:ind w:left="413" w:right="107"/>
      </w:pPr>
      <w:r>
        <w:rPr/>
        <w:br w:type="column"/>
      </w:r>
      <w:r>
        <w:rPr>
          <w:color w:val="292425"/>
          <w:w w:val="105"/>
        </w:rPr>
        <w:t>comparison. Prices of domestically produced inputs have continued to rise rapidly. And the increases in metals prices mentioned earlier have fed through into manufacturers’ input prices. But the prices of other imported materials have weakened. That may be an early indication of some impact</w:t>
      </w:r>
    </w:p>
    <w:p>
      <w:pPr>
        <w:pStyle w:val="BodyText"/>
        <w:spacing w:line="189" w:lineRule="exact"/>
        <w:ind w:left="413"/>
      </w:pPr>
      <w:r>
        <w:rPr>
          <w:color w:val="292425"/>
          <w:w w:val="110"/>
        </w:rPr>
        <w:t>from the appreciation of sterling, although the prices of these</w:t>
      </w:r>
    </w:p>
    <w:p>
      <w:pPr>
        <w:spacing w:after="0" w:line="189" w:lineRule="exact"/>
        <w:sectPr>
          <w:type w:val="continuous"/>
          <w:pgSz w:w="11900" w:h="16840"/>
          <w:pgMar w:top="1140" w:bottom="0" w:left="640" w:right="620"/>
          <w:cols w:num="3" w:equalWidth="0">
            <w:col w:w="1584" w:space="40"/>
            <w:col w:w="2067" w:space="991"/>
            <w:col w:w="5958"/>
          </w:cols>
        </w:sectPr>
      </w:pPr>
    </w:p>
    <w:p>
      <w:pPr>
        <w:spacing w:line="119" w:lineRule="exact" w:before="0"/>
        <w:ind w:left="3468" w:right="0" w:firstLine="0"/>
        <w:jc w:val="left"/>
        <w:rPr>
          <w:sz w:val="16"/>
        </w:rPr>
      </w:pPr>
      <w:r>
        <w:rPr>
          <w:color w:val="292425"/>
          <w:w w:val="107"/>
          <w:sz w:val="16"/>
        </w:rPr>
        <w:t>+</w:t>
      </w:r>
    </w:p>
    <w:p>
      <w:pPr>
        <w:pStyle w:val="BodyText"/>
        <w:tabs>
          <w:tab w:pos="5095" w:val="left" w:leader="none"/>
        </w:tabs>
        <w:spacing w:line="153" w:lineRule="exact"/>
        <w:ind w:left="3576"/>
      </w:pPr>
      <w:r>
        <w:rPr>
          <w:color w:val="292425"/>
          <w:w w:val="105"/>
          <w:position w:val="3"/>
          <w:sz w:val="12"/>
        </w:rPr>
        <w:t>0</w:t>
        <w:tab/>
      </w:r>
      <w:r>
        <w:rPr>
          <w:color w:val="292425"/>
          <w:w w:val="105"/>
        </w:rPr>
        <w:t>goods have been falling for much of the past few years.</w:t>
      </w:r>
      <w:r>
        <w:rPr>
          <w:color w:val="292425"/>
          <w:spacing w:val="33"/>
          <w:w w:val="105"/>
        </w:rPr>
        <w:t> </w:t>
      </w:r>
      <w:r>
        <w:rPr>
          <w:color w:val="292425"/>
          <w:w w:val="105"/>
        </w:rPr>
        <w:t>Unit</w:t>
      </w:r>
    </w:p>
    <w:p>
      <w:pPr>
        <w:spacing w:line="117" w:lineRule="exact" w:before="0"/>
        <w:ind w:left="3470" w:right="0" w:firstLine="0"/>
        <w:jc w:val="left"/>
        <w:rPr>
          <w:sz w:val="16"/>
        </w:rPr>
      </w:pPr>
      <w:r>
        <w:rPr>
          <w:color w:val="292425"/>
          <w:w w:val="117"/>
          <w:sz w:val="16"/>
        </w:rPr>
        <w:t>–</w:t>
      </w:r>
    </w:p>
    <w:p>
      <w:pPr>
        <w:pStyle w:val="BodyText"/>
        <w:tabs>
          <w:tab w:pos="5095" w:val="left" w:leader="none"/>
        </w:tabs>
        <w:spacing w:line="206" w:lineRule="exact"/>
        <w:ind w:left="3576"/>
      </w:pPr>
      <w:r>
        <w:rPr>
          <w:color w:val="292425"/>
          <w:w w:val="110"/>
          <w:position w:val="5"/>
          <w:sz w:val="12"/>
        </w:rPr>
        <w:t>2</w:t>
        <w:tab/>
      </w:r>
      <w:r>
        <w:rPr>
          <w:color w:val="292425"/>
          <w:w w:val="110"/>
        </w:rPr>
        <w:t>wage</w:t>
      </w:r>
      <w:r>
        <w:rPr>
          <w:color w:val="292425"/>
          <w:spacing w:val="-14"/>
          <w:w w:val="110"/>
        </w:rPr>
        <w:t> </w:t>
      </w:r>
      <w:r>
        <w:rPr>
          <w:color w:val="292425"/>
          <w:w w:val="110"/>
        </w:rPr>
        <w:t>costs</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manufacturing</w:t>
      </w:r>
      <w:r>
        <w:rPr>
          <w:color w:val="292425"/>
          <w:spacing w:val="-14"/>
          <w:w w:val="110"/>
        </w:rPr>
        <w:t> </w:t>
      </w:r>
      <w:r>
        <w:rPr>
          <w:color w:val="292425"/>
          <w:w w:val="110"/>
        </w:rPr>
        <w:t>sector</w:t>
      </w:r>
      <w:r>
        <w:rPr>
          <w:color w:val="292425"/>
          <w:spacing w:val="-13"/>
          <w:w w:val="110"/>
        </w:rPr>
        <w:t> </w:t>
      </w:r>
      <w:r>
        <w:rPr>
          <w:color w:val="292425"/>
          <w:w w:val="110"/>
        </w:rPr>
        <w:t>continued</w:t>
      </w:r>
      <w:r>
        <w:rPr>
          <w:color w:val="292425"/>
          <w:spacing w:val="-14"/>
          <w:w w:val="110"/>
        </w:rPr>
        <w:t> </w:t>
      </w:r>
      <w:r>
        <w:rPr>
          <w:color w:val="292425"/>
          <w:spacing w:val="-4"/>
          <w:w w:val="110"/>
        </w:rPr>
        <w:t>to</w:t>
      </w:r>
      <w:r>
        <w:rPr>
          <w:color w:val="292425"/>
          <w:spacing w:val="-14"/>
          <w:w w:val="110"/>
        </w:rPr>
        <w:t> </w:t>
      </w:r>
      <w:r>
        <w:rPr>
          <w:color w:val="292425"/>
          <w:w w:val="110"/>
        </w:rPr>
        <w:t>fall</w:t>
      </w:r>
      <w:r>
        <w:rPr>
          <w:color w:val="292425"/>
          <w:spacing w:val="-14"/>
          <w:w w:val="110"/>
        </w:rPr>
        <w:t> </w:t>
      </w:r>
      <w:r>
        <w:rPr>
          <w:color w:val="292425"/>
          <w:w w:val="110"/>
        </w:rPr>
        <w:t>early</w:t>
      </w:r>
    </w:p>
    <w:p>
      <w:pPr>
        <w:pStyle w:val="BodyText"/>
        <w:tabs>
          <w:tab w:pos="5095" w:val="left" w:leader="none"/>
        </w:tabs>
        <w:spacing w:before="50"/>
        <w:ind w:left="3576"/>
      </w:pPr>
      <w:r>
        <w:rPr>
          <w:color w:val="292425"/>
          <w:w w:val="110"/>
          <w:vertAlign w:val="superscript"/>
        </w:rPr>
        <w:t>4</w:t>
      </w:r>
      <w:r>
        <w:rPr>
          <w:color w:val="292425"/>
          <w:w w:val="110"/>
          <w:vertAlign w:val="baseline"/>
        </w:rPr>
        <w:tab/>
        <w:t>this </w:t>
      </w:r>
      <w:r>
        <w:rPr>
          <w:color w:val="292425"/>
          <w:spacing w:val="-4"/>
          <w:w w:val="110"/>
          <w:vertAlign w:val="baseline"/>
        </w:rPr>
        <w:t>year. </w:t>
      </w:r>
      <w:r>
        <w:rPr>
          <w:color w:val="292425"/>
          <w:w w:val="110"/>
          <w:vertAlign w:val="baseline"/>
        </w:rPr>
        <w:t>Cost </w:t>
      </w:r>
      <w:r>
        <w:rPr>
          <w:color w:val="292425"/>
          <w:spacing w:val="-3"/>
          <w:w w:val="110"/>
          <w:vertAlign w:val="baseline"/>
        </w:rPr>
        <w:t>pressures </w:t>
      </w:r>
      <w:r>
        <w:rPr>
          <w:color w:val="292425"/>
          <w:w w:val="110"/>
          <w:vertAlign w:val="baseline"/>
        </w:rPr>
        <w:t>in manufacturing, therefore,</w:t>
      </w:r>
      <w:r>
        <w:rPr>
          <w:color w:val="292425"/>
          <w:spacing w:val="-33"/>
          <w:w w:val="110"/>
          <w:vertAlign w:val="baseline"/>
        </w:rPr>
        <w:t> </w:t>
      </w:r>
      <w:r>
        <w:rPr>
          <w:color w:val="292425"/>
          <w:w w:val="110"/>
          <w:vertAlign w:val="baseline"/>
        </w:rPr>
        <w:t>appear</w:t>
      </w:r>
    </w:p>
    <w:p>
      <w:pPr>
        <w:pStyle w:val="BodyText"/>
        <w:tabs>
          <w:tab w:pos="5095" w:val="left" w:leader="none"/>
        </w:tabs>
        <w:spacing w:before="50"/>
        <w:ind w:left="3576"/>
      </w:pPr>
      <w:r>
        <w:rPr>
          <w:color w:val="292425"/>
          <w:w w:val="110"/>
          <w:vertAlign w:val="superscript"/>
        </w:rPr>
        <w:t>6</w:t>
      </w:r>
      <w:r>
        <w:rPr>
          <w:color w:val="292425"/>
          <w:w w:val="110"/>
          <w:vertAlign w:val="baseline"/>
        </w:rPr>
        <w:tab/>
      </w:r>
      <w:r>
        <w:rPr>
          <w:color w:val="292425"/>
          <w:spacing w:val="-4"/>
          <w:w w:val="110"/>
          <w:vertAlign w:val="baseline"/>
        </w:rPr>
        <w:t>to </w:t>
      </w:r>
      <w:r>
        <w:rPr>
          <w:color w:val="292425"/>
          <w:w w:val="110"/>
          <w:vertAlign w:val="baseline"/>
        </w:rPr>
        <w:t>have</w:t>
      </w:r>
      <w:r>
        <w:rPr>
          <w:color w:val="292425"/>
          <w:spacing w:val="-8"/>
          <w:w w:val="110"/>
          <w:vertAlign w:val="baseline"/>
        </w:rPr>
        <w:t> </w:t>
      </w:r>
      <w:r>
        <w:rPr>
          <w:color w:val="292425"/>
          <w:w w:val="110"/>
          <w:vertAlign w:val="baseline"/>
        </w:rPr>
        <w:t>weakened.</w:t>
      </w:r>
    </w:p>
    <w:p>
      <w:pPr>
        <w:spacing w:before="25"/>
        <w:ind w:left="0" w:right="3412" w:firstLine="0"/>
        <w:jc w:val="center"/>
        <w:rPr>
          <w:sz w:val="12"/>
        </w:rPr>
      </w:pPr>
      <w:r>
        <w:rPr>
          <w:color w:val="292425"/>
          <w:w w:val="121"/>
          <w:sz w:val="12"/>
        </w:rPr>
        <w:t>8</w:t>
      </w:r>
    </w:p>
    <w:p>
      <w:pPr>
        <w:spacing w:after="0"/>
        <w:jc w:val="center"/>
        <w:rPr>
          <w:sz w:val="12"/>
        </w:rPr>
        <w:sectPr>
          <w:type w:val="continuous"/>
          <w:pgSz w:w="11900" w:h="16840"/>
          <w:pgMar w:top="1140" w:bottom="0" w:left="640" w:right="620"/>
        </w:sectPr>
      </w:pPr>
    </w:p>
    <w:p>
      <w:pPr>
        <w:pStyle w:val="BodyText"/>
        <w:spacing w:before="1"/>
        <w:rPr>
          <w:sz w:val="10"/>
        </w:rPr>
      </w:pPr>
    </w:p>
    <w:p>
      <w:pPr>
        <w:spacing w:before="0"/>
        <w:ind w:left="3503" w:right="0" w:firstLine="0"/>
        <w:jc w:val="left"/>
        <w:rPr>
          <w:sz w:val="12"/>
        </w:rPr>
      </w:pPr>
      <w:r>
        <w:rPr/>
        <w:pict>
          <v:line style="position:absolute;mso-position-horizontal-relative:page;mso-position-vertical-relative:paragraph;z-index:16277504" from="199.123993pt,3.966407pt" to="205.616993pt,3.966407pt" stroked="true" strokeweight=".5pt" strokecolor="#292425">
            <v:stroke dashstyle="solid"/>
            <w10:wrap type="none"/>
          </v:line>
        </w:pict>
      </w:r>
      <w:r>
        <w:rPr/>
        <w:pict>
          <v:line style="position:absolute;mso-position-horizontal-relative:page;mso-position-vertical-relative:paragraph;z-index:16278528" from="42.57pt,3.966407pt" to="49.064pt,3.966407pt" stroked="true" strokeweight=".5pt" strokecolor="#292425">
            <v:stroke dashstyle="solid"/>
            <w10:wrap type="none"/>
          </v:line>
        </w:pict>
      </w:r>
      <w:r>
        <w:rPr>
          <w:color w:val="292425"/>
          <w:w w:val="120"/>
          <w:sz w:val="12"/>
        </w:rPr>
        <w:t>10</w:t>
      </w:r>
    </w:p>
    <w:p>
      <w:pPr>
        <w:pStyle w:val="BodyText"/>
        <w:spacing w:before="1"/>
        <w:rPr>
          <w:sz w:val="11"/>
        </w:rPr>
      </w:pPr>
    </w:p>
    <w:p>
      <w:pPr>
        <w:spacing w:line="117" w:lineRule="exact" w:before="0"/>
        <w:ind w:left="3503" w:right="0" w:firstLine="0"/>
        <w:jc w:val="left"/>
        <w:rPr>
          <w:sz w:val="12"/>
        </w:rPr>
      </w:pPr>
      <w:r>
        <w:rPr/>
        <w:pict>
          <v:group style="position:absolute;margin-left:52.716pt;margin-top:1.966563pt;width:152.950pt;height:2.15pt;mso-position-horizontal-relative:page;mso-position-vertical-relative:paragraph;z-index:16276992" coordorigin="1054,39" coordsize="3059,43">
            <v:shape style="position:absolute;left:1059;top:39;width:2751;height:43" coordorigin="1059,39" coordsize="2751,43" path="m1059,82l1059,39m1615,82l1615,39m2159,82l2159,39m2713,82l2713,39m3266,82l3266,39m3810,82l3810,39e" filled="false" stroked="true" strokeweight=".5pt" strokecolor="#292425">
              <v:path arrowok="t"/>
              <v:stroke dashstyle="solid"/>
            </v:shape>
            <v:shape style="position:absolute;left:1063;top:76;width:3050;height:2" coordorigin="1063,77" coordsize="3050,0" path="m3982,77l4112,77m1063,77l3931,77e" filled="false" stroked="true" strokeweight=".5pt" strokecolor="#292425">
              <v:path arrowok="t"/>
              <v:stroke dashstyle="solid"/>
            </v:shape>
            <w10:wrap type="none"/>
          </v:group>
        </w:pict>
      </w:r>
      <w:r>
        <w:rPr/>
        <w:pict>
          <v:line style="position:absolute;mso-position-horizontal-relative:page;mso-position-vertical-relative:paragraph;z-index:16279040" from="42.57pt,3.839563pt" to="49.064pt,3.839563pt" stroked="true" strokeweight=".5pt" strokecolor="#292425">
            <v:stroke dashstyle="solid"/>
            <w10:wrap type="none"/>
          </v:line>
        </w:pict>
      </w:r>
      <w:r>
        <w:rPr>
          <w:color w:val="292425"/>
          <w:w w:val="120"/>
          <w:sz w:val="12"/>
        </w:rPr>
        <w:t>12</w:t>
      </w:r>
    </w:p>
    <w:p>
      <w:pPr>
        <w:tabs>
          <w:tab w:pos="1102" w:val="left" w:leader="none"/>
          <w:tab w:pos="1706" w:val="left" w:leader="none"/>
          <w:tab w:pos="2261" w:val="left" w:leader="none"/>
          <w:tab w:pos="2817" w:val="left" w:leader="none"/>
          <w:tab w:pos="3190" w:val="left" w:leader="none"/>
        </w:tabs>
        <w:spacing w:line="117" w:lineRule="exact" w:before="0"/>
        <w:ind w:left="549" w:right="0" w:firstLine="0"/>
        <w:jc w:val="left"/>
        <w:rPr>
          <w:sz w:val="12"/>
        </w:rPr>
      </w:pPr>
      <w:r>
        <w:rPr>
          <w:color w:val="292425"/>
          <w:w w:val="120"/>
          <w:sz w:val="12"/>
        </w:rPr>
        <w:t>1999</w:t>
        <w:tab/>
        <w:t>2000</w:t>
        <w:tab/>
        <w:t>01</w:t>
        <w:tab/>
        <w:t>02</w:t>
        <w:tab/>
        <w:t>03</w:t>
        <w:tab/>
        <w:t>04</w:t>
      </w:r>
    </w:p>
    <w:p>
      <w:pPr>
        <w:pStyle w:val="BodyText"/>
        <w:spacing w:line="292" w:lineRule="auto" w:before="107"/>
        <w:ind w:left="549"/>
      </w:pPr>
      <w:r>
        <w:rPr/>
        <w:br w:type="column"/>
      </w:r>
      <w:r>
        <w:rPr>
          <w:color w:val="292425"/>
          <w:w w:val="110"/>
        </w:rPr>
        <w:t>Manufacturers’</w:t>
      </w:r>
      <w:r>
        <w:rPr>
          <w:color w:val="292425"/>
          <w:spacing w:val="-18"/>
          <w:w w:val="110"/>
        </w:rPr>
        <w:t> </w:t>
      </w:r>
      <w:r>
        <w:rPr>
          <w:color w:val="292425"/>
          <w:w w:val="110"/>
        </w:rPr>
        <w:t>output</w:t>
      </w:r>
      <w:r>
        <w:rPr>
          <w:color w:val="292425"/>
          <w:spacing w:val="-17"/>
          <w:w w:val="110"/>
        </w:rPr>
        <w:t> </w:t>
      </w:r>
      <w:r>
        <w:rPr>
          <w:color w:val="292425"/>
          <w:w w:val="110"/>
        </w:rPr>
        <w:t>prices</w:t>
      </w:r>
      <w:r>
        <w:rPr>
          <w:color w:val="292425"/>
          <w:spacing w:val="-17"/>
          <w:w w:val="110"/>
        </w:rPr>
        <w:t> </w:t>
      </w:r>
      <w:r>
        <w:rPr>
          <w:color w:val="292425"/>
          <w:w w:val="110"/>
        </w:rPr>
        <w:t>rose</w:t>
      </w:r>
      <w:r>
        <w:rPr>
          <w:color w:val="292425"/>
          <w:spacing w:val="-17"/>
          <w:w w:val="110"/>
        </w:rPr>
        <w:t> </w:t>
      </w:r>
      <w:r>
        <w:rPr>
          <w:color w:val="292425"/>
          <w:spacing w:val="-3"/>
          <w:w w:val="110"/>
        </w:rPr>
        <w:t>by</w:t>
      </w:r>
      <w:r>
        <w:rPr>
          <w:color w:val="292425"/>
          <w:spacing w:val="-17"/>
          <w:w w:val="110"/>
        </w:rPr>
        <w:t> </w:t>
      </w:r>
      <w:r>
        <w:rPr>
          <w:color w:val="292425"/>
          <w:w w:val="110"/>
        </w:rPr>
        <w:t>1.5%</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year</w:t>
      </w:r>
      <w:r>
        <w:rPr>
          <w:color w:val="292425"/>
          <w:spacing w:val="-17"/>
          <w:w w:val="110"/>
        </w:rPr>
        <w:t> </w:t>
      </w:r>
      <w:r>
        <w:rPr>
          <w:color w:val="292425"/>
          <w:spacing w:val="-4"/>
          <w:w w:val="110"/>
        </w:rPr>
        <w:t>to</w:t>
      </w:r>
      <w:r>
        <w:rPr>
          <w:color w:val="292425"/>
          <w:spacing w:val="-17"/>
          <w:w w:val="110"/>
        </w:rPr>
        <w:t> </w:t>
      </w:r>
      <w:r>
        <w:rPr>
          <w:color w:val="292425"/>
          <w:w w:val="110"/>
        </w:rPr>
        <w:t>Q1, slightly</w:t>
      </w:r>
      <w:r>
        <w:rPr>
          <w:color w:val="292425"/>
          <w:spacing w:val="-14"/>
          <w:w w:val="110"/>
        </w:rPr>
        <w:t> </w:t>
      </w:r>
      <w:r>
        <w:rPr>
          <w:color w:val="292425"/>
          <w:w w:val="110"/>
        </w:rPr>
        <w:t>below</w:t>
      </w:r>
      <w:r>
        <w:rPr>
          <w:color w:val="292425"/>
          <w:spacing w:val="-14"/>
          <w:w w:val="110"/>
        </w:rPr>
        <w:t> </w:t>
      </w:r>
      <w:r>
        <w:rPr>
          <w:color w:val="292425"/>
          <w:w w:val="110"/>
        </w:rPr>
        <w:t>the</w:t>
      </w:r>
      <w:r>
        <w:rPr>
          <w:color w:val="292425"/>
          <w:spacing w:val="-13"/>
          <w:w w:val="110"/>
        </w:rPr>
        <w:t> </w:t>
      </w:r>
      <w:r>
        <w:rPr>
          <w:color w:val="292425"/>
          <w:w w:val="110"/>
        </w:rPr>
        <w:t>1.6%</w:t>
      </w:r>
      <w:r>
        <w:rPr>
          <w:color w:val="292425"/>
          <w:spacing w:val="-14"/>
          <w:w w:val="110"/>
        </w:rPr>
        <w:t> </w:t>
      </w:r>
      <w:r>
        <w:rPr>
          <w:color w:val="292425"/>
          <w:w w:val="110"/>
        </w:rPr>
        <w:t>increase</w:t>
      </w:r>
      <w:r>
        <w:rPr>
          <w:color w:val="292425"/>
          <w:spacing w:val="-14"/>
          <w:w w:val="110"/>
        </w:rPr>
        <w:t> </w:t>
      </w:r>
      <w:r>
        <w:rPr>
          <w:color w:val="292425"/>
          <w:w w:val="110"/>
        </w:rPr>
        <w:t>in</w:t>
      </w:r>
      <w:r>
        <w:rPr>
          <w:color w:val="292425"/>
          <w:spacing w:val="-13"/>
          <w:w w:val="110"/>
        </w:rPr>
        <w:t> </w:t>
      </w:r>
      <w:r>
        <w:rPr>
          <w:color w:val="292425"/>
          <w:spacing w:val="-7"/>
          <w:w w:val="110"/>
        </w:rPr>
        <w:t>2003</w:t>
      </w:r>
      <w:r>
        <w:rPr>
          <w:color w:val="292425"/>
          <w:spacing w:val="-14"/>
          <w:w w:val="110"/>
        </w:rPr>
        <w:t> </w:t>
      </w:r>
      <w:r>
        <w:rPr>
          <w:color w:val="292425"/>
          <w:w w:val="110"/>
        </w:rPr>
        <w:t>Q4.</w:t>
      </w:r>
      <w:r>
        <w:rPr>
          <w:color w:val="292425"/>
          <w:spacing w:val="29"/>
          <w:w w:val="110"/>
        </w:rPr>
        <w:t> </w:t>
      </w:r>
      <w:r>
        <w:rPr>
          <w:color w:val="292425"/>
          <w:w w:val="110"/>
        </w:rPr>
        <w:t>Although</w:t>
      </w:r>
      <w:r>
        <w:rPr>
          <w:color w:val="292425"/>
          <w:spacing w:val="-14"/>
          <w:w w:val="110"/>
        </w:rPr>
        <w:t> </w:t>
      </w:r>
      <w:r>
        <w:rPr>
          <w:color w:val="292425"/>
          <w:w w:val="110"/>
        </w:rPr>
        <w:t>the</w:t>
      </w:r>
    </w:p>
    <w:p>
      <w:pPr>
        <w:spacing w:after="0" w:line="292" w:lineRule="auto"/>
        <w:sectPr>
          <w:type w:val="continuous"/>
          <w:pgSz w:w="11900" w:h="16840"/>
          <w:pgMar w:top="1140" w:bottom="0" w:left="640" w:right="620"/>
          <w:cols w:num="2" w:equalWidth="0">
            <w:col w:w="3690" w:space="856"/>
            <w:col w:w="6094"/>
          </w:cols>
        </w:sectPr>
      </w:pPr>
    </w:p>
    <w:p>
      <w:pPr>
        <w:pStyle w:val="BodyText"/>
        <w:spacing w:before="5"/>
        <w:rPr>
          <w:sz w:val="13"/>
        </w:rPr>
      </w:pPr>
    </w:p>
    <w:p>
      <w:pPr>
        <w:pStyle w:val="BodyText"/>
        <w:spacing w:line="20" w:lineRule="exact"/>
        <w:ind w:left="4940"/>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2"/>
          <w:numId w:val="38"/>
        </w:numPr>
        <w:tabs>
          <w:tab w:pos="5216" w:val="left" w:leader="none"/>
        </w:tabs>
        <w:spacing w:line="240" w:lineRule="auto" w:before="14" w:after="0"/>
        <w:ind w:left="5215" w:right="0" w:hanging="241"/>
        <w:jc w:val="left"/>
        <w:rPr>
          <w:sz w:val="14"/>
        </w:rPr>
      </w:pPr>
      <w:r>
        <w:rPr>
          <w:color w:val="292425"/>
          <w:w w:val="105"/>
          <w:sz w:val="14"/>
        </w:rPr>
        <w:t>The M6 consists of Canada, France, </w:t>
      </w:r>
      <w:r>
        <w:rPr>
          <w:color w:val="292425"/>
          <w:spacing w:val="-3"/>
          <w:w w:val="105"/>
          <w:sz w:val="14"/>
        </w:rPr>
        <w:t>Germany, Italy, </w:t>
      </w:r>
      <w:r>
        <w:rPr>
          <w:color w:val="292425"/>
          <w:w w:val="105"/>
          <w:sz w:val="14"/>
        </w:rPr>
        <w:t>Japan and the United</w:t>
      </w:r>
      <w:r>
        <w:rPr>
          <w:color w:val="292425"/>
          <w:spacing w:val="-17"/>
          <w:w w:val="105"/>
          <w:sz w:val="14"/>
        </w:rPr>
        <w:t> </w:t>
      </w:r>
      <w:r>
        <w:rPr>
          <w:color w:val="292425"/>
          <w:w w:val="105"/>
          <w:sz w:val="14"/>
        </w:rPr>
        <w:t>States.</w:t>
      </w:r>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73"/>
        <w:rPr>
          <w:rFonts w:ascii="Trebuchet MS"/>
        </w:rPr>
      </w:pPr>
      <w:bookmarkStart w:name="Consumer prices" w:id="75"/>
      <w:bookmarkEnd w:id="75"/>
      <w:r>
        <w:rPr/>
      </w:r>
      <w:bookmarkStart w:name="_bookmark29" w:id="76"/>
      <w:bookmarkEnd w:id="76"/>
      <w:r>
        <w:rPr/>
      </w: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7"/>
        </w:rPr>
        <w:t>.14</w:t>
      </w:r>
    </w:p>
    <w:p>
      <w:pPr>
        <w:pStyle w:val="BodyText"/>
        <w:spacing w:before="7"/>
        <w:ind w:left="173"/>
        <w:rPr>
          <w:rFonts w:ascii="Trebuchet MS"/>
        </w:rPr>
      </w:pPr>
      <w:r>
        <w:rPr>
          <w:rFonts w:ascii="Trebuchet MS"/>
          <w:color w:val="0092C0"/>
        </w:rPr>
        <w:t>CPI goods prices and producer prices</w:t>
      </w:r>
    </w:p>
    <w:p>
      <w:pPr>
        <w:spacing w:line="114" w:lineRule="exact" w:before="137"/>
        <w:ind w:left="1580" w:right="0" w:firstLine="0"/>
        <w:jc w:val="left"/>
        <w:rPr>
          <w:sz w:val="12"/>
        </w:rPr>
      </w:pPr>
      <w:r>
        <w:rPr>
          <w:color w:val="292425"/>
          <w:w w:val="110"/>
          <w:sz w:val="12"/>
        </w:rPr>
        <w:t>Percentage changes on a year earlier</w:t>
      </w:r>
    </w:p>
    <w:p>
      <w:pPr>
        <w:spacing w:line="114" w:lineRule="exact" w:before="0"/>
        <w:ind w:left="3489" w:right="0" w:firstLine="0"/>
        <w:jc w:val="left"/>
        <w:rPr>
          <w:sz w:val="12"/>
        </w:rPr>
      </w:pPr>
      <w:r>
        <w:rPr/>
        <w:pict>
          <v:group style="position:absolute;margin-left:41.990002pt;margin-top:2.266102pt;width:166.2pt;height:125.15pt;mso-position-horizontal-relative:page;mso-position-vertical-relative:paragraph;z-index:16284672" coordorigin="840,45" coordsize="3324,2503">
            <v:line style="position:absolute" from="1034,1970" to="3894,1970" stroked="true" strokeweight=".5pt" strokecolor="#292425">
              <v:stroke dashstyle="solid"/>
            </v:line>
            <v:shape style="position:absolute;left:1034;top:134;width:2861;height:2404" coordorigin="1034,134" coordsize="2861,2404" path="m1034,973l1054,945,1065,959,1085,831,1095,817,1116,845,1126,902,1146,945,1156,888,1177,831,1187,803,1208,774,1218,717,1238,689,1259,632,1269,589,1289,475,1300,475,1320,532,1330,233,1351,134,1361,148,1381,276,1392,390,1412,603,1422,575,1443,646,1463,319,1473,390,1494,319,1504,305,1524,433,1535,674,1555,731,1565,660,1586,575,1596,589,1616,632,1627,546,1647,1058,1667,1172,1677,1314,1698,1386,1708,1571,1729,1528,1739,1571,1759,1627,1770,1627,1790,1784,1800,1698,1821,1684,1831,1684,1851,1627,1872,1684,1882,1627,1902,1528,1913,1471,1933,1613,1943,1741,1964,1684,1974,1528,1994,1585,2005,1656,2025,1642,2035,1656,2055,1642,2076,1741,2086,1656,2107,1784,2117,1784,2137,1656,2148,1613,2168,1485,2178,1485,2198,1414,2209,1542,2229,1499,2239,1471,2260,1442,2280,1442,2291,1286,2321,1371,2342,1272,2352,1414,2372,1400,2383,1442,2403,1428,2413,1499,2434,1499,2444,1571,2485,1571,2495,1471,2515,1471,2526,1599,2546,1642,2556,1741,2576,1798,2587,1869,2607,1869,2617,1827,2638,1698,2648,1727,2669,1770,2699,1770,2719,1841,2730,1912,2750,1898,2760,1869,2781,1798,2791,1727,2812,1841,2822,1912,2842,1940,2893,1940,2904,1869,2924,1869,2934,1912,2955,1827,2965,1869,2985,1940,2995,1940,3016,1969,3026,1983,3047,1983,3057,2040,3077,1983,3097,2011,3108,2154,3128,2111,3138,2225,3159,2182,3169,2196,3190,2111,3200,2125,3220,2268,3230,2125,3251,2125,3261,2111,3281,2196,3302,2211,3312,2196,3333,2154,3343,2196,3363,2040,3373,2011,3394,2182,3404,2040,3424,2125,3435,2154,3455,2296,3465,2253,3486,2011,3506,2082,3516,2111,3537,2154,3547,2367,3568,2538,3578,2296,3598,2367,3608,2324,3629,2282,3639,2182,3659,2253,3670,2282,3690,2154,3741,2154,3751,2139,3772,2111,3782,1983,3802,2040,3813,2011,3833,2011,3843,1969,3864,1969,3874,2068,3894,2111e" filled="false" stroked="true" strokeweight="1.0pt" strokecolor="#ec2131">
              <v:path arrowok="t"/>
              <v:stroke dashstyle="solid"/>
            </v:shape>
            <v:shape style="position:absolute;left:1034;top:460;width:2861;height:1935" coordorigin="1034,461" coordsize="2861,1935" path="m1034,959l1054,859,1065,802,1085,745,1095,717,1116,717,1126,817,1146,788,1156,660,1177,603,1187,603,1208,575,1218,461,1238,532,1259,546,1269,518,1289,532,1300,589,1320,632,1330,546,1351,518,1361,461,1381,504,1392,632,1412,788,1422,788,1443,859,1463,916,1473,987,1494,987,1504,930,1524,1072,1535,1258,1555,1343,1565,1314,1586,1314,1596,1343,1616,1300,1627,1272,1647,1329,1667,1357,1677,1329,1698,1385,1708,1414,1729,1385,1739,1357,1759,1286,1770,1201,1790,1144,1800,1101,1831,1016,1851,987,1872,1001,1882,945,1902,916,1913,945,1933,1030,1943,1158,1964,1215,1974,1300,1994,1414,2005,1499,2025,1499,2035,1471,2055,1499,2076,1556,2086,1499,2107,1471,2117,1471,2137,1428,2148,1371,2168,1144,2178,1115,2198,1072,2209,1016,2229,1030,2260,945,2280,973,2291,959,2311,930,2321,987,2342,959,2352,1172,2372,1201,2383,1229,2403,1258,2413,1329,2434,1400,2444,1499,2464,1528,2485,1528,2495,1571,2515,1571,2526,1670,2546,1727,2556,1841,2576,1912,2587,1983,2607,1969,2617,1969,2638,1940,2648,1940,2669,1969,2689,1969,2699,2011,2719,1983,2730,2054,2750,2111,2760,2125,2781,2196,2791,2196,2812,2182,2822,2182,2842,2225,2852,2324,2873,2339,2893,2324,2904,2367,2924,2395,2934,2253,2955,2210,2965,2082,2985,2111,2995,2111,3016,2054,3026,2040,3047,1912,3057,1869,3077,1869,3097,1769,3108,1727,3128,1727,3138,1698,3159,1741,3169,1741,3190,1627,3200,1656,3220,1769,3230,1727,3251,1698,3261,1698,3281,1826,3302,1940,3312,2040,3333,2011,3343,1969,3363,1869,3373,1969,3394,2040,3404,1940,3424,2040,3435,2125,3455,2253,3465,2225,3486,2054,3506,2011,3516,2040,3537,2011,3547,2054,3568,2082,3578,2011,3598,1969,3608,1940,3629,1869,3639,1741,3659,1670,3670,1656,3690,1556,3711,1414,3721,1556,3741,1698,3751,1698,3772,1656,3782,1627,3802,1627,3813,1656,3833,1585,3843,1556,3864,1613,3874,1627,3894,1727e" filled="false" stroked="true" strokeweight="1pt" strokecolor="#f9aa54">
              <v:path arrowok="t"/>
              <v:stroke dashstyle="solid"/>
            </v:shape>
            <v:shape style="position:absolute;left:839;top:50;width:3241;height:2389" coordorigin="840,50" coordsize="3241,2389" path="m3951,2439l4081,2439m3951,1970l4081,1970m3951,1488l4081,1488m3951,1004l4081,1004m3951,535l4081,535m3951,50l4081,50m840,2439l970,2439m840,1970l970,1970m840,1488l970,1488m840,1004l970,1004m840,535l970,535m840,50l970,50e" filled="false" stroked="true" strokeweight=".5pt" strokecolor="#292425">
              <v:path arrowok="t"/>
              <v:stroke dashstyle="solid"/>
            </v:shape>
            <v:shape style="position:absolute;left:2041;top:789;width:832;height:120" type="#_x0000_t202" filled="false" stroked="false">
              <v:textbox inset="0,0,0,0">
                <w:txbxContent>
                  <w:p>
                    <w:pPr>
                      <w:spacing w:line="116" w:lineRule="exact" w:before="0"/>
                      <w:ind w:left="0" w:right="0" w:firstLine="0"/>
                      <w:jc w:val="left"/>
                      <w:rPr>
                        <w:sz w:val="12"/>
                      </w:rPr>
                    </w:pPr>
                    <w:r>
                      <w:rPr>
                        <w:color w:val="292425"/>
                        <w:w w:val="110"/>
                        <w:sz w:val="12"/>
                      </w:rPr>
                      <w:t>Producer prices</w:t>
                    </w:r>
                  </w:p>
                </w:txbxContent>
              </v:textbox>
              <w10:wrap type="none"/>
            </v:shape>
            <v:shape style="position:absolute;left:4045;top:1670;width:118;height:579"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4"/>
                      <w:rPr>
                        <w:sz w:val="20"/>
                      </w:rPr>
                    </w:pPr>
                  </w:p>
                  <w:p>
                    <w:pPr>
                      <w:spacing w:before="0"/>
                      <w:ind w:left="1" w:right="0" w:firstLine="0"/>
                      <w:jc w:val="left"/>
                      <w:rPr>
                        <w:sz w:val="16"/>
                      </w:rPr>
                    </w:pPr>
                    <w:r>
                      <w:rPr>
                        <w:color w:val="292425"/>
                        <w:w w:val="117"/>
                        <w:sz w:val="16"/>
                      </w:rPr>
                      <w:t>–</w:t>
                    </w:r>
                  </w:p>
                </w:txbxContent>
              </v:textbox>
              <w10:wrap type="none"/>
            </v:shape>
            <w10:wrap type="none"/>
          </v:group>
        </w:pict>
      </w:r>
      <w:r>
        <w:rPr>
          <w:color w:val="292425"/>
          <w:w w:val="121"/>
          <w:sz w:val="12"/>
        </w:rPr>
        <w:t>8</w:t>
      </w:r>
    </w:p>
    <w:p>
      <w:pPr>
        <w:pStyle w:val="BodyText"/>
        <w:rPr>
          <w:sz w:val="12"/>
        </w:rPr>
      </w:pPr>
    </w:p>
    <w:p>
      <w:pPr>
        <w:pStyle w:val="BodyText"/>
        <w:rPr>
          <w:sz w:val="12"/>
        </w:rPr>
      </w:pPr>
    </w:p>
    <w:p>
      <w:pPr>
        <w:spacing w:before="70"/>
        <w:ind w:left="0" w:right="48" w:firstLine="0"/>
        <w:jc w:val="right"/>
        <w:rPr>
          <w:sz w:val="12"/>
        </w:rPr>
      </w:pPr>
      <w:r>
        <w:rPr>
          <w:color w:val="292425"/>
          <w:w w:val="121"/>
          <w:sz w:val="12"/>
        </w:rPr>
        <w:t>6</w:t>
      </w:r>
    </w:p>
    <w:p>
      <w:pPr>
        <w:pStyle w:val="BodyText"/>
        <w:rPr>
          <w:sz w:val="12"/>
        </w:rPr>
      </w:pPr>
    </w:p>
    <w:p>
      <w:pPr>
        <w:pStyle w:val="BodyText"/>
        <w:spacing w:before="10"/>
        <w:rPr>
          <w:sz w:val="16"/>
        </w:rPr>
      </w:pPr>
    </w:p>
    <w:p>
      <w:pPr>
        <w:spacing w:before="0"/>
        <w:ind w:left="0" w:right="48" w:firstLine="0"/>
        <w:jc w:val="right"/>
        <w:rPr>
          <w:sz w:val="12"/>
        </w:rPr>
      </w:pPr>
      <w:r>
        <w:rPr>
          <w:color w:val="292425"/>
          <w:w w:val="121"/>
          <w:sz w:val="12"/>
        </w:rPr>
        <w:t>4</w:t>
      </w:r>
    </w:p>
    <w:p>
      <w:pPr>
        <w:pStyle w:val="BodyText"/>
        <w:rPr>
          <w:sz w:val="12"/>
        </w:rPr>
      </w:pPr>
    </w:p>
    <w:p>
      <w:pPr>
        <w:pStyle w:val="BodyText"/>
        <w:rPr>
          <w:sz w:val="12"/>
        </w:rPr>
      </w:pPr>
    </w:p>
    <w:p>
      <w:pPr>
        <w:spacing w:before="70"/>
        <w:ind w:left="0" w:right="48" w:firstLine="0"/>
        <w:jc w:val="right"/>
        <w:rPr>
          <w:sz w:val="12"/>
        </w:rPr>
      </w:pPr>
      <w:r>
        <w:rPr>
          <w:color w:val="292425"/>
          <w:w w:val="121"/>
          <w:sz w:val="12"/>
        </w:rPr>
        <w:t>2</w:t>
      </w:r>
    </w:p>
    <w:p>
      <w:pPr>
        <w:pStyle w:val="BodyText"/>
        <w:rPr>
          <w:sz w:val="12"/>
        </w:rPr>
      </w:pPr>
    </w:p>
    <w:p>
      <w:pPr>
        <w:pStyle w:val="BodyText"/>
        <w:spacing w:before="10"/>
        <w:rPr>
          <w:sz w:val="17"/>
        </w:rPr>
      </w:pPr>
    </w:p>
    <w:p>
      <w:pPr>
        <w:spacing w:before="0"/>
        <w:ind w:left="0" w:right="48" w:firstLine="0"/>
        <w:jc w:val="right"/>
        <w:rPr>
          <w:sz w:val="12"/>
        </w:rPr>
      </w:pPr>
      <w:r>
        <w:rPr>
          <w:color w:val="292425"/>
          <w:w w:val="121"/>
          <w:sz w:val="12"/>
        </w:rPr>
        <w:t>0</w:t>
      </w:r>
    </w:p>
    <w:p>
      <w:pPr>
        <w:pStyle w:val="BodyText"/>
        <w:rPr>
          <w:sz w:val="12"/>
        </w:rPr>
      </w:pPr>
    </w:p>
    <w:p>
      <w:pPr>
        <w:pStyle w:val="BodyText"/>
        <w:spacing w:before="10"/>
        <w:rPr>
          <w:sz w:val="16"/>
        </w:rPr>
      </w:pPr>
    </w:p>
    <w:p>
      <w:pPr>
        <w:spacing w:before="0"/>
        <w:ind w:left="0" w:right="48" w:firstLine="0"/>
        <w:jc w:val="right"/>
        <w:rPr>
          <w:sz w:val="12"/>
        </w:rPr>
      </w:pPr>
      <w:r>
        <w:rPr>
          <w:color w:val="292425"/>
          <w:w w:val="121"/>
          <w:sz w:val="12"/>
        </w:rPr>
        <w:t>2</w:t>
      </w:r>
    </w:p>
    <w:p>
      <w:pPr>
        <w:spacing w:before="85"/>
        <w:ind w:left="2581" w:right="0" w:firstLine="0"/>
        <w:jc w:val="left"/>
        <w:rPr>
          <w:sz w:val="12"/>
        </w:rPr>
      </w:pPr>
      <w:r>
        <w:rPr>
          <w:color w:val="292425"/>
          <w:w w:val="105"/>
          <w:sz w:val="12"/>
        </w:rPr>
        <w:t>CPI</w:t>
      </w:r>
      <w:r>
        <w:rPr>
          <w:color w:val="292425"/>
          <w:spacing w:val="-4"/>
          <w:w w:val="105"/>
          <w:sz w:val="12"/>
        </w:rPr>
        <w:t> </w:t>
      </w:r>
      <w:r>
        <w:rPr>
          <w:color w:val="292425"/>
          <w:w w:val="105"/>
          <w:sz w:val="12"/>
        </w:rPr>
        <w:t>goods</w:t>
      </w:r>
    </w:p>
    <w:p>
      <w:pPr>
        <w:pStyle w:val="BodyText"/>
        <w:spacing w:before="8"/>
        <w:rPr>
          <w:sz w:val="10"/>
        </w:rPr>
      </w:pPr>
    </w:p>
    <w:p>
      <w:pPr>
        <w:spacing w:line="110" w:lineRule="exact" w:before="0"/>
        <w:ind w:left="3489" w:right="0" w:firstLine="0"/>
        <w:jc w:val="left"/>
        <w:rPr>
          <w:sz w:val="12"/>
        </w:rPr>
      </w:pPr>
      <w:r>
        <w:rPr/>
        <w:pict>
          <v:group style="position:absolute;margin-left:41.990002pt;margin-top:1.019568pt;width:162.050pt;height:2.4pt;mso-position-horizontal-relative:page;mso-position-vertical-relative:paragraph;z-index:16285184" coordorigin="840,20" coordsize="3241,48">
            <v:shape style="position:absolute;left:1035;top:20;width:2636;height:43" coordorigin="1035,20" coordsize="2636,43" path="m1035,63l1035,20m1414,63l1414,20m1791,63l1791,20m2170,63l2170,20m2546,63l2546,20m2926,63l2926,20m3304,63l3304,20m3671,63l3671,20e" filled="false" stroked="true" strokeweight=".5pt" strokecolor="#292425">
              <v:path arrowok="t"/>
              <v:stroke dashstyle="solid"/>
            </v:shape>
            <v:shape style="position:absolute;left:839;top:62;width:3241;height:2" coordorigin="840,63" coordsize="3241,0" path="m1033,63l3909,63m3951,63l4081,63m840,63l970,63e" filled="false" stroked="true" strokeweight=".5pt" strokecolor="#292425">
              <v:path arrowok="t"/>
              <v:stroke dashstyle="solid"/>
            </v:shape>
            <w10:wrap type="none"/>
          </v:group>
        </w:pict>
      </w:r>
      <w:r>
        <w:rPr>
          <w:color w:val="292425"/>
          <w:w w:val="121"/>
          <w:sz w:val="12"/>
        </w:rPr>
        <w:t>4</w:t>
      </w:r>
    </w:p>
    <w:p>
      <w:pPr>
        <w:tabs>
          <w:tab w:pos="1112" w:val="left" w:leader="none"/>
          <w:tab w:pos="1490" w:val="left" w:leader="none"/>
          <w:tab w:pos="1866" w:val="left" w:leader="none"/>
          <w:tab w:pos="2247" w:val="left" w:leader="none"/>
        </w:tabs>
        <w:spacing w:line="110" w:lineRule="exact" w:before="0"/>
        <w:ind w:left="286" w:right="0" w:firstLine="0"/>
        <w:jc w:val="left"/>
        <w:rPr>
          <w:sz w:val="12"/>
        </w:rPr>
      </w:pPr>
      <w:r>
        <w:rPr>
          <w:color w:val="292425"/>
          <w:w w:val="120"/>
          <w:sz w:val="12"/>
        </w:rPr>
        <w:t>1989   </w:t>
      </w:r>
      <w:r>
        <w:rPr>
          <w:color w:val="292425"/>
          <w:spacing w:val="12"/>
          <w:w w:val="120"/>
          <w:sz w:val="12"/>
        </w:rPr>
        <w:t> </w:t>
      </w:r>
      <w:r>
        <w:rPr>
          <w:color w:val="292425"/>
          <w:w w:val="120"/>
          <w:sz w:val="12"/>
        </w:rPr>
        <w:t>91</w:t>
        <w:tab/>
        <w:t>93</w:t>
        <w:tab/>
        <w:t>95</w:t>
        <w:tab/>
        <w:t>97</w:t>
        <w:tab/>
        <w:t>99     2001  </w:t>
      </w:r>
      <w:r>
        <w:rPr>
          <w:color w:val="292425"/>
          <w:spacing w:val="26"/>
          <w:w w:val="120"/>
          <w:sz w:val="12"/>
        </w:rPr>
        <w:t> </w:t>
      </w:r>
      <w:r>
        <w:rPr>
          <w:color w:val="292425"/>
          <w:w w:val="120"/>
          <w:sz w:val="12"/>
        </w:rPr>
        <w:t>03</w:t>
      </w:r>
    </w:p>
    <w:p>
      <w:pPr>
        <w:pStyle w:val="BodyText"/>
        <w:rPr>
          <w:sz w:val="12"/>
        </w:rPr>
      </w:pPr>
    </w:p>
    <w:p>
      <w:pPr>
        <w:pStyle w:val="BodyText"/>
        <w:rPr>
          <w:sz w:val="12"/>
        </w:rPr>
      </w:pPr>
    </w:p>
    <w:p>
      <w:pPr>
        <w:pStyle w:val="BodyText"/>
        <w:spacing w:before="4"/>
        <w:rPr>
          <w:sz w:val="14"/>
        </w:rPr>
      </w:pPr>
    </w:p>
    <w:p>
      <w:pPr>
        <w:pStyle w:val="BodyText"/>
        <w:spacing w:before="1"/>
        <w:ind w:left="179"/>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2"/>
          <w:w w:val="78"/>
        </w:rPr>
        <w:t>1</w:t>
      </w:r>
      <w:r>
        <w:rPr>
          <w:rFonts w:ascii="Trebuchet MS"/>
          <w:smallCaps w:val="0"/>
          <w:color w:val="0092C0"/>
          <w:w w:val="97"/>
        </w:rPr>
        <w:t>5</w:t>
      </w:r>
    </w:p>
    <w:p>
      <w:pPr>
        <w:pStyle w:val="BodyText"/>
        <w:spacing w:before="7"/>
        <w:ind w:left="179"/>
        <w:rPr>
          <w:rFonts w:ascii="Trebuchet MS"/>
        </w:rPr>
      </w:pPr>
      <w:r>
        <w:rPr>
          <w:rFonts w:ascii="Trebuchet MS"/>
          <w:color w:val="0092C0"/>
        </w:rPr>
        <w:t>Corporate services price index</w:t>
      </w:r>
    </w:p>
    <w:p>
      <w:pPr>
        <w:spacing w:line="126" w:lineRule="exact" w:before="144"/>
        <w:ind w:left="1577" w:right="0" w:firstLine="0"/>
        <w:jc w:val="left"/>
        <w:rPr>
          <w:sz w:val="12"/>
        </w:rPr>
      </w:pPr>
      <w:r>
        <w:rPr>
          <w:color w:val="292425"/>
          <w:w w:val="110"/>
          <w:sz w:val="12"/>
        </w:rPr>
        <w:t>Percentage changes on a year earlier</w:t>
      </w:r>
    </w:p>
    <w:p>
      <w:pPr>
        <w:spacing w:line="126" w:lineRule="exact" w:before="0"/>
        <w:ind w:left="3500" w:right="0" w:firstLine="0"/>
        <w:jc w:val="left"/>
        <w:rPr>
          <w:sz w:val="12"/>
        </w:rPr>
      </w:pPr>
      <w:r>
        <w:rPr/>
        <w:pict>
          <v:line style="position:absolute;mso-position-horizontal-relative:page;mso-position-vertical-relative:paragraph;z-index:16288768" from="197.796005pt,2.020503pt" to="204.290005pt,2.020503pt" stroked="true" strokeweight=".5pt" strokecolor="#292425">
            <v:stroke dashstyle="solid"/>
            <w10:wrap type="none"/>
          </v:line>
        </w:pict>
      </w:r>
      <w:r>
        <w:rPr/>
        <w:pict>
          <v:line style="position:absolute;mso-position-horizontal-relative:page;mso-position-vertical-relative:paragraph;z-index:16289280" from="42.25pt,2.020503pt" to="48.744pt,2.020503pt" stroked="true" strokeweight=".5pt" strokecolor="#292425">
            <v:stroke dashstyle="solid"/>
            <w10:wrap type="none"/>
          </v:line>
        </w:pict>
      </w:r>
      <w:r>
        <w:rPr>
          <w:color w:val="292425"/>
          <w:w w:val="121"/>
          <w:sz w:val="12"/>
        </w:rPr>
        <w:t>6</w:t>
      </w:r>
    </w:p>
    <w:p>
      <w:pPr>
        <w:pStyle w:val="BodyText"/>
        <w:rPr>
          <w:sz w:val="12"/>
        </w:rPr>
      </w:pPr>
    </w:p>
    <w:p>
      <w:pPr>
        <w:spacing w:before="100"/>
        <w:ind w:left="0" w:right="38" w:firstLine="0"/>
        <w:jc w:val="right"/>
        <w:rPr>
          <w:sz w:val="12"/>
        </w:rPr>
      </w:pPr>
      <w:r>
        <w:rPr/>
        <w:pict>
          <v:group style="position:absolute;margin-left:42.25pt;margin-top:3.452698pt;width:166pt;height:118.1pt;mso-position-horizontal-relative:page;mso-position-vertical-relative:paragraph;z-index:-22462976" coordorigin="845,69" coordsize="3320,2362">
            <v:shape style="position:absolute;left:1034;top:752;width:2866;height:1668" coordorigin="1034,753" coordsize="2866,1668" path="m1034,1718l1127,1538,1220,1456,1313,1180,1405,1015,1498,1029,1591,891,1684,1263,1776,1221,1869,1704,1962,1787,2055,2131,2147,2420,2240,2379,2333,2420,2426,1911,2508,1662,2601,1621,2694,1332,2786,1414,2879,1387,2972,753,3065,1015,3157,1029,3250,1401,3343,1649,3436,1497,3528,1332,3621,1015,3714,946,3807,960,3900,1042e" filled="false" stroked="true" strokeweight="1pt" strokecolor="#ec2131">
              <v:path arrowok="t"/>
              <v:stroke dashstyle="solid"/>
            </v:shape>
            <v:shape style="position:absolute;left:1034;top:79;width:2771;height:1723" coordorigin="1034,79" coordsize="2771,1723" path="m1034,1801l1127,1595,1220,1471,1312,1057,1405,699,1498,713,1591,630,1683,1057,1776,1154,1869,1085,1961,1126,2054,1057,2147,1030,2239,1154,2332,961,2425,864,2507,947,2600,658,2692,561,2785,396,2878,79,2971,175,3063,313,3156,548,3249,1085,3341,1236,3434,1374,3527,1457,3619,1154,3712,961,3805,864e" filled="false" stroked="true" strokeweight="1pt" strokecolor="#0067a3">
              <v:path arrowok="t"/>
              <v:stroke dashstyle="solid"/>
            </v:shape>
            <v:shape style="position:absolute;left:845;top:190;width:3241;height:2067" coordorigin="845,190" coordsize="3241,2067" path="m3956,1843l4086,1843m3956,1431l4086,1431m3956,1016l4086,1016m3956,604l4086,604m3956,190l4086,190m845,2257l975,2257m845,1843l975,1843m845,1431l975,1431m845,1016l975,1016m845,604l975,604m845,190l975,190e" filled="false" stroked="true" strokeweight=".5pt" strokecolor="#292425">
              <v:path arrowok="t"/>
              <v:stroke dashstyle="solid"/>
            </v:shape>
            <v:shape style="position:absolute;left:1880;top:156;width:925;height:120" type="#_x0000_t202" filled="false" stroked="false">
              <v:textbox inset="0,0,0,0">
                <w:txbxContent>
                  <w:p>
                    <w:pPr>
                      <w:spacing w:line="116" w:lineRule="exact" w:before="0"/>
                      <w:ind w:left="0" w:right="0" w:firstLine="0"/>
                      <w:jc w:val="left"/>
                      <w:rPr>
                        <w:sz w:val="12"/>
                      </w:rPr>
                    </w:pPr>
                    <w:r>
                      <w:rPr>
                        <w:color w:val="292425"/>
                        <w:w w:val="105"/>
                        <w:sz w:val="12"/>
                      </w:rPr>
                      <w:t>Previous estimate</w:t>
                    </w:r>
                  </w:p>
                </w:txbxContent>
              </v:textbox>
              <w10:wrap type="none"/>
            </v:shape>
            <v:shape style="position:absolute;left:2487;top:1902;width:795;height:120" type="#_x0000_t202" filled="false" stroked="false">
              <v:textbox inset="0,0,0,0">
                <w:txbxContent>
                  <w:p>
                    <w:pPr>
                      <w:spacing w:line="116" w:lineRule="exact" w:before="0"/>
                      <w:ind w:left="0" w:right="0" w:firstLine="0"/>
                      <w:jc w:val="left"/>
                      <w:rPr>
                        <w:sz w:val="12"/>
                      </w:rPr>
                    </w:pPr>
                    <w:r>
                      <w:rPr>
                        <w:color w:val="292425"/>
                        <w:w w:val="105"/>
                        <w:sz w:val="12"/>
                      </w:rPr>
                      <w:t>Latest estimate</w:t>
                    </w:r>
                  </w:p>
                </w:txbxContent>
              </v:textbox>
              <w10:wrap type="none"/>
            </v:shape>
            <v:shape style="position:absolute;left:4047;top:1995;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1034;top:2187;width:3072;height:120" type="#_x0000_t202" filled="false" stroked="false">
              <v:textbox inset="0,0,0,0">
                <w:txbxContent>
                  <w:p>
                    <w:pPr>
                      <w:tabs>
                        <w:tab w:pos="3051"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color w:val="292425"/>
          <w:w w:val="121"/>
          <w:sz w:val="12"/>
        </w:rPr>
        <w:t>5</w:t>
      </w:r>
    </w:p>
    <w:p>
      <w:pPr>
        <w:pStyle w:val="BodyText"/>
        <w:rPr>
          <w:sz w:val="12"/>
        </w:rPr>
      </w:pPr>
    </w:p>
    <w:p>
      <w:pPr>
        <w:pStyle w:val="BodyText"/>
        <w:rPr>
          <w:sz w:val="12"/>
        </w:rPr>
      </w:pPr>
    </w:p>
    <w:p>
      <w:pPr>
        <w:spacing w:before="1"/>
        <w:ind w:left="0" w:right="38" w:firstLine="0"/>
        <w:jc w:val="right"/>
        <w:rPr>
          <w:sz w:val="12"/>
        </w:rPr>
      </w:pPr>
      <w:r>
        <w:rPr>
          <w:color w:val="292425"/>
          <w:w w:val="121"/>
          <w:sz w:val="12"/>
        </w:rPr>
        <w:t>4</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3</w:t>
      </w:r>
    </w:p>
    <w:p>
      <w:pPr>
        <w:pStyle w:val="BodyText"/>
        <w:rPr>
          <w:sz w:val="12"/>
        </w:rPr>
      </w:pPr>
    </w:p>
    <w:p>
      <w:pPr>
        <w:pStyle w:val="BodyText"/>
        <w:spacing w:before="10"/>
        <w:rPr>
          <w:sz w:val="11"/>
        </w:rPr>
      </w:pPr>
    </w:p>
    <w:p>
      <w:pPr>
        <w:spacing w:before="0"/>
        <w:ind w:left="0" w:right="38" w:firstLine="0"/>
        <w:jc w:val="right"/>
        <w:rPr>
          <w:sz w:val="12"/>
        </w:rPr>
      </w:pPr>
      <w:r>
        <w:rPr>
          <w:color w:val="292425"/>
          <w:w w:val="121"/>
          <w:sz w:val="12"/>
        </w:rPr>
        <w:t>2</w:t>
      </w:r>
    </w:p>
    <w:p>
      <w:pPr>
        <w:pStyle w:val="BodyText"/>
        <w:rPr>
          <w:sz w:val="12"/>
        </w:rPr>
      </w:pPr>
    </w:p>
    <w:p>
      <w:pPr>
        <w:pStyle w:val="BodyText"/>
        <w:rPr>
          <w:sz w:val="12"/>
        </w:rPr>
      </w:pPr>
    </w:p>
    <w:p>
      <w:pPr>
        <w:spacing w:before="1"/>
        <w:ind w:left="0" w:right="38" w:firstLine="0"/>
        <w:jc w:val="right"/>
        <w:rPr>
          <w:sz w:val="12"/>
        </w:rPr>
      </w:pPr>
      <w:r>
        <w:rPr>
          <w:color w:val="292425"/>
          <w:w w:val="121"/>
          <w:sz w:val="12"/>
        </w:rPr>
        <w:t>1</w:t>
      </w:r>
    </w:p>
    <w:p>
      <w:pPr>
        <w:pStyle w:val="BodyText"/>
        <w:rPr>
          <w:sz w:val="12"/>
        </w:rPr>
      </w:pPr>
    </w:p>
    <w:p>
      <w:pPr>
        <w:pStyle w:val="BodyText"/>
        <w:spacing w:before="9"/>
        <w:rPr>
          <w:sz w:val="11"/>
        </w:rPr>
      </w:pPr>
    </w:p>
    <w:p>
      <w:pPr>
        <w:spacing w:before="0"/>
        <w:ind w:left="0" w:right="38" w:firstLine="0"/>
        <w:jc w:val="right"/>
        <w:rPr>
          <w:sz w:val="12"/>
        </w:rPr>
      </w:pPr>
      <w:r>
        <w:rPr>
          <w:color w:val="292425"/>
          <w:w w:val="121"/>
          <w:sz w:val="12"/>
        </w:rPr>
        <w:t>0</w:t>
      </w:r>
    </w:p>
    <w:p>
      <w:pPr>
        <w:spacing w:before="51"/>
        <w:ind w:left="0" w:right="108" w:firstLine="0"/>
        <w:jc w:val="right"/>
        <w:rPr>
          <w:sz w:val="16"/>
        </w:rPr>
      </w:pPr>
      <w:r>
        <w:rPr>
          <w:color w:val="292425"/>
          <w:w w:val="117"/>
          <w:sz w:val="16"/>
        </w:rPr>
        <w:t>–</w:t>
      </w:r>
    </w:p>
    <w:p>
      <w:pPr>
        <w:spacing w:line="117" w:lineRule="exact" w:before="42"/>
        <w:ind w:left="3500" w:right="0" w:firstLine="0"/>
        <w:jc w:val="left"/>
        <w:rPr>
          <w:sz w:val="12"/>
        </w:rPr>
      </w:pPr>
      <w:r>
        <w:rPr/>
        <w:pict>
          <v:group style="position:absolute;margin-left:42.25pt;margin-top:3.599555pt;width:162.050pt;height:2.4pt;mso-position-horizontal-relative:page;mso-position-vertical-relative:paragraph;z-index:16285696" coordorigin="845,72" coordsize="3241,48">
            <v:line style="position:absolute" from="1035,115" to="1035,72" stroked="true" strokeweight=".5pt" strokecolor="#292425">
              <v:stroke dashstyle="solid"/>
            </v:line>
            <v:line style="position:absolute" from="845,115" to="975,115" stroked="true" strokeweight=".5pt" strokecolor="#292425">
              <v:stroke dashstyle="solid"/>
            </v:line>
            <v:shape style="position:absolute;left:1404;top:72;width:2217;height:43" coordorigin="1405,72" coordsize="2217,43" path="m1405,115l1405,72m1776,115l1776,72m2148,115l2148,72m2509,115l2509,72m2878,115l2878,72m3250,115l3250,72m3621,115l3621,72e" filled="false" stroked="true" strokeweight=".5pt" strokecolor="#292425">
              <v:path arrowok="t"/>
              <v:stroke dashstyle="solid"/>
            </v:shape>
            <v:shape style="position:absolute;left:1046;top:114;width:3040;height:2" coordorigin="1047,115" coordsize="3040,0" path="m3956,115l4086,115m1047,115l3914,115e" filled="false" stroked="true" strokeweight=".5pt" strokecolor="#292425">
              <v:path arrowok="t"/>
              <v:stroke dashstyle="solid"/>
            </v:shape>
            <w10:wrap type="none"/>
          </v:group>
        </w:pict>
      </w:r>
      <w:r>
        <w:rPr>
          <w:color w:val="292425"/>
          <w:w w:val="121"/>
          <w:sz w:val="12"/>
        </w:rPr>
        <w:t>1</w:t>
      </w:r>
    </w:p>
    <w:p>
      <w:pPr>
        <w:tabs>
          <w:tab w:pos="1227" w:val="left" w:leader="none"/>
          <w:tab w:pos="1581" w:val="left" w:leader="none"/>
          <w:tab w:pos="2701" w:val="left" w:leader="none"/>
          <w:tab w:pos="3056" w:val="left" w:leader="none"/>
        </w:tabs>
        <w:spacing w:line="117" w:lineRule="exact" w:before="0"/>
        <w:ind w:left="422" w:right="0" w:firstLine="0"/>
        <w:jc w:val="left"/>
        <w:rPr>
          <w:sz w:val="12"/>
        </w:rPr>
      </w:pPr>
      <w:r>
        <w:rPr>
          <w:color w:val="292425"/>
          <w:w w:val="120"/>
          <w:sz w:val="12"/>
        </w:rPr>
        <w:t>1996   </w:t>
      </w:r>
      <w:r>
        <w:rPr>
          <w:color w:val="292425"/>
          <w:spacing w:val="9"/>
          <w:w w:val="120"/>
          <w:sz w:val="12"/>
        </w:rPr>
        <w:t> </w:t>
      </w:r>
      <w:r>
        <w:rPr>
          <w:color w:val="292425"/>
          <w:w w:val="120"/>
          <w:sz w:val="12"/>
        </w:rPr>
        <w:t>97</w:t>
        <w:tab/>
        <w:t>98</w:t>
        <w:tab/>
        <w:t>99   </w:t>
      </w:r>
      <w:r>
        <w:rPr>
          <w:color w:val="292425"/>
          <w:spacing w:val="27"/>
          <w:w w:val="120"/>
          <w:sz w:val="12"/>
        </w:rPr>
        <w:t> </w:t>
      </w:r>
      <w:r>
        <w:rPr>
          <w:color w:val="292425"/>
          <w:w w:val="120"/>
          <w:sz w:val="12"/>
        </w:rPr>
        <w:t>2000   </w:t>
      </w:r>
      <w:r>
        <w:rPr>
          <w:color w:val="292425"/>
          <w:spacing w:val="10"/>
          <w:w w:val="120"/>
          <w:sz w:val="12"/>
        </w:rPr>
        <w:t> </w:t>
      </w:r>
      <w:r>
        <w:rPr>
          <w:color w:val="292425"/>
          <w:w w:val="120"/>
          <w:sz w:val="12"/>
        </w:rPr>
        <w:t>01</w:t>
        <w:tab/>
        <w:t>02</w:t>
        <w:tab/>
        <w:t>03</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2"/>
        </w:rPr>
      </w:pPr>
    </w:p>
    <w:p>
      <w:pPr>
        <w:pStyle w:val="BodyText"/>
        <w:spacing w:line="247" w:lineRule="auto"/>
        <w:ind w:left="179" w:right="201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89"/>
        </w:rPr>
        <w:t>.16</w:t>
      </w:r>
      <w:r>
        <w:rPr>
          <w:rFonts w:ascii="Trebuchet MS"/>
          <w:smallCaps w:val="0"/>
          <w:color w:val="0092C0"/>
          <w:spacing w:val="-1"/>
          <w:w w:val="89"/>
        </w:rPr>
        <w:t> </w:t>
      </w:r>
      <w:r>
        <w:rPr>
          <w:rFonts w:ascii="Trebuchet MS"/>
          <w:smallCaps w:val="0"/>
          <w:color w:val="0092C0"/>
          <w:spacing w:val="-9"/>
          <w:w w:val="96"/>
        </w:rPr>
        <w:t>C</w:t>
      </w:r>
      <w:r>
        <w:rPr>
          <w:rFonts w:ascii="Trebuchet MS"/>
          <w:smallCaps w:val="0"/>
          <w:color w:val="0092C0"/>
          <w:w w:val="96"/>
        </w:rPr>
        <w:t>o</w:t>
      </w:r>
      <w:r>
        <w:rPr>
          <w:rFonts w:ascii="Trebuchet MS"/>
          <w:smallCaps w:val="0"/>
          <w:color w:val="0092C0"/>
          <w:spacing w:val="-2"/>
          <w:w w:val="107"/>
        </w:rPr>
        <w:t>n</w:t>
      </w:r>
      <w:r>
        <w:rPr>
          <w:rFonts w:ascii="Trebuchet MS"/>
          <w:smallCaps w:val="0"/>
          <w:color w:val="0092C0"/>
          <w:spacing w:val="-1"/>
          <w:w w:val="107"/>
        </w:rPr>
        <w:t>s</w:t>
      </w:r>
      <w:r>
        <w:rPr>
          <w:rFonts w:ascii="Trebuchet MS"/>
          <w:smallCaps w:val="0"/>
          <w:color w:val="0092C0"/>
          <w:spacing w:val="-1"/>
          <w:w w:val="94"/>
        </w:rPr>
        <w:t>ume</w:t>
      </w:r>
      <w:r>
        <w:rPr>
          <w:rFonts w:ascii="Trebuchet MS"/>
          <w:smallCaps w:val="0"/>
          <w:color w:val="0092C0"/>
          <w:w w:val="94"/>
        </w:rPr>
        <w:t>r</w:t>
      </w:r>
      <w:r>
        <w:rPr>
          <w:rFonts w:ascii="Trebuchet MS"/>
          <w:smallCaps w:val="0"/>
          <w:color w:val="0092C0"/>
          <w:spacing w:val="-16"/>
        </w:rPr>
        <w:t> </w:t>
      </w:r>
      <w:r>
        <w:rPr>
          <w:rFonts w:ascii="Trebuchet MS"/>
          <w:smallCaps w:val="0"/>
          <w:color w:val="0092C0"/>
          <w:spacing w:val="-1"/>
          <w:w w:val="94"/>
        </w:rPr>
        <w:t>pri</w:t>
      </w:r>
      <w:r>
        <w:rPr>
          <w:rFonts w:ascii="Trebuchet MS"/>
          <w:smallCaps w:val="0"/>
          <w:color w:val="0092C0"/>
          <w:spacing w:val="-4"/>
          <w:w w:val="94"/>
        </w:rPr>
        <w:t>c</w:t>
      </w:r>
      <w:r>
        <w:rPr>
          <w:rFonts w:ascii="Trebuchet MS"/>
          <w:smallCaps w:val="0"/>
          <w:color w:val="0092C0"/>
          <w:spacing w:val="-1"/>
          <w:w w:val="103"/>
        </w:rPr>
        <w:t>es</w:t>
      </w:r>
    </w:p>
    <w:p>
      <w:pPr>
        <w:spacing w:before="130"/>
        <w:ind w:left="0" w:right="46" w:firstLine="0"/>
        <w:jc w:val="right"/>
        <w:rPr>
          <w:sz w:val="12"/>
        </w:rPr>
      </w:pPr>
      <w:r>
        <w:rPr/>
        <w:pict>
          <v:line style="position:absolute;mso-position-horizontal-relative:page;mso-position-vertical-relative:paragraph;z-index:16291840" from="42.240002pt,14.337564pt" to="48.734002pt,14.337564pt" stroked="true" strokeweight=".5pt" strokecolor="#292425">
            <v:stroke dashstyle="solid"/>
            <w10:wrap type="none"/>
          </v:line>
        </w:pict>
      </w:r>
      <w:r>
        <w:rPr>
          <w:color w:val="292425"/>
          <w:w w:val="110"/>
          <w:sz w:val="12"/>
        </w:rPr>
        <w:t>Percentage changes on a year ear</w:t>
      </w:r>
      <w:r>
        <w:rPr>
          <w:color w:val="292425"/>
          <w:w w:val="110"/>
          <w:sz w:val="12"/>
          <w:u w:val="single" w:color="292425"/>
        </w:rPr>
        <w:t>lier</w:t>
      </w:r>
      <w:r>
        <w:rPr>
          <w:color w:val="292425"/>
          <w:spacing w:val="-21"/>
          <w:w w:val="110"/>
          <w:sz w:val="12"/>
        </w:rPr>
        <w:t> </w:t>
      </w:r>
      <w:r>
        <w:rPr>
          <w:color w:val="292425"/>
          <w:w w:val="110"/>
          <w:position w:val="-5"/>
          <w:sz w:val="12"/>
        </w:rPr>
        <w:t>6</w:t>
      </w:r>
    </w:p>
    <w:p>
      <w:pPr>
        <w:pStyle w:val="BodyText"/>
        <w:spacing w:before="3"/>
        <w:rPr>
          <w:sz w:val="16"/>
        </w:rPr>
      </w:pPr>
    </w:p>
    <w:p>
      <w:pPr>
        <w:spacing w:before="1"/>
        <w:ind w:left="0" w:right="46" w:firstLine="0"/>
        <w:jc w:val="right"/>
        <w:rPr>
          <w:sz w:val="12"/>
        </w:rPr>
      </w:pPr>
      <w:r>
        <w:rPr/>
        <w:pict>
          <v:group style="position:absolute;margin-left:42.240002pt;margin-top:2.686567pt;width:162.050pt;height:36.950pt;mso-position-horizontal-relative:page;mso-position-vertical-relative:paragraph;z-index:16290816" coordorigin="845,54" coordsize="3241,739">
            <v:shape style="position:absolute;left:1031;top:80;width:2856;height:702" coordorigin="1031,80" coordsize="2856,702" path="m1031,543l1073,543,1125,572,1166,557,1218,585,1260,585,1312,557,1353,599,1447,599,1488,572,1540,572,1582,613,1634,585,1675,585,1727,740,1769,712,1810,712,1862,656,1904,628,1955,585,1997,557,2049,585,2091,613,2132,585,2184,642,2226,613,2277,347,2319,291,2371,291,2412,249,2464,164,2506,417,2547,459,2599,515,2641,403,2693,403,2734,375,2786,333,2828,403,2869,403,2921,305,2963,333,3015,347,3056,361,3108,235,3150,263,3191,80,3243,305,3285,277,3336,305,3378,375,3430,501,3471,642,3523,572,3565,669,3606,599,3658,684,3700,684,3752,782,3793,684,3845,656,3887,684e" filled="false" stroked="true" strokeweight="1pt" strokecolor="#f9aa54">
              <v:path arrowok="t"/>
              <v:stroke dashstyle="solid"/>
            </v:shape>
            <v:shape style="position:absolute;left:844;top:94;width:3241;height:635" coordorigin="845,94" coordsize="3241,635" path="m3956,728l4086,728m3956,419l4086,419m3956,94l4086,94m845,728l975,728m845,419l975,419m845,94l975,94e" filled="false" stroked="true" strokeweight=".5pt" strokecolor="#292425">
              <v:path arrowok="t"/>
              <v:stroke dashstyle="solid"/>
            </v:shape>
            <v:shape style="position:absolute;left:2577;top:53;width:439;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w10:wrap type="none"/>
          </v:group>
        </w:pict>
      </w:r>
      <w:r>
        <w:rPr>
          <w:color w:val="292425"/>
          <w:w w:val="121"/>
          <w:sz w:val="12"/>
        </w:rPr>
        <w:t>5</w:t>
      </w:r>
    </w:p>
    <w:p>
      <w:pPr>
        <w:pStyle w:val="BodyText"/>
        <w:spacing w:before="1"/>
        <w:rPr>
          <w:sz w:val="16"/>
        </w:rPr>
      </w:pPr>
    </w:p>
    <w:p>
      <w:pPr>
        <w:spacing w:before="0"/>
        <w:ind w:left="0" w:right="46" w:firstLine="0"/>
        <w:jc w:val="right"/>
        <w:rPr>
          <w:sz w:val="12"/>
        </w:rPr>
      </w:pPr>
      <w:r>
        <w:rPr>
          <w:color w:val="292425"/>
          <w:w w:val="121"/>
          <w:sz w:val="12"/>
        </w:rPr>
        <w:t>4</w:t>
      </w:r>
    </w:p>
    <w:p>
      <w:pPr>
        <w:pStyle w:val="BodyText"/>
        <w:spacing w:before="3"/>
        <w:rPr>
          <w:sz w:val="15"/>
        </w:rPr>
      </w:pPr>
    </w:p>
    <w:p>
      <w:pPr>
        <w:spacing w:before="0"/>
        <w:ind w:left="0" w:right="46" w:firstLine="0"/>
        <w:jc w:val="right"/>
        <w:rPr>
          <w:sz w:val="12"/>
        </w:rPr>
      </w:pPr>
      <w:r>
        <w:rPr>
          <w:color w:val="292425"/>
          <w:w w:val="121"/>
          <w:sz w:val="12"/>
        </w:rPr>
        <w:t>3</w:t>
      </w:r>
    </w:p>
    <w:p>
      <w:pPr>
        <w:tabs>
          <w:tab w:pos="3564" w:val="right" w:leader="none"/>
        </w:tabs>
        <w:spacing w:before="176"/>
        <w:ind w:left="2509" w:right="0" w:firstLine="0"/>
        <w:jc w:val="left"/>
        <w:rPr>
          <w:sz w:val="12"/>
        </w:rPr>
      </w:pPr>
      <w:r>
        <w:rPr/>
        <w:pict>
          <v:group style="position:absolute;margin-left:42.240002pt;margin-top:13.465652pt;width:162.050pt;height:70.95pt;mso-position-horizontal-relative:page;mso-position-vertical-relative:paragraph;z-index:-22461440" coordorigin="845,269" coordsize="3241,1419">
            <v:shape style="position:absolute;left:1031;top:342;width:2856;height:422" coordorigin="1031,343" coordsize="2856,422" path="m1031,413l1073,441,1125,385,1166,413,1218,484,1260,484,1312,512,1353,512,1395,540,1447,540,1488,512,1540,540,1582,666,1634,610,1675,695,1727,737,1769,765,1810,666,1862,610,1904,737,1955,610,1997,610,2049,582,2091,638,2132,638,2184,666,2226,610,2277,554,2319,371,2371,371,2412,456,2464,343,2506,498,2547,526,2599,680,2641,582,2693,399,2734,427,2786,427,2828,498,2869,652,2921,709,2963,554,3015,582,3056,582,3108,470,3150,413,3191,385,3243,470,3285,413,3336,413,3378,441,3430,526,3471,554,3523,498,3565,470,3658,470,3700,498,3752,498,3793,470,3845,498,3887,568e" filled="false" stroked="true" strokeweight="1pt" strokecolor="#ec2131">
              <v:path arrowok="t"/>
              <v:stroke dashstyle="solid"/>
            </v:shape>
            <v:shape style="position:absolute;left:1031;top:722;width:2856;height:956" coordorigin="1031,722" coordsize="2856,956" path="m1031,792l1073,849,1125,722,1166,792,1218,877,1260,877,1312,919,1353,947,1395,947,1447,1004,1488,947,1540,975,1582,1172,1634,1102,1675,1256,1727,1200,1769,1229,1810,1102,1862,1144,1904,1327,1955,1130,1997,1130,2049,1102,2091,1229,2132,1242,2184,1229,2226,1172,2277,1229,2319,1004,2371,975,2412,1200,2464,1017,2506,1144,2547,1172,2599,1355,2641,1299,2693,975,2734,1074,2786,1102,2828,1172,2869,1453,2921,1678,2963,1369,3015,1467,3056,1397,3108,1327,3150,1200,3191,1299,3243,1341,3285,1172,3430,1172,3471,1144,3523,1116,3565,947,3606,1017,3658,975,3700,975,3752,919,3793,919,3845,1046,3887,1116e" filled="false" stroked="true" strokeweight="1pt" strokecolor="#008357">
              <v:path arrowok="t"/>
              <v:stroke dashstyle="solid"/>
            </v:shape>
            <v:shape style="position:absolute;left:844;top:274;width:3241;height:1281" coordorigin="845,274" coordsize="3241,1281" path="m3956,1555l4086,1555m3956,1230l4086,1230m3956,599l4086,599m3956,274l4086,274m845,1555l975,1555m845,1230l975,1230m845,599l975,599m845,274l975,274e" filled="false" stroked="true" strokeweight=".5pt" strokecolor="#292425">
              <v:path arrowok="t"/>
              <v:stroke dashstyle="solid"/>
            </v:shape>
            <w10:wrap type="none"/>
          </v:group>
        </w:pict>
      </w:r>
      <w:r>
        <w:rPr>
          <w:color w:val="292425"/>
          <w:w w:val="110"/>
          <w:position w:val="1"/>
          <w:sz w:val="12"/>
        </w:rPr>
        <w:t>CPI</w:t>
        <w:tab/>
      </w:r>
      <w:r>
        <w:rPr>
          <w:color w:val="292425"/>
          <w:w w:val="110"/>
          <w:sz w:val="12"/>
        </w:rPr>
        <w:t>2</w:t>
      </w:r>
    </w:p>
    <w:p>
      <w:pPr>
        <w:pStyle w:val="BodyText"/>
        <w:spacing w:before="1"/>
        <w:rPr>
          <w:sz w:val="16"/>
        </w:rPr>
      </w:pPr>
    </w:p>
    <w:p>
      <w:pPr>
        <w:spacing w:before="0"/>
        <w:ind w:left="0" w:right="46" w:firstLine="0"/>
        <w:jc w:val="right"/>
        <w:rPr>
          <w:sz w:val="12"/>
        </w:rPr>
      </w:pPr>
      <w:r>
        <w:rPr>
          <w:color w:val="292425"/>
          <w:w w:val="121"/>
          <w:sz w:val="12"/>
        </w:rPr>
        <w:t>1</w:t>
      </w:r>
    </w:p>
    <w:p>
      <w:pPr>
        <w:spacing w:line="178" w:lineRule="exact" w:before="17"/>
        <w:ind w:left="3410" w:right="0" w:firstLine="0"/>
        <w:jc w:val="left"/>
        <w:rPr>
          <w:sz w:val="16"/>
        </w:rPr>
      </w:pPr>
      <w:r>
        <w:rPr>
          <w:color w:val="292425"/>
          <w:w w:val="107"/>
          <w:sz w:val="16"/>
        </w:rPr>
        <w:t>+</w:t>
      </w:r>
    </w:p>
    <w:p>
      <w:pPr>
        <w:tabs>
          <w:tab w:pos="3246" w:val="left" w:leader="none"/>
        </w:tabs>
        <w:spacing w:line="117" w:lineRule="exact" w:before="0"/>
        <w:ind w:left="204" w:right="0" w:firstLine="0"/>
        <w:jc w:val="lef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9"/>
          <w:sz w:val="12"/>
        </w:rPr>
        <w:t> </w:t>
      </w:r>
      <w:r>
        <w:rPr>
          <w:color w:val="292425"/>
          <w:w w:val="101"/>
          <w:sz w:val="12"/>
          <w:u w:val="single" w:color="292425"/>
        </w:rPr>
        <w:t> </w:t>
      </w:r>
      <w:r>
        <w:rPr>
          <w:color w:val="292425"/>
          <w:sz w:val="12"/>
          <w:u w:val="single" w:color="292425"/>
        </w:rPr>
        <w:t>  </w:t>
      </w:r>
      <w:r>
        <w:rPr>
          <w:color w:val="292425"/>
          <w:spacing w:val="9"/>
          <w:sz w:val="12"/>
          <w:u w:val="single" w:color="292425"/>
        </w:rPr>
        <w:t> </w:t>
      </w:r>
      <w:r>
        <w:rPr>
          <w:color w:val="292425"/>
          <w:sz w:val="12"/>
        </w:rPr>
        <w:t> </w:t>
      </w:r>
      <w:r>
        <w:rPr>
          <w:color w:val="292425"/>
          <w:spacing w:val="-14"/>
          <w:sz w:val="12"/>
        </w:rPr>
        <w:t> </w:t>
      </w:r>
      <w:r>
        <w:rPr>
          <w:color w:val="292425"/>
          <w:w w:val="120"/>
          <w:sz w:val="12"/>
        </w:rPr>
        <w:t>0</w:t>
      </w:r>
    </w:p>
    <w:p>
      <w:pPr>
        <w:spacing w:line="170" w:lineRule="exact" w:before="0"/>
        <w:ind w:left="3412" w:right="0" w:firstLine="0"/>
        <w:jc w:val="left"/>
        <w:rPr>
          <w:sz w:val="16"/>
        </w:rPr>
      </w:pPr>
      <w:r>
        <w:rPr>
          <w:color w:val="292425"/>
          <w:w w:val="117"/>
          <w:sz w:val="16"/>
        </w:rPr>
        <w:t>–</w:t>
      </w:r>
    </w:p>
    <w:p>
      <w:pPr>
        <w:spacing w:before="19"/>
        <w:ind w:left="0" w:right="46" w:firstLine="0"/>
        <w:jc w:val="right"/>
        <w:rPr>
          <w:sz w:val="12"/>
        </w:rPr>
      </w:pPr>
      <w:r>
        <w:rPr>
          <w:color w:val="292425"/>
          <w:w w:val="121"/>
          <w:sz w:val="12"/>
        </w:rPr>
        <w:t>1</w:t>
      </w:r>
    </w:p>
    <w:p>
      <w:pPr>
        <w:tabs>
          <w:tab w:pos="3491" w:val="left" w:leader="none"/>
        </w:tabs>
        <w:spacing w:before="107"/>
        <w:ind w:left="1663" w:right="0" w:firstLine="0"/>
        <w:jc w:val="left"/>
        <w:rPr>
          <w:sz w:val="12"/>
        </w:rPr>
      </w:pPr>
      <w:r>
        <w:rPr>
          <w:color w:val="292425"/>
          <w:w w:val="115"/>
          <w:sz w:val="12"/>
        </w:rPr>
        <w:t>Goods</w:t>
        <w:tab/>
      </w:r>
      <w:r>
        <w:rPr>
          <w:color w:val="292425"/>
          <w:w w:val="115"/>
          <w:position w:val="-7"/>
          <w:sz w:val="12"/>
        </w:rPr>
        <w:t>2</w:t>
      </w:r>
    </w:p>
    <w:p>
      <w:pPr>
        <w:pStyle w:val="BodyText"/>
        <w:spacing w:before="2"/>
        <w:rPr>
          <w:sz w:val="16"/>
        </w:rPr>
      </w:pPr>
    </w:p>
    <w:p>
      <w:pPr>
        <w:spacing w:line="124" w:lineRule="exact" w:before="0"/>
        <w:ind w:left="3491" w:right="0" w:firstLine="0"/>
        <w:jc w:val="left"/>
        <w:rPr>
          <w:sz w:val="12"/>
        </w:rPr>
      </w:pPr>
      <w:r>
        <w:rPr/>
        <w:pict>
          <v:shape style="position:absolute;margin-left:42.240002pt;margin-top:1.841566pt;width:162.050pt;height:2.15pt;mso-position-horizontal-relative:page;mso-position-vertical-relative:paragraph;z-index:16291328" coordorigin="845,37" coordsize="3241,43" path="m1033,79l1033,37m1584,79l1584,37m2132,79l2132,37m2693,79l2693,37m3244,79l3244,37m3793,79l3793,37m1026,79l3894,79m3956,79l4086,79m845,79l975,79e" filled="false" stroked="true" strokeweight=".5pt" strokecolor="#292425">
            <v:path arrowok="t"/>
            <v:stroke dashstyle="solid"/>
            <w10:wrap type="none"/>
          </v:shape>
        </w:pict>
      </w:r>
      <w:r>
        <w:rPr>
          <w:color w:val="292425"/>
          <w:w w:val="121"/>
          <w:sz w:val="12"/>
        </w:rPr>
        <w:t>3</w:t>
      </w:r>
    </w:p>
    <w:p>
      <w:pPr>
        <w:tabs>
          <w:tab w:pos="1045" w:val="left" w:leader="none"/>
          <w:tab w:pos="1696" w:val="left" w:leader="none"/>
          <w:tab w:pos="2234" w:val="left" w:leader="none"/>
          <w:tab w:pos="2785" w:val="left" w:leader="none"/>
          <w:tab w:pos="3134" w:val="left" w:leader="none"/>
        </w:tabs>
        <w:spacing w:line="124" w:lineRule="exact" w:before="0"/>
        <w:ind w:left="493" w:right="0" w:firstLine="0"/>
        <w:jc w:val="left"/>
        <w:rPr>
          <w:sz w:val="12"/>
        </w:rPr>
      </w:pPr>
      <w:r>
        <w:rPr>
          <w:color w:val="292425"/>
          <w:w w:val="120"/>
          <w:sz w:val="12"/>
        </w:rPr>
        <w:t>1999</w:t>
        <w:tab/>
        <w:t>2000</w:t>
        <w:tab/>
        <w:t>01</w:t>
        <w:tab/>
        <w:t>02</w:t>
        <w:tab/>
        <w:t>03</w:t>
        <w:tab/>
        <w:t>04</w:t>
      </w:r>
    </w:p>
    <w:p>
      <w:pPr>
        <w:pStyle w:val="BodyText"/>
        <w:spacing w:before="5"/>
      </w:pPr>
      <w:r>
        <w:rPr/>
        <w:br w:type="column"/>
      </w:r>
      <w:r>
        <w:rPr/>
      </w:r>
    </w:p>
    <w:p>
      <w:pPr>
        <w:pStyle w:val="BodyText"/>
        <w:spacing w:line="292" w:lineRule="auto"/>
        <w:ind w:left="293" w:right="278"/>
      </w:pPr>
      <w:r>
        <w:rPr>
          <w:color w:val="292425"/>
          <w:w w:val="105"/>
        </w:rPr>
        <w:t>pickup in output price inflation </w:t>
      </w:r>
      <w:r>
        <w:rPr>
          <w:color w:val="292425"/>
          <w:spacing w:val="-3"/>
          <w:w w:val="105"/>
        </w:rPr>
        <w:t>over </w:t>
      </w:r>
      <w:r>
        <w:rPr>
          <w:color w:val="292425"/>
          <w:w w:val="105"/>
        </w:rPr>
        <w:t>the past </w:t>
      </w:r>
      <w:r>
        <w:rPr>
          <w:color w:val="292425"/>
          <w:spacing w:val="-17"/>
          <w:w w:val="105"/>
        </w:rPr>
        <w:t>18 </w:t>
      </w:r>
      <w:r>
        <w:rPr>
          <w:color w:val="292425"/>
          <w:w w:val="105"/>
        </w:rPr>
        <w:t>months has been matched </w:t>
      </w:r>
      <w:r>
        <w:rPr>
          <w:color w:val="292425"/>
          <w:spacing w:val="-3"/>
          <w:w w:val="105"/>
        </w:rPr>
        <w:t>by </w:t>
      </w:r>
      <w:r>
        <w:rPr>
          <w:color w:val="292425"/>
          <w:w w:val="105"/>
        </w:rPr>
        <w:t>a similar rise in CPI goods price inflation, there remains a substantial difference </w:t>
      </w:r>
      <w:r>
        <w:rPr>
          <w:color w:val="292425"/>
          <w:spacing w:val="-3"/>
          <w:w w:val="105"/>
        </w:rPr>
        <w:t>between </w:t>
      </w:r>
      <w:r>
        <w:rPr>
          <w:color w:val="292425"/>
          <w:w w:val="105"/>
        </w:rPr>
        <w:t>the </w:t>
      </w:r>
      <w:r>
        <w:rPr>
          <w:color w:val="292425"/>
          <w:spacing w:val="-5"/>
          <w:w w:val="105"/>
        </w:rPr>
        <w:t>two  </w:t>
      </w:r>
      <w:r>
        <w:rPr>
          <w:color w:val="292425"/>
          <w:w w:val="105"/>
        </w:rPr>
        <w:t>measures (see Chart </w:t>
      </w:r>
      <w:r>
        <w:rPr>
          <w:color w:val="292425"/>
          <w:spacing w:val="-7"/>
          <w:w w:val="105"/>
        </w:rPr>
        <w:t>4.14). </w:t>
      </w:r>
      <w:r>
        <w:rPr>
          <w:color w:val="292425"/>
          <w:w w:val="105"/>
        </w:rPr>
        <w:t>That is unlikely </w:t>
      </w:r>
      <w:r>
        <w:rPr>
          <w:color w:val="292425"/>
          <w:spacing w:val="-4"/>
          <w:w w:val="105"/>
        </w:rPr>
        <w:t>to </w:t>
      </w:r>
      <w:r>
        <w:rPr>
          <w:color w:val="292425"/>
          <w:w w:val="105"/>
        </w:rPr>
        <w:t>be explained </w:t>
      </w:r>
      <w:r>
        <w:rPr>
          <w:color w:val="292425"/>
          <w:spacing w:val="-3"/>
          <w:w w:val="105"/>
        </w:rPr>
        <w:t>by </w:t>
      </w:r>
      <w:r>
        <w:rPr>
          <w:color w:val="292425"/>
          <w:w w:val="105"/>
        </w:rPr>
        <w:t>the broader goods </w:t>
      </w:r>
      <w:r>
        <w:rPr>
          <w:color w:val="292425"/>
          <w:spacing w:val="-3"/>
          <w:w w:val="105"/>
        </w:rPr>
        <w:t>coverage </w:t>
      </w:r>
      <w:r>
        <w:rPr>
          <w:color w:val="292425"/>
          <w:w w:val="105"/>
        </w:rPr>
        <w:t>of manufacturers’ output prices. Output price inflation for consumer goods has also been much stronger than CPI goods inflation. Part of the divergence </w:t>
      </w:r>
      <w:r>
        <w:rPr>
          <w:color w:val="292425"/>
          <w:spacing w:val="-3"/>
          <w:w w:val="105"/>
        </w:rPr>
        <w:t>may </w:t>
      </w:r>
      <w:r>
        <w:rPr>
          <w:color w:val="292425"/>
          <w:w w:val="105"/>
        </w:rPr>
        <w:t>be due </w:t>
      </w:r>
      <w:r>
        <w:rPr>
          <w:color w:val="292425"/>
          <w:spacing w:val="-4"/>
          <w:w w:val="105"/>
        </w:rPr>
        <w:t>to  </w:t>
      </w:r>
      <w:r>
        <w:rPr>
          <w:color w:val="292425"/>
          <w:w w:val="105"/>
        </w:rPr>
        <w:t>the different methods of constructing the indices, in  a similar </w:t>
      </w:r>
      <w:r>
        <w:rPr>
          <w:color w:val="292425"/>
          <w:spacing w:val="-4"/>
          <w:w w:val="105"/>
        </w:rPr>
        <w:t>way to </w:t>
      </w:r>
      <w:r>
        <w:rPr>
          <w:color w:val="292425"/>
          <w:w w:val="105"/>
        </w:rPr>
        <w:t>the ‘formula effect’ </w:t>
      </w:r>
      <w:r>
        <w:rPr>
          <w:color w:val="292425"/>
          <w:spacing w:val="-3"/>
          <w:w w:val="105"/>
        </w:rPr>
        <w:t>between </w:t>
      </w:r>
      <w:r>
        <w:rPr>
          <w:color w:val="292425"/>
          <w:w w:val="105"/>
        </w:rPr>
        <w:t>RPIX and CPI inflation.</w:t>
      </w:r>
      <w:r>
        <w:rPr>
          <w:color w:val="292425"/>
          <w:w w:val="105"/>
          <w:position w:val="5"/>
          <w:sz w:val="14"/>
        </w:rPr>
        <w:t>(1) </w:t>
      </w:r>
      <w:r>
        <w:rPr>
          <w:color w:val="292425"/>
          <w:spacing w:val="-4"/>
          <w:w w:val="105"/>
        </w:rPr>
        <w:t>However, </w:t>
      </w:r>
      <w:r>
        <w:rPr>
          <w:color w:val="292425"/>
          <w:w w:val="105"/>
        </w:rPr>
        <w:t>given the variability of the difference, there </w:t>
      </w:r>
      <w:r>
        <w:rPr>
          <w:color w:val="292425"/>
          <w:spacing w:val="-3"/>
          <w:w w:val="105"/>
        </w:rPr>
        <w:t>may </w:t>
      </w:r>
      <w:r>
        <w:rPr>
          <w:color w:val="292425"/>
          <w:w w:val="105"/>
        </w:rPr>
        <w:t>be other </w:t>
      </w:r>
      <w:r>
        <w:rPr>
          <w:color w:val="292425"/>
          <w:spacing w:val="-3"/>
          <w:w w:val="105"/>
        </w:rPr>
        <w:t>factors, </w:t>
      </w:r>
      <w:r>
        <w:rPr>
          <w:color w:val="292425"/>
          <w:w w:val="105"/>
        </w:rPr>
        <w:t>such as changes in </w:t>
      </w:r>
      <w:r>
        <w:rPr>
          <w:color w:val="292425"/>
          <w:spacing w:val="-3"/>
          <w:w w:val="105"/>
        </w:rPr>
        <w:t>retailers’   </w:t>
      </w:r>
      <w:r>
        <w:rPr>
          <w:color w:val="292425"/>
          <w:w w:val="105"/>
        </w:rPr>
        <w:t>margins or import prices, that are also playing a role (see Section 4.5). Output prices, therefore, give an incomplete picture of likely </w:t>
      </w:r>
      <w:r>
        <w:rPr>
          <w:color w:val="292425"/>
          <w:spacing w:val="-4"/>
          <w:w w:val="105"/>
        </w:rPr>
        <w:t>near-term </w:t>
      </w:r>
      <w:r>
        <w:rPr>
          <w:color w:val="292425"/>
          <w:w w:val="105"/>
        </w:rPr>
        <w:t>developments in consumer goods prices.</w:t>
      </w:r>
    </w:p>
    <w:p>
      <w:pPr>
        <w:pStyle w:val="BodyText"/>
        <w:spacing w:before="10"/>
        <w:rPr>
          <w:sz w:val="21"/>
        </w:rPr>
      </w:pPr>
    </w:p>
    <w:p>
      <w:pPr>
        <w:pStyle w:val="BodyText"/>
        <w:spacing w:line="292" w:lineRule="auto"/>
        <w:ind w:left="293" w:right="129"/>
      </w:pPr>
      <w:r>
        <w:rPr>
          <w:color w:val="292425"/>
          <w:w w:val="105"/>
        </w:rPr>
        <w:t>In the service sector, the ONS experimental corporate services price index (CSPI) suggested a lower rate of increase in</w:t>
      </w:r>
    </w:p>
    <w:p>
      <w:pPr>
        <w:pStyle w:val="BodyText"/>
        <w:spacing w:line="292" w:lineRule="auto"/>
        <w:ind w:left="293" w:right="129"/>
      </w:pPr>
      <w:r>
        <w:rPr>
          <w:color w:val="292425"/>
          <w:spacing w:val="-7"/>
          <w:w w:val="110"/>
        </w:rPr>
        <w:t>2003 </w:t>
      </w:r>
      <w:r>
        <w:rPr>
          <w:color w:val="292425"/>
          <w:w w:val="110"/>
        </w:rPr>
        <w:t>Q4, rising </w:t>
      </w:r>
      <w:r>
        <w:rPr>
          <w:color w:val="292425"/>
          <w:spacing w:val="-3"/>
          <w:w w:val="110"/>
        </w:rPr>
        <w:t>by </w:t>
      </w:r>
      <w:r>
        <w:rPr>
          <w:color w:val="292425"/>
          <w:w w:val="110"/>
        </w:rPr>
        <w:t>2.9% on a year </w:t>
      </w:r>
      <w:r>
        <w:rPr>
          <w:color w:val="292425"/>
          <w:spacing w:val="-3"/>
          <w:w w:val="110"/>
        </w:rPr>
        <w:t>earlier, </w:t>
      </w:r>
      <w:r>
        <w:rPr>
          <w:color w:val="292425"/>
          <w:w w:val="110"/>
        </w:rPr>
        <w:t>compared with 3.1%</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previous</w:t>
      </w:r>
      <w:r>
        <w:rPr>
          <w:color w:val="292425"/>
          <w:spacing w:val="-14"/>
          <w:w w:val="110"/>
        </w:rPr>
        <w:t> </w:t>
      </w:r>
      <w:r>
        <w:rPr>
          <w:color w:val="292425"/>
          <w:spacing w:val="-3"/>
          <w:w w:val="110"/>
        </w:rPr>
        <w:t>quarter.</w:t>
      </w:r>
      <w:r>
        <w:rPr>
          <w:color w:val="292425"/>
          <w:spacing w:val="27"/>
          <w:w w:val="110"/>
        </w:rPr>
        <w:t> </w:t>
      </w:r>
      <w:r>
        <w:rPr>
          <w:color w:val="292425"/>
          <w:w w:val="110"/>
        </w:rPr>
        <w:t>There</w:t>
      </w:r>
      <w:r>
        <w:rPr>
          <w:color w:val="292425"/>
          <w:spacing w:val="-15"/>
          <w:w w:val="110"/>
        </w:rPr>
        <w:t> </w:t>
      </w:r>
      <w:r>
        <w:rPr>
          <w:color w:val="292425"/>
          <w:spacing w:val="-3"/>
          <w:w w:val="110"/>
        </w:rPr>
        <w:t>have</w:t>
      </w:r>
      <w:r>
        <w:rPr>
          <w:color w:val="292425"/>
          <w:spacing w:val="-14"/>
          <w:w w:val="110"/>
        </w:rPr>
        <w:t> </w:t>
      </w:r>
      <w:r>
        <w:rPr>
          <w:color w:val="292425"/>
          <w:w w:val="110"/>
        </w:rPr>
        <w:t>also</w:t>
      </w:r>
      <w:r>
        <w:rPr>
          <w:color w:val="292425"/>
          <w:spacing w:val="-14"/>
          <w:w w:val="110"/>
        </w:rPr>
        <w:t> </w:t>
      </w:r>
      <w:r>
        <w:rPr>
          <w:color w:val="292425"/>
          <w:w w:val="110"/>
        </w:rPr>
        <w:t>been</w:t>
      </w:r>
      <w:r>
        <w:rPr>
          <w:color w:val="292425"/>
          <w:spacing w:val="-15"/>
          <w:w w:val="110"/>
        </w:rPr>
        <w:t> </w:t>
      </w:r>
      <w:r>
        <w:rPr>
          <w:color w:val="292425"/>
          <w:w w:val="110"/>
        </w:rPr>
        <w:t>substantial revisions</w:t>
      </w:r>
      <w:r>
        <w:rPr>
          <w:color w:val="292425"/>
          <w:spacing w:val="-23"/>
          <w:w w:val="110"/>
        </w:rPr>
        <w:t> </w:t>
      </w:r>
      <w:r>
        <w:rPr>
          <w:color w:val="292425"/>
          <w:spacing w:val="-4"/>
          <w:w w:val="110"/>
        </w:rPr>
        <w:t>to</w:t>
      </w:r>
      <w:r>
        <w:rPr>
          <w:color w:val="292425"/>
          <w:spacing w:val="-22"/>
          <w:w w:val="110"/>
        </w:rPr>
        <w:t> </w:t>
      </w:r>
      <w:r>
        <w:rPr>
          <w:color w:val="292425"/>
          <w:w w:val="110"/>
        </w:rPr>
        <w:t>that</w:t>
      </w:r>
      <w:r>
        <w:rPr>
          <w:color w:val="292425"/>
          <w:spacing w:val="-22"/>
          <w:w w:val="110"/>
        </w:rPr>
        <w:t> </w:t>
      </w:r>
      <w:r>
        <w:rPr>
          <w:color w:val="292425"/>
          <w:w w:val="110"/>
        </w:rPr>
        <w:t>index.</w:t>
      </w:r>
      <w:r>
        <w:rPr>
          <w:color w:val="292425"/>
          <w:spacing w:val="11"/>
          <w:w w:val="110"/>
        </w:rPr>
        <w:t> </w:t>
      </w:r>
      <w:r>
        <w:rPr>
          <w:color w:val="292425"/>
          <w:w w:val="110"/>
        </w:rPr>
        <w:t>The</w:t>
      </w:r>
      <w:r>
        <w:rPr>
          <w:color w:val="292425"/>
          <w:spacing w:val="-22"/>
          <w:w w:val="110"/>
        </w:rPr>
        <w:t> </w:t>
      </w:r>
      <w:r>
        <w:rPr>
          <w:color w:val="292425"/>
          <w:w w:val="110"/>
        </w:rPr>
        <w:t>weights</w:t>
      </w:r>
      <w:r>
        <w:rPr>
          <w:color w:val="292425"/>
          <w:spacing w:val="-23"/>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w w:val="110"/>
        </w:rPr>
        <w:t>various</w:t>
      </w:r>
      <w:r>
        <w:rPr>
          <w:color w:val="292425"/>
          <w:spacing w:val="-23"/>
          <w:w w:val="110"/>
        </w:rPr>
        <w:t> </w:t>
      </w:r>
      <w:r>
        <w:rPr>
          <w:color w:val="292425"/>
          <w:w w:val="110"/>
        </w:rPr>
        <w:t>components </w:t>
      </w:r>
      <w:r>
        <w:rPr>
          <w:color w:val="292425"/>
          <w:spacing w:val="-3"/>
          <w:w w:val="110"/>
        </w:rPr>
        <w:t>have </w:t>
      </w:r>
      <w:r>
        <w:rPr>
          <w:color w:val="292425"/>
          <w:w w:val="110"/>
        </w:rPr>
        <w:t>been updated, and new information on business telecommunications and banking services has been included. The new estimates generally suggest smaller increases than previously</w:t>
      </w:r>
      <w:r>
        <w:rPr>
          <w:color w:val="292425"/>
          <w:spacing w:val="-19"/>
          <w:w w:val="110"/>
        </w:rPr>
        <w:t> </w:t>
      </w:r>
      <w:r>
        <w:rPr>
          <w:color w:val="292425"/>
          <w:w w:val="110"/>
        </w:rPr>
        <w:t>thought,</w:t>
      </w:r>
      <w:r>
        <w:rPr>
          <w:color w:val="292425"/>
          <w:spacing w:val="-18"/>
          <w:w w:val="110"/>
        </w:rPr>
        <w:t> </w:t>
      </w:r>
      <w:r>
        <w:rPr>
          <w:color w:val="292425"/>
          <w:w w:val="110"/>
        </w:rPr>
        <w:t>particularly</w:t>
      </w:r>
      <w:r>
        <w:rPr>
          <w:color w:val="292425"/>
          <w:spacing w:val="-18"/>
          <w:w w:val="110"/>
        </w:rPr>
        <w:t> </w:t>
      </w:r>
      <w:r>
        <w:rPr>
          <w:color w:val="292425"/>
          <w:w w:val="110"/>
        </w:rPr>
        <w:t>around</w:t>
      </w:r>
      <w:r>
        <w:rPr>
          <w:color w:val="292425"/>
          <w:spacing w:val="-18"/>
          <w:w w:val="110"/>
        </w:rPr>
        <w:t> </w:t>
      </w:r>
      <w:r>
        <w:rPr>
          <w:color w:val="292425"/>
          <w:spacing w:val="-15"/>
          <w:w w:val="110"/>
        </w:rPr>
        <w:t>1999</w:t>
      </w:r>
      <w:r>
        <w:rPr>
          <w:color w:val="292425"/>
          <w:spacing w:val="-19"/>
          <w:w w:val="110"/>
        </w:rPr>
        <w:t> </w:t>
      </w:r>
      <w:r>
        <w:rPr>
          <w:color w:val="292425"/>
          <w:w w:val="110"/>
        </w:rPr>
        <w:t>when</w:t>
      </w:r>
      <w:r>
        <w:rPr>
          <w:color w:val="292425"/>
          <w:spacing w:val="-18"/>
          <w:w w:val="110"/>
        </w:rPr>
        <w:t> </w:t>
      </w:r>
      <w:r>
        <w:rPr>
          <w:color w:val="292425"/>
          <w:w w:val="110"/>
        </w:rPr>
        <w:t>the</w:t>
      </w:r>
      <w:r>
        <w:rPr>
          <w:color w:val="292425"/>
          <w:spacing w:val="-18"/>
          <w:w w:val="110"/>
        </w:rPr>
        <w:t> </w:t>
      </w:r>
      <w:r>
        <w:rPr>
          <w:color w:val="292425"/>
          <w:w w:val="110"/>
        </w:rPr>
        <w:t>CSPI</w:t>
      </w:r>
      <w:r>
        <w:rPr>
          <w:color w:val="292425"/>
          <w:spacing w:val="-18"/>
          <w:w w:val="110"/>
        </w:rPr>
        <w:t> </w:t>
      </w:r>
      <w:r>
        <w:rPr>
          <w:color w:val="292425"/>
          <w:w w:val="110"/>
        </w:rPr>
        <w:t>is now estimated </w:t>
      </w:r>
      <w:r>
        <w:rPr>
          <w:color w:val="292425"/>
          <w:spacing w:val="-4"/>
          <w:w w:val="110"/>
        </w:rPr>
        <w:t>to </w:t>
      </w:r>
      <w:r>
        <w:rPr>
          <w:color w:val="292425"/>
          <w:spacing w:val="-3"/>
          <w:w w:val="110"/>
        </w:rPr>
        <w:t>have </w:t>
      </w:r>
      <w:r>
        <w:rPr>
          <w:color w:val="292425"/>
          <w:w w:val="110"/>
        </w:rPr>
        <w:t>fallen (see Chart </w:t>
      </w:r>
      <w:r>
        <w:rPr>
          <w:color w:val="292425"/>
          <w:spacing w:val="-7"/>
          <w:w w:val="110"/>
        </w:rPr>
        <w:t>4.15). </w:t>
      </w:r>
      <w:r>
        <w:rPr>
          <w:color w:val="292425"/>
          <w:w w:val="110"/>
        </w:rPr>
        <w:t>According </w:t>
      </w:r>
      <w:r>
        <w:rPr>
          <w:color w:val="292425"/>
          <w:spacing w:val="-4"/>
          <w:w w:val="110"/>
        </w:rPr>
        <w:t>to </w:t>
      </w:r>
      <w:r>
        <w:rPr>
          <w:color w:val="292425"/>
          <w:w w:val="110"/>
        </w:rPr>
        <w:t>the</w:t>
      </w:r>
      <w:r>
        <w:rPr>
          <w:color w:val="292425"/>
          <w:spacing w:val="-19"/>
          <w:w w:val="110"/>
        </w:rPr>
        <w:t> </w:t>
      </w:r>
      <w:r>
        <w:rPr>
          <w:color w:val="292425"/>
          <w:w w:val="110"/>
        </w:rPr>
        <w:t>CIPS</w:t>
      </w:r>
      <w:r>
        <w:rPr>
          <w:color w:val="292425"/>
          <w:spacing w:val="-19"/>
          <w:w w:val="110"/>
        </w:rPr>
        <w:t> </w:t>
      </w:r>
      <w:r>
        <w:rPr>
          <w:color w:val="292425"/>
          <w:spacing w:val="-4"/>
          <w:w w:val="110"/>
        </w:rPr>
        <w:t>survey,</w:t>
      </w:r>
      <w:r>
        <w:rPr>
          <w:color w:val="292425"/>
          <w:spacing w:val="-18"/>
          <w:w w:val="110"/>
        </w:rPr>
        <w:t> </w:t>
      </w:r>
      <w:r>
        <w:rPr>
          <w:color w:val="292425"/>
          <w:w w:val="110"/>
        </w:rPr>
        <w:t>service</w:t>
      </w:r>
      <w:r>
        <w:rPr>
          <w:color w:val="292425"/>
          <w:spacing w:val="-19"/>
          <w:w w:val="110"/>
        </w:rPr>
        <w:t> </w:t>
      </w:r>
      <w:r>
        <w:rPr>
          <w:color w:val="292425"/>
          <w:w w:val="110"/>
        </w:rPr>
        <w:t>sector</w:t>
      </w:r>
      <w:r>
        <w:rPr>
          <w:color w:val="292425"/>
          <w:spacing w:val="-18"/>
          <w:w w:val="110"/>
        </w:rPr>
        <w:t> </w:t>
      </w:r>
      <w:r>
        <w:rPr>
          <w:color w:val="292425"/>
          <w:w w:val="110"/>
        </w:rPr>
        <w:t>input</w:t>
      </w:r>
      <w:r>
        <w:rPr>
          <w:color w:val="292425"/>
          <w:spacing w:val="-19"/>
          <w:w w:val="110"/>
        </w:rPr>
        <w:t> </w:t>
      </w:r>
      <w:r>
        <w:rPr>
          <w:color w:val="292425"/>
          <w:w w:val="110"/>
        </w:rPr>
        <w:t>and</w:t>
      </w:r>
      <w:r>
        <w:rPr>
          <w:color w:val="292425"/>
          <w:spacing w:val="-18"/>
          <w:w w:val="110"/>
        </w:rPr>
        <w:t> </w:t>
      </w:r>
      <w:r>
        <w:rPr>
          <w:color w:val="292425"/>
          <w:w w:val="110"/>
        </w:rPr>
        <w:t>output</w:t>
      </w:r>
      <w:r>
        <w:rPr>
          <w:color w:val="292425"/>
          <w:spacing w:val="-19"/>
          <w:w w:val="110"/>
        </w:rPr>
        <w:t> </w:t>
      </w:r>
      <w:r>
        <w:rPr>
          <w:color w:val="292425"/>
          <w:w w:val="110"/>
        </w:rPr>
        <w:t>price</w:t>
      </w:r>
      <w:r>
        <w:rPr>
          <w:color w:val="292425"/>
          <w:spacing w:val="-18"/>
          <w:w w:val="110"/>
        </w:rPr>
        <w:t> </w:t>
      </w:r>
      <w:r>
        <w:rPr>
          <w:color w:val="292425"/>
          <w:w w:val="110"/>
        </w:rPr>
        <w:t>inflation picked up early in </w:t>
      </w:r>
      <w:r>
        <w:rPr>
          <w:color w:val="292425"/>
          <w:spacing w:val="-5"/>
          <w:w w:val="110"/>
        </w:rPr>
        <w:t>2004. </w:t>
      </w:r>
      <w:r>
        <w:rPr>
          <w:color w:val="292425"/>
          <w:w w:val="110"/>
        </w:rPr>
        <w:t>Both rose </w:t>
      </w:r>
      <w:r>
        <w:rPr>
          <w:color w:val="292425"/>
          <w:spacing w:val="-4"/>
          <w:w w:val="110"/>
        </w:rPr>
        <w:t>to </w:t>
      </w:r>
      <w:r>
        <w:rPr>
          <w:color w:val="292425"/>
          <w:w w:val="110"/>
        </w:rPr>
        <w:t>their highest </w:t>
      </w:r>
      <w:r>
        <w:rPr>
          <w:color w:val="292425"/>
          <w:spacing w:val="-4"/>
          <w:w w:val="110"/>
        </w:rPr>
        <w:t>rates </w:t>
      </w:r>
      <w:r>
        <w:rPr>
          <w:color w:val="292425"/>
          <w:w w:val="110"/>
        </w:rPr>
        <w:t>in three </w:t>
      </w:r>
      <w:r>
        <w:rPr>
          <w:color w:val="292425"/>
          <w:spacing w:val="-3"/>
          <w:w w:val="110"/>
        </w:rPr>
        <w:t>years </w:t>
      </w:r>
      <w:r>
        <w:rPr>
          <w:color w:val="292425"/>
          <w:w w:val="110"/>
        </w:rPr>
        <w:t>in</w:t>
      </w:r>
      <w:r>
        <w:rPr>
          <w:color w:val="292425"/>
          <w:spacing w:val="-15"/>
          <w:w w:val="110"/>
        </w:rPr>
        <w:t> </w:t>
      </w:r>
      <w:r>
        <w:rPr>
          <w:color w:val="292425"/>
          <w:w w:val="110"/>
        </w:rPr>
        <w:t>April.</w:t>
      </w:r>
    </w:p>
    <w:p>
      <w:pPr>
        <w:pStyle w:val="Heading4"/>
        <w:numPr>
          <w:ilvl w:val="1"/>
          <w:numId w:val="38"/>
        </w:numPr>
        <w:tabs>
          <w:tab w:pos="653" w:val="left" w:leader="none"/>
          <w:tab w:pos="5678" w:val="left" w:leader="none"/>
        </w:tabs>
        <w:spacing w:line="240" w:lineRule="auto" w:before="156" w:after="0"/>
        <w:ind w:left="652" w:right="0" w:hanging="480"/>
        <w:jc w:val="left"/>
        <w:rPr>
          <w:color w:val="0092C0"/>
          <w:u w:val="none"/>
        </w:rPr>
      </w:pPr>
      <w:r>
        <w:rPr>
          <w:color w:val="0092C0"/>
          <w:spacing w:val="-3"/>
          <w:w w:val="95"/>
          <w:u w:val="single" w:color="006BB6"/>
        </w:rPr>
        <w:t>Consumer</w:t>
      </w:r>
      <w:r>
        <w:rPr>
          <w:color w:val="0092C0"/>
          <w:spacing w:val="32"/>
          <w:w w:val="95"/>
          <w:u w:val="single" w:color="006BB6"/>
        </w:rPr>
        <w:t> </w:t>
      </w:r>
      <w:r>
        <w:rPr>
          <w:color w:val="0092C0"/>
          <w:w w:val="95"/>
          <w:u w:val="single" w:color="006BB6"/>
        </w:rPr>
        <w:t>prices</w:t>
      </w:r>
      <w:r>
        <w:rPr>
          <w:color w:val="0092C0"/>
          <w:u w:val="single" w:color="006BB6"/>
        </w:rPr>
        <w:tab/>
      </w:r>
    </w:p>
    <w:p>
      <w:pPr>
        <w:pStyle w:val="BodyText"/>
        <w:spacing w:line="292" w:lineRule="auto" w:before="267"/>
        <w:ind w:left="293" w:right="199"/>
      </w:pPr>
      <w:r>
        <w:rPr>
          <w:color w:val="292425"/>
          <w:w w:val="105"/>
        </w:rPr>
        <w:t>Annual CPI inflation was unchanged in 2004 Q1 at 1.3%, though within that quarter it fell as low as 1.1% in March. Goods prices fell slightly faster in Q1 than in the previous quarter, but services price inflation picked up a little. As a result, the differential between goods and services price inflation widened marginally, after narrowing sharply during the previous year (see Chart 4.16).</w:t>
      </w:r>
    </w:p>
    <w:p>
      <w:pPr>
        <w:pStyle w:val="BodyText"/>
        <w:spacing w:before="6"/>
      </w:pPr>
    </w:p>
    <w:p>
      <w:pPr>
        <w:pStyle w:val="BodyText"/>
        <w:spacing w:line="292" w:lineRule="auto"/>
        <w:ind w:left="293" w:right="129"/>
      </w:pPr>
      <w:r>
        <w:rPr>
          <w:color w:val="292425"/>
          <w:w w:val="110"/>
        </w:rPr>
        <w:t>CPI inflation has been low relative </w:t>
      </w:r>
      <w:r>
        <w:rPr>
          <w:color w:val="292425"/>
          <w:spacing w:val="-4"/>
          <w:w w:val="110"/>
        </w:rPr>
        <w:t>to </w:t>
      </w:r>
      <w:r>
        <w:rPr>
          <w:color w:val="292425"/>
          <w:w w:val="110"/>
        </w:rPr>
        <w:t>the current inflation target for some time. It has been below 2% since </w:t>
      </w:r>
      <w:r>
        <w:rPr>
          <w:color w:val="292425"/>
          <w:spacing w:val="-3"/>
          <w:w w:val="110"/>
        </w:rPr>
        <w:t>May </w:t>
      </w:r>
      <w:r>
        <w:rPr>
          <w:color w:val="292425"/>
          <w:spacing w:val="-14"/>
          <w:w w:val="110"/>
        </w:rPr>
        <w:t>1998. </w:t>
      </w:r>
      <w:r>
        <w:rPr>
          <w:color w:val="292425"/>
          <w:w w:val="110"/>
        </w:rPr>
        <w:t>Understanding</w:t>
      </w:r>
      <w:r>
        <w:rPr>
          <w:color w:val="292425"/>
          <w:spacing w:val="-16"/>
          <w:w w:val="110"/>
        </w:rPr>
        <w:t> </w:t>
      </w:r>
      <w:r>
        <w:rPr>
          <w:color w:val="292425"/>
          <w:spacing w:val="-3"/>
          <w:w w:val="110"/>
        </w:rPr>
        <w:t>why</w:t>
      </w:r>
      <w:r>
        <w:rPr>
          <w:color w:val="292425"/>
          <w:spacing w:val="-16"/>
          <w:w w:val="110"/>
        </w:rPr>
        <w:t> </w:t>
      </w:r>
      <w:r>
        <w:rPr>
          <w:color w:val="292425"/>
          <w:w w:val="110"/>
        </w:rPr>
        <w:t>that</w:t>
      </w:r>
      <w:r>
        <w:rPr>
          <w:color w:val="292425"/>
          <w:spacing w:val="-15"/>
          <w:w w:val="110"/>
        </w:rPr>
        <w:t> </w:t>
      </w:r>
      <w:r>
        <w:rPr>
          <w:color w:val="292425"/>
          <w:w w:val="110"/>
        </w:rPr>
        <w:t>occurred</w:t>
      </w:r>
      <w:r>
        <w:rPr>
          <w:color w:val="292425"/>
          <w:spacing w:val="-16"/>
          <w:w w:val="110"/>
        </w:rPr>
        <w:t> </w:t>
      </w:r>
      <w:r>
        <w:rPr>
          <w:color w:val="292425"/>
          <w:w w:val="110"/>
        </w:rPr>
        <w:t>is</w:t>
      </w:r>
      <w:r>
        <w:rPr>
          <w:color w:val="292425"/>
          <w:spacing w:val="-15"/>
          <w:w w:val="110"/>
        </w:rPr>
        <w:t> </w:t>
      </w:r>
      <w:r>
        <w:rPr>
          <w:color w:val="292425"/>
          <w:w w:val="110"/>
        </w:rPr>
        <w:t>likely</w:t>
      </w:r>
      <w:r>
        <w:rPr>
          <w:color w:val="292425"/>
          <w:spacing w:val="-16"/>
          <w:w w:val="110"/>
        </w:rPr>
        <w:t> </w:t>
      </w:r>
      <w:r>
        <w:rPr>
          <w:color w:val="292425"/>
          <w:spacing w:val="-4"/>
          <w:w w:val="110"/>
        </w:rPr>
        <w:t>to</w:t>
      </w:r>
      <w:r>
        <w:rPr>
          <w:color w:val="292425"/>
          <w:spacing w:val="-15"/>
          <w:w w:val="110"/>
        </w:rPr>
        <w:t> </w:t>
      </w:r>
      <w:r>
        <w:rPr>
          <w:color w:val="292425"/>
          <w:w w:val="110"/>
        </w:rPr>
        <w:t>be</w:t>
      </w:r>
      <w:r>
        <w:rPr>
          <w:color w:val="292425"/>
          <w:spacing w:val="-16"/>
          <w:w w:val="110"/>
        </w:rPr>
        <w:t> </w:t>
      </w:r>
      <w:r>
        <w:rPr>
          <w:color w:val="292425"/>
          <w:w w:val="110"/>
        </w:rPr>
        <w:t>important</w:t>
      </w:r>
      <w:r>
        <w:rPr>
          <w:color w:val="292425"/>
          <w:spacing w:val="-15"/>
          <w:w w:val="110"/>
        </w:rPr>
        <w:t> </w:t>
      </w:r>
      <w:r>
        <w:rPr>
          <w:color w:val="292425"/>
          <w:w w:val="110"/>
        </w:rPr>
        <w:t>for inflation prospects. If the </w:t>
      </w:r>
      <w:r>
        <w:rPr>
          <w:color w:val="292425"/>
          <w:spacing w:val="-3"/>
          <w:w w:val="110"/>
        </w:rPr>
        <w:t>factors </w:t>
      </w:r>
      <w:r>
        <w:rPr>
          <w:color w:val="292425"/>
          <w:w w:val="110"/>
        </w:rPr>
        <w:t>holding down inflation persist, then it </w:t>
      </w:r>
      <w:r>
        <w:rPr>
          <w:color w:val="292425"/>
          <w:spacing w:val="-3"/>
          <w:w w:val="110"/>
        </w:rPr>
        <w:t>may </w:t>
      </w:r>
      <w:r>
        <w:rPr>
          <w:color w:val="292425"/>
          <w:w w:val="110"/>
        </w:rPr>
        <w:t>be less likely </w:t>
      </w:r>
      <w:r>
        <w:rPr>
          <w:color w:val="292425"/>
          <w:spacing w:val="-4"/>
          <w:w w:val="110"/>
        </w:rPr>
        <w:t>to </w:t>
      </w:r>
      <w:r>
        <w:rPr>
          <w:color w:val="292425"/>
          <w:w w:val="110"/>
        </w:rPr>
        <w:t>pick up as activity strengthens. Part of the weakness, particularly in the most recent</w:t>
      </w:r>
      <w:r>
        <w:rPr>
          <w:color w:val="292425"/>
          <w:spacing w:val="-21"/>
          <w:w w:val="110"/>
        </w:rPr>
        <w:t> </w:t>
      </w:r>
      <w:r>
        <w:rPr>
          <w:color w:val="292425"/>
          <w:spacing w:val="-3"/>
          <w:w w:val="110"/>
        </w:rPr>
        <w:t>years,</w:t>
      </w:r>
      <w:r>
        <w:rPr>
          <w:color w:val="292425"/>
          <w:spacing w:val="-21"/>
          <w:w w:val="110"/>
        </w:rPr>
        <w:t> </w:t>
      </w:r>
      <w:r>
        <w:rPr>
          <w:color w:val="292425"/>
          <w:w w:val="110"/>
        </w:rPr>
        <w:t>is</w:t>
      </w:r>
      <w:r>
        <w:rPr>
          <w:color w:val="292425"/>
          <w:spacing w:val="-21"/>
          <w:w w:val="110"/>
        </w:rPr>
        <w:t> </w:t>
      </w:r>
      <w:r>
        <w:rPr>
          <w:color w:val="292425"/>
          <w:w w:val="110"/>
        </w:rPr>
        <w:t>likely</w:t>
      </w:r>
      <w:r>
        <w:rPr>
          <w:color w:val="292425"/>
          <w:spacing w:val="-20"/>
          <w:w w:val="110"/>
        </w:rPr>
        <w:t> </w:t>
      </w:r>
      <w:r>
        <w:rPr>
          <w:color w:val="292425"/>
          <w:spacing w:val="-4"/>
          <w:w w:val="110"/>
        </w:rPr>
        <w:t>to</w:t>
      </w:r>
      <w:r>
        <w:rPr>
          <w:color w:val="292425"/>
          <w:spacing w:val="-21"/>
          <w:w w:val="110"/>
        </w:rPr>
        <w:t> </w:t>
      </w:r>
      <w:r>
        <w:rPr>
          <w:color w:val="292425"/>
          <w:spacing w:val="-3"/>
          <w:w w:val="110"/>
        </w:rPr>
        <w:t>relate</w:t>
      </w:r>
      <w:r>
        <w:rPr>
          <w:color w:val="292425"/>
          <w:spacing w:val="-21"/>
          <w:w w:val="110"/>
        </w:rPr>
        <w:t> </w:t>
      </w:r>
      <w:r>
        <w:rPr>
          <w:color w:val="292425"/>
          <w:spacing w:val="-4"/>
          <w:w w:val="110"/>
        </w:rPr>
        <w:t>to</w:t>
      </w:r>
      <w:r>
        <w:rPr>
          <w:color w:val="292425"/>
          <w:spacing w:val="-21"/>
          <w:w w:val="110"/>
        </w:rPr>
        <w:t> </w:t>
      </w:r>
      <w:r>
        <w:rPr>
          <w:color w:val="292425"/>
          <w:w w:val="110"/>
        </w:rPr>
        <w:t>housing</w:t>
      </w:r>
      <w:r>
        <w:rPr>
          <w:color w:val="292425"/>
          <w:spacing w:val="-20"/>
          <w:w w:val="110"/>
        </w:rPr>
        <w:t> </w:t>
      </w:r>
      <w:r>
        <w:rPr>
          <w:color w:val="292425"/>
          <w:w w:val="110"/>
        </w:rPr>
        <w:t>costs.</w:t>
      </w:r>
      <w:r>
        <w:rPr>
          <w:color w:val="292425"/>
          <w:spacing w:val="14"/>
          <w:w w:val="110"/>
        </w:rPr>
        <w:t> </w:t>
      </w:r>
      <w:r>
        <w:rPr>
          <w:color w:val="292425"/>
          <w:w w:val="110"/>
        </w:rPr>
        <w:t>RPIX</w:t>
      </w:r>
      <w:r>
        <w:rPr>
          <w:color w:val="292425"/>
          <w:spacing w:val="-21"/>
          <w:w w:val="110"/>
        </w:rPr>
        <w:t> </w:t>
      </w:r>
      <w:r>
        <w:rPr>
          <w:color w:val="292425"/>
          <w:w w:val="110"/>
        </w:rPr>
        <w:t>inflation fluctuated around the previous 2.5% </w:t>
      </w:r>
      <w:r>
        <w:rPr>
          <w:color w:val="292425"/>
          <w:spacing w:val="-3"/>
          <w:w w:val="110"/>
        </w:rPr>
        <w:t>target </w:t>
      </w:r>
      <w:r>
        <w:rPr>
          <w:color w:val="292425"/>
          <w:w w:val="110"/>
        </w:rPr>
        <w:t>for most of the past</w:t>
      </w:r>
      <w:r>
        <w:rPr>
          <w:color w:val="292425"/>
          <w:spacing w:val="-18"/>
          <w:w w:val="110"/>
        </w:rPr>
        <w:t> </w:t>
      </w:r>
      <w:r>
        <w:rPr>
          <w:color w:val="292425"/>
          <w:w w:val="110"/>
        </w:rPr>
        <w:t>six</w:t>
      </w:r>
      <w:r>
        <w:rPr>
          <w:color w:val="292425"/>
          <w:spacing w:val="-18"/>
          <w:w w:val="110"/>
        </w:rPr>
        <w:t> </w:t>
      </w:r>
      <w:r>
        <w:rPr>
          <w:color w:val="292425"/>
          <w:spacing w:val="-3"/>
          <w:w w:val="110"/>
        </w:rPr>
        <w:t>years.</w:t>
      </w:r>
      <w:r>
        <w:rPr>
          <w:color w:val="292425"/>
          <w:spacing w:val="21"/>
          <w:w w:val="110"/>
        </w:rPr>
        <w:t> </w:t>
      </w:r>
      <w:r>
        <w:rPr>
          <w:color w:val="292425"/>
          <w:w w:val="110"/>
        </w:rPr>
        <w:t>But</w:t>
      </w:r>
      <w:r>
        <w:rPr>
          <w:color w:val="292425"/>
          <w:spacing w:val="-17"/>
          <w:w w:val="110"/>
        </w:rPr>
        <w:t> </w:t>
      </w:r>
      <w:r>
        <w:rPr>
          <w:color w:val="292425"/>
          <w:w w:val="110"/>
        </w:rPr>
        <w:t>a</w:t>
      </w:r>
      <w:r>
        <w:rPr>
          <w:color w:val="292425"/>
          <w:spacing w:val="-18"/>
          <w:w w:val="110"/>
        </w:rPr>
        <w:t> </w:t>
      </w:r>
      <w:r>
        <w:rPr>
          <w:color w:val="292425"/>
          <w:w w:val="110"/>
        </w:rPr>
        <w:t>large</w:t>
      </w:r>
      <w:r>
        <w:rPr>
          <w:color w:val="292425"/>
          <w:spacing w:val="-17"/>
          <w:w w:val="110"/>
        </w:rPr>
        <w:t> </w:t>
      </w:r>
      <w:r>
        <w:rPr>
          <w:color w:val="292425"/>
          <w:w w:val="110"/>
        </w:rPr>
        <w:t>part</w:t>
      </w:r>
      <w:r>
        <w:rPr>
          <w:color w:val="292425"/>
          <w:spacing w:val="-18"/>
          <w:w w:val="110"/>
        </w:rPr>
        <w:t> </w:t>
      </w:r>
      <w:r>
        <w:rPr>
          <w:color w:val="292425"/>
          <w:w w:val="110"/>
        </w:rPr>
        <w:t>of</w:t>
      </w:r>
      <w:r>
        <w:rPr>
          <w:color w:val="292425"/>
          <w:spacing w:val="-17"/>
          <w:w w:val="110"/>
        </w:rPr>
        <w:t> </w:t>
      </w:r>
      <w:r>
        <w:rPr>
          <w:color w:val="292425"/>
          <w:w w:val="110"/>
        </w:rPr>
        <w:t>inflation</w:t>
      </w:r>
      <w:r>
        <w:rPr>
          <w:color w:val="292425"/>
          <w:spacing w:val="-18"/>
          <w:w w:val="110"/>
        </w:rPr>
        <w:t> </w:t>
      </w:r>
      <w:r>
        <w:rPr>
          <w:color w:val="292425"/>
          <w:w w:val="110"/>
        </w:rPr>
        <w:t>on</w:t>
      </w:r>
      <w:r>
        <w:rPr>
          <w:color w:val="292425"/>
          <w:spacing w:val="-18"/>
          <w:w w:val="110"/>
        </w:rPr>
        <w:t> </w:t>
      </w:r>
      <w:r>
        <w:rPr>
          <w:color w:val="292425"/>
          <w:w w:val="110"/>
        </w:rPr>
        <w:t>that</w:t>
      </w:r>
      <w:r>
        <w:rPr>
          <w:color w:val="292425"/>
          <w:spacing w:val="-17"/>
          <w:w w:val="110"/>
        </w:rPr>
        <w:t> </w:t>
      </w:r>
      <w:r>
        <w:rPr>
          <w:color w:val="292425"/>
          <w:w w:val="110"/>
        </w:rPr>
        <w:t>measure</w:t>
      </w:r>
      <w:r>
        <w:rPr>
          <w:color w:val="292425"/>
          <w:spacing w:val="-18"/>
          <w:w w:val="110"/>
        </w:rPr>
        <w:t> </w:t>
      </w:r>
      <w:r>
        <w:rPr>
          <w:color w:val="292425"/>
          <w:spacing w:val="-3"/>
          <w:w w:val="110"/>
        </w:rPr>
        <w:t>was </w:t>
      </w:r>
      <w:r>
        <w:rPr>
          <w:color w:val="292425"/>
          <w:w w:val="110"/>
        </w:rPr>
        <w:t>due </w:t>
      </w:r>
      <w:r>
        <w:rPr>
          <w:color w:val="292425"/>
          <w:spacing w:val="-4"/>
          <w:w w:val="110"/>
        </w:rPr>
        <w:t>to </w:t>
      </w:r>
      <w:r>
        <w:rPr>
          <w:color w:val="292425"/>
          <w:w w:val="110"/>
        </w:rPr>
        <w:t>the housing component. Monetary policy</w:t>
      </w:r>
      <w:r>
        <w:rPr>
          <w:color w:val="292425"/>
          <w:spacing w:val="-22"/>
          <w:w w:val="110"/>
        </w:rPr>
        <w:t> </w:t>
      </w:r>
      <w:r>
        <w:rPr>
          <w:color w:val="292425"/>
          <w:spacing w:val="-3"/>
          <w:w w:val="110"/>
        </w:rPr>
        <w:t>restrained</w:t>
      </w:r>
    </w:p>
    <w:p>
      <w:pPr>
        <w:spacing w:after="0" w:line="292" w:lineRule="auto"/>
        <w:sectPr>
          <w:type w:val="continuous"/>
          <w:pgSz w:w="11900" w:h="16840"/>
          <w:pgMar w:top="1140" w:bottom="0" w:left="640" w:right="620"/>
          <w:cols w:num="2" w:equalWidth="0">
            <w:col w:w="3614" w:space="1183"/>
            <w:col w:w="5843"/>
          </w:cols>
        </w:sectPr>
      </w:pPr>
    </w:p>
    <w:p>
      <w:pPr>
        <w:pStyle w:val="BodyText"/>
        <w:rPr>
          <w:sz w:val="13"/>
        </w:rPr>
      </w:pPr>
      <w:r>
        <w:rPr/>
        <w:pict>
          <v:shape style="position:absolute;margin-left:317.005005pt;margin-top:642.000183pt;width:200pt;height:200pt;mso-position-horizontal-relative:page;mso-position-vertical-relative:page;z-index:1629235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11:36:48</w:t>
                  </w:r>
                </w:p>
                <w:p>
                  <w:pPr>
                    <w:pStyle w:val="BodyText"/>
                    <w:spacing w:before="18"/>
                    <w:ind w:left="40"/>
                    <w:rPr>
                      <w:rFonts w:ascii="Arial"/>
                    </w:rPr>
                  </w:pPr>
                  <w:r>
                    <w:rPr>
                      <w:rFonts w:ascii="Arial"/>
                    </w:rPr>
                    <w:t>--------------------------------------------</w:t>
                  </w:r>
                </w:p>
                <w:p>
                  <w:pPr>
                    <w:pStyle w:val="BodyText"/>
                    <w:spacing w:before="10"/>
                    <w:ind w:left="40" w:right="93"/>
                    <w:rPr>
                      <w:rFonts w:ascii="Arial"/>
                    </w:rPr>
                  </w:pPr>
                  <w:r>
                    <w:rPr>
                      <w:rFonts w:ascii="Arial"/>
                    </w:rPr>
                    <w:t>box on page 36 of the February 2004 Report</w:t>
                  </w:r>
                </w:p>
              </w:txbxContent>
            </v:textbox>
            <v:fill opacity="45875f" type="gradient"/>
            <v:stroke dashstyle="dash"/>
            <w10:wrap type="none"/>
          </v:shape>
        </w:pict>
      </w:r>
    </w:p>
    <w:p>
      <w:pPr>
        <w:pStyle w:val="BodyText"/>
        <w:spacing w:line="20" w:lineRule="exact"/>
        <w:ind w:left="4949"/>
        <w:rPr>
          <w:sz w:val="2"/>
        </w:rPr>
      </w:pPr>
      <w:r>
        <w:rPr>
          <w:sz w:val="2"/>
        </w:rPr>
        <w:pict>
          <v:group style="width:277.5pt;height:.5pt;mso-position-horizontal-relative:char;mso-position-vertical-relative:line" coordorigin="0,0" coordsize="5550,10">
            <v:line style="position:absolute" from="0,5" to="5550,5" stroked="true" strokeweight=".5pt" strokecolor="#006bb6">
              <v:stroke dashstyle="solid"/>
            </v:line>
          </v:group>
        </w:pict>
      </w:r>
      <w:r>
        <w:rPr>
          <w:sz w:val="2"/>
        </w:rPr>
      </w:r>
    </w:p>
    <w:p>
      <w:pPr>
        <w:pStyle w:val="ListParagraph"/>
        <w:numPr>
          <w:ilvl w:val="2"/>
          <w:numId w:val="38"/>
        </w:numPr>
        <w:tabs>
          <w:tab w:pos="5225" w:val="left" w:leader="none"/>
        </w:tabs>
        <w:spacing w:line="240" w:lineRule="auto" w:before="14" w:after="0"/>
        <w:ind w:left="5224" w:right="893" w:hanging="241"/>
        <w:jc w:val="left"/>
        <w:rPr>
          <w:sz w:val="14"/>
        </w:rPr>
      </w:pPr>
      <w:r>
        <w:rPr/>
        <w:pict>
          <v:line style="position:absolute;mso-position-horizontal-relative:page;mso-position-vertical-relative:paragraph;z-index:16283136" from="317.00531pt,8.003053pt" to="448.47451pt,7.958053pt" stroked="true" strokeweight=".4187pt" strokecolor="#0070ff">
            <v:stroke dashstyle="solid"/>
            <w10:wrap type="none"/>
          </v:line>
        </w:pict>
      </w:r>
      <w:hyperlink r:id="rId115">
        <w:r>
          <w:rPr>
            <w:color w:val="292425"/>
            <w:w w:val="110"/>
            <w:sz w:val="14"/>
          </w:rPr>
          <w:t>See</w:t>
        </w:r>
        <w:r>
          <w:rPr>
            <w:color w:val="292425"/>
            <w:spacing w:val="-9"/>
            <w:w w:val="110"/>
            <w:sz w:val="14"/>
          </w:rPr>
          <w:t> </w:t>
        </w:r>
        <w:r>
          <w:rPr>
            <w:color w:val="292425"/>
            <w:w w:val="110"/>
            <w:sz w:val="14"/>
          </w:rPr>
          <w:t>the</w:t>
        </w:r>
        <w:r>
          <w:rPr>
            <w:color w:val="292425"/>
            <w:spacing w:val="-8"/>
            <w:w w:val="110"/>
            <w:sz w:val="14"/>
          </w:rPr>
          <w:t> </w:t>
        </w:r>
        <w:r>
          <w:rPr>
            <w:color w:val="292425"/>
            <w:w w:val="110"/>
            <w:sz w:val="14"/>
          </w:rPr>
          <w:t>box</w:t>
        </w:r>
        <w:r>
          <w:rPr>
            <w:color w:val="292425"/>
            <w:spacing w:val="-9"/>
            <w:w w:val="110"/>
            <w:sz w:val="14"/>
          </w:rPr>
          <w:t> </w:t>
        </w:r>
        <w:r>
          <w:rPr>
            <w:color w:val="292425"/>
            <w:w w:val="110"/>
            <w:sz w:val="14"/>
          </w:rPr>
          <w:t>on</w:t>
        </w:r>
        <w:r>
          <w:rPr>
            <w:color w:val="292425"/>
            <w:spacing w:val="-8"/>
            <w:w w:val="110"/>
            <w:sz w:val="14"/>
          </w:rPr>
          <w:t> </w:t>
        </w:r>
        <w:r>
          <w:rPr>
            <w:color w:val="292425"/>
            <w:w w:val="110"/>
            <w:sz w:val="14"/>
          </w:rPr>
          <w:t>page</w:t>
        </w:r>
        <w:r>
          <w:rPr>
            <w:color w:val="292425"/>
            <w:spacing w:val="-8"/>
            <w:w w:val="110"/>
            <w:sz w:val="14"/>
          </w:rPr>
          <w:t> 36</w:t>
        </w:r>
        <w:r>
          <w:rPr>
            <w:color w:val="292425"/>
            <w:spacing w:val="-9"/>
            <w:w w:val="110"/>
            <w:sz w:val="14"/>
          </w:rPr>
          <w:t> </w:t>
        </w:r>
        <w:r>
          <w:rPr>
            <w:color w:val="292425"/>
            <w:w w:val="110"/>
            <w:sz w:val="14"/>
          </w:rPr>
          <w:t>of</w:t>
        </w:r>
        <w:r>
          <w:rPr>
            <w:color w:val="292425"/>
            <w:spacing w:val="-8"/>
            <w:w w:val="110"/>
            <w:sz w:val="14"/>
          </w:rPr>
          <w:t> </w:t>
        </w:r>
        <w:r>
          <w:rPr>
            <w:color w:val="292425"/>
            <w:w w:val="110"/>
            <w:sz w:val="14"/>
          </w:rPr>
          <w:t>the</w:t>
        </w:r>
        <w:r>
          <w:rPr>
            <w:color w:val="292425"/>
            <w:spacing w:val="-8"/>
            <w:w w:val="110"/>
            <w:sz w:val="14"/>
          </w:rPr>
          <w:t> </w:t>
        </w:r>
        <w:r>
          <w:rPr>
            <w:color w:val="292425"/>
            <w:w w:val="110"/>
            <w:sz w:val="14"/>
          </w:rPr>
          <w:t>February</w:t>
        </w:r>
        <w:r>
          <w:rPr>
            <w:color w:val="292425"/>
            <w:spacing w:val="-9"/>
            <w:w w:val="110"/>
            <w:sz w:val="14"/>
          </w:rPr>
          <w:t> </w:t>
        </w:r>
        <w:r>
          <w:rPr>
            <w:color w:val="292425"/>
            <w:spacing w:val="-4"/>
            <w:w w:val="110"/>
            <w:sz w:val="14"/>
          </w:rPr>
          <w:t>2004</w:t>
        </w:r>
        <w:r>
          <w:rPr>
            <w:color w:val="292425"/>
            <w:spacing w:val="-8"/>
            <w:w w:val="110"/>
            <w:sz w:val="14"/>
          </w:rPr>
          <w:t> </w:t>
        </w:r>
        <w:r>
          <w:rPr>
            <w:i/>
            <w:color w:val="292425"/>
            <w:w w:val="110"/>
            <w:sz w:val="14"/>
          </w:rPr>
          <w:t>Report</w:t>
        </w:r>
        <w:r>
          <w:rPr>
            <w:i/>
            <w:color w:val="292425"/>
            <w:spacing w:val="-9"/>
            <w:w w:val="110"/>
            <w:sz w:val="14"/>
          </w:rPr>
          <w:t> </w:t>
        </w:r>
        <w:r>
          <w:rPr>
            <w:color w:val="292425"/>
            <w:w w:val="110"/>
            <w:sz w:val="14"/>
          </w:rPr>
          <w:t>for</w:t>
        </w:r>
        <w:r>
          <w:rPr>
            <w:color w:val="292425"/>
            <w:spacing w:val="-8"/>
            <w:w w:val="110"/>
            <w:sz w:val="14"/>
          </w:rPr>
          <w:t> </w:t>
        </w:r>
        <w:r>
          <w:rPr>
            <w:color w:val="292425"/>
            <w:w w:val="110"/>
            <w:sz w:val="14"/>
          </w:rPr>
          <w:t>a</w:t>
        </w:r>
        <w:r>
          <w:rPr>
            <w:color w:val="292425"/>
            <w:spacing w:val="-8"/>
            <w:w w:val="110"/>
            <w:sz w:val="14"/>
          </w:rPr>
          <w:t> </w:t>
        </w:r>
        <w:r>
          <w:rPr>
            <w:color w:val="292425"/>
            <w:w w:val="110"/>
            <w:sz w:val="14"/>
          </w:rPr>
          <w:t>description</w:t>
        </w:r>
        <w:r>
          <w:rPr>
            <w:color w:val="292425"/>
            <w:spacing w:val="-9"/>
            <w:w w:val="110"/>
            <w:sz w:val="14"/>
          </w:rPr>
          <w:t> </w:t>
        </w:r>
        <w:r>
          <w:rPr>
            <w:color w:val="292425"/>
            <w:w w:val="110"/>
            <w:sz w:val="14"/>
          </w:rPr>
          <w:t>of</w:t>
        </w:r>
        <w:r>
          <w:rPr>
            <w:color w:val="292425"/>
            <w:spacing w:val="-8"/>
            <w:w w:val="110"/>
            <w:sz w:val="14"/>
          </w:rPr>
          <w:t> </w:t>
        </w:r>
        <w:r>
          <w:rPr>
            <w:color w:val="292425"/>
            <w:w w:val="110"/>
            <w:sz w:val="14"/>
          </w:rPr>
          <w:t>the formula</w:t>
        </w:r>
        <w:r>
          <w:rPr>
            <w:color w:val="292425"/>
            <w:spacing w:val="-4"/>
            <w:w w:val="110"/>
            <w:sz w:val="14"/>
          </w:rPr>
          <w:t> </w:t>
        </w:r>
        <w:r>
          <w:rPr>
            <w:color w:val="292425"/>
            <w:w w:val="110"/>
            <w:sz w:val="14"/>
          </w:rPr>
          <w:t>effect.</w:t>
        </w:r>
      </w:hyperlink>
    </w:p>
    <w:p>
      <w:pPr>
        <w:spacing w:after="0" w:line="240" w:lineRule="auto"/>
        <w:jc w:val="left"/>
        <w:rPr>
          <w:sz w:val="14"/>
        </w:rPr>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9"/>
      </w:pPr>
    </w:p>
    <w:p>
      <w:pPr>
        <w:pStyle w:val="BodyText"/>
        <w:ind w:left="175"/>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4"/>
          <w:w w:val="78"/>
        </w:rPr>
        <w:t>1</w:t>
      </w:r>
      <w:r>
        <w:rPr>
          <w:rFonts w:ascii="Trebuchet MS"/>
          <w:smallCaps w:val="0"/>
          <w:color w:val="0092C0"/>
          <w:w w:val="92"/>
        </w:rPr>
        <w:t>7</w:t>
      </w:r>
    </w:p>
    <w:p>
      <w:pPr>
        <w:pStyle w:val="BodyText"/>
        <w:spacing w:before="7"/>
        <w:ind w:left="175"/>
        <w:rPr>
          <w:rFonts w:ascii="Trebuchet MS"/>
        </w:rPr>
      </w:pPr>
      <w:r>
        <w:rPr>
          <w:rFonts w:ascii="Trebuchet MS"/>
          <w:color w:val="0092C0"/>
        </w:rPr>
        <w:t>CPI and import prices</w:t>
      </w:r>
    </w:p>
    <w:p>
      <w:pPr>
        <w:spacing w:line="111" w:lineRule="exact" w:before="153"/>
        <w:ind w:left="1601" w:right="0" w:firstLine="0"/>
        <w:jc w:val="left"/>
        <w:rPr>
          <w:sz w:val="12"/>
        </w:rPr>
      </w:pPr>
      <w:r>
        <w:rPr>
          <w:color w:val="292425"/>
          <w:w w:val="110"/>
          <w:sz w:val="12"/>
        </w:rPr>
        <w:t>Percentage changes on a year ear</w:t>
      </w:r>
      <w:r>
        <w:rPr>
          <w:color w:val="292425"/>
          <w:w w:val="110"/>
          <w:sz w:val="12"/>
          <w:u w:val="single" w:color="292425"/>
        </w:rPr>
        <w:t>lie</w:t>
      </w:r>
      <w:r>
        <w:rPr>
          <w:color w:val="292425"/>
          <w:w w:val="110"/>
          <w:sz w:val="12"/>
        </w:rPr>
        <w:t>r</w:t>
      </w:r>
    </w:p>
    <w:p>
      <w:pPr>
        <w:spacing w:line="111" w:lineRule="exact" w:before="0"/>
        <w:ind w:left="3508" w:right="0" w:firstLine="0"/>
        <w:jc w:val="left"/>
        <w:rPr>
          <w:sz w:val="12"/>
        </w:rPr>
      </w:pPr>
      <w:r>
        <w:rPr/>
        <w:pict>
          <v:line style="position:absolute;mso-position-horizontal-relative:page;mso-position-vertical-relative:paragraph;z-index:16305152" from="42.560001pt,2.351040pt" to="49.039001pt,2.351040pt" stroked="true" strokeweight=".5pt" strokecolor="#292425">
            <v:stroke dashstyle="solid"/>
            <w10:wrap type="none"/>
          </v:line>
        </w:pict>
      </w:r>
      <w:r>
        <w:rPr>
          <w:color w:val="292425"/>
          <w:w w:val="120"/>
          <w:sz w:val="12"/>
        </w:rPr>
        <w:t>12</w:t>
      </w:r>
    </w:p>
    <w:p>
      <w:pPr>
        <w:pStyle w:val="BodyText"/>
        <w:spacing w:before="1"/>
        <w:rPr>
          <w:sz w:val="11"/>
        </w:rPr>
      </w:pPr>
    </w:p>
    <w:p>
      <w:pPr>
        <w:spacing w:before="1"/>
        <w:ind w:left="3508" w:right="0" w:firstLine="0"/>
        <w:jc w:val="left"/>
        <w:rPr>
          <w:sz w:val="12"/>
        </w:rPr>
      </w:pPr>
      <w:r>
        <w:rPr/>
        <w:pict>
          <v:group style="position:absolute;margin-left:42.560001pt;margin-top:-.877315pt;width:163.2pt;height:124.95pt;mso-position-horizontal-relative:page;mso-position-vertical-relative:paragraph;z-index:16304128" coordorigin="851,-18" coordsize="3264,2499">
            <v:line style="position:absolute" from="1043,1371" to="3931,1371" stroked="true" strokeweight=".5pt" strokecolor="#292425">
              <v:stroke dashstyle="solid"/>
            </v:line>
            <v:shape style="position:absolute;left:1042;top:-8;width:2831;height:2479" coordorigin="1043,-8" coordsize="2831,2479" path="m1043,1252l1100,1570,1168,1822,1225,867,1282,165,1338,-8,1407,45,1464,761,1520,1252,1588,1132,1645,761,1702,814,1770,562,1827,523,1884,655,1941,695,2009,907,2066,1132,2123,1623,2191,1742,2248,2206,2305,2471,2361,2259,2430,2259,2486,2206,2543,2113,2611,2193,2668,2007,2725,1755,2782,1610,2850,1371,2907,1371,2964,1212,3032,1013,3089,881,3146,801,3214,894,3271,1066,3328,1557,3384,1954,3453,1782,3510,1769,3566,1610,3635,1424,3691,1504,3748,1384,3805,1199,3873,1238e" filled="false" stroked="true" strokeweight="1pt" strokecolor="#93479a">
              <v:path arrowok="t"/>
              <v:stroke dashstyle="solid"/>
            </v:shape>
            <v:shape style="position:absolute;left:1042;top:469;width:2888;height:821" coordorigin="1043,469" coordsize="2888,821" path="m1043,469l1100,814,1168,959,1225,1039,1282,1065,1338,1065,1407,999,1464,1065,1520,1052,1589,1118,1645,1158,1702,1145,1771,1065,1827,1065,1884,1012,1941,999,2009,1025,2066,1052,2123,1079,2191,1065,2248,1132,2305,1171,2362,1132,2430,1145,2487,1171,2544,1132,2612,1198,2669,1198,2725,1171,2782,1198,2851,1224,2907,1224,2964,1264,3032,1290,3089,1264,3146,1251,3214,1251,3271,1185,3328,1185,3385,1251,3453,1185,3510,1251,3567,1238,3635,1171,3692,1185,3749,1211,3805,1198,3874,1211,3931,1211e" filled="false" stroked="true" strokeweight="1pt" strokecolor="#ec2131">
              <v:path arrowok="t"/>
              <v:stroke dashstyle="solid"/>
            </v:shape>
            <v:shape style="position:absolute;left:851;top:73;width:3264;height:2347" coordorigin="851,74" coordsize="3264,2347" path="m3985,2420l4115,2420m3985,2168l4115,2168m3985,1903l4115,1903m3985,1636l4115,1636m3985,1371l4115,1371m3985,1119l4115,1119m3985,855l4115,855m3985,590l4115,590m3985,326l4115,326m3985,74l4115,74m851,2420l981,2420m851,2168l981,2168m851,1903l981,1903m851,1636l981,1636m851,1371l981,1371m851,1119l981,1119m851,855l981,855m851,590l981,590m851,326l981,326m851,74l981,74e" filled="false" stroked="true" strokeweight=".5pt" strokecolor="#292425">
              <v:path arrowok="t"/>
              <v:stroke dashstyle="solid"/>
            </v:shape>
            <v:shape style="position:absolute;left:2321;top:971;width:207;height:120" type="#_x0000_t202" filled="false" stroked="false">
              <v:textbox inset="0,0,0,0">
                <w:txbxContent>
                  <w:p>
                    <w:pPr>
                      <w:spacing w:line="116" w:lineRule="exact" w:before="0"/>
                      <w:ind w:left="0" w:right="0" w:firstLine="0"/>
                      <w:jc w:val="left"/>
                      <w:rPr>
                        <w:sz w:val="12"/>
                      </w:rPr>
                    </w:pPr>
                    <w:r>
                      <w:rPr>
                        <w:color w:val="292425"/>
                        <w:sz w:val="12"/>
                      </w:rPr>
                      <w:t>CPI</w:t>
                    </w:r>
                  </w:p>
                </w:txbxContent>
              </v:textbox>
              <w10:wrap type="none"/>
            </v:shape>
            <v:shape style="position:absolute;left:2487;top:2342;width:718;height:120" type="#_x0000_t202" filled="false" stroked="false">
              <v:textbox inset="0,0,0,0">
                <w:txbxContent>
                  <w:p>
                    <w:pPr>
                      <w:spacing w:line="116" w:lineRule="exact" w:before="0"/>
                      <w:ind w:left="0" w:right="0" w:firstLine="0"/>
                      <w:jc w:val="left"/>
                      <w:rPr>
                        <w:sz w:val="12"/>
                      </w:rPr>
                    </w:pPr>
                    <w:r>
                      <w:rPr>
                        <w:color w:val="292425"/>
                        <w:w w:val="110"/>
                        <w:sz w:val="12"/>
                      </w:rPr>
                      <w:t>Import prices</w:t>
                    </w:r>
                  </w:p>
                </w:txbxContent>
              </v:textbox>
              <w10:wrap type="none"/>
            </v:shape>
            <w10:wrap type="none"/>
          </v:group>
        </w:pict>
      </w:r>
      <w:r>
        <w:rPr>
          <w:color w:val="292425"/>
          <w:w w:val="120"/>
          <w:sz w:val="12"/>
        </w:rPr>
        <w:t>10</w:t>
      </w:r>
    </w:p>
    <w:p>
      <w:pPr>
        <w:pStyle w:val="BodyText"/>
        <w:spacing w:before="10"/>
        <w:rPr>
          <w:sz w:val="9"/>
        </w:rPr>
      </w:pPr>
    </w:p>
    <w:p>
      <w:pPr>
        <w:spacing w:before="0"/>
        <w:ind w:left="3581" w:right="0" w:firstLine="0"/>
        <w:jc w:val="left"/>
        <w:rPr>
          <w:sz w:val="12"/>
        </w:rPr>
      </w:pPr>
      <w:r>
        <w:rPr>
          <w:color w:val="292425"/>
          <w:w w:val="121"/>
          <w:sz w:val="12"/>
        </w:rPr>
        <w:t>8</w:t>
      </w:r>
    </w:p>
    <w:p>
      <w:pPr>
        <w:pStyle w:val="BodyText"/>
        <w:spacing w:before="10"/>
        <w:rPr>
          <w:sz w:val="10"/>
        </w:rPr>
      </w:pPr>
    </w:p>
    <w:p>
      <w:pPr>
        <w:spacing w:before="0"/>
        <w:ind w:left="3581" w:right="0" w:firstLine="0"/>
        <w:jc w:val="left"/>
        <w:rPr>
          <w:sz w:val="12"/>
        </w:rPr>
      </w:pPr>
      <w:r>
        <w:rPr>
          <w:color w:val="292425"/>
          <w:w w:val="121"/>
          <w:sz w:val="12"/>
        </w:rPr>
        <w:t>6</w:t>
      </w:r>
    </w:p>
    <w:p>
      <w:pPr>
        <w:pStyle w:val="BodyText"/>
        <w:spacing w:before="2"/>
        <w:rPr>
          <w:sz w:val="11"/>
        </w:rPr>
      </w:pPr>
    </w:p>
    <w:p>
      <w:pPr>
        <w:spacing w:before="0"/>
        <w:ind w:left="3581" w:right="0" w:firstLine="0"/>
        <w:jc w:val="left"/>
        <w:rPr>
          <w:sz w:val="12"/>
        </w:rPr>
      </w:pPr>
      <w:r>
        <w:rPr>
          <w:color w:val="292425"/>
          <w:w w:val="121"/>
          <w:sz w:val="12"/>
        </w:rPr>
        <w:t>4</w:t>
      </w:r>
    </w:p>
    <w:p>
      <w:pPr>
        <w:pStyle w:val="BodyText"/>
        <w:spacing w:before="10"/>
        <w:rPr>
          <w:sz w:val="10"/>
        </w:rPr>
      </w:pPr>
    </w:p>
    <w:p>
      <w:pPr>
        <w:spacing w:line="115" w:lineRule="exact" w:before="1"/>
        <w:ind w:left="3581" w:right="0" w:firstLine="0"/>
        <w:jc w:val="left"/>
        <w:rPr>
          <w:sz w:val="12"/>
        </w:rPr>
      </w:pPr>
      <w:r>
        <w:rPr>
          <w:color w:val="292425"/>
          <w:w w:val="121"/>
          <w:sz w:val="12"/>
        </w:rPr>
        <w:t>2</w:t>
      </w:r>
    </w:p>
    <w:p>
      <w:pPr>
        <w:spacing w:line="150" w:lineRule="exact" w:before="0"/>
        <w:ind w:left="3473" w:right="0" w:firstLine="0"/>
        <w:jc w:val="left"/>
        <w:rPr>
          <w:sz w:val="16"/>
        </w:rPr>
      </w:pPr>
      <w:r>
        <w:rPr>
          <w:color w:val="292425"/>
          <w:w w:val="107"/>
          <w:sz w:val="16"/>
        </w:rPr>
        <w:t>+</w:t>
      </w:r>
    </w:p>
    <w:p>
      <w:pPr>
        <w:spacing w:line="115" w:lineRule="exact" w:before="0"/>
        <w:ind w:left="3581" w:right="0" w:firstLine="0"/>
        <w:jc w:val="left"/>
        <w:rPr>
          <w:sz w:val="12"/>
        </w:rPr>
      </w:pPr>
      <w:r>
        <w:rPr>
          <w:color w:val="292425"/>
          <w:w w:val="121"/>
          <w:sz w:val="12"/>
        </w:rPr>
        <w:t>0</w:t>
      </w:r>
    </w:p>
    <w:p>
      <w:pPr>
        <w:spacing w:line="155" w:lineRule="exact" w:before="0"/>
        <w:ind w:left="3475" w:right="0" w:firstLine="0"/>
        <w:jc w:val="left"/>
        <w:rPr>
          <w:sz w:val="16"/>
        </w:rPr>
      </w:pPr>
      <w:r>
        <w:rPr>
          <w:color w:val="292425"/>
          <w:w w:val="117"/>
          <w:sz w:val="16"/>
        </w:rPr>
        <w:t>–</w:t>
      </w:r>
    </w:p>
    <w:p>
      <w:pPr>
        <w:spacing w:line="121" w:lineRule="exact" w:before="0"/>
        <w:ind w:left="3581" w:right="0" w:firstLine="0"/>
        <w:jc w:val="left"/>
        <w:rPr>
          <w:sz w:val="12"/>
        </w:rPr>
      </w:pPr>
      <w:r>
        <w:rPr>
          <w:color w:val="292425"/>
          <w:w w:val="121"/>
          <w:sz w:val="12"/>
        </w:rPr>
        <w:t>2</w:t>
      </w:r>
    </w:p>
    <w:p>
      <w:pPr>
        <w:pStyle w:val="BodyText"/>
        <w:spacing w:before="10"/>
        <w:rPr>
          <w:sz w:val="10"/>
        </w:rPr>
      </w:pPr>
    </w:p>
    <w:p>
      <w:pPr>
        <w:spacing w:before="0"/>
        <w:ind w:left="3581" w:right="0" w:firstLine="0"/>
        <w:jc w:val="left"/>
        <w:rPr>
          <w:sz w:val="12"/>
        </w:rPr>
      </w:pPr>
      <w:r>
        <w:rPr>
          <w:color w:val="292425"/>
          <w:w w:val="121"/>
          <w:sz w:val="12"/>
        </w:rPr>
        <w:t>4</w:t>
      </w:r>
    </w:p>
    <w:p>
      <w:pPr>
        <w:pStyle w:val="BodyText"/>
        <w:spacing w:before="4"/>
        <w:rPr>
          <w:sz w:val="11"/>
        </w:rPr>
      </w:pPr>
    </w:p>
    <w:p>
      <w:pPr>
        <w:spacing w:before="0"/>
        <w:ind w:left="3581" w:right="0" w:firstLine="0"/>
        <w:jc w:val="left"/>
        <w:rPr>
          <w:sz w:val="12"/>
        </w:rPr>
      </w:pPr>
      <w:r>
        <w:rPr>
          <w:color w:val="292425"/>
          <w:w w:val="121"/>
          <w:sz w:val="12"/>
        </w:rPr>
        <w:t>6</w:t>
      </w:r>
    </w:p>
    <w:p>
      <w:pPr>
        <w:pStyle w:val="BodyText"/>
        <w:spacing w:before="8"/>
        <w:rPr>
          <w:sz w:val="9"/>
        </w:rPr>
      </w:pPr>
    </w:p>
    <w:p>
      <w:pPr>
        <w:spacing w:before="0"/>
        <w:ind w:left="3581" w:right="0" w:firstLine="0"/>
        <w:jc w:val="left"/>
        <w:rPr>
          <w:sz w:val="12"/>
        </w:rPr>
      </w:pPr>
      <w:r>
        <w:rPr>
          <w:color w:val="292425"/>
          <w:w w:val="121"/>
          <w:sz w:val="12"/>
        </w:rPr>
        <w:t>8</w:t>
      </w:r>
    </w:p>
    <w:p>
      <w:pPr>
        <w:pStyle w:val="BodyText"/>
        <w:spacing w:before="1"/>
        <w:rPr>
          <w:sz w:val="11"/>
        </w:rPr>
      </w:pPr>
    </w:p>
    <w:p>
      <w:pPr>
        <w:spacing w:line="119" w:lineRule="exact" w:before="0"/>
        <w:ind w:left="3508" w:right="0" w:firstLine="0"/>
        <w:jc w:val="left"/>
        <w:rPr>
          <w:sz w:val="12"/>
        </w:rPr>
      </w:pPr>
      <w:r>
        <w:rPr/>
        <w:pict>
          <v:group style="position:absolute;margin-left:42.560001pt;margin-top:1.759541pt;width:163.2pt;height:2.3pt;mso-position-horizontal-relative:page;mso-position-vertical-relative:paragraph;z-index:16304640" coordorigin="851,35" coordsize="3264,46">
            <v:line style="position:absolute" from="1044,75" to="1044,35" stroked="true" strokeweight=".5pt" strokecolor="#292425">
              <v:stroke dashstyle="solid"/>
            </v:line>
            <v:line style="position:absolute" from="851,75" to="981,75" stroked="true" strokeweight=".5pt" strokecolor="#292425">
              <v:stroke dashstyle="solid"/>
            </v:line>
            <v:shape style="position:absolute;left:1522;top:35;width:2409;height:41" coordorigin="1523,35" coordsize="2409,41" path="m1523,75l1523,35m2012,75l2012,35m2488,75l2488,35m2967,75l2967,35m3455,75l3455,35m3932,75l3932,35e" filled="false" stroked="true" strokeweight=".5pt" strokecolor="#292425">
              <v:path arrowok="t"/>
              <v:stroke dashstyle="solid"/>
            </v:shape>
            <v:shape style="position:absolute;left:1055;top:75;width:3060;height:2" coordorigin="1055,75" coordsize="3060,0" path="m3985,75l4115,75m1055,75l3923,75e" filled="false" stroked="true" strokeweight=".5pt" strokecolor="#292425">
              <v:path arrowok="t"/>
              <v:stroke dashstyle="solid"/>
            </v:shape>
            <w10:wrap type="none"/>
          </v:group>
        </w:pict>
      </w:r>
      <w:r>
        <w:rPr>
          <w:color w:val="292425"/>
          <w:w w:val="120"/>
          <w:sz w:val="12"/>
        </w:rPr>
        <w:t>10</w:t>
      </w:r>
    </w:p>
    <w:p>
      <w:pPr>
        <w:tabs>
          <w:tab w:pos="840" w:val="left" w:leader="none"/>
          <w:tab w:pos="1328" w:val="left" w:leader="none"/>
          <w:tab w:pos="1805" w:val="left" w:leader="none"/>
          <w:tab w:pos="2223" w:val="left" w:leader="none"/>
          <w:tab w:pos="2772" w:val="left" w:leader="none"/>
          <w:tab w:pos="3208" w:val="left" w:leader="none"/>
        </w:tabs>
        <w:spacing w:line="119" w:lineRule="exact" w:before="0"/>
        <w:ind w:left="281" w:right="0" w:firstLine="0"/>
        <w:jc w:val="left"/>
        <w:rPr>
          <w:sz w:val="12"/>
        </w:rPr>
      </w:pPr>
      <w:r>
        <w:rPr>
          <w:color w:val="292425"/>
          <w:w w:val="120"/>
          <w:sz w:val="12"/>
        </w:rPr>
        <w:t>1992</w:t>
        <w:tab/>
        <w:t>94</w:t>
        <w:tab/>
        <w:t>96</w:t>
        <w:tab/>
        <w:t>98</w:t>
        <w:tab/>
        <w:t>2000</w:t>
        <w:tab/>
        <w:t>02</w:t>
        <w:tab/>
        <w:t>04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8"/>
        <w:ind w:left="180"/>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1"/>
        </w:rPr>
        <w:t>.18</w:t>
      </w:r>
    </w:p>
    <w:p>
      <w:pPr>
        <w:pStyle w:val="BodyText"/>
        <w:spacing w:line="247" w:lineRule="auto" w:before="8"/>
        <w:ind w:left="180" w:right="205"/>
        <w:rPr>
          <w:sz w:val="12"/>
        </w:rPr>
      </w:pPr>
      <w:r>
        <w:rPr>
          <w:rFonts w:ascii="Trebuchet MS"/>
          <w:color w:val="0092C0"/>
        </w:rPr>
        <w:t>A</w:t>
      </w:r>
      <w:r>
        <w:rPr>
          <w:rFonts w:ascii="Trebuchet MS"/>
          <w:color w:val="0092C0"/>
          <w:spacing w:val="-34"/>
        </w:rPr>
        <w:t> </w:t>
      </w:r>
      <w:r>
        <w:rPr>
          <w:rFonts w:ascii="Trebuchet MS"/>
          <w:color w:val="0092C0"/>
        </w:rPr>
        <w:t>measure</w:t>
      </w:r>
      <w:r>
        <w:rPr>
          <w:rFonts w:ascii="Trebuchet MS"/>
          <w:color w:val="0092C0"/>
          <w:spacing w:val="-34"/>
        </w:rPr>
        <w:t> </w:t>
      </w:r>
      <w:r>
        <w:rPr>
          <w:rFonts w:ascii="Trebuchet MS"/>
          <w:color w:val="0092C0"/>
        </w:rPr>
        <w:t>of</w:t>
      </w:r>
      <w:r>
        <w:rPr>
          <w:rFonts w:ascii="Trebuchet MS"/>
          <w:color w:val="0092C0"/>
          <w:spacing w:val="-35"/>
        </w:rPr>
        <w:t> </w:t>
      </w:r>
      <w:r>
        <w:rPr>
          <w:rFonts w:ascii="Trebuchet MS"/>
          <w:color w:val="0092C0"/>
        </w:rPr>
        <w:t>margins</w:t>
      </w:r>
      <w:r>
        <w:rPr>
          <w:rFonts w:ascii="Trebuchet MS"/>
          <w:color w:val="0092C0"/>
          <w:spacing w:val="-35"/>
        </w:rPr>
        <w:t> </w:t>
      </w:r>
      <w:r>
        <w:rPr>
          <w:rFonts w:ascii="Trebuchet MS"/>
          <w:color w:val="0092C0"/>
        </w:rPr>
        <w:t>in</w:t>
      </w:r>
      <w:r>
        <w:rPr>
          <w:rFonts w:ascii="Trebuchet MS"/>
          <w:color w:val="0092C0"/>
          <w:spacing w:val="-33"/>
        </w:rPr>
        <w:t> </w:t>
      </w:r>
      <w:r>
        <w:rPr>
          <w:rFonts w:ascii="Trebuchet MS"/>
          <w:color w:val="0092C0"/>
        </w:rPr>
        <w:t>the</w:t>
      </w:r>
      <w:r>
        <w:rPr>
          <w:rFonts w:ascii="Trebuchet MS"/>
          <w:color w:val="0092C0"/>
          <w:spacing w:val="-34"/>
        </w:rPr>
        <w:t> </w:t>
      </w:r>
      <w:r>
        <w:rPr>
          <w:rFonts w:ascii="Trebuchet MS"/>
          <w:color w:val="0092C0"/>
        </w:rPr>
        <w:t>distribution sector</w:t>
      </w:r>
      <w:r>
        <w:rPr>
          <w:color w:val="292425"/>
          <w:position w:val="4"/>
          <w:sz w:val="12"/>
        </w:rPr>
        <w:t>(a)</w:t>
      </w:r>
    </w:p>
    <w:p>
      <w:pPr>
        <w:spacing w:line="110" w:lineRule="exact" w:before="80"/>
        <w:ind w:left="3086" w:right="0" w:firstLine="0"/>
        <w:jc w:val="left"/>
        <w:rPr>
          <w:sz w:val="12"/>
        </w:rPr>
      </w:pPr>
      <w:r>
        <w:rPr>
          <w:color w:val="292425"/>
          <w:w w:val="110"/>
          <w:sz w:val="12"/>
        </w:rPr>
        <w:t>Per cent</w:t>
      </w:r>
    </w:p>
    <w:p>
      <w:pPr>
        <w:spacing w:line="110" w:lineRule="exact" w:before="0"/>
        <w:ind w:left="3557" w:right="0" w:firstLine="0"/>
        <w:jc w:val="left"/>
        <w:rPr>
          <w:sz w:val="12"/>
        </w:rPr>
      </w:pPr>
      <w:r>
        <w:rPr/>
        <w:pict>
          <v:line style="position:absolute;mso-position-horizontal-relative:page;mso-position-vertical-relative:paragraph;z-index:16296960" from="200.617004pt,2.703435pt" to="207.760004pt,2.703435pt" stroked="true" strokeweight=".5pt" strokecolor="#292425">
            <v:stroke dashstyle="solid"/>
            <w10:wrap type="none"/>
          </v:line>
        </w:pict>
      </w:r>
      <w:r>
        <w:rPr/>
        <w:pict>
          <v:line style="position:absolute;mso-position-horizontal-relative:page;mso-position-vertical-relative:paragraph;z-index:16300032" from="42.82pt,2.703435pt" to="49.963pt,2.703435pt" stroked="true" strokeweight=".5pt" strokecolor="#292425">
            <v:stroke dashstyle="solid"/>
            <w10:wrap type="none"/>
          </v:line>
        </w:pict>
      </w:r>
      <w:r>
        <w:rPr>
          <w:color w:val="292425"/>
          <w:w w:val="120"/>
          <w:sz w:val="12"/>
        </w:rPr>
        <w:t>20</w:t>
      </w:r>
    </w:p>
    <w:p>
      <w:pPr>
        <w:pStyle w:val="BodyText"/>
        <w:rPr>
          <w:sz w:val="12"/>
        </w:rPr>
      </w:pPr>
    </w:p>
    <w:p>
      <w:pPr>
        <w:pStyle w:val="BodyText"/>
        <w:spacing w:before="5"/>
        <w:rPr>
          <w:sz w:val="17"/>
        </w:rPr>
      </w:pPr>
    </w:p>
    <w:p>
      <w:pPr>
        <w:spacing w:before="0"/>
        <w:ind w:left="3557" w:right="0" w:firstLine="0"/>
        <w:jc w:val="left"/>
        <w:rPr>
          <w:sz w:val="12"/>
        </w:rPr>
      </w:pPr>
      <w:r>
        <w:rPr/>
        <w:pict>
          <v:shape style="position:absolute;margin-left:53.974998pt;margin-top:3.299976pt;width:141.550pt;height:68.4pt;mso-position-horizontal-relative:page;mso-position-vertical-relative:paragraph;z-index:16293888" coordorigin="1079,66" coordsize="2831,1368" path="m1079,66l1393,455,1706,469,2020,642,2333,498,2657,138,2970,224,3284,743,3597,1160,3910,1434e" filled="false" stroked="true" strokeweight="1pt" strokecolor="#df6e22">
            <v:path arrowok="t"/>
            <v:stroke dashstyle="solid"/>
            <w10:wrap type="none"/>
          </v:shape>
        </w:pict>
      </w:r>
      <w:r>
        <w:rPr/>
        <w:pict>
          <v:line style="position:absolute;mso-position-horizontal-relative:page;mso-position-vertical-relative:paragraph;z-index:16296448" from="200.617004pt,3.988976pt" to="207.760004pt,3.988976pt" stroked="true" strokeweight=".5pt" strokecolor="#292425">
            <v:stroke dashstyle="solid"/>
            <w10:wrap type="none"/>
          </v:line>
        </w:pict>
      </w:r>
      <w:r>
        <w:rPr/>
        <w:pict>
          <v:line style="position:absolute;mso-position-horizontal-relative:page;mso-position-vertical-relative:paragraph;z-index:16299520" from="42.82pt,3.988976pt" to="49.963pt,3.988976pt" stroked="true" strokeweight=".5pt" strokecolor="#292425">
            <v:stroke dashstyle="solid"/>
            <w10:wrap type="none"/>
          </v:line>
        </w:pict>
      </w:r>
      <w:r>
        <w:rPr>
          <w:color w:val="292425"/>
          <w:w w:val="120"/>
          <w:sz w:val="12"/>
        </w:rPr>
        <w:t>19</w:t>
      </w:r>
    </w:p>
    <w:p>
      <w:pPr>
        <w:pStyle w:val="BodyText"/>
        <w:rPr>
          <w:sz w:val="12"/>
        </w:rPr>
      </w:pPr>
    </w:p>
    <w:p>
      <w:pPr>
        <w:pStyle w:val="BodyText"/>
        <w:rPr>
          <w:sz w:val="12"/>
        </w:rPr>
      </w:pPr>
    </w:p>
    <w:p>
      <w:pPr>
        <w:spacing w:before="75"/>
        <w:ind w:left="3557" w:right="0" w:firstLine="0"/>
        <w:jc w:val="left"/>
        <w:rPr>
          <w:sz w:val="12"/>
        </w:rPr>
      </w:pPr>
      <w:r>
        <w:rPr/>
        <w:pict>
          <v:line style="position:absolute;mso-position-horizontal-relative:page;mso-position-vertical-relative:paragraph;z-index:16295936" from="200.617004pt,7.880753pt" to="207.760004pt,7.880753pt" stroked="true" strokeweight=".5pt" strokecolor="#292425">
            <v:stroke dashstyle="solid"/>
            <w10:wrap type="none"/>
          </v:line>
        </w:pict>
      </w:r>
      <w:r>
        <w:rPr/>
        <w:pict>
          <v:line style="position:absolute;mso-position-horizontal-relative:page;mso-position-vertical-relative:paragraph;z-index:16299008" from="42.82pt,7.880753pt" to="49.963pt,7.880753pt" stroked="true" strokeweight=".5pt" strokecolor="#292425">
            <v:stroke dashstyle="solid"/>
            <w10:wrap type="none"/>
          </v:line>
        </w:pict>
      </w:r>
      <w:r>
        <w:rPr>
          <w:color w:val="292425"/>
          <w:w w:val="120"/>
          <w:sz w:val="12"/>
        </w:rPr>
        <w:t>18</w:t>
      </w:r>
    </w:p>
    <w:p>
      <w:pPr>
        <w:pStyle w:val="BodyText"/>
        <w:rPr>
          <w:sz w:val="12"/>
        </w:rPr>
      </w:pPr>
    </w:p>
    <w:p>
      <w:pPr>
        <w:pStyle w:val="BodyText"/>
        <w:spacing w:before="5"/>
        <w:rPr>
          <w:sz w:val="17"/>
        </w:rPr>
      </w:pPr>
    </w:p>
    <w:p>
      <w:pPr>
        <w:spacing w:before="0"/>
        <w:ind w:left="3557" w:right="0" w:firstLine="0"/>
        <w:jc w:val="left"/>
        <w:rPr>
          <w:sz w:val="12"/>
        </w:rPr>
      </w:pPr>
      <w:r>
        <w:rPr/>
        <w:pict>
          <v:line style="position:absolute;mso-position-horizontal-relative:page;mso-position-vertical-relative:paragraph;z-index:16295424" from="200.617004pt,4.003956pt" to="207.760004pt,4.003956pt" stroked="true" strokeweight=".5pt" strokecolor="#292425">
            <v:stroke dashstyle="solid"/>
            <w10:wrap type="none"/>
          </v:line>
        </w:pict>
      </w:r>
      <w:r>
        <w:rPr/>
        <w:pict>
          <v:line style="position:absolute;mso-position-horizontal-relative:page;mso-position-vertical-relative:paragraph;z-index:16298496" from="42.82pt,4.003956pt" to="49.963pt,4.003956pt" stroked="true" strokeweight=".5pt" strokecolor="#292425">
            <v:stroke dashstyle="solid"/>
            <w10:wrap type="none"/>
          </v:line>
        </w:pict>
      </w:r>
      <w:r>
        <w:rPr>
          <w:color w:val="292425"/>
          <w:w w:val="120"/>
          <w:sz w:val="12"/>
        </w:rPr>
        <w:t>17</w:t>
      </w:r>
    </w:p>
    <w:p>
      <w:pPr>
        <w:pStyle w:val="BodyText"/>
        <w:rPr>
          <w:sz w:val="12"/>
        </w:rPr>
      </w:pPr>
    </w:p>
    <w:p>
      <w:pPr>
        <w:pStyle w:val="BodyText"/>
        <w:spacing w:before="3"/>
        <w:rPr>
          <w:sz w:val="17"/>
        </w:rPr>
      </w:pPr>
    </w:p>
    <w:p>
      <w:pPr>
        <w:spacing w:before="0"/>
        <w:ind w:left="3557" w:right="0" w:firstLine="0"/>
        <w:jc w:val="left"/>
        <w:rPr>
          <w:sz w:val="12"/>
        </w:rPr>
      </w:pPr>
      <w:r>
        <w:rPr/>
        <w:pict>
          <v:line style="position:absolute;mso-position-horizontal-relative:page;mso-position-vertical-relative:paragraph;z-index:16294912" from="200.617004pt,4.115575pt" to="207.760004pt,4.115575pt" stroked="true" strokeweight=".5pt" strokecolor="#292425">
            <v:stroke dashstyle="solid"/>
            <w10:wrap type="none"/>
          </v:line>
        </w:pict>
      </w:r>
      <w:r>
        <w:rPr/>
        <w:pict>
          <v:line style="position:absolute;mso-position-horizontal-relative:page;mso-position-vertical-relative:paragraph;z-index:16297984" from="42.82pt,4.115575pt" to="49.963pt,4.115575pt" stroked="true" strokeweight=".5pt" strokecolor="#292425">
            <v:stroke dashstyle="solid"/>
            <w10:wrap type="none"/>
          </v:line>
        </w:pict>
      </w:r>
      <w:r>
        <w:rPr>
          <w:color w:val="292425"/>
          <w:w w:val="120"/>
          <w:sz w:val="12"/>
        </w:rPr>
        <w:t>16</w:t>
      </w:r>
    </w:p>
    <w:p>
      <w:pPr>
        <w:pStyle w:val="BodyText"/>
        <w:rPr>
          <w:sz w:val="12"/>
        </w:rPr>
      </w:pPr>
    </w:p>
    <w:p>
      <w:pPr>
        <w:pStyle w:val="BodyText"/>
        <w:rPr>
          <w:sz w:val="12"/>
        </w:rPr>
      </w:pPr>
    </w:p>
    <w:p>
      <w:pPr>
        <w:spacing w:before="75"/>
        <w:ind w:left="3557" w:right="0" w:firstLine="0"/>
        <w:jc w:val="left"/>
        <w:rPr>
          <w:sz w:val="12"/>
        </w:rPr>
      </w:pPr>
      <w:r>
        <w:rPr/>
        <w:pict>
          <v:line style="position:absolute;mso-position-horizontal-relative:page;mso-position-vertical-relative:paragraph;z-index:16294400" from="200.617004pt,7.889351pt" to="207.760004pt,7.889351pt" stroked="true" strokeweight=".5pt" strokecolor="#292425">
            <v:stroke dashstyle="solid"/>
            <w10:wrap type="none"/>
          </v:line>
        </w:pict>
      </w:r>
      <w:r>
        <w:rPr/>
        <w:pict>
          <v:line style="position:absolute;mso-position-horizontal-relative:page;mso-position-vertical-relative:paragraph;z-index:16297472" from="42.82pt,7.889351pt" to="49.963pt,7.889351pt" stroked="true" strokeweight=".5pt" strokecolor="#292425">
            <v:stroke dashstyle="solid"/>
            <w10:wrap type="none"/>
          </v:line>
        </w:pict>
      </w:r>
      <w:r>
        <w:rPr>
          <w:color w:val="292425"/>
          <w:w w:val="120"/>
          <w:sz w:val="12"/>
        </w:rPr>
        <w:t>15</w:t>
      </w:r>
    </w:p>
    <w:p>
      <w:pPr>
        <w:pStyle w:val="BodyText"/>
        <w:rPr>
          <w:sz w:val="12"/>
        </w:rPr>
      </w:pPr>
    </w:p>
    <w:p>
      <w:pPr>
        <w:pStyle w:val="BodyText"/>
        <w:spacing w:before="5"/>
        <w:rPr>
          <w:sz w:val="17"/>
        </w:rPr>
      </w:pPr>
    </w:p>
    <w:p>
      <w:pPr>
        <w:spacing w:before="1"/>
        <w:ind w:left="3557" w:right="0" w:firstLine="0"/>
        <w:jc w:val="left"/>
        <w:rPr>
          <w:sz w:val="12"/>
        </w:rPr>
      </w:pPr>
      <w:r>
        <w:rPr/>
        <w:pict>
          <v:group style="position:absolute;margin-left:42.82pt;margin-top:3.716555pt;width:166.25pt;height:6.85pt;mso-position-horizontal-relative:page;mso-position-vertical-relative:paragraph;z-index:16293376" coordorigin="856,74" coordsize="3325,137">
            <v:shape style="position:absolute;left:863;top:84;width:3292;height:121" coordorigin="863,85" coordsize="3292,121" path="m863,206l4151,206m1079,206l1079,161m1395,206l1395,161m1708,206l1708,161m2031,206l2031,161m2344,206l2344,161m2657,206l2657,161m2970,206l2970,161m3285,206l3285,161m3606,206l3606,161m3921,206l3921,161m4012,85l4155,85e" filled="false" stroked="true" strokeweight=".5pt" strokecolor="#292425">
              <v:path arrowok="t"/>
              <v:stroke dashstyle="solid"/>
            </v:shape>
            <v:shape style="position:absolute;left:4131;top:79;width:44;height:122" coordorigin="4132,79" coordsize="44,122" path="m4154,79l4150,201,4150,179,4176,169,4132,153,4176,134,4132,121,4154,105,4154,79xe" filled="true" fillcolor="#292425" stroked="false">
              <v:path arrowok="t"/>
              <v:fill type="solid"/>
            </v:shape>
            <v:shape style="position:absolute;left:4131;top:79;width:44;height:122" coordorigin="4132,79" coordsize="44,122" path="m4154,79l4154,105,4132,121,4176,134,4132,153,4176,169,4150,179,4150,201e" filled="false" stroked="true" strokeweight=".5pt" strokecolor="#292425">
              <v:path arrowok="t"/>
              <v:stroke dashstyle="solid"/>
            </v:shape>
            <v:line style="position:absolute" from="856,85" to="999,85" stroked="true" strokeweight=".5pt" strokecolor="#292425">
              <v:stroke dashstyle="solid"/>
            </v:line>
            <v:shape style="position:absolute;left:975;top:84;width:44;height:122" coordorigin="975,84" coordsize="44,122" path="m997,84l994,206,993,184,1019,174,975,158,1019,139,975,126,997,110,997,84xe" filled="true" fillcolor="#292425" stroked="false">
              <v:path arrowok="t"/>
              <v:fill type="solid"/>
            </v:shape>
            <v:shape style="position:absolute;left:975;top:84;width:44;height:122" coordorigin="975,84" coordsize="44,122" path="m997,84l997,110,975,126,1019,139,975,158,1019,174,993,184,994,206e" filled="false" stroked="true" strokeweight=".5pt" strokecolor="#292425">
              <v:path arrowok="t"/>
              <v:stroke dashstyle="solid"/>
            </v:shape>
            <w10:wrap type="none"/>
          </v:group>
        </w:pict>
      </w:r>
      <w:r>
        <w:rPr>
          <w:color w:val="292425"/>
          <w:w w:val="120"/>
          <w:sz w:val="12"/>
        </w:rPr>
        <w:t>14</w:t>
      </w:r>
    </w:p>
    <w:p>
      <w:pPr>
        <w:spacing w:line="110" w:lineRule="exact" w:before="2"/>
        <w:ind w:left="3630" w:right="0" w:firstLine="0"/>
        <w:jc w:val="left"/>
        <w:rPr>
          <w:sz w:val="12"/>
        </w:rPr>
      </w:pPr>
      <w:r>
        <w:rPr>
          <w:color w:val="292425"/>
          <w:w w:val="121"/>
          <w:sz w:val="12"/>
        </w:rPr>
        <w:t>0</w:t>
      </w:r>
    </w:p>
    <w:p>
      <w:pPr>
        <w:spacing w:line="110" w:lineRule="exact" w:before="0"/>
        <w:ind w:left="284" w:right="0" w:firstLine="0"/>
        <w:jc w:val="left"/>
        <w:rPr>
          <w:sz w:val="12"/>
        </w:rPr>
      </w:pPr>
      <w:r>
        <w:rPr>
          <w:color w:val="292425"/>
          <w:w w:val="120"/>
          <w:sz w:val="12"/>
        </w:rPr>
        <w:t>1992 93 94 95 96 97 98 99 2000 01</w:t>
      </w:r>
    </w:p>
    <w:p>
      <w:pPr>
        <w:spacing w:line="208" w:lineRule="auto" w:before="107"/>
        <w:ind w:left="415" w:right="0" w:hanging="240"/>
        <w:jc w:val="left"/>
        <w:rPr>
          <w:sz w:val="12"/>
        </w:rPr>
      </w:pPr>
      <w:r>
        <w:rPr>
          <w:color w:val="292425"/>
          <w:w w:val="110"/>
          <w:sz w:val="12"/>
        </w:rPr>
        <w:t>(a)</w:t>
      </w:r>
      <w:r>
        <w:rPr>
          <w:color w:val="292425"/>
          <w:spacing w:val="1"/>
          <w:w w:val="110"/>
          <w:sz w:val="12"/>
        </w:rPr>
        <w:t> </w:t>
      </w:r>
      <w:r>
        <w:rPr>
          <w:color w:val="292425"/>
          <w:w w:val="110"/>
          <w:sz w:val="12"/>
        </w:rPr>
        <w:t>Gross</w:t>
      </w:r>
      <w:r>
        <w:rPr>
          <w:color w:val="292425"/>
          <w:spacing w:val="-14"/>
          <w:w w:val="110"/>
          <w:sz w:val="12"/>
        </w:rPr>
        <w:t> </w:t>
      </w:r>
      <w:r>
        <w:rPr>
          <w:color w:val="292425"/>
          <w:w w:val="110"/>
          <w:sz w:val="12"/>
        </w:rPr>
        <w:t>operating</w:t>
      </w:r>
      <w:r>
        <w:rPr>
          <w:color w:val="292425"/>
          <w:spacing w:val="-13"/>
          <w:w w:val="110"/>
          <w:sz w:val="12"/>
        </w:rPr>
        <w:t> </w:t>
      </w:r>
      <w:r>
        <w:rPr>
          <w:color w:val="292425"/>
          <w:w w:val="110"/>
          <w:sz w:val="12"/>
        </w:rPr>
        <w:t>surplus</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4"/>
          <w:w w:val="110"/>
          <w:sz w:val="12"/>
        </w:rPr>
        <w:t> </w:t>
      </w:r>
      <w:r>
        <w:rPr>
          <w:color w:val="292425"/>
          <w:w w:val="110"/>
          <w:sz w:val="12"/>
        </w:rPr>
        <w:t>retail,</w:t>
      </w:r>
      <w:r>
        <w:rPr>
          <w:color w:val="292425"/>
          <w:spacing w:val="-13"/>
          <w:w w:val="110"/>
          <w:sz w:val="12"/>
        </w:rPr>
        <w:t> </w:t>
      </w:r>
      <w:r>
        <w:rPr>
          <w:color w:val="292425"/>
          <w:w w:val="110"/>
          <w:sz w:val="12"/>
        </w:rPr>
        <w:t>wholesale</w:t>
      </w:r>
      <w:r>
        <w:rPr>
          <w:color w:val="292425"/>
          <w:spacing w:val="-13"/>
          <w:w w:val="110"/>
          <w:sz w:val="12"/>
        </w:rPr>
        <w:t> </w:t>
      </w:r>
      <w:r>
        <w:rPr>
          <w:color w:val="292425"/>
          <w:w w:val="110"/>
          <w:sz w:val="12"/>
        </w:rPr>
        <w:t>and</w:t>
      </w:r>
      <w:r>
        <w:rPr>
          <w:color w:val="292425"/>
          <w:spacing w:val="-13"/>
          <w:w w:val="110"/>
          <w:sz w:val="12"/>
        </w:rPr>
        <w:t> </w:t>
      </w:r>
      <w:r>
        <w:rPr>
          <w:color w:val="292425"/>
          <w:w w:val="110"/>
          <w:sz w:val="12"/>
        </w:rPr>
        <w:t>motor</w:t>
      </w:r>
      <w:r>
        <w:rPr>
          <w:color w:val="292425"/>
          <w:spacing w:val="-14"/>
          <w:w w:val="110"/>
          <w:sz w:val="12"/>
        </w:rPr>
        <w:t> </w:t>
      </w:r>
      <w:r>
        <w:rPr>
          <w:color w:val="292425"/>
          <w:w w:val="110"/>
          <w:sz w:val="12"/>
        </w:rPr>
        <w:t>vehicle distribution industries as a proportion of their gross output in nominal</w:t>
      </w:r>
      <w:r>
        <w:rPr>
          <w:color w:val="292425"/>
          <w:spacing w:val="-4"/>
          <w:w w:val="110"/>
          <w:sz w:val="12"/>
        </w:rPr>
        <w:t> </w:t>
      </w:r>
      <w:r>
        <w:rPr>
          <w:color w:val="292425"/>
          <w:w w:val="110"/>
          <w:sz w:val="12"/>
        </w:rPr>
        <w:t>terms.</w:t>
      </w:r>
    </w:p>
    <w:p>
      <w:pPr>
        <w:pStyle w:val="BodyText"/>
        <w:spacing w:before="5"/>
      </w:pPr>
      <w:r>
        <w:rPr/>
        <w:br w:type="column"/>
      </w:r>
      <w:r>
        <w:rPr/>
      </w:r>
    </w:p>
    <w:p>
      <w:pPr>
        <w:pStyle w:val="BodyText"/>
        <w:spacing w:line="292" w:lineRule="auto"/>
        <w:ind w:left="175" w:right="399"/>
      </w:pPr>
      <w:r>
        <w:rPr>
          <w:color w:val="292425"/>
          <w:w w:val="105"/>
        </w:rPr>
        <w:t>other price rises in order to meet that inflation target. And CPI inflation, which excludes housing costs, mainly captures changes in those other prices.</w:t>
      </w:r>
    </w:p>
    <w:p>
      <w:pPr>
        <w:pStyle w:val="BodyText"/>
        <w:spacing w:before="8"/>
      </w:pPr>
    </w:p>
    <w:p>
      <w:pPr>
        <w:pStyle w:val="BodyText"/>
        <w:spacing w:line="292" w:lineRule="auto"/>
        <w:ind w:left="175" w:right="229"/>
      </w:pPr>
      <w:r>
        <w:rPr>
          <w:color w:val="292425"/>
          <w:w w:val="110"/>
        </w:rPr>
        <w:t>More</w:t>
      </w:r>
      <w:r>
        <w:rPr>
          <w:color w:val="292425"/>
          <w:spacing w:val="-26"/>
          <w:w w:val="110"/>
        </w:rPr>
        <w:t> </w:t>
      </w:r>
      <w:r>
        <w:rPr>
          <w:color w:val="292425"/>
          <w:spacing w:val="-4"/>
          <w:w w:val="110"/>
        </w:rPr>
        <w:t>generally,</w:t>
      </w:r>
      <w:r>
        <w:rPr>
          <w:color w:val="292425"/>
          <w:spacing w:val="-25"/>
          <w:w w:val="110"/>
        </w:rPr>
        <w:t> </w:t>
      </w:r>
      <w:r>
        <w:rPr>
          <w:color w:val="292425"/>
          <w:w w:val="110"/>
        </w:rPr>
        <w:t>the</w:t>
      </w:r>
      <w:r>
        <w:rPr>
          <w:color w:val="292425"/>
          <w:spacing w:val="-25"/>
          <w:w w:val="110"/>
        </w:rPr>
        <w:t> </w:t>
      </w:r>
      <w:r>
        <w:rPr>
          <w:color w:val="292425"/>
          <w:w w:val="110"/>
        </w:rPr>
        <w:t>weakness</w:t>
      </w:r>
      <w:r>
        <w:rPr>
          <w:color w:val="292425"/>
          <w:spacing w:val="-26"/>
          <w:w w:val="110"/>
        </w:rPr>
        <w:t> </w:t>
      </w:r>
      <w:r>
        <w:rPr>
          <w:color w:val="292425"/>
          <w:w w:val="110"/>
        </w:rPr>
        <w:t>of</w:t>
      </w:r>
      <w:r>
        <w:rPr>
          <w:color w:val="292425"/>
          <w:spacing w:val="-25"/>
          <w:w w:val="110"/>
        </w:rPr>
        <w:t> </w:t>
      </w:r>
      <w:r>
        <w:rPr>
          <w:color w:val="292425"/>
          <w:w w:val="110"/>
        </w:rPr>
        <w:t>inflation</w:t>
      </w:r>
      <w:r>
        <w:rPr>
          <w:color w:val="292425"/>
          <w:spacing w:val="-25"/>
          <w:w w:val="110"/>
        </w:rPr>
        <w:t> </w:t>
      </w:r>
      <w:r>
        <w:rPr>
          <w:color w:val="292425"/>
          <w:w w:val="110"/>
        </w:rPr>
        <w:t>during</w:t>
      </w:r>
      <w:r>
        <w:rPr>
          <w:color w:val="292425"/>
          <w:spacing w:val="-25"/>
          <w:w w:val="110"/>
        </w:rPr>
        <w:t> </w:t>
      </w:r>
      <w:r>
        <w:rPr>
          <w:color w:val="292425"/>
          <w:w w:val="110"/>
        </w:rPr>
        <w:t>the</w:t>
      </w:r>
      <w:r>
        <w:rPr>
          <w:color w:val="292425"/>
          <w:spacing w:val="-26"/>
          <w:w w:val="110"/>
        </w:rPr>
        <w:t> </w:t>
      </w:r>
      <w:r>
        <w:rPr>
          <w:color w:val="292425"/>
          <w:w w:val="110"/>
        </w:rPr>
        <w:t>past</w:t>
      </w:r>
      <w:r>
        <w:rPr>
          <w:color w:val="292425"/>
          <w:spacing w:val="-25"/>
          <w:w w:val="110"/>
        </w:rPr>
        <w:t> </w:t>
      </w:r>
      <w:r>
        <w:rPr>
          <w:color w:val="292425"/>
          <w:w w:val="110"/>
        </w:rPr>
        <w:t>few </w:t>
      </w:r>
      <w:r>
        <w:rPr>
          <w:color w:val="292425"/>
          <w:spacing w:val="-3"/>
          <w:w w:val="110"/>
        </w:rPr>
        <w:t>years</w:t>
      </w:r>
      <w:r>
        <w:rPr>
          <w:color w:val="292425"/>
          <w:spacing w:val="-25"/>
          <w:w w:val="110"/>
        </w:rPr>
        <w:t> </w:t>
      </w:r>
      <w:r>
        <w:rPr>
          <w:color w:val="292425"/>
          <w:spacing w:val="-3"/>
          <w:w w:val="110"/>
        </w:rPr>
        <w:t>may</w:t>
      </w:r>
      <w:r>
        <w:rPr>
          <w:color w:val="292425"/>
          <w:spacing w:val="-24"/>
          <w:w w:val="110"/>
        </w:rPr>
        <w:t> </w:t>
      </w:r>
      <w:r>
        <w:rPr>
          <w:color w:val="292425"/>
          <w:spacing w:val="-3"/>
          <w:w w:val="110"/>
        </w:rPr>
        <w:t>have</w:t>
      </w:r>
      <w:r>
        <w:rPr>
          <w:color w:val="292425"/>
          <w:spacing w:val="-24"/>
          <w:w w:val="110"/>
        </w:rPr>
        <w:t> </w:t>
      </w:r>
      <w:r>
        <w:rPr>
          <w:color w:val="292425"/>
          <w:w w:val="110"/>
        </w:rPr>
        <w:t>reflected</w:t>
      </w:r>
      <w:r>
        <w:rPr>
          <w:color w:val="292425"/>
          <w:spacing w:val="-25"/>
          <w:w w:val="110"/>
        </w:rPr>
        <w:t> </w:t>
      </w:r>
      <w:r>
        <w:rPr>
          <w:color w:val="292425"/>
          <w:spacing w:val="-3"/>
          <w:w w:val="110"/>
        </w:rPr>
        <w:t>weaker</w:t>
      </w:r>
      <w:r>
        <w:rPr>
          <w:color w:val="292425"/>
          <w:spacing w:val="-24"/>
          <w:w w:val="110"/>
        </w:rPr>
        <w:t> </w:t>
      </w:r>
      <w:r>
        <w:rPr>
          <w:color w:val="292425"/>
          <w:w w:val="110"/>
        </w:rPr>
        <w:t>activity</w:t>
      </w:r>
      <w:r>
        <w:rPr>
          <w:color w:val="292425"/>
          <w:spacing w:val="-24"/>
          <w:w w:val="110"/>
        </w:rPr>
        <w:t> </w:t>
      </w:r>
      <w:r>
        <w:rPr>
          <w:color w:val="292425"/>
          <w:w w:val="110"/>
        </w:rPr>
        <w:t>associated</w:t>
      </w:r>
      <w:r>
        <w:rPr>
          <w:color w:val="292425"/>
          <w:spacing w:val="-24"/>
          <w:w w:val="110"/>
        </w:rPr>
        <w:t> </w:t>
      </w:r>
      <w:r>
        <w:rPr>
          <w:color w:val="292425"/>
          <w:w w:val="110"/>
        </w:rPr>
        <w:t>with</w:t>
      </w:r>
      <w:r>
        <w:rPr>
          <w:color w:val="292425"/>
          <w:spacing w:val="-25"/>
          <w:w w:val="110"/>
        </w:rPr>
        <w:t> </w:t>
      </w:r>
      <w:r>
        <w:rPr>
          <w:color w:val="292425"/>
          <w:w w:val="110"/>
        </w:rPr>
        <w:t>the domestic</w:t>
      </w:r>
      <w:r>
        <w:rPr>
          <w:color w:val="292425"/>
          <w:spacing w:val="-33"/>
          <w:w w:val="110"/>
        </w:rPr>
        <w:t> </w:t>
      </w:r>
      <w:r>
        <w:rPr>
          <w:color w:val="292425"/>
          <w:w w:val="110"/>
        </w:rPr>
        <w:t>and</w:t>
      </w:r>
      <w:r>
        <w:rPr>
          <w:color w:val="292425"/>
          <w:spacing w:val="-32"/>
          <w:w w:val="110"/>
        </w:rPr>
        <w:t> </w:t>
      </w:r>
      <w:r>
        <w:rPr>
          <w:color w:val="292425"/>
          <w:w w:val="110"/>
        </w:rPr>
        <w:t>world</w:t>
      </w:r>
      <w:r>
        <w:rPr>
          <w:color w:val="292425"/>
          <w:spacing w:val="-33"/>
          <w:w w:val="110"/>
        </w:rPr>
        <w:t> </w:t>
      </w:r>
      <w:r>
        <w:rPr>
          <w:color w:val="292425"/>
          <w:w w:val="110"/>
        </w:rPr>
        <w:t>slowdowns.</w:t>
      </w:r>
      <w:r>
        <w:rPr>
          <w:color w:val="292425"/>
          <w:spacing w:val="-9"/>
          <w:w w:val="110"/>
        </w:rPr>
        <w:t> </w:t>
      </w:r>
      <w:r>
        <w:rPr>
          <w:color w:val="292425"/>
          <w:w w:val="110"/>
        </w:rPr>
        <w:t>But</w:t>
      </w:r>
      <w:r>
        <w:rPr>
          <w:color w:val="292425"/>
          <w:spacing w:val="-33"/>
          <w:w w:val="110"/>
        </w:rPr>
        <w:t> </w:t>
      </w:r>
      <w:r>
        <w:rPr>
          <w:color w:val="292425"/>
          <w:w w:val="110"/>
        </w:rPr>
        <w:t>inflation</w:t>
      </w:r>
      <w:r>
        <w:rPr>
          <w:color w:val="292425"/>
          <w:spacing w:val="-32"/>
          <w:w w:val="110"/>
        </w:rPr>
        <w:t> </w:t>
      </w:r>
      <w:r>
        <w:rPr>
          <w:color w:val="292425"/>
          <w:spacing w:val="-3"/>
          <w:w w:val="110"/>
        </w:rPr>
        <w:t>was</w:t>
      </w:r>
      <w:r>
        <w:rPr>
          <w:color w:val="292425"/>
          <w:spacing w:val="-33"/>
          <w:w w:val="110"/>
        </w:rPr>
        <w:t> </w:t>
      </w:r>
      <w:r>
        <w:rPr>
          <w:color w:val="292425"/>
          <w:w w:val="110"/>
        </w:rPr>
        <w:t>also</w:t>
      </w:r>
      <w:r>
        <w:rPr>
          <w:color w:val="292425"/>
          <w:spacing w:val="-32"/>
          <w:w w:val="110"/>
        </w:rPr>
        <w:t> </w:t>
      </w:r>
      <w:r>
        <w:rPr>
          <w:color w:val="292425"/>
          <w:w w:val="110"/>
        </w:rPr>
        <w:t>low</w:t>
      </w:r>
      <w:r>
        <w:rPr>
          <w:color w:val="292425"/>
          <w:spacing w:val="-33"/>
          <w:w w:val="110"/>
        </w:rPr>
        <w:t> </w:t>
      </w:r>
      <w:r>
        <w:rPr>
          <w:color w:val="292425"/>
          <w:w w:val="110"/>
        </w:rPr>
        <w:t>in periods of cyclical strength, such as in </w:t>
      </w:r>
      <w:r>
        <w:rPr>
          <w:color w:val="292425"/>
          <w:spacing w:val="-15"/>
          <w:w w:val="110"/>
        </w:rPr>
        <w:t>1999 </w:t>
      </w:r>
      <w:r>
        <w:rPr>
          <w:color w:val="292425"/>
          <w:w w:val="110"/>
        </w:rPr>
        <w:t>and</w:t>
      </w:r>
      <w:r>
        <w:rPr>
          <w:color w:val="292425"/>
          <w:spacing w:val="-40"/>
          <w:w w:val="110"/>
        </w:rPr>
        <w:t> </w:t>
      </w:r>
      <w:r>
        <w:rPr>
          <w:color w:val="292425"/>
          <w:spacing w:val="-4"/>
          <w:w w:val="110"/>
        </w:rPr>
        <w:t>2000.</w:t>
      </w:r>
    </w:p>
    <w:p>
      <w:pPr>
        <w:pStyle w:val="BodyText"/>
        <w:spacing w:line="292" w:lineRule="auto"/>
        <w:ind w:left="175" w:right="229"/>
      </w:pPr>
      <w:r>
        <w:rPr>
          <w:color w:val="292425"/>
          <w:w w:val="110"/>
        </w:rPr>
        <w:t>Annual GDP </w:t>
      </w:r>
      <w:r>
        <w:rPr>
          <w:color w:val="292425"/>
          <w:spacing w:val="-2"/>
          <w:w w:val="110"/>
        </w:rPr>
        <w:t>growth </w:t>
      </w:r>
      <w:r>
        <w:rPr>
          <w:color w:val="292425"/>
          <w:spacing w:val="-3"/>
          <w:w w:val="110"/>
        </w:rPr>
        <w:t>was above </w:t>
      </w:r>
      <w:r>
        <w:rPr>
          <w:color w:val="292425"/>
          <w:w w:val="110"/>
        </w:rPr>
        <w:t>trend in </w:t>
      </w:r>
      <w:r>
        <w:rPr>
          <w:color w:val="292425"/>
          <w:spacing w:val="-14"/>
          <w:w w:val="110"/>
        </w:rPr>
        <w:t>1998, </w:t>
      </w:r>
      <w:r>
        <w:rPr>
          <w:color w:val="292425"/>
          <w:spacing w:val="-15"/>
          <w:w w:val="110"/>
        </w:rPr>
        <w:t>1999 </w:t>
      </w:r>
      <w:r>
        <w:rPr>
          <w:color w:val="292425"/>
          <w:w w:val="110"/>
        </w:rPr>
        <w:t>and</w:t>
      </w:r>
      <w:r>
        <w:rPr>
          <w:color w:val="292425"/>
          <w:spacing w:val="-37"/>
          <w:w w:val="110"/>
        </w:rPr>
        <w:t> </w:t>
      </w:r>
      <w:r>
        <w:rPr>
          <w:color w:val="292425"/>
          <w:spacing w:val="-4"/>
          <w:w w:val="110"/>
        </w:rPr>
        <w:t>2000, </w:t>
      </w:r>
      <w:r>
        <w:rPr>
          <w:color w:val="292425"/>
          <w:w w:val="110"/>
        </w:rPr>
        <w:t>averaging</w:t>
      </w:r>
      <w:r>
        <w:rPr>
          <w:color w:val="292425"/>
          <w:spacing w:val="-22"/>
          <w:w w:val="110"/>
        </w:rPr>
        <w:t> </w:t>
      </w:r>
      <w:r>
        <w:rPr>
          <w:color w:val="292425"/>
          <w:spacing w:val="-3"/>
          <w:w w:val="110"/>
        </w:rPr>
        <w:t>over</w:t>
      </w:r>
      <w:r>
        <w:rPr>
          <w:color w:val="292425"/>
          <w:spacing w:val="-21"/>
          <w:w w:val="110"/>
        </w:rPr>
        <w:t> </w:t>
      </w:r>
      <w:r>
        <w:rPr>
          <w:color w:val="292425"/>
          <w:w w:val="110"/>
        </w:rPr>
        <w:t>3%.</w:t>
      </w:r>
      <w:r>
        <w:rPr>
          <w:color w:val="292425"/>
          <w:spacing w:val="13"/>
          <w:w w:val="110"/>
        </w:rPr>
        <w:t> </w:t>
      </w:r>
      <w:r>
        <w:rPr>
          <w:color w:val="292425"/>
          <w:w w:val="110"/>
        </w:rPr>
        <w:t>And</w:t>
      </w:r>
      <w:r>
        <w:rPr>
          <w:color w:val="292425"/>
          <w:spacing w:val="-22"/>
          <w:w w:val="110"/>
        </w:rPr>
        <w:t> </w:t>
      </w:r>
      <w:r>
        <w:rPr>
          <w:color w:val="292425"/>
          <w:w w:val="110"/>
        </w:rPr>
        <w:t>the</w:t>
      </w:r>
      <w:r>
        <w:rPr>
          <w:color w:val="292425"/>
          <w:spacing w:val="-21"/>
          <w:w w:val="110"/>
        </w:rPr>
        <w:t> </w:t>
      </w:r>
      <w:r>
        <w:rPr>
          <w:color w:val="292425"/>
          <w:w w:val="110"/>
        </w:rPr>
        <w:t>unemployment</w:t>
      </w:r>
      <w:r>
        <w:rPr>
          <w:color w:val="292425"/>
          <w:spacing w:val="-21"/>
          <w:w w:val="110"/>
        </w:rPr>
        <w:t> </w:t>
      </w:r>
      <w:r>
        <w:rPr>
          <w:color w:val="292425"/>
          <w:spacing w:val="-4"/>
          <w:w w:val="110"/>
        </w:rPr>
        <w:t>rate</w:t>
      </w:r>
      <w:r>
        <w:rPr>
          <w:color w:val="292425"/>
          <w:spacing w:val="-22"/>
          <w:w w:val="110"/>
        </w:rPr>
        <w:t> </w:t>
      </w:r>
      <w:r>
        <w:rPr>
          <w:color w:val="292425"/>
          <w:w w:val="110"/>
        </w:rPr>
        <w:t>fell</w:t>
      </w:r>
      <w:r>
        <w:rPr>
          <w:color w:val="292425"/>
          <w:spacing w:val="-21"/>
          <w:w w:val="110"/>
        </w:rPr>
        <w:t> </w:t>
      </w:r>
      <w:r>
        <w:rPr>
          <w:color w:val="292425"/>
          <w:spacing w:val="-3"/>
          <w:w w:val="110"/>
        </w:rPr>
        <w:t>by</w:t>
      </w:r>
      <w:r>
        <w:rPr>
          <w:color w:val="292425"/>
          <w:spacing w:val="-21"/>
          <w:w w:val="110"/>
        </w:rPr>
        <w:t> </w:t>
      </w:r>
      <w:r>
        <w:rPr>
          <w:color w:val="292425"/>
          <w:spacing w:val="-3"/>
          <w:w w:val="110"/>
        </w:rPr>
        <w:t>over</w:t>
      </w:r>
      <w:r>
        <w:rPr>
          <w:color w:val="292425"/>
          <w:spacing w:val="-22"/>
          <w:w w:val="110"/>
        </w:rPr>
        <w:t> </w:t>
      </w:r>
      <w:r>
        <w:rPr>
          <w:color w:val="292425"/>
          <w:w w:val="110"/>
        </w:rPr>
        <w:t>a percentage point. Despite this, CPI inflation </w:t>
      </w:r>
      <w:r>
        <w:rPr>
          <w:color w:val="292425"/>
          <w:spacing w:val="-3"/>
          <w:w w:val="110"/>
        </w:rPr>
        <w:t>slowed </w:t>
      </w:r>
      <w:r>
        <w:rPr>
          <w:color w:val="292425"/>
          <w:w w:val="110"/>
        </w:rPr>
        <w:t>from 1.6% at the end of </w:t>
      </w:r>
      <w:r>
        <w:rPr>
          <w:color w:val="292425"/>
          <w:spacing w:val="-18"/>
          <w:w w:val="110"/>
        </w:rPr>
        <w:t>1998 </w:t>
      </w:r>
      <w:r>
        <w:rPr>
          <w:color w:val="292425"/>
          <w:spacing w:val="-4"/>
          <w:w w:val="110"/>
        </w:rPr>
        <w:t>to </w:t>
      </w:r>
      <w:r>
        <w:rPr>
          <w:color w:val="292425"/>
          <w:w w:val="110"/>
        </w:rPr>
        <w:t>0.9% by the end of </w:t>
      </w:r>
      <w:r>
        <w:rPr>
          <w:color w:val="292425"/>
          <w:spacing w:val="-4"/>
          <w:w w:val="110"/>
        </w:rPr>
        <w:t>2000. </w:t>
      </w:r>
      <w:r>
        <w:rPr>
          <w:color w:val="292425"/>
          <w:w w:val="110"/>
        </w:rPr>
        <w:t>That weakness is harder </w:t>
      </w:r>
      <w:r>
        <w:rPr>
          <w:color w:val="292425"/>
          <w:spacing w:val="-4"/>
          <w:w w:val="110"/>
        </w:rPr>
        <w:t>to </w:t>
      </w:r>
      <w:r>
        <w:rPr>
          <w:color w:val="292425"/>
          <w:w w:val="110"/>
        </w:rPr>
        <w:t>explain. But are the </w:t>
      </w:r>
      <w:r>
        <w:rPr>
          <w:color w:val="292425"/>
          <w:spacing w:val="-3"/>
          <w:w w:val="110"/>
        </w:rPr>
        <w:t>factors </w:t>
      </w:r>
      <w:r>
        <w:rPr>
          <w:color w:val="292425"/>
          <w:w w:val="110"/>
        </w:rPr>
        <w:t>behind it still </w:t>
      </w:r>
      <w:r>
        <w:rPr>
          <w:color w:val="292425"/>
          <w:spacing w:val="-3"/>
          <w:w w:val="110"/>
        </w:rPr>
        <w:t>relevant </w:t>
      </w:r>
      <w:r>
        <w:rPr>
          <w:color w:val="292425"/>
          <w:w w:val="110"/>
        </w:rPr>
        <w:t>for the current inflation</w:t>
      </w:r>
      <w:r>
        <w:rPr>
          <w:color w:val="292425"/>
          <w:spacing w:val="-40"/>
          <w:w w:val="110"/>
        </w:rPr>
        <w:t> </w:t>
      </w:r>
      <w:r>
        <w:rPr>
          <w:color w:val="292425"/>
          <w:w w:val="110"/>
        </w:rPr>
        <w:t>outlook?</w:t>
      </w:r>
    </w:p>
    <w:p>
      <w:pPr>
        <w:pStyle w:val="BodyText"/>
        <w:spacing w:before="4"/>
      </w:pPr>
    </w:p>
    <w:p>
      <w:pPr>
        <w:pStyle w:val="BodyText"/>
        <w:spacing w:line="292" w:lineRule="auto" w:before="1"/>
        <w:ind w:left="175" w:right="136"/>
      </w:pPr>
      <w:r>
        <w:rPr>
          <w:color w:val="292425"/>
          <w:w w:val="110"/>
        </w:rPr>
        <w:t>Import prices </w:t>
      </w:r>
      <w:r>
        <w:rPr>
          <w:color w:val="292425"/>
          <w:spacing w:val="-3"/>
          <w:w w:val="110"/>
        </w:rPr>
        <w:t>have </w:t>
      </w:r>
      <w:r>
        <w:rPr>
          <w:color w:val="292425"/>
          <w:w w:val="110"/>
        </w:rPr>
        <w:t>generally risen less rapidly than CPI inflation in recent </w:t>
      </w:r>
      <w:r>
        <w:rPr>
          <w:color w:val="292425"/>
          <w:spacing w:val="-3"/>
          <w:w w:val="110"/>
        </w:rPr>
        <w:t>years </w:t>
      </w:r>
      <w:r>
        <w:rPr>
          <w:color w:val="292425"/>
          <w:w w:val="110"/>
        </w:rPr>
        <w:t>(see Chart </w:t>
      </w:r>
      <w:r>
        <w:rPr>
          <w:color w:val="292425"/>
          <w:spacing w:val="-6"/>
          <w:w w:val="110"/>
        </w:rPr>
        <w:t>4.17). </w:t>
      </w:r>
      <w:r>
        <w:rPr>
          <w:color w:val="292425"/>
          <w:w w:val="110"/>
        </w:rPr>
        <w:t>Over a fifth of consumption is made up of imported goods and services, suggesting that import prices </w:t>
      </w:r>
      <w:r>
        <w:rPr>
          <w:color w:val="292425"/>
          <w:spacing w:val="-3"/>
          <w:w w:val="110"/>
        </w:rPr>
        <w:t>have </w:t>
      </w:r>
      <w:r>
        <w:rPr>
          <w:color w:val="292425"/>
          <w:w w:val="110"/>
        </w:rPr>
        <w:t>helped </w:t>
      </w:r>
      <w:r>
        <w:rPr>
          <w:color w:val="292425"/>
          <w:spacing w:val="-4"/>
          <w:w w:val="110"/>
        </w:rPr>
        <w:t>to </w:t>
      </w:r>
      <w:r>
        <w:rPr>
          <w:color w:val="292425"/>
          <w:w w:val="110"/>
        </w:rPr>
        <w:t>keep CPI inflation </w:t>
      </w:r>
      <w:r>
        <w:rPr>
          <w:color w:val="292425"/>
          <w:spacing w:val="-6"/>
          <w:w w:val="110"/>
        </w:rPr>
        <w:t>low. </w:t>
      </w:r>
      <w:r>
        <w:rPr>
          <w:color w:val="292425"/>
          <w:w w:val="110"/>
        </w:rPr>
        <w:t>But their role in </w:t>
      </w:r>
      <w:r>
        <w:rPr>
          <w:color w:val="292425"/>
          <w:spacing w:val="-15"/>
          <w:w w:val="110"/>
        </w:rPr>
        <w:t>1999 </w:t>
      </w:r>
      <w:r>
        <w:rPr>
          <w:color w:val="292425"/>
          <w:w w:val="110"/>
        </w:rPr>
        <w:t>and </w:t>
      </w:r>
      <w:r>
        <w:rPr>
          <w:color w:val="292425"/>
          <w:spacing w:val="-4"/>
          <w:w w:val="110"/>
        </w:rPr>
        <w:t>2000 </w:t>
      </w:r>
      <w:r>
        <w:rPr>
          <w:color w:val="292425"/>
          <w:w w:val="110"/>
        </w:rPr>
        <w:t>is less </w:t>
      </w:r>
      <w:r>
        <w:rPr>
          <w:color w:val="292425"/>
          <w:spacing w:val="-3"/>
          <w:w w:val="110"/>
        </w:rPr>
        <w:t>clear. </w:t>
      </w:r>
      <w:r>
        <w:rPr>
          <w:color w:val="292425"/>
          <w:w w:val="110"/>
        </w:rPr>
        <w:t>Import price inflation picked up during that period, as CPI inflation slowed. There </w:t>
      </w:r>
      <w:r>
        <w:rPr>
          <w:color w:val="292425"/>
          <w:spacing w:val="-3"/>
          <w:w w:val="110"/>
        </w:rPr>
        <w:t>may </w:t>
      </w:r>
      <w:r>
        <w:rPr>
          <w:color w:val="292425"/>
          <w:w w:val="110"/>
        </w:rPr>
        <w:t>have been delayed effects, </w:t>
      </w:r>
      <w:r>
        <w:rPr>
          <w:color w:val="292425"/>
          <w:spacing w:val="-4"/>
          <w:w w:val="110"/>
        </w:rPr>
        <w:t>however, </w:t>
      </w:r>
      <w:r>
        <w:rPr>
          <w:color w:val="292425"/>
          <w:w w:val="110"/>
        </w:rPr>
        <w:t>from the sharp falls in import prices in </w:t>
      </w:r>
      <w:r>
        <w:rPr>
          <w:color w:val="292425"/>
          <w:spacing w:val="-17"/>
          <w:w w:val="110"/>
        </w:rPr>
        <w:t>1997 </w:t>
      </w:r>
      <w:r>
        <w:rPr>
          <w:color w:val="292425"/>
          <w:w w:val="110"/>
        </w:rPr>
        <w:t>and </w:t>
      </w:r>
      <w:r>
        <w:rPr>
          <w:color w:val="292425"/>
          <w:spacing w:val="-14"/>
          <w:w w:val="110"/>
        </w:rPr>
        <w:t>1998, </w:t>
      </w:r>
      <w:r>
        <w:rPr>
          <w:color w:val="292425"/>
          <w:w w:val="110"/>
        </w:rPr>
        <w:t>following the appreciation of sterling. If the rise in the exchange </w:t>
      </w:r>
      <w:r>
        <w:rPr>
          <w:color w:val="292425"/>
          <w:spacing w:val="-4"/>
          <w:w w:val="110"/>
        </w:rPr>
        <w:t>rate </w:t>
      </w:r>
      <w:r>
        <w:rPr>
          <w:color w:val="292425"/>
          <w:spacing w:val="-3"/>
          <w:w w:val="110"/>
        </w:rPr>
        <w:t>was </w:t>
      </w:r>
      <w:r>
        <w:rPr>
          <w:color w:val="292425"/>
          <w:w w:val="110"/>
        </w:rPr>
        <w:t>initially perceived </w:t>
      </w:r>
      <w:r>
        <w:rPr>
          <w:color w:val="292425"/>
          <w:spacing w:val="-4"/>
          <w:w w:val="110"/>
        </w:rPr>
        <w:t>to </w:t>
      </w:r>
      <w:r>
        <w:rPr>
          <w:color w:val="292425"/>
          <w:w w:val="110"/>
        </w:rPr>
        <w:t>be </w:t>
      </w:r>
      <w:r>
        <w:rPr>
          <w:color w:val="292425"/>
          <w:spacing w:val="-4"/>
          <w:w w:val="110"/>
        </w:rPr>
        <w:t>temporary, </w:t>
      </w:r>
      <w:r>
        <w:rPr>
          <w:color w:val="292425"/>
          <w:w w:val="110"/>
        </w:rPr>
        <w:t>consumer</w:t>
      </w:r>
      <w:r>
        <w:rPr>
          <w:color w:val="292425"/>
          <w:spacing w:val="-19"/>
          <w:w w:val="110"/>
        </w:rPr>
        <w:t> </w:t>
      </w:r>
      <w:r>
        <w:rPr>
          <w:color w:val="292425"/>
          <w:w w:val="110"/>
        </w:rPr>
        <w:t>prices</w:t>
      </w:r>
      <w:r>
        <w:rPr>
          <w:color w:val="292425"/>
          <w:spacing w:val="-18"/>
          <w:w w:val="110"/>
        </w:rPr>
        <w:t> </w:t>
      </w:r>
      <w:r>
        <w:rPr>
          <w:color w:val="292425"/>
          <w:spacing w:val="-3"/>
          <w:w w:val="110"/>
        </w:rPr>
        <w:t>may</w:t>
      </w:r>
      <w:r>
        <w:rPr>
          <w:color w:val="292425"/>
          <w:spacing w:val="-18"/>
          <w:w w:val="110"/>
        </w:rPr>
        <w:t> </w:t>
      </w:r>
      <w:r>
        <w:rPr>
          <w:color w:val="292425"/>
          <w:w w:val="110"/>
        </w:rPr>
        <w:t>only</w:t>
      </w:r>
      <w:r>
        <w:rPr>
          <w:color w:val="292425"/>
          <w:spacing w:val="-18"/>
          <w:w w:val="110"/>
        </w:rPr>
        <w:t> </w:t>
      </w:r>
      <w:r>
        <w:rPr>
          <w:color w:val="292425"/>
          <w:spacing w:val="-3"/>
          <w:w w:val="110"/>
        </w:rPr>
        <w:t>have</w:t>
      </w:r>
      <w:r>
        <w:rPr>
          <w:color w:val="292425"/>
          <w:spacing w:val="-18"/>
          <w:w w:val="110"/>
        </w:rPr>
        <w:t> </w:t>
      </w:r>
      <w:r>
        <w:rPr>
          <w:color w:val="292425"/>
          <w:w w:val="110"/>
        </w:rPr>
        <w:t>been</w:t>
      </w:r>
      <w:r>
        <w:rPr>
          <w:color w:val="292425"/>
          <w:spacing w:val="-18"/>
          <w:w w:val="110"/>
        </w:rPr>
        <w:t> </w:t>
      </w:r>
      <w:r>
        <w:rPr>
          <w:color w:val="292425"/>
          <w:w w:val="110"/>
        </w:rPr>
        <w:t>reduced</w:t>
      </w:r>
      <w:r>
        <w:rPr>
          <w:color w:val="292425"/>
          <w:spacing w:val="-18"/>
          <w:w w:val="110"/>
        </w:rPr>
        <w:t> </w:t>
      </w:r>
      <w:r>
        <w:rPr>
          <w:color w:val="292425"/>
          <w:w w:val="110"/>
        </w:rPr>
        <w:t>with</w:t>
      </w:r>
      <w:r>
        <w:rPr>
          <w:color w:val="292425"/>
          <w:spacing w:val="-19"/>
          <w:w w:val="110"/>
        </w:rPr>
        <w:t> </w:t>
      </w:r>
      <w:r>
        <w:rPr>
          <w:color w:val="292425"/>
          <w:w w:val="110"/>
        </w:rPr>
        <w:t>a</w:t>
      </w:r>
      <w:r>
        <w:rPr>
          <w:color w:val="292425"/>
          <w:spacing w:val="-18"/>
          <w:w w:val="110"/>
        </w:rPr>
        <w:t> </w:t>
      </w:r>
      <w:r>
        <w:rPr>
          <w:color w:val="292425"/>
          <w:w w:val="110"/>
        </w:rPr>
        <w:t>lag.</w:t>
      </w:r>
      <w:r>
        <w:rPr>
          <w:color w:val="292425"/>
          <w:spacing w:val="20"/>
          <w:w w:val="110"/>
        </w:rPr>
        <w:t> </w:t>
      </w:r>
      <w:r>
        <w:rPr>
          <w:color w:val="292425"/>
          <w:w w:val="110"/>
        </w:rPr>
        <w:t>That would imply that the profit margins of </w:t>
      </w:r>
      <w:r>
        <w:rPr>
          <w:color w:val="292425"/>
          <w:spacing w:val="-3"/>
          <w:w w:val="110"/>
        </w:rPr>
        <w:t>retailers </w:t>
      </w:r>
      <w:r>
        <w:rPr>
          <w:color w:val="292425"/>
          <w:w w:val="110"/>
        </w:rPr>
        <w:t>and wholesalers</w:t>
      </w:r>
      <w:r>
        <w:rPr>
          <w:color w:val="292425"/>
          <w:spacing w:val="-24"/>
          <w:w w:val="110"/>
        </w:rPr>
        <w:t> </w:t>
      </w:r>
      <w:r>
        <w:rPr>
          <w:color w:val="292425"/>
          <w:w w:val="110"/>
        </w:rPr>
        <w:t>had</w:t>
      </w:r>
      <w:r>
        <w:rPr>
          <w:color w:val="292425"/>
          <w:spacing w:val="-23"/>
          <w:w w:val="110"/>
        </w:rPr>
        <w:t> </w:t>
      </w:r>
      <w:r>
        <w:rPr>
          <w:color w:val="292425"/>
          <w:w w:val="110"/>
        </w:rPr>
        <w:t>risen</w:t>
      </w:r>
      <w:r>
        <w:rPr>
          <w:color w:val="292425"/>
          <w:spacing w:val="-24"/>
          <w:w w:val="110"/>
        </w:rPr>
        <w:t> </w:t>
      </w:r>
      <w:r>
        <w:rPr>
          <w:color w:val="292425"/>
          <w:w w:val="110"/>
        </w:rPr>
        <w:t>and</w:t>
      </w:r>
      <w:r>
        <w:rPr>
          <w:color w:val="292425"/>
          <w:spacing w:val="-23"/>
          <w:w w:val="110"/>
        </w:rPr>
        <w:t> </w:t>
      </w:r>
      <w:r>
        <w:rPr>
          <w:color w:val="292425"/>
          <w:w w:val="110"/>
        </w:rPr>
        <w:t>then</w:t>
      </w:r>
      <w:r>
        <w:rPr>
          <w:color w:val="292425"/>
          <w:spacing w:val="-24"/>
          <w:w w:val="110"/>
        </w:rPr>
        <w:t> </w:t>
      </w:r>
      <w:r>
        <w:rPr>
          <w:color w:val="292425"/>
          <w:w w:val="110"/>
        </w:rPr>
        <w:t>fallen</w:t>
      </w:r>
      <w:r>
        <w:rPr>
          <w:color w:val="292425"/>
          <w:spacing w:val="-23"/>
          <w:w w:val="110"/>
        </w:rPr>
        <w:t> </w:t>
      </w:r>
      <w:r>
        <w:rPr>
          <w:color w:val="292425"/>
          <w:w w:val="110"/>
        </w:rPr>
        <w:t>back.</w:t>
      </w:r>
      <w:r>
        <w:rPr>
          <w:color w:val="292425"/>
          <w:spacing w:val="8"/>
          <w:w w:val="110"/>
        </w:rPr>
        <w:t> </w:t>
      </w:r>
      <w:r>
        <w:rPr>
          <w:color w:val="292425"/>
          <w:w w:val="110"/>
        </w:rPr>
        <w:t>A</w:t>
      </w:r>
      <w:r>
        <w:rPr>
          <w:color w:val="292425"/>
          <w:spacing w:val="-23"/>
          <w:w w:val="110"/>
        </w:rPr>
        <w:t> </w:t>
      </w:r>
      <w:r>
        <w:rPr>
          <w:color w:val="292425"/>
          <w:w w:val="110"/>
        </w:rPr>
        <w:t>simple</w:t>
      </w:r>
      <w:r>
        <w:rPr>
          <w:color w:val="292425"/>
          <w:spacing w:val="-23"/>
          <w:w w:val="110"/>
        </w:rPr>
        <w:t> </w:t>
      </w:r>
      <w:r>
        <w:rPr>
          <w:color w:val="292425"/>
          <w:spacing w:val="-3"/>
          <w:w w:val="110"/>
        </w:rPr>
        <w:t>proxy</w:t>
      </w:r>
      <w:r>
        <w:rPr>
          <w:color w:val="292425"/>
          <w:spacing w:val="-24"/>
          <w:w w:val="110"/>
        </w:rPr>
        <w:t> </w:t>
      </w:r>
      <w:r>
        <w:rPr>
          <w:color w:val="292425"/>
          <w:w w:val="110"/>
        </w:rPr>
        <w:t>for margins—the</w:t>
      </w:r>
      <w:r>
        <w:rPr>
          <w:color w:val="292425"/>
          <w:spacing w:val="-13"/>
          <w:w w:val="110"/>
        </w:rPr>
        <w:t> </w:t>
      </w:r>
      <w:r>
        <w:rPr>
          <w:color w:val="292425"/>
          <w:w w:val="110"/>
        </w:rPr>
        <w:t>profit</w:t>
      </w:r>
      <w:r>
        <w:rPr>
          <w:color w:val="292425"/>
          <w:spacing w:val="-12"/>
          <w:w w:val="110"/>
        </w:rPr>
        <w:t> </w:t>
      </w:r>
      <w:r>
        <w:rPr>
          <w:color w:val="292425"/>
          <w:w w:val="110"/>
        </w:rPr>
        <w:t>share—suggests</w:t>
      </w:r>
      <w:r>
        <w:rPr>
          <w:color w:val="292425"/>
          <w:spacing w:val="-12"/>
          <w:w w:val="110"/>
        </w:rPr>
        <w:t> </w:t>
      </w:r>
      <w:r>
        <w:rPr>
          <w:color w:val="292425"/>
          <w:w w:val="110"/>
        </w:rPr>
        <w:t>that</w:t>
      </w:r>
      <w:r>
        <w:rPr>
          <w:color w:val="292425"/>
          <w:spacing w:val="-12"/>
          <w:w w:val="110"/>
        </w:rPr>
        <w:t> </w:t>
      </w:r>
      <w:r>
        <w:rPr>
          <w:color w:val="292425"/>
          <w:w w:val="110"/>
        </w:rPr>
        <w:t>this</w:t>
      </w:r>
      <w:r>
        <w:rPr>
          <w:color w:val="292425"/>
          <w:spacing w:val="-12"/>
          <w:w w:val="110"/>
        </w:rPr>
        <w:t> </w:t>
      </w:r>
      <w:r>
        <w:rPr>
          <w:color w:val="292425"/>
          <w:w w:val="110"/>
        </w:rPr>
        <w:t>did</w:t>
      </w:r>
      <w:r>
        <w:rPr>
          <w:color w:val="292425"/>
          <w:spacing w:val="-12"/>
          <w:w w:val="110"/>
        </w:rPr>
        <w:t> </w:t>
      </w:r>
      <w:r>
        <w:rPr>
          <w:color w:val="292425"/>
          <w:w w:val="110"/>
        </w:rPr>
        <w:t>occur</w:t>
      </w:r>
      <w:r>
        <w:rPr>
          <w:color w:val="292425"/>
          <w:spacing w:val="-12"/>
          <w:w w:val="110"/>
        </w:rPr>
        <w:t> </w:t>
      </w:r>
      <w:r>
        <w:rPr>
          <w:color w:val="292425"/>
          <w:w w:val="110"/>
        </w:rPr>
        <w:t>in</w:t>
      </w:r>
      <w:r>
        <w:rPr>
          <w:color w:val="292425"/>
          <w:spacing w:val="-12"/>
          <w:w w:val="110"/>
        </w:rPr>
        <w:t> </w:t>
      </w:r>
      <w:r>
        <w:rPr>
          <w:color w:val="292425"/>
          <w:w w:val="110"/>
        </w:rPr>
        <w:t>the second half of the </w:t>
      </w:r>
      <w:r>
        <w:rPr>
          <w:color w:val="292425"/>
          <w:spacing w:val="-12"/>
          <w:w w:val="110"/>
        </w:rPr>
        <w:t>1990s </w:t>
      </w:r>
      <w:r>
        <w:rPr>
          <w:color w:val="292425"/>
          <w:w w:val="110"/>
        </w:rPr>
        <w:t>(see Chart </w:t>
      </w:r>
      <w:r>
        <w:rPr>
          <w:color w:val="292425"/>
          <w:spacing w:val="-7"/>
          <w:w w:val="110"/>
        </w:rPr>
        <w:t>4.18). </w:t>
      </w:r>
      <w:r>
        <w:rPr>
          <w:color w:val="292425"/>
          <w:w w:val="110"/>
        </w:rPr>
        <w:t>The appreciation of sterling in </w:t>
      </w:r>
      <w:r>
        <w:rPr>
          <w:color w:val="292425"/>
          <w:spacing w:val="-12"/>
          <w:w w:val="110"/>
        </w:rPr>
        <w:t>1996–97 </w:t>
      </w:r>
      <w:r>
        <w:rPr>
          <w:color w:val="292425"/>
          <w:spacing w:val="-6"/>
          <w:w w:val="110"/>
        </w:rPr>
        <w:t>may, </w:t>
      </w:r>
      <w:r>
        <w:rPr>
          <w:color w:val="292425"/>
          <w:w w:val="110"/>
        </w:rPr>
        <w:t>therefore, </w:t>
      </w:r>
      <w:r>
        <w:rPr>
          <w:color w:val="292425"/>
          <w:spacing w:val="-3"/>
          <w:w w:val="110"/>
        </w:rPr>
        <w:t>have restrained </w:t>
      </w:r>
      <w:r>
        <w:rPr>
          <w:color w:val="292425"/>
          <w:w w:val="110"/>
        </w:rPr>
        <w:t>CPI inflation</w:t>
      </w:r>
      <w:r>
        <w:rPr>
          <w:color w:val="292425"/>
          <w:spacing w:val="-21"/>
          <w:w w:val="110"/>
        </w:rPr>
        <w:t> </w:t>
      </w:r>
      <w:r>
        <w:rPr>
          <w:color w:val="292425"/>
          <w:w w:val="110"/>
        </w:rPr>
        <w:t>for</w:t>
      </w:r>
      <w:r>
        <w:rPr>
          <w:color w:val="292425"/>
          <w:spacing w:val="-20"/>
          <w:w w:val="110"/>
        </w:rPr>
        <w:t> </w:t>
      </w:r>
      <w:r>
        <w:rPr>
          <w:color w:val="292425"/>
          <w:w w:val="110"/>
        </w:rPr>
        <w:t>some</w:t>
      </w:r>
      <w:r>
        <w:rPr>
          <w:color w:val="292425"/>
          <w:spacing w:val="-20"/>
          <w:w w:val="110"/>
        </w:rPr>
        <w:t> </w:t>
      </w:r>
      <w:r>
        <w:rPr>
          <w:color w:val="292425"/>
          <w:spacing w:val="-3"/>
          <w:w w:val="110"/>
        </w:rPr>
        <w:t>years</w:t>
      </w:r>
      <w:r>
        <w:rPr>
          <w:color w:val="292425"/>
          <w:spacing w:val="-21"/>
          <w:w w:val="110"/>
        </w:rPr>
        <w:t> </w:t>
      </w:r>
      <w:r>
        <w:rPr>
          <w:color w:val="292425"/>
          <w:w w:val="110"/>
        </w:rPr>
        <w:t>after</w:t>
      </w:r>
      <w:r>
        <w:rPr>
          <w:color w:val="292425"/>
          <w:spacing w:val="-20"/>
          <w:w w:val="110"/>
        </w:rPr>
        <w:t> </w:t>
      </w:r>
      <w:r>
        <w:rPr>
          <w:color w:val="292425"/>
          <w:w w:val="110"/>
        </w:rPr>
        <w:t>it</w:t>
      </w:r>
      <w:r>
        <w:rPr>
          <w:color w:val="292425"/>
          <w:spacing w:val="-20"/>
          <w:w w:val="110"/>
        </w:rPr>
        <w:t> </w:t>
      </w:r>
      <w:r>
        <w:rPr>
          <w:color w:val="292425"/>
          <w:w w:val="110"/>
        </w:rPr>
        <w:t>occurred.</w:t>
      </w:r>
      <w:r>
        <w:rPr>
          <w:color w:val="292425"/>
          <w:spacing w:val="15"/>
          <w:w w:val="110"/>
        </w:rPr>
        <w:t> </w:t>
      </w:r>
      <w:r>
        <w:rPr>
          <w:color w:val="292425"/>
          <w:w w:val="110"/>
        </w:rPr>
        <w:t>But</w:t>
      </w:r>
      <w:r>
        <w:rPr>
          <w:color w:val="292425"/>
          <w:spacing w:val="-21"/>
          <w:w w:val="110"/>
        </w:rPr>
        <w:t> </w:t>
      </w:r>
      <w:r>
        <w:rPr>
          <w:color w:val="292425"/>
          <w:w w:val="110"/>
        </w:rPr>
        <w:t>it</w:t>
      </w:r>
      <w:r>
        <w:rPr>
          <w:color w:val="292425"/>
          <w:spacing w:val="-20"/>
          <w:w w:val="110"/>
        </w:rPr>
        <w:t> </w:t>
      </w:r>
      <w:r>
        <w:rPr>
          <w:color w:val="292425"/>
          <w:w w:val="110"/>
        </w:rPr>
        <w:t>is</w:t>
      </w:r>
      <w:r>
        <w:rPr>
          <w:color w:val="292425"/>
          <w:spacing w:val="-20"/>
          <w:w w:val="110"/>
        </w:rPr>
        <w:t> </w:t>
      </w:r>
      <w:r>
        <w:rPr>
          <w:color w:val="292425"/>
          <w:w w:val="110"/>
        </w:rPr>
        <w:t>unlikely</w:t>
      </w:r>
      <w:r>
        <w:rPr>
          <w:color w:val="292425"/>
          <w:spacing w:val="-21"/>
          <w:w w:val="110"/>
        </w:rPr>
        <w:t> </w:t>
      </w:r>
      <w:r>
        <w:rPr>
          <w:color w:val="292425"/>
          <w:w w:val="110"/>
        </w:rPr>
        <w:t>still </w:t>
      </w:r>
      <w:r>
        <w:rPr>
          <w:color w:val="292425"/>
          <w:spacing w:val="-4"/>
          <w:w w:val="110"/>
        </w:rPr>
        <w:t>to </w:t>
      </w:r>
      <w:r>
        <w:rPr>
          <w:color w:val="292425"/>
          <w:w w:val="110"/>
        </w:rPr>
        <w:t>be an influence on</w:t>
      </w:r>
      <w:r>
        <w:rPr>
          <w:color w:val="292425"/>
          <w:spacing w:val="-24"/>
          <w:w w:val="110"/>
        </w:rPr>
        <w:t> </w:t>
      </w:r>
      <w:r>
        <w:rPr>
          <w:color w:val="292425"/>
          <w:w w:val="110"/>
        </w:rPr>
        <w:t>inflation.</w:t>
      </w:r>
    </w:p>
    <w:p>
      <w:pPr>
        <w:spacing w:after="0" w:line="292" w:lineRule="auto"/>
        <w:sectPr>
          <w:type w:val="continuous"/>
          <w:pgSz w:w="11900" w:h="16840"/>
          <w:pgMar w:top="1140" w:bottom="0" w:left="640" w:right="620"/>
          <w:cols w:num="2" w:equalWidth="0">
            <w:col w:w="3816" w:space="1103"/>
            <w:col w:w="5721"/>
          </w:cols>
        </w:sectPr>
      </w:pPr>
    </w:p>
    <w:p>
      <w:pPr>
        <w:pStyle w:val="BodyText"/>
        <w:spacing w:before="7"/>
        <w:rPr>
          <w:sz w:val="11"/>
        </w:rPr>
      </w:pPr>
    </w:p>
    <w:p>
      <w:pPr>
        <w:spacing w:after="0"/>
        <w:rPr>
          <w:sz w:val="11"/>
        </w:rPr>
        <w:sectPr>
          <w:type w:val="continuous"/>
          <w:pgSz w:w="11900" w:h="16840"/>
          <w:pgMar w:top="1140" w:bottom="0" w:left="640" w:right="620"/>
        </w:sectPr>
      </w:pPr>
    </w:p>
    <w:p>
      <w:pPr>
        <w:pStyle w:val="BodyText"/>
        <w:rPr>
          <w:sz w:val="22"/>
        </w:rPr>
      </w:pPr>
    </w:p>
    <w:p>
      <w:pPr>
        <w:pStyle w:val="BodyText"/>
        <w:spacing w:line="247" w:lineRule="auto" w:before="185"/>
        <w:ind w:left="180"/>
        <w:rPr>
          <w:sz w:val="12"/>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78"/>
        </w:rPr>
        <w:t>.</w:t>
      </w:r>
      <w:r>
        <w:rPr>
          <w:rFonts w:ascii="Trebuchet MS"/>
          <w:smallCaps/>
          <w:color w:val="0092C0"/>
          <w:spacing w:val="-2"/>
          <w:w w:val="78"/>
        </w:rPr>
        <w:t>1</w:t>
      </w:r>
      <w:r>
        <w:rPr>
          <w:rFonts w:ascii="Trebuchet MS"/>
          <w:smallCaps w:val="0"/>
          <w:color w:val="0092C0"/>
          <w:w w:val="106"/>
        </w:rPr>
        <w:t>9 </w:t>
      </w:r>
      <w:r>
        <w:rPr>
          <w:rFonts w:ascii="Trebuchet MS"/>
          <w:smallCaps w:val="0"/>
          <w:color w:val="0092C0"/>
          <w:spacing w:val="-5"/>
          <w:w w:val="94"/>
        </w:rPr>
        <w:t>C</w:t>
      </w:r>
      <w:r>
        <w:rPr>
          <w:rFonts w:ascii="Trebuchet MS"/>
          <w:smallCaps w:val="0"/>
          <w:color w:val="0092C0"/>
          <w:spacing w:val="-1"/>
          <w:w w:val="93"/>
        </w:rPr>
        <w:t>a</w:t>
      </w:r>
      <w:r>
        <w:rPr>
          <w:rFonts w:ascii="Trebuchet MS"/>
          <w:smallCaps w:val="0"/>
          <w:color w:val="0092C0"/>
          <w:w w:val="93"/>
        </w:rPr>
        <w:t>r</w:t>
      </w:r>
      <w:r>
        <w:rPr>
          <w:rFonts w:ascii="Trebuchet MS"/>
          <w:smallCaps w:val="0"/>
          <w:color w:val="0092C0"/>
          <w:spacing w:val="-16"/>
        </w:rPr>
        <w:t> </w:t>
      </w:r>
      <w:r>
        <w:rPr>
          <w:rFonts w:ascii="Trebuchet MS"/>
          <w:smallCaps w:val="0"/>
          <w:color w:val="0092C0"/>
          <w:spacing w:val="-3"/>
          <w:w w:val="94"/>
        </w:rPr>
        <w:t>pri</w:t>
      </w:r>
      <w:r>
        <w:rPr>
          <w:rFonts w:ascii="Trebuchet MS"/>
          <w:smallCaps w:val="0"/>
          <w:color w:val="0092C0"/>
          <w:spacing w:val="-6"/>
          <w:w w:val="94"/>
        </w:rPr>
        <w:t>c</w:t>
      </w:r>
      <w:r>
        <w:rPr>
          <w:rFonts w:ascii="Trebuchet MS"/>
          <w:smallCaps w:val="0"/>
          <w:color w:val="0092C0"/>
          <w:spacing w:val="-3"/>
          <w:w w:val="103"/>
        </w:rPr>
        <w:t>e</w:t>
      </w:r>
      <w:r>
        <w:rPr>
          <w:rFonts w:ascii="Trebuchet MS"/>
          <w:smallCaps w:val="0"/>
          <w:color w:val="0092C0"/>
          <w:spacing w:val="-2"/>
          <w:w w:val="103"/>
        </w:rPr>
        <w:t>s</w:t>
      </w:r>
      <w:r>
        <w:rPr>
          <w:smallCaps w:val="0"/>
          <w:color w:val="292425"/>
          <w:spacing w:val="-2"/>
          <w:w w:val="103"/>
          <w:position w:val="4"/>
          <w:sz w:val="12"/>
        </w:rPr>
        <w:t>(a)</w:t>
      </w:r>
    </w:p>
    <w:p>
      <w:pPr>
        <w:pStyle w:val="BodyText"/>
        <w:spacing w:before="5" w:after="39"/>
        <w:rPr>
          <w:sz w:val="23"/>
        </w:rPr>
      </w:pPr>
    </w:p>
    <w:p>
      <w:pPr>
        <w:pStyle w:val="BodyText"/>
        <w:spacing w:line="20" w:lineRule="exact"/>
        <w:ind w:left="201"/>
        <w:rPr>
          <w:sz w:val="2"/>
        </w:rPr>
      </w:pPr>
      <w:r>
        <w:rPr>
          <w:sz w:val="2"/>
        </w:rPr>
        <w:pict>
          <v:group style="width:5pt;height:.5pt;mso-position-horizontal-relative:char;mso-position-vertical-relative:line" coordorigin="0,0" coordsize="100,10">
            <v:line style="position:absolute" from="0,5" to="10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9"/>
        </w:rPr>
      </w:pPr>
    </w:p>
    <w:p>
      <w:pPr>
        <w:spacing w:line="111" w:lineRule="exact" w:before="1"/>
        <w:ind w:left="180" w:right="0" w:firstLine="0"/>
        <w:jc w:val="left"/>
        <w:rPr>
          <w:sz w:val="12"/>
        </w:rPr>
      </w:pPr>
      <w:r>
        <w:rPr>
          <w:color w:val="292425"/>
          <w:w w:val="110"/>
          <w:sz w:val="12"/>
        </w:rPr>
        <w:t>Percentage change on a year earlier</w:t>
      </w:r>
    </w:p>
    <w:p>
      <w:pPr>
        <w:spacing w:line="111" w:lineRule="exact" w:before="0"/>
        <w:ind w:left="2109" w:right="0" w:firstLine="0"/>
        <w:jc w:val="left"/>
        <w:rPr>
          <w:sz w:val="12"/>
        </w:rPr>
      </w:pPr>
      <w:r>
        <w:rPr/>
        <w:pict>
          <v:line style="position:absolute;mso-position-horizontal-relative:page;mso-position-vertical-relative:paragraph;z-index:16302080" from="198.167999pt,2.238734pt" to="203.164999pt,2.238734pt" stroked="true" strokeweight=".5pt" strokecolor="#292425">
            <v:stroke dashstyle="solid"/>
            <w10:wrap type="none"/>
          </v:line>
        </w:pict>
      </w:r>
      <w:r>
        <w:rPr>
          <w:color w:val="292425"/>
          <w:w w:val="121"/>
          <w:sz w:val="12"/>
        </w:rPr>
        <w:t>6</w:t>
      </w:r>
    </w:p>
    <w:p>
      <w:pPr>
        <w:pStyle w:val="BodyText"/>
        <w:rPr>
          <w:sz w:val="12"/>
        </w:rPr>
      </w:pPr>
    </w:p>
    <w:p>
      <w:pPr>
        <w:spacing w:before="85"/>
        <w:ind w:left="0" w:right="38" w:firstLine="0"/>
        <w:jc w:val="right"/>
        <w:rPr>
          <w:sz w:val="12"/>
        </w:rPr>
      </w:pPr>
      <w:r>
        <w:rPr/>
        <w:pict>
          <v:group style="position:absolute;margin-left:42.314999pt;margin-top:5.791708pt;width:165.75pt;height:110.05pt;mso-position-horizontal-relative:page;mso-position-vertical-relative:paragraph;z-index:16301056" coordorigin="846,116" coordsize="3315,2201">
            <v:line style="position:absolute" from="1014,878" to="3902,878" stroked="true" strokeweight=".5pt" strokecolor="#292425">
              <v:stroke dashstyle="solid"/>
            </v:line>
            <v:shape style="position:absolute;left:1014;top:125;width:2888;height:2112" coordorigin="1014,126" coordsize="2888,2112" path="m1014,126l1046,256,1078,241,1110,415,1153,589,1185,531,1217,516,1249,603,1282,733,1314,748,1346,531,1388,444,1420,646,1453,690,1485,791,1517,762,1549,719,1581,907,1624,1052,1656,1124,1688,1124,1720,1167,1752,1196,1784,1326,1816,1225,1848,1355,1891,1384,1923,1326,1955,1384,1987,1370,2019,1398,2051,1514,2083,1587,2126,1659,2158,1731,2191,1702,2223,2237,2255,1862,2287,1876,2319,1890,2361,1789,2426,1789,2458,1702,2490,1702,2522,1644,2554,1804,2597,1688,2629,1457,2661,1876,2693,1804,2725,1760,2757,1760,2789,1717,2832,1500,2864,1428,2897,1355,2929,1326,2961,1095,2993,1095,3025,936,3067,878,3100,936,3132,979,3164,1008,3196,1037,3228,1066,3260,1167,3292,1211,3335,1167,3367,1109,3399,1080,3431,1095,3463,1109,3495,1095,3527,1052,3570,994,3602,950,3634,1008,3667,950,3699,907,3731,849,3763,791,3805,791,3838,705,3870,646,3902,646e" filled="false" stroked="true" strokeweight="1pt" strokecolor="#523391">
              <v:path arrowok="t"/>
              <v:stroke dashstyle="solid"/>
            </v:shape>
            <v:shape style="position:absolute;left:846;top:156;width:3217;height:2155" coordorigin="846,157" coordsize="3217,2155" path="m3963,2311l4063,2311m3963,1949l4063,1949m3963,1587l4063,1587m3963,1240l4063,1240m3963,519l4063,519m3963,157l4063,157m846,2311l946,2311m846,1949l946,1949m846,1587l946,1587m846,1240l946,1240m846,519l946,519m846,157l946,157m3963,878l4063,878m846,878l946,878e" filled="false" stroked="true" strokeweight=".5pt" strokecolor="#292425">
              <v:path arrowok="t"/>
              <v:stroke dashstyle="solid"/>
            </v:shape>
            <v:shape style="position:absolute;left:4044;top:618;width:118;height:465"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20"/>
                      <w:ind w:left="1" w:right="0" w:firstLine="0"/>
                      <w:jc w:val="left"/>
                      <w:rPr>
                        <w:sz w:val="16"/>
                      </w:rPr>
                    </w:pPr>
                    <w:r>
                      <w:rPr>
                        <w:color w:val="292425"/>
                        <w:w w:val="117"/>
                        <w:sz w:val="16"/>
                      </w:rPr>
                      <w:t>–</w:t>
                    </w:r>
                  </w:p>
                </w:txbxContent>
              </v:textbox>
              <w10:wrap type="none"/>
            </v:shape>
            <w10:wrap type="none"/>
          </v:group>
        </w:pict>
      </w:r>
      <w:r>
        <w:rPr>
          <w:color w:val="292425"/>
          <w:w w:val="121"/>
          <w:sz w:val="12"/>
        </w:rPr>
        <w:t>4</w:t>
      </w:r>
    </w:p>
    <w:p>
      <w:pPr>
        <w:pStyle w:val="BodyText"/>
        <w:rPr>
          <w:sz w:val="12"/>
        </w:rPr>
      </w:pPr>
    </w:p>
    <w:p>
      <w:pPr>
        <w:spacing w:before="84"/>
        <w:ind w:left="0" w:right="38" w:firstLine="0"/>
        <w:jc w:val="right"/>
        <w:rPr>
          <w:sz w:val="12"/>
        </w:rPr>
      </w:pPr>
      <w:r>
        <w:rPr>
          <w:color w:val="292425"/>
          <w:w w:val="121"/>
          <w:sz w:val="12"/>
        </w:rPr>
        <w:t>2</w:t>
      </w:r>
    </w:p>
    <w:p>
      <w:pPr>
        <w:pStyle w:val="BodyText"/>
        <w:rPr>
          <w:sz w:val="12"/>
        </w:rPr>
      </w:pPr>
    </w:p>
    <w:p>
      <w:pPr>
        <w:spacing w:before="86"/>
        <w:ind w:left="0" w:right="38" w:firstLine="0"/>
        <w:jc w:val="right"/>
        <w:rPr>
          <w:sz w:val="12"/>
        </w:rPr>
      </w:pPr>
      <w:r>
        <w:rPr>
          <w:color w:val="292425"/>
          <w:w w:val="121"/>
          <w:sz w:val="12"/>
        </w:rPr>
        <w:t>0</w:t>
      </w:r>
    </w:p>
    <w:p>
      <w:pPr>
        <w:pStyle w:val="BodyText"/>
        <w:rPr>
          <w:sz w:val="12"/>
        </w:rPr>
      </w:pPr>
    </w:p>
    <w:p>
      <w:pPr>
        <w:spacing w:before="86"/>
        <w:ind w:left="0" w:right="38" w:firstLine="0"/>
        <w:jc w:val="right"/>
        <w:rPr>
          <w:sz w:val="12"/>
        </w:rPr>
      </w:pPr>
      <w:r>
        <w:rPr>
          <w:color w:val="292425"/>
          <w:w w:val="121"/>
          <w:sz w:val="12"/>
        </w:rPr>
        <w:t>2</w:t>
      </w:r>
    </w:p>
    <w:p>
      <w:pPr>
        <w:pStyle w:val="BodyText"/>
        <w:spacing w:before="11"/>
        <w:rPr>
          <w:sz w:val="17"/>
        </w:rPr>
      </w:pPr>
    </w:p>
    <w:p>
      <w:pPr>
        <w:spacing w:before="0"/>
        <w:ind w:left="0" w:right="38" w:firstLine="0"/>
        <w:jc w:val="right"/>
        <w:rPr>
          <w:sz w:val="12"/>
        </w:rPr>
      </w:pPr>
      <w:r>
        <w:rPr>
          <w:color w:val="292425"/>
          <w:w w:val="121"/>
          <w:sz w:val="12"/>
        </w:rPr>
        <w:t>4</w:t>
      </w:r>
    </w:p>
    <w:p>
      <w:pPr>
        <w:pStyle w:val="BodyText"/>
        <w:rPr>
          <w:sz w:val="12"/>
        </w:rPr>
      </w:pPr>
    </w:p>
    <w:p>
      <w:pPr>
        <w:spacing w:before="86"/>
        <w:ind w:left="0" w:right="38" w:firstLine="0"/>
        <w:jc w:val="right"/>
        <w:rPr>
          <w:sz w:val="12"/>
        </w:rPr>
      </w:pPr>
      <w:r>
        <w:rPr>
          <w:color w:val="292425"/>
          <w:w w:val="121"/>
          <w:sz w:val="12"/>
        </w:rPr>
        <w:t>6</w:t>
      </w:r>
    </w:p>
    <w:p>
      <w:pPr>
        <w:pStyle w:val="BodyText"/>
        <w:rPr>
          <w:sz w:val="12"/>
        </w:rPr>
      </w:pPr>
    </w:p>
    <w:p>
      <w:pPr>
        <w:spacing w:before="83"/>
        <w:ind w:left="0" w:right="38" w:firstLine="0"/>
        <w:jc w:val="right"/>
        <w:rPr>
          <w:sz w:val="12"/>
        </w:rPr>
      </w:pPr>
      <w:r>
        <w:rPr>
          <w:color w:val="292425"/>
          <w:w w:val="121"/>
          <w:sz w:val="12"/>
        </w:rPr>
        <w:t>8</w:t>
      </w:r>
    </w:p>
    <w:p>
      <w:pPr>
        <w:pStyle w:val="BodyText"/>
        <w:spacing w:line="292" w:lineRule="auto" w:before="64"/>
        <w:ind w:left="180" w:right="226"/>
      </w:pPr>
      <w:r>
        <w:rPr/>
        <w:br w:type="column"/>
      </w:r>
      <w:r>
        <w:rPr>
          <w:color w:val="292425"/>
          <w:w w:val="110"/>
        </w:rPr>
        <w:t>Other </w:t>
      </w:r>
      <w:r>
        <w:rPr>
          <w:color w:val="292425"/>
          <w:spacing w:val="-3"/>
          <w:w w:val="110"/>
        </w:rPr>
        <w:t>factors may </w:t>
      </w:r>
      <w:r>
        <w:rPr>
          <w:color w:val="292425"/>
          <w:w w:val="110"/>
        </w:rPr>
        <w:t>also </w:t>
      </w:r>
      <w:r>
        <w:rPr>
          <w:color w:val="292425"/>
          <w:spacing w:val="-3"/>
          <w:w w:val="110"/>
        </w:rPr>
        <w:t>have </w:t>
      </w:r>
      <w:r>
        <w:rPr>
          <w:color w:val="292425"/>
          <w:w w:val="110"/>
        </w:rPr>
        <w:t>influenced the changes in margins,</w:t>
      </w:r>
      <w:r>
        <w:rPr>
          <w:color w:val="292425"/>
          <w:spacing w:val="-15"/>
          <w:w w:val="110"/>
        </w:rPr>
        <w:t> </w:t>
      </w:r>
      <w:r>
        <w:rPr>
          <w:color w:val="292425"/>
          <w:spacing w:val="-4"/>
          <w:w w:val="110"/>
        </w:rPr>
        <w:t>however.</w:t>
      </w:r>
      <w:r>
        <w:rPr>
          <w:color w:val="292425"/>
          <w:spacing w:val="28"/>
          <w:w w:val="110"/>
        </w:rPr>
        <w:t> </w:t>
      </w:r>
      <w:r>
        <w:rPr>
          <w:color w:val="292425"/>
          <w:w w:val="110"/>
        </w:rPr>
        <w:t>The</w:t>
      </w:r>
      <w:r>
        <w:rPr>
          <w:color w:val="292425"/>
          <w:spacing w:val="-14"/>
          <w:w w:val="110"/>
        </w:rPr>
        <w:t> </w:t>
      </w:r>
      <w:r>
        <w:rPr>
          <w:color w:val="292425"/>
          <w:w w:val="110"/>
        </w:rPr>
        <w:t>increases</w:t>
      </w:r>
      <w:r>
        <w:rPr>
          <w:color w:val="292425"/>
          <w:spacing w:val="-14"/>
          <w:w w:val="110"/>
        </w:rPr>
        <w:t> </w:t>
      </w:r>
      <w:r>
        <w:rPr>
          <w:color w:val="292425"/>
          <w:w w:val="110"/>
        </w:rPr>
        <w:t>in</w:t>
      </w:r>
      <w:r>
        <w:rPr>
          <w:color w:val="292425"/>
          <w:spacing w:val="-15"/>
          <w:w w:val="110"/>
        </w:rPr>
        <w:t> 1996</w:t>
      </w:r>
      <w:r>
        <w:rPr>
          <w:color w:val="292425"/>
          <w:spacing w:val="-14"/>
          <w:w w:val="110"/>
        </w:rPr>
        <w:t> </w:t>
      </w:r>
      <w:r>
        <w:rPr>
          <w:color w:val="292425"/>
          <w:w w:val="110"/>
        </w:rPr>
        <w:t>and</w:t>
      </w:r>
      <w:r>
        <w:rPr>
          <w:color w:val="292425"/>
          <w:spacing w:val="-14"/>
          <w:w w:val="110"/>
        </w:rPr>
        <w:t> </w:t>
      </w:r>
      <w:r>
        <w:rPr>
          <w:color w:val="292425"/>
          <w:spacing w:val="-17"/>
          <w:w w:val="110"/>
        </w:rPr>
        <w:t>1997</w:t>
      </w:r>
      <w:r>
        <w:rPr>
          <w:color w:val="292425"/>
          <w:spacing w:val="-14"/>
          <w:w w:val="110"/>
        </w:rPr>
        <w:t> </w:t>
      </w:r>
      <w:r>
        <w:rPr>
          <w:color w:val="292425"/>
          <w:spacing w:val="-3"/>
          <w:w w:val="110"/>
        </w:rPr>
        <w:t>may</w:t>
      </w:r>
      <w:r>
        <w:rPr>
          <w:color w:val="292425"/>
          <w:spacing w:val="-14"/>
          <w:w w:val="110"/>
        </w:rPr>
        <w:t> </w:t>
      </w:r>
      <w:r>
        <w:rPr>
          <w:color w:val="292425"/>
          <w:w w:val="110"/>
        </w:rPr>
        <w:t>reflect cyclical</w:t>
      </w:r>
      <w:r>
        <w:rPr>
          <w:color w:val="292425"/>
          <w:spacing w:val="-19"/>
          <w:w w:val="110"/>
        </w:rPr>
        <w:t> </w:t>
      </w:r>
      <w:r>
        <w:rPr>
          <w:color w:val="292425"/>
          <w:spacing w:val="-3"/>
          <w:w w:val="110"/>
        </w:rPr>
        <w:t>factors.</w:t>
      </w:r>
      <w:r>
        <w:rPr>
          <w:color w:val="292425"/>
          <w:spacing w:val="18"/>
          <w:w w:val="110"/>
        </w:rPr>
        <w:t> </w:t>
      </w:r>
      <w:r>
        <w:rPr>
          <w:color w:val="292425"/>
          <w:w w:val="110"/>
        </w:rPr>
        <w:t>But</w:t>
      </w:r>
      <w:r>
        <w:rPr>
          <w:color w:val="292425"/>
          <w:spacing w:val="-19"/>
          <w:w w:val="110"/>
        </w:rPr>
        <w:t> </w:t>
      </w:r>
      <w:r>
        <w:rPr>
          <w:color w:val="292425"/>
          <w:w w:val="110"/>
        </w:rPr>
        <w:t>that</w:t>
      </w:r>
      <w:r>
        <w:rPr>
          <w:color w:val="292425"/>
          <w:spacing w:val="-19"/>
          <w:w w:val="110"/>
        </w:rPr>
        <w:t> </w:t>
      </w:r>
      <w:r>
        <w:rPr>
          <w:color w:val="292425"/>
          <w:w w:val="110"/>
        </w:rPr>
        <w:t>is</w:t>
      </w:r>
      <w:r>
        <w:rPr>
          <w:color w:val="292425"/>
          <w:spacing w:val="-19"/>
          <w:w w:val="110"/>
        </w:rPr>
        <w:t> </w:t>
      </w:r>
      <w:r>
        <w:rPr>
          <w:color w:val="292425"/>
          <w:w w:val="110"/>
        </w:rPr>
        <w:t>unlikely</w:t>
      </w:r>
      <w:r>
        <w:rPr>
          <w:color w:val="292425"/>
          <w:spacing w:val="-19"/>
          <w:w w:val="110"/>
        </w:rPr>
        <w:t> </w:t>
      </w:r>
      <w:r>
        <w:rPr>
          <w:color w:val="292425"/>
          <w:spacing w:val="-4"/>
          <w:w w:val="110"/>
        </w:rPr>
        <w:t>to</w:t>
      </w:r>
      <w:r>
        <w:rPr>
          <w:color w:val="292425"/>
          <w:spacing w:val="-19"/>
          <w:w w:val="110"/>
        </w:rPr>
        <w:t> </w:t>
      </w:r>
      <w:r>
        <w:rPr>
          <w:color w:val="292425"/>
          <w:w w:val="110"/>
        </w:rPr>
        <w:t>explain</w:t>
      </w:r>
      <w:r>
        <w:rPr>
          <w:color w:val="292425"/>
          <w:spacing w:val="-19"/>
          <w:w w:val="110"/>
        </w:rPr>
        <w:t> </w:t>
      </w:r>
      <w:r>
        <w:rPr>
          <w:color w:val="292425"/>
          <w:w w:val="110"/>
        </w:rPr>
        <w:t>the</w:t>
      </w:r>
      <w:r>
        <w:rPr>
          <w:color w:val="292425"/>
          <w:spacing w:val="-18"/>
          <w:w w:val="110"/>
        </w:rPr>
        <w:t> </w:t>
      </w:r>
      <w:r>
        <w:rPr>
          <w:color w:val="292425"/>
          <w:w w:val="110"/>
        </w:rPr>
        <w:t>subsequent declines, given the strengthening in activity during that period. One </w:t>
      </w:r>
      <w:r>
        <w:rPr>
          <w:color w:val="292425"/>
          <w:spacing w:val="-3"/>
          <w:w w:val="110"/>
        </w:rPr>
        <w:t>possibility, </w:t>
      </w:r>
      <w:r>
        <w:rPr>
          <w:color w:val="292425"/>
          <w:w w:val="110"/>
        </w:rPr>
        <w:t>though, is that the degree of competition increased. Whether that is still </w:t>
      </w:r>
      <w:r>
        <w:rPr>
          <w:color w:val="292425"/>
          <w:spacing w:val="-3"/>
          <w:w w:val="110"/>
        </w:rPr>
        <w:t>relevant </w:t>
      </w:r>
      <w:r>
        <w:rPr>
          <w:color w:val="292425"/>
          <w:w w:val="110"/>
        </w:rPr>
        <w:t>for the current</w:t>
      </w:r>
      <w:r>
        <w:rPr>
          <w:color w:val="292425"/>
          <w:spacing w:val="-18"/>
          <w:w w:val="110"/>
        </w:rPr>
        <w:t> </w:t>
      </w:r>
      <w:r>
        <w:rPr>
          <w:color w:val="292425"/>
          <w:w w:val="110"/>
        </w:rPr>
        <w:t>inflation</w:t>
      </w:r>
      <w:r>
        <w:rPr>
          <w:color w:val="292425"/>
          <w:spacing w:val="-17"/>
          <w:w w:val="110"/>
        </w:rPr>
        <w:t> </w:t>
      </w:r>
      <w:r>
        <w:rPr>
          <w:color w:val="292425"/>
          <w:w w:val="110"/>
        </w:rPr>
        <w:t>outlook</w:t>
      </w:r>
      <w:r>
        <w:rPr>
          <w:color w:val="292425"/>
          <w:spacing w:val="-18"/>
          <w:w w:val="110"/>
        </w:rPr>
        <w:t> </w:t>
      </w:r>
      <w:r>
        <w:rPr>
          <w:color w:val="292425"/>
          <w:w w:val="110"/>
        </w:rPr>
        <w:t>depends</w:t>
      </w:r>
      <w:r>
        <w:rPr>
          <w:color w:val="292425"/>
          <w:spacing w:val="-17"/>
          <w:w w:val="110"/>
        </w:rPr>
        <w:t> </w:t>
      </w:r>
      <w:r>
        <w:rPr>
          <w:color w:val="292425"/>
          <w:w w:val="110"/>
        </w:rPr>
        <w:t>on</w:t>
      </w:r>
      <w:r>
        <w:rPr>
          <w:color w:val="292425"/>
          <w:spacing w:val="-18"/>
          <w:w w:val="110"/>
        </w:rPr>
        <w:t> </w:t>
      </w:r>
      <w:r>
        <w:rPr>
          <w:color w:val="292425"/>
          <w:w w:val="110"/>
        </w:rPr>
        <w:t>its</w:t>
      </w:r>
      <w:r>
        <w:rPr>
          <w:color w:val="292425"/>
          <w:spacing w:val="-17"/>
          <w:w w:val="110"/>
        </w:rPr>
        <w:t> </w:t>
      </w:r>
      <w:r>
        <w:rPr>
          <w:color w:val="292425"/>
          <w:w w:val="110"/>
        </w:rPr>
        <w:t>persistence.</w:t>
      </w:r>
      <w:r>
        <w:rPr>
          <w:color w:val="292425"/>
          <w:spacing w:val="21"/>
          <w:w w:val="110"/>
        </w:rPr>
        <w:t> </w:t>
      </w:r>
      <w:r>
        <w:rPr>
          <w:color w:val="292425"/>
          <w:w w:val="110"/>
        </w:rPr>
        <w:t>Margins cannot</w:t>
      </w:r>
      <w:r>
        <w:rPr>
          <w:color w:val="292425"/>
          <w:spacing w:val="-13"/>
          <w:w w:val="110"/>
        </w:rPr>
        <w:t> </w:t>
      </w:r>
      <w:r>
        <w:rPr>
          <w:color w:val="292425"/>
          <w:w w:val="110"/>
        </w:rPr>
        <w:t>be</w:t>
      </w:r>
      <w:r>
        <w:rPr>
          <w:color w:val="292425"/>
          <w:spacing w:val="-13"/>
          <w:w w:val="110"/>
        </w:rPr>
        <w:t> </w:t>
      </w:r>
      <w:r>
        <w:rPr>
          <w:color w:val="292425"/>
          <w:w w:val="110"/>
        </w:rPr>
        <w:t>reduced</w:t>
      </w:r>
      <w:r>
        <w:rPr>
          <w:color w:val="292425"/>
          <w:spacing w:val="-12"/>
          <w:w w:val="110"/>
        </w:rPr>
        <w:t> </w:t>
      </w:r>
      <w:r>
        <w:rPr>
          <w:color w:val="292425"/>
          <w:w w:val="110"/>
        </w:rPr>
        <w:t>indefinitely,</w:t>
      </w:r>
      <w:r>
        <w:rPr>
          <w:color w:val="292425"/>
          <w:spacing w:val="-13"/>
          <w:w w:val="110"/>
        </w:rPr>
        <w:t> </w:t>
      </w:r>
      <w:r>
        <w:rPr>
          <w:color w:val="292425"/>
          <w:w w:val="110"/>
        </w:rPr>
        <w:t>so</w:t>
      </w:r>
      <w:r>
        <w:rPr>
          <w:color w:val="292425"/>
          <w:spacing w:val="-13"/>
          <w:w w:val="110"/>
        </w:rPr>
        <w:t> </w:t>
      </w:r>
      <w:r>
        <w:rPr>
          <w:color w:val="292425"/>
          <w:w w:val="110"/>
        </w:rPr>
        <w:t>their</w:t>
      </w:r>
      <w:r>
        <w:rPr>
          <w:color w:val="292425"/>
          <w:spacing w:val="-12"/>
          <w:w w:val="110"/>
        </w:rPr>
        <w:t> </w:t>
      </w:r>
      <w:r>
        <w:rPr>
          <w:color w:val="292425"/>
          <w:w w:val="110"/>
        </w:rPr>
        <w:t>effect</w:t>
      </w:r>
      <w:r>
        <w:rPr>
          <w:color w:val="292425"/>
          <w:spacing w:val="-13"/>
          <w:w w:val="110"/>
        </w:rPr>
        <w:t> </w:t>
      </w:r>
      <w:r>
        <w:rPr>
          <w:color w:val="292425"/>
          <w:w w:val="110"/>
        </w:rPr>
        <w:t>on</w:t>
      </w:r>
      <w:r>
        <w:rPr>
          <w:color w:val="292425"/>
          <w:spacing w:val="-12"/>
          <w:w w:val="110"/>
        </w:rPr>
        <w:t> </w:t>
      </w:r>
      <w:r>
        <w:rPr>
          <w:color w:val="292425"/>
          <w:w w:val="110"/>
        </w:rPr>
        <w:t>inflation</w:t>
      </w:r>
      <w:r>
        <w:rPr>
          <w:color w:val="292425"/>
          <w:spacing w:val="-13"/>
          <w:w w:val="110"/>
        </w:rPr>
        <w:t> </w:t>
      </w:r>
      <w:r>
        <w:rPr>
          <w:color w:val="292425"/>
          <w:spacing w:val="-4"/>
          <w:w w:val="110"/>
        </w:rPr>
        <w:t>can </w:t>
      </w:r>
      <w:r>
        <w:rPr>
          <w:color w:val="292425"/>
          <w:w w:val="110"/>
        </w:rPr>
        <w:t>only</w:t>
      </w:r>
      <w:r>
        <w:rPr>
          <w:color w:val="292425"/>
          <w:spacing w:val="-21"/>
          <w:w w:val="110"/>
        </w:rPr>
        <w:t> </w:t>
      </w:r>
      <w:r>
        <w:rPr>
          <w:color w:val="292425"/>
          <w:w w:val="110"/>
        </w:rPr>
        <w:t>be</w:t>
      </w:r>
      <w:r>
        <w:rPr>
          <w:color w:val="292425"/>
          <w:spacing w:val="-20"/>
          <w:w w:val="110"/>
        </w:rPr>
        <w:t> </w:t>
      </w:r>
      <w:r>
        <w:rPr>
          <w:color w:val="292425"/>
          <w:spacing w:val="-4"/>
          <w:w w:val="110"/>
        </w:rPr>
        <w:t>temporary.</w:t>
      </w:r>
      <w:r>
        <w:rPr>
          <w:color w:val="292425"/>
          <w:spacing w:val="15"/>
          <w:w w:val="110"/>
        </w:rPr>
        <w:t> </w:t>
      </w:r>
      <w:r>
        <w:rPr>
          <w:color w:val="292425"/>
          <w:w w:val="110"/>
        </w:rPr>
        <w:t>Nevertheless,</w:t>
      </w:r>
      <w:r>
        <w:rPr>
          <w:color w:val="292425"/>
          <w:spacing w:val="-20"/>
          <w:w w:val="110"/>
        </w:rPr>
        <w:t> </w:t>
      </w:r>
      <w:r>
        <w:rPr>
          <w:color w:val="292425"/>
          <w:w w:val="110"/>
        </w:rPr>
        <w:t>a</w:t>
      </w:r>
      <w:r>
        <w:rPr>
          <w:color w:val="292425"/>
          <w:spacing w:val="-21"/>
          <w:w w:val="110"/>
        </w:rPr>
        <w:t> </w:t>
      </w:r>
      <w:r>
        <w:rPr>
          <w:color w:val="292425"/>
          <w:w w:val="110"/>
        </w:rPr>
        <w:t>structural</w:t>
      </w:r>
      <w:r>
        <w:rPr>
          <w:color w:val="292425"/>
          <w:spacing w:val="-20"/>
          <w:w w:val="110"/>
        </w:rPr>
        <w:t> </w:t>
      </w:r>
      <w:r>
        <w:rPr>
          <w:color w:val="292425"/>
          <w:w w:val="110"/>
        </w:rPr>
        <w:t>adjustment</w:t>
      </w:r>
      <w:r>
        <w:rPr>
          <w:color w:val="292425"/>
          <w:spacing w:val="-20"/>
          <w:w w:val="110"/>
        </w:rPr>
        <w:t> </w:t>
      </w:r>
      <w:r>
        <w:rPr>
          <w:color w:val="292425"/>
          <w:spacing w:val="-3"/>
          <w:w w:val="110"/>
        </w:rPr>
        <w:t>may take </w:t>
      </w:r>
      <w:r>
        <w:rPr>
          <w:color w:val="292425"/>
          <w:w w:val="110"/>
        </w:rPr>
        <w:t>a considerable period of time. Data on sectoral margins are only available up </w:t>
      </w:r>
      <w:r>
        <w:rPr>
          <w:color w:val="292425"/>
          <w:spacing w:val="-4"/>
          <w:w w:val="110"/>
        </w:rPr>
        <w:t>to </w:t>
      </w:r>
      <w:r>
        <w:rPr>
          <w:color w:val="292425"/>
          <w:spacing w:val="-9"/>
          <w:w w:val="110"/>
        </w:rPr>
        <w:t>2001. </w:t>
      </w:r>
      <w:r>
        <w:rPr>
          <w:color w:val="292425"/>
          <w:w w:val="110"/>
        </w:rPr>
        <w:t>But the whole-economy profit share has picked up in the past </w:t>
      </w:r>
      <w:r>
        <w:rPr>
          <w:color w:val="292425"/>
          <w:spacing w:val="-5"/>
          <w:w w:val="110"/>
        </w:rPr>
        <w:t>two </w:t>
      </w:r>
      <w:r>
        <w:rPr>
          <w:color w:val="292425"/>
          <w:spacing w:val="-3"/>
          <w:w w:val="110"/>
        </w:rPr>
        <w:t>years, </w:t>
      </w:r>
      <w:r>
        <w:rPr>
          <w:color w:val="292425"/>
          <w:w w:val="110"/>
        </w:rPr>
        <w:t>suggesting that pressure on margins </w:t>
      </w:r>
      <w:r>
        <w:rPr>
          <w:color w:val="292425"/>
          <w:spacing w:val="-3"/>
          <w:w w:val="110"/>
        </w:rPr>
        <w:t>may </w:t>
      </w:r>
      <w:r>
        <w:rPr>
          <w:color w:val="292425"/>
          <w:w w:val="110"/>
        </w:rPr>
        <w:t>have eased more </w:t>
      </w:r>
      <w:r>
        <w:rPr>
          <w:color w:val="292425"/>
          <w:spacing w:val="-3"/>
          <w:w w:val="110"/>
        </w:rPr>
        <w:t>recently. Why </w:t>
      </w:r>
      <w:r>
        <w:rPr>
          <w:color w:val="292425"/>
          <w:w w:val="110"/>
        </w:rPr>
        <w:t>might</w:t>
      </w:r>
      <w:r>
        <w:rPr>
          <w:color w:val="292425"/>
          <w:spacing w:val="-11"/>
          <w:w w:val="110"/>
        </w:rPr>
        <w:t> </w:t>
      </w:r>
      <w:r>
        <w:rPr>
          <w:color w:val="292425"/>
          <w:w w:val="110"/>
        </w:rPr>
        <w:t>the</w:t>
      </w:r>
      <w:r>
        <w:rPr>
          <w:color w:val="292425"/>
          <w:spacing w:val="-11"/>
          <w:w w:val="110"/>
        </w:rPr>
        <w:t> </w:t>
      </w:r>
      <w:r>
        <w:rPr>
          <w:color w:val="292425"/>
          <w:w w:val="110"/>
        </w:rPr>
        <w:t>impact</w:t>
      </w:r>
      <w:r>
        <w:rPr>
          <w:color w:val="292425"/>
          <w:spacing w:val="-11"/>
          <w:w w:val="110"/>
        </w:rPr>
        <w:t> </w:t>
      </w:r>
      <w:r>
        <w:rPr>
          <w:color w:val="292425"/>
          <w:w w:val="110"/>
        </w:rPr>
        <w:t>of</w:t>
      </w:r>
      <w:r>
        <w:rPr>
          <w:color w:val="292425"/>
          <w:spacing w:val="-11"/>
          <w:w w:val="110"/>
        </w:rPr>
        <w:t> </w:t>
      </w:r>
      <w:r>
        <w:rPr>
          <w:color w:val="292425"/>
          <w:w w:val="110"/>
        </w:rPr>
        <w:t>competition</w:t>
      </w:r>
      <w:r>
        <w:rPr>
          <w:color w:val="292425"/>
          <w:spacing w:val="-11"/>
          <w:w w:val="110"/>
        </w:rPr>
        <w:t> </w:t>
      </w:r>
      <w:r>
        <w:rPr>
          <w:color w:val="292425"/>
          <w:w w:val="110"/>
        </w:rPr>
        <w:t>on</w:t>
      </w:r>
      <w:r>
        <w:rPr>
          <w:color w:val="292425"/>
          <w:spacing w:val="-10"/>
          <w:w w:val="110"/>
        </w:rPr>
        <w:t> </w:t>
      </w:r>
      <w:r>
        <w:rPr>
          <w:color w:val="292425"/>
          <w:w w:val="110"/>
        </w:rPr>
        <w:t>inflation</w:t>
      </w:r>
      <w:r>
        <w:rPr>
          <w:color w:val="292425"/>
          <w:spacing w:val="-11"/>
          <w:w w:val="110"/>
        </w:rPr>
        <w:t> </w:t>
      </w:r>
      <w:r>
        <w:rPr>
          <w:color w:val="292425"/>
          <w:spacing w:val="-3"/>
          <w:w w:val="110"/>
        </w:rPr>
        <w:t>have</w:t>
      </w:r>
      <w:r>
        <w:rPr>
          <w:color w:val="292425"/>
          <w:spacing w:val="-11"/>
          <w:w w:val="110"/>
        </w:rPr>
        <w:t> </w:t>
      </w:r>
      <w:r>
        <w:rPr>
          <w:color w:val="292425"/>
          <w:w w:val="110"/>
        </w:rPr>
        <w:t>been</w:t>
      </w:r>
      <w:r>
        <w:rPr>
          <w:color w:val="292425"/>
          <w:spacing w:val="-11"/>
          <w:w w:val="110"/>
        </w:rPr>
        <w:t> </w:t>
      </w:r>
      <w:r>
        <w:rPr>
          <w:color w:val="292425"/>
          <w:w w:val="110"/>
        </w:rPr>
        <w:t>so</w:t>
      </w:r>
    </w:p>
    <w:p>
      <w:pPr>
        <w:spacing w:after="0" w:line="292" w:lineRule="auto"/>
        <w:sectPr>
          <w:type w:val="continuous"/>
          <w:pgSz w:w="11900" w:h="16840"/>
          <w:pgMar w:top="1140" w:bottom="0" w:left="640" w:right="620"/>
          <w:cols w:num="3" w:equalWidth="0">
            <w:col w:w="1202" w:space="199"/>
            <w:col w:w="2223" w:space="1291"/>
            <w:col w:w="5725"/>
          </w:cols>
        </w:sectPr>
      </w:pPr>
    </w:p>
    <w:p>
      <w:pPr>
        <w:spacing w:line="110" w:lineRule="exact" w:before="18"/>
        <w:ind w:left="3437" w:right="0" w:firstLine="0"/>
        <w:jc w:val="left"/>
        <w:rPr>
          <w:sz w:val="12"/>
        </w:rPr>
      </w:pPr>
      <w:r>
        <w:rPr/>
        <w:pict>
          <v:group style="position:absolute;margin-left:51.011002pt;margin-top:2.130561pt;width:152.15pt;height:2.5pt;mso-position-horizontal-relative:page;mso-position-vertical-relative:paragraph;z-index:16301568" coordorigin="1020,43" coordsize="3043,50">
            <v:shape style="position:absolute;left:1025;top:42;width:2823;height:45" coordorigin="1025,43" coordsize="2823,45" path="m1025,88l1025,43m1432,88l1432,43m1828,88l1828,43m2235,88l2235,43m2641,88l2641,43m3035,88l3035,43m3442,88l3442,43m3848,88l3848,43e" filled="false" stroked="true" strokeweight=".5pt" strokecolor="#292425">
              <v:path arrowok="t"/>
              <v:stroke dashstyle="solid"/>
            </v:shape>
            <v:shape style="position:absolute;left:1034;top:87;width:3029;height:2" coordorigin="1034,88" coordsize="3029,0" path="m1034,88l3902,88m3963,88l4063,88e" filled="false" stroked="true" strokeweight=".5pt" strokecolor="#292425">
              <v:path arrowok="t"/>
              <v:stroke dashstyle="solid"/>
            </v:shape>
            <w10:wrap type="none"/>
          </v:group>
        </w:pict>
      </w:r>
      <w:r>
        <w:rPr/>
        <w:pict>
          <v:line style="position:absolute;mso-position-horizontal-relative:page;mso-position-vertical-relative:paragraph;z-index:16302592" from="42.299999pt,4.376561pt" to="47.297999pt,4.376561pt" stroked="true" strokeweight=".5pt" strokecolor="#292425">
            <v:stroke dashstyle="solid"/>
            <w10:wrap type="none"/>
          </v:line>
        </w:pict>
      </w:r>
      <w:r>
        <w:rPr>
          <w:color w:val="292425"/>
          <w:w w:val="120"/>
          <w:sz w:val="12"/>
        </w:rPr>
        <w:t>10</w:t>
      </w:r>
    </w:p>
    <w:p>
      <w:pPr>
        <w:tabs>
          <w:tab w:pos="1285" w:val="left" w:leader="none"/>
          <w:tab w:pos="1653" w:val="left" w:leader="none"/>
          <w:tab w:pos="2519" w:val="left" w:leader="none"/>
          <w:tab w:pos="2924" w:val="left" w:leader="none"/>
        </w:tabs>
        <w:spacing w:line="110" w:lineRule="exact" w:before="0"/>
        <w:ind w:left="431" w:right="0" w:firstLine="0"/>
        <w:jc w:val="left"/>
        <w:rPr>
          <w:sz w:val="12"/>
        </w:rPr>
      </w:pPr>
      <w:r>
        <w:rPr>
          <w:color w:val="292425"/>
          <w:w w:val="120"/>
          <w:sz w:val="12"/>
        </w:rPr>
        <w:t>1997   </w:t>
      </w:r>
      <w:r>
        <w:rPr>
          <w:color w:val="292425"/>
          <w:spacing w:val="34"/>
          <w:w w:val="120"/>
          <w:sz w:val="12"/>
        </w:rPr>
        <w:t> </w:t>
      </w:r>
      <w:r>
        <w:rPr>
          <w:color w:val="292425"/>
          <w:w w:val="120"/>
          <w:sz w:val="12"/>
        </w:rPr>
        <w:t>98</w:t>
        <w:tab/>
        <w:t>99</w:t>
        <w:tab/>
        <w:t>2000    </w:t>
      </w:r>
      <w:r>
        <w:rPr>
          <w:color w:val="292425"/>
          <w:spacing w:val="13"/>
          <w:w w:val="120"/>
          <w:sz w:val="12"/>
        </w:rPr>
        <w:t> </w:t>
      </w:r>
      <w:r>
        <w:rPr>
          <w:color w:val="292425"/>
          <w:w w:val="120"/>
          <w:sz w:val="12"/>
        </w:rPr>
        <w:t>01</w:t>
        <w:tab/>
        <w:t>02</w:t>
        <w:tab/>
        <w:t>03</w:t>
      </w:r>
      <w:r>
        <w:rPr>
          <w:color w:val="292425"/>
          <w:spacing w:val="16"/>
          <w:w w:val="120"/>
          <w:sz w:val="12"/>
        </w:rPr>
        <w:t> </w:t>
      </w:r>
      <w:r>
        <w:rPr>
          <w:color w:val="292425"/>
          <w:w w:val="120"/>
          <w:sz w:val="12"/>
        </w:rPr>
        <w:t>04</w:t>
      </w:r>
    </w:p>
    <w:p>
      <w:pPr>
        <w:pStyle w:val="BodyText"/>
        <w:rPr>
          <w:sz w:val="12"/>
        </w:rPr>
      </w:pPr>
    </w:p>
    <w:p>
      <w:pPr>
        <w:pStyle w:val="BodyText"/>
        <w:spacing w:before="4"/>
        <w:rPr>
          <w:sz w:val="13"/>
        </w:rPr>
      </w:pPr>
    </w:p>
    <w:p>
      <w:pPr>
        <w:spacing w:before="1"/>
        <w:ind w:left="175" w:right="0" w:firstLine="0"/>
        <w:jc w:val="left"/>
        <w:rPr>
          <w:sz w:val="12"/>
        </w:rPr>
      </w:pPr>
      <w:r>
        <w:rPr>
          <w:color w:val="292425"/>
          <w:w w:val="110"/>
          <w:sz w:val="12"/>
        </w:rPr>
        <w:t>(a)</w:t>
      </w:r>
      <w:r>
        <w:rPr>
          <w:color w:val="292425"/>
          <w:spacing w:val="9"/>
          <w:w w:val="110"/>
          <w:sz w:val="12"/>
        </w:rPr>
        <w:t> </w:t>
      </w:r>
      <w:r>
        <w:rPr>
          <w:color w:val="292425"/>
          <w:w w:val="110"/>
          <w:sz w:val="12"/>
        </w:rPr>
        <w:t>Component</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CPI,</w:t>
      </w:r>
      <w:r>
        <w:rPr>
          <w:color w:val="292425"/>
          <w:spacing w:val="-11"/>
          <w:w w:val="110"/>
          <w:sz w:val="12"/>
        </w:rPr>
        <w:t> </w:t>
      </w:r>
      <w:r>
        <w:rPr>
          <w:color w:val="292425"/>
          <w:w w:val="110"/>
          <w:sz w:val="12"/>
        </w:rPr>
        <w:t>which</w:t>
      </w:r>
      <w:r>
        <w:rPr>
          <w:color w:val="292425"/>
          <w:spacing w:val="-11"/>
          <w:w w:val="110"/>
          <w:sz w:val="12"/>
        </w:rPr>
        <w:t> </w:t>
      </w:r>
      <w:r>
        <w:rPr>
          <w:color w:val="292425"/>
          <w:w w:val="110"/>
          <w:sz w:val="12"/>
        </w:rPr>
        <w:t>includes</w:t>
      </w:r>
      <w:r>
        <w:rPr>
          <w:color w:val="292425"/>
          <w:spacing w:val="-11"/>
          <w:w w:val="110"/>
          <w:sz w:val="12"/>
        </w:rPr>
        <w:t> </w:t>
      </w:r>
      <w:r>
        <w:rPr>
          <w:color w:val="292425"/>
          <w:w w:val="110"/>
          <w:sz w:val="12"/>
        </w:rPr>
        <w:t>new</w:t>
      </w:r>
      <w:r>
        <w:rPr>
          <w:color w:val="292425"/>
          <w:spacing w:val="-11"/>
          <w:w w:val="110"/>
          <w:sz w:val="12"/>
        </w:rPr>
        <w:t> </w:t>
      </w:r>
      <w:r>
        <w:rPr>
          <w:color w:val="292425"/>
          <w:w w:val="110"/>
          <w:sz w:val="12"/>
        </w:rPr>
        <w:t>and</w:t>
      </w:r>
      <w:r>
        <w:rPr>
          <w:color w:val="292425"/>
          <w:spacing w:val="-11"/>
          <w:w w:val="110"/>
          <w:sz w:val="12"/>
        </w:rPr>
        <w:t> </w:t>
      </w:r>
      <w:r>
        <w:rPr>
          <w:color w:val="292425"/>
          <w:w w:val="110"/>
          <w:sz w:val="12"/>
        </w:rPr>
        <w:t>second-hand</w:t>
      </w:r>
      <w:r>
        <w:rPr>
          <w:color w:val="292425"/>
          <w:spacing w:val="-11"/>
          <w:w w:val="110"/>
          <w:sz w:val="12"/>
        </w:rPr>
        <w:t> </w:t>
      </w:r>
      <w:r>
        <w:rPr>
          <w:color w:val="292425"/>
          <w:w w:val="110"/>
          <w:sz w:val="12"/>
        </w:rPr>
        <w:t>cars.</w:t>
      </w:r>
    </w:p>
    <w:p>
      <w:pPr>
        <w:pStyle w:val="BodyText"/>
        <w:spacing w:line="292" w:lineRule="auto"/>
        <w:ind w:left="175" w:right="208"/>
      </w:pPr>
      <w:r>
        <w:rPr/>
        <w:br w:type="column"/>
      </w:r>
      <w:r>
        <w:rPr>
          <w:color w:val="292425"/>
          <w:w w:val="110"/>
        </w:rPr>
        <w:t>short-lived? One reason may be in the market for cars. The price of cars fell sharply around the time of the Competition Commission inquiry into the industry in 1999 and 2000. But prices have since stabilised (see Chart 4.19). There may still</w:t>
      </w:r>
    </w:p>
    <w:p>
      <w:pPr>
        <w:spacing w:after="0" w:line="292" w:lineRule="auto"/>
        <w:sectPr>
          <w:type w:val="continuous"/>
          <w:pgSz w:w="11900" w:h="16840"/>
          <w:pgMar w:top="1140" w:bottom="0" w:left="640" w:right="620"/>
          <w:cols w:num="2" w:equalWidth="0">
            <w:col w:w="3657" w:space="1263"/>
            <w:col w:w="5720"/>
          </w:cols>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68"/>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w w:val="101"/>
        </w:rPr>
        <w:t>4</w:t>
      </w:r>
      <w:r>
        <w:rPr>
          <w:rFonts w:ascii="Trebuchet MS"/>
          <w:smallCaps/>
          <w:color w:val="0092C0"/>
          <w:spacing w:val="-1"/>
          <w:w w:val="97"/>
        </w:rPr>
        <w:t>.20</w:t>
      </w:r>
    </w:p>
    <w:p>
      <w:pPr>
        <w:pStyle w:val="BodyText"/>
        <w:spacing w:before="8"/>
        <w:ind w:left="168"/>
        <w:rPr>
          <w:sz w:val="12"/>
        </w:rPr>
      </w:pPr>
      <w:r>
        <w:rPr>
          <w:rFonts w:ascii="Trebuchet MS"/>
          <w:color w:val="0092C0"/>
        </w:rPr>
        <w:t>UK</w:t>
      </w:r>
      <w:r>
        <w:rPr>
          <w:rFonts w:ascii="Trebuchet MS"/>
          <w:color w:val="0092C0"/>
          <w:spacing w:val="-38"/>
        </w:rPr>
        <w:t> </w:t>
      </w:r>
      <w:r>
        <w:rPr>
          <w:rFonts w:ascii="Trebuchet MS"/>
          <w:color w:val="0092C0"/>
        </w:rPr>
        <w:t>and</w:t>
      </w:r>
      <w:r>
        <w:rPr>
          <w:rFonts w:ascii="Trebuchet MS"/>
          <w:color w:val="0092C0"/>
          <w:spacing w:val="-35"/>
        </w:rPr>
        <w:t> </w:t>
      </w:r>
      <w:r>
        <w:rPr>
          <w:rFonts w:ascii="Trebuchet MS"/>
          <w:color w:val="0092C0"/>
        </w:rPr>
        <w:t>US</w:t>
      </w:r>
      <w:r>
        <w:rPr>
          <w:rFonts w:ascii="Trebuchet MS"/>
          <w:color w:val="0092C0"/>
          <w:spacing w:val="-37"/>
        </w:rPr>
        <w:t> </w:t>
      </w:r>
      <w:r>
        <w:rPr>
          <w:rFonts w:ascii="Trebuchet MS"/>
          <w:color w:val="0092C0"/>
        </w:rPr>
        <w:t>distribution</w:t>
      </w:r>
      <w:r>
        <w:rPr>
          <w:rFonts w:ascii="Trebuchet MS"/>
          <w:color w:val="0092C0"/>
          <w:spacing w:val="-35"/>
        </w:rPr>
        <w:t> </w:t>
      </w:r>
      <w:r>
        <w:rPr>
          <w:rFonts w:ascii="Trebuchet MS"/>
          <w:color w:val="0092C0"/>
        </w:rPr>
        <w:t>sector</w:t>
      </w:r>
      <w:r>
        <w:rPr>
          <w:rFonts w:ascii="Trebuchet MS"/>
          <w:color w:val="0092C0"/>
          <w:spacing w:val="-35"/>
        </w:rPr>
        <w:t> </w:t>
      </w:r>
      <w:r>
        <w:rPr>
          <w:rFonts w:ascii="Trebuchet MS"/>
          <w:color w:val="0092C0"/>
        </w:rPr>
        <w:t>productivity</w:t>
      </w:r>
      <w:r>
        <w:rPr>
          <w:color w:val="292425"/>
          <w:position w:val="4"/>
          <w:sz w:val="12"/>
        </w:rPr>
        <w:t>(a)</w:t>
      </w:r>
    </w:p>
    <w:p>
      <w:pPr>
        <w:spacing w:before="117"/>
        <w:ind w:left="1565" w:right="0" w:firstLine="0"/>
        <w:jc w:val="left"/>
        <w:rPr>
          <w:sz w:val="12"/>
        </w:rPr>
      </w:pPr>
      <w:r>
        <w:rPr/>
        <w:pict>
          <v:line style="position:absolute;mso-position-horizontal-relative:page;mso-position-vertical-relative:paragraph;z-index:-22442496" from="198.266006pt,70.47628pt" to="204.760006pt,70.47628pt" stroked="true" strokeweight=".5pt" strokecolor="#292425">
            <v:stroke dashstyle="solid"/>
            <w10:wrap type="none"/>
          </v:line>
        </w:pict>
      </w:r>
      <w:r>
        <w:rPr/>
        <w:pict>
          <v:line style="position:absolute;mso-position-horizontal-relative:page;mso-position-vertical-relative:paragraph;z-index:-22441984" from="198.266006pt,56.870277pt" to="204.760006pt,56.870277pt" stroked="true" strokeweight=".5pt" strokecolor="#292425">
            <v:stroke dashstyle="solid"/>
            <w10:wrap type="none"/>
          </v:line>
        </w:pict>
      </w:r>
      <w:r>
        <w:rPr/>
        <w:pict>
          <v:line style="position:absolute;mso-position-horizontal-relative:page;mso-position-vertical-relative:paragraph;z-index:-22441472" from="198.266006pt,42.26828pt" to="204.760006pt,42.26828pt" stroked="true" strokeweight=".5pt" strokecolor="#292425">
            <v:stroke dashstyle="solid"/>
            <w10:wrap type="none"/>
          </v:line>
        </w:pict>
      </w:r>
      <w:r>
        <w:rPr/>
        <w:pict>
          <v:line style="position:absolute;mso-position-horizontal-relative:page;mso-position-vertical-relative:paragraph;z-index:-22440960" from="198.266006pt,28.663279pt" to="204.760006pt,28.663279pt" stroked="true" strokeweight=".5pt" strokecolor="#292425">
            <v:stroke dashstyle="solid"/>
            <w10:wrap type="none"/>
          </v:line>
        </w:pict>
      </w:r>
      <w:r>
        <w:rPr/>
        <w:pict>
          <v:line style="position:absolute;mso-position-horizontal-relative:page;mso-position-vertical-relative:paragraph;z-index:-22440448" from="198.266006pt,14.061278pt" to="204.760006pt,14.061278pt" stroked="true" strokeweight=".5pt" strokecolor="#292425">
            <v:stroke dashstyle="solid"/>
            <w10:wrap type="none"/>
          </v:line>
        </w:pict>
      </w:r>
      <w:r>
        <w:rPr/>
        <w:pict>
          <v:line style="position:absolute;mso-position-horizontal-relative:page;mso-position-vertical-relative:paragraph;z-index:16311808" from="42.720001pt,13.814279pt" to="49.214001pt,13.814279pt" stroked="true" strokeweight=".5pt" strokecolor="#292425">
            <v:stroke dashstyle="solid"/>
            <w10:wrap type="none"/>
          </v:line>
        </w:pict>
      </w:r>
      <w:r>
        <w:rPr>
          <w:color w:val="292425"/>
          <w:w w:val="110"/>
          <w:sz w:val="12"/>
        </w:rPr>
        <w:t>Percentage changes on a year earlier </w:t>
      </w:r>
      <w:r>
        <w:rPr>
          <w:color w:val="292425"/>
          <w:w w:val="110"/>
          <w:position w:val="-7"/>
          <w:sz w:val="12"/>
        </w:rPr>
        <w:t>8</w:t>
      </w:r>
    </w:p>
    <w:p>
      <w:pPr>
        <w:pStyle w:val="BodyText"/>
        <w:spacing w:before="7"/>
        <w:rPr>
          <w:sz w:val="8"/>
        </w:rPr>
      </w:pPr>
    </w:p>
    <w:p>
      <w:pPr>
        <w:pStyle w:val="BodyText"/>
        <w:ind w:left="209"/>
      </w:pPr>
      <w:r>
        <w:rPr/>
        <w:pict>
          <v:group style="width:168.55pt;height:122.65pt;mso-position-horizontal-relative:char;mso-position-vertical-relative:line" coordorigin="0,0" coordsize="3371,2453">
            <v:shape style="position:absolute;left:3110;top:1266;width:130;height:564" coordorigin="3111,1267" coordsize="130,564" path="m3111,1831l3241,1831m3111,1559l3241,1559m3111,1267l3241,1267e" filled="false" stroked="true" strokeweight=".5pt" strokecolor="#292425">
              <v:path arrowok="t"/>
              <v:stroke dashstyle="solid"/>
            </v:shape>
            <v:shape style="position:absolute;left:1712;top:1065;width:1335;height:1146" coordorigin="1713,1066" coordsize="1335,1146" path="m1713,1502l1906,2212,2090,1357,2283,1429,2477,1575,2670,2157,2853,1066,3047,1448e" filled="false" stroked="true" strokeweight="1.0pt" strokecolor="#008357">
              <v:path arrowok="t"/>
              <v:stroke dashstyle="solid"/>
            </v:shape>
            <v:shape style="position:absolute;left:184;top:10;width:2671;height:2422" coordorigin="184,10" coordsize="2671,2422" path="m184,1230l378,1849,561,2431,755,1739,949,1193,1142,1940,1326,1430,1520,1867,1713,629,1907,247,2090,501,2284,1193,2478,611,2671,738,2855,10e" filled="false" stroked="true" strokeweight="1pt" strokecolor="#0067a3">
              <v:path arrowok="t"/>
              <v:stroke dashstyle="solid"/>
            </v:shape>
            <v:shape style="position:absolute;left:0;top:133;width:130;height:2257" coordorigin="0,134" coordsize="130,2257" path="m0,2390l130,2390m0,1826l130,1826m0,1554l130,1554m0,1262l130,1262m0,970l130,970m0,698l130,698m0,406l130,406m0,134l130,134e" filled="false" stroked="true" strokeweight=".5pt" strokecolor="#292425">
              <v:path arrowok="t"/>
              <v:stroke dashstyle="solid"/>
            </v:shape>
            <v:shape style="position:absolute;left:3277;top:75;width:93;height:120" type="#_x0000_t202" filled="false" stroked="false">
              <v:textbox inset="0,0,0,0">
                <w:txbxContent>
                  <w:p>
                    <w:pPr>
                      <w:spacing w:line="116" w:lineRule="exact" w:before="0"/>
                      <w:ind w:left="0" w:right="0" w:firstLine="0"/>
                      <w:jc w:val="left"/>
                      <w:rPr>
                        <w:sz w:val="12"/>
                      </w:rPr>
                    </w:pPr>
                    <w:r>
                      <w:rPr>
                        <w:color w:val="292425"/>
                        <w:w w:val="121"/>
                        <w:sz w:val="12"/>
                      </w:rPr>
                      <w:t>7</w:t>
                    </w:r>
                  </w:p>
                </w:txbxContent>
              </v:textbox>
              <w10:wrap type="none"/>
            </v:shape>
            <v:shape style="position:absolute;left:921;top:305;width:893;height:120" type="#_x0000_t202" filled="false" stroked="false">
              <v:textbox inset="0,0,0,0">
                <w:txbxContent>
                  <w:p>
                    <w:pPr>
                      <w:spacing w:line="116" w:lineRule="exact" w:before="0"/>
                      <w:ind w:left="0" w:right="0" w:firstLine="0"/>
                      <w:jc w:val="left"/>
                      <w:rPr>
                        <w:sz w:val="12"/>
                      </w:rPr>
                    </w:pPr>
                    <w:r>
                      <w:rPr>
                        <w:color w:val="292425"/>
                        <w:w w:val="105"/>
                        <w:sz w:val="12"/>
                      </w:rPr>
                      <w:t>United States (b)</w:t>
                    </w:r>
                  </w:p>
                </w:txbxContent>
              </v:textbox>
              <w10:wrap type="none"/>
            </v:shape>
            <v:shape style="position:absolute;left:3277;top:348;width:93;height:1266" type="#_x0000_t202" filled="false" stroked="false">
              <v:textbox inset="0,0,0,0">
                <w:txbxContent>
                  <w:p>
                    <w:pPr>
                      <w:spacing w:line="116" w:lineRule="exact" w:before="0"/>
                      <w:ind w:left="0" w:right="0" w:firstLine="0"/>
                      <w:jc w:val="left"/>
                      <w:rPr>
                        <w:sz w:val="12"/>
                      </w:rPr>
                    </w:pPr>
                    <w:r>
                      <w:rPr>
                        <w:color w:val="292425"/>
                        <w:w w:val="121"/>
                        <w:sz w:val="12"/>
                      </w:rPr>
                      <w:t>6</w:t>
                    </w:r>
                  </w:p>
                  <w:p>
                    <w:pPr>
                      <w:spacing w:line="240" w:lineRule="auto" w:before="4"/>
                      <w:rPr>
                        <w:sz w:val="13"/>
                      </w:rPr>
                    </w:pPr>
                  </w:p>
                  <w:p>
                    <w:pPr>
                      <w:spacing w:before="1"/>
                      <w:ind w:left="0" w:right="0" w:firstLine="0"/>
                      <w:jc w:val="left"/>
                      <w:rPr>
                        <w:sz w:val="12"/>
                      </w:rPr>
                    </w:pPr>
                    <w:r>
                      <w:rPr>
                        <w:color w:val="292425"/>
                        <w:w w:val="121"/>
                        <w:sz w:val="12"/>
                      </w:rPr>
                      <w:t>5</w:t>
                    </w:r>
                  </w:p>
                  <w:p>
                    <w:pPr>
                      <w:spacing w:line="240" w:lineRule="auto" w:before="6"/>
                      <w:rPr>
                        <w:sz w:val="11"/>
                      </w:rPr>
                    </w:pPr>
                  </w:p>
                  <w:p>
                    <w:pPr>
                      <w:spacing w:before="0"/>
                      <w:ind w:left="0" w:right="0" w:firstLine="0"/>
                      <w:jc w:val="left"/>
                      <w:rPr>
                        <w:sz w:val="12"/>
                      </w:rPr>
                    </w:pPr>
                    <w:r>
                      <w:rPr>
                        <w:color w:val="292425"/>
                        <w:w w:val="121"/>
                        <w:sz w:val="12"/>
                      </w:rPr>
                      <w:t>4</w:t>
                    </w:r>
                  </w:p>
                  <w:p>
                    <w:pPr>
                      <w:spacing w:line="240" w:lineRule="auto" w:before="5"/>
                      <w:rPr>
                        <w:sz w:val="13"/>
                      </w:rPr>
                    </w:pPr>
                  </w:p>
                  <w:p>
                    <w:pPr>
                      <w:spacing w:before="0"/>
                      <w:ind w:left="0" w:right="0" w:firstLine="0"/>
                      <w:jc w:val="left"/>
                      <w:rPr>
                        <w:sz w:val="12"/>
                      </w:rPr>
                    </w:pPr>
                    <w:r>
                      <w:rPr>
                        <w:color w:val="292425"/>
                        <w:w w:val="121"/>
                        <w:sz w:val="12"/>
                      </w:rPr>
                      <w:t>3</w:t>
                    </w:r>
                  </w:p>
                  <w:p>
                    <w:pPr>
                      <w:spacing w:line="240" w:lineRule="auto" w:before="2"/>
                      <w:rPr>
                        <w:sz w:val="13"/>
                      </w:rPr>
                    </w:pPr>
                  </w:p>
                  <w:p>
                    <w:pPr>
                      <w:spacing w:before="0"/>
                      <w:ind w:left="0" w:right="0" w:firstLine="0"/>
                      <w:jc w:val="left"/>
                      <w:rPr>
                        <w:sz w:val="12"/>
                      </w:rPr>
                    </w:pPr>
                    <w:r>
                      <w:rPr>
                        <w:color w:val="292425"/>
                        <w:w w:val="121"/>
                        <w:sz w:val="12"/>
                      </w:rPr>
                      <w:t>2</w:t>
                    </w:r>
                  </w:p>
                </w:txbxContent>
              </v:textbox>
              <w10:wrap type="none"/>
            </v:shape>
            <v:shape style="position:absolute;left:0;top:1767;width:3371;height:686" type="#_x0000_t202" filled="false" stroked="false">
              <v:textbox inset="0,0,0,0">
                <w:txbxContent>
                  <w:p>
                    <w:pPr>
                      <w:spacing w:line="110" w:lineRule="exact" w:before="0"/>
                      <w:ind w:left="0" w:right="18" w:firstLine="0"/>
                      <w:jc w:val="right"/>
                      <w:rPr>
                        <w:sz w:val="12"/>
                      </w:rPr>
                    </w:pPr>
                    <w:r>
                      <w:rPr>
                        <w:color w:val="292425"/>
                        <w:w w:val="121"/>
                        <w:sz w:val="12"/>
                      </w:rPr>
                      <w:t>1</w:t>
                    </w:r>
                  </w:p>
                  <w:p>
                    <w:pPr>
                      <w:spacing w:line="169" w:lineRule="exact" w:before="0"/>
                      <w:ind w:left="0" w:right="68" w:firstLine="0"/>
                      <w:jc w:val="right"/>
                      <w:rPr>
                        <w:sz w:val="16"/>
                      </w:rPr>
                    </w:pPr>
                    <w:r>
                      <w:rPr>
                        <w:color w:val="292425"/>
                        <w:w w:val="107"/>
                        <w:sz w:val="16"/>
                      </w:rPr>
                      <w:t>+</w:t>
                    </w:r>
                  </w:p>
                  <w:p>
                    <w:pPr>
                      <w:tabs>
                        <w:tab w:pos="3046" w:val="left" w:leader="none"/>
                      </w:tabs>
                      <w:spacing w:line="123" w:lineRule="exact" w:before="0"/>
                      <w:ind w:left="0" w:right="18" w:firstLine="0"/>
                      <w:jc w:val="right"/>
                      <w:rPr>
                        <w:sz w:val="12"/>
                      </w:rPr>
                    </w:pPr>
                    <w:r>
                      <w:rPr>
                        <w:color w:val="292425"/>
                        <w:w w:val="101"/>
                        <w:sz w:val="12"/>
                        <w:u w:val="single" w:color="292425"/>
                      </w:rPr>
                      <w:t> </w:t>
                    </w:r>
                    <w:r>
                      <w:rPr>
                        <w:color w:val="292425"/>
                        <w:sz w:val="12"/>
                        <w:u w:val="single" w:color="292425"/>
                      </w:rPr>
                      <w:tab/>
                    </w:r>
                    <w:r>
                      <w:rPr>
                        <w:color w:val="292425"/>
                        <w:sz w:val="12"/>
                      </w:rPr>
                      <w:t> </w:t>
                    </w:r>
                    <w:r>
                      <w:rPr>
                        <w:color w:val="292425"/>
                        <w:spacing w:val="4"/>
                        <w:sz w:val="12"/>
                      </w:rPr>
                      <w:t> </w:t>
                    </w:r>
                    <w:r>
                      <w:rPr>
                        <w:color w:val="292425"/>
                        <w:w w:val="101"/>
                        <w:sz w:val="12"/>
                        <w:u w:val="single" w:color="292425"/>
                      </w:rPr>
                      <w:t> </w:t>
                    </w:r>
                    <w:r>
                      <w:rPr>
                        <w:color w:val="292425"/>
                        <w:sz w:val="12"/>
                        <w:u w:val="single" w:color="292425"/>
                      </w:rPr>
                      <w:t>  </w:t>
                    </w:r>
                    <w:r>
                      <w:rPr>
                        <w:color w:val="292425"/>
                        <w:spacing w:val="9"/>
                        <w:sz w:val="12"/>
                        <w:u w:val="single" w:color="292425"/>
                      </w:rPr>
                      <w:t> </w:t>
                    </w:r>
                    <w:r>
                      <w:rPr>
                        <w:color w:val="292425"/>
                        <w:spacing w:val="6"/>
                        <w:sz w:val="12"/>
                      </w:rPr>
                      <w:t> </w:t>
                    </w:r>
                    <w:r>
                      <w:rPr>
                        <w:color w:val="292425"/>
                        <w:spacing w:val="-17"/>
                        <w:w w:val="120"/>
                        <w:sz w:val="12"/>
                      </w:rPr>
                      <w:t>0</w:t>
                    </w:r>
                  </w:p>
                  <w:p>
                    <w:pPr>
                      <w:tabs>
                        <w:tab w:pos="1223" w:val="left" w:leader="none"/>
                      </w:tabs>
                      <w:spacing w:line="160" w:lineRule="exact" w:before="0"/>
                      <w:ind w:left="0" w:right="70" w:firstLine="0"/>
                      <w:jc w:val="right"/>
                      <w:rPr>
                        <w:sz w:val="16"/>
                      </w:rPr>
                    </w:pPr>
                    <w:r>
                      <w:rPr>
                        <w:color w:val="292425"/>
                        <w:w w:val="110"/>
                        <w:sz w:val="12"/>
                      </w:rPr>
                      <w:t>United</w:t>
                    </w:r>
                    <w:r>
                      <w:rPr>
                        <w:color w:val="292425"/>
                        <w:spacing w:val="-11"/>
                        <w:w w:val="110"/>
                        <w:sz w:val="12"/>
                      </w:rPr>
                      <w:t> </w:t>
                    </w:r>
                    <w:r>
                      <w:rPr>
                        <w:color w:val="292425"/>
                        <w:w w:val="110"/>
                        <w:sz w:val="12"/>
                      </w:rPr>
                      <w:t>Kingdom</w:t>
                      <w:tab/>
                    </w:r>
                    <w:r>
                      <w:rPr>
                        <w:color w:val="292425"/>
                        <w:spacing w:val="-1"/>
                        <w:w w:val="110"/>
                        <w:position w:val="1"/>
                        <w:sz w:val="16"/>
                      </w:rPr>
                      <w:t>–</w:t>
                    </w:r>
                  </w:p>
                  <w:p>
                    <w:pPr>
                      <w:spacing w:line="119" w:lineRule="exact" w:before="0"/>
                      <w:ind w:left="0" w:right="18" w:firstLine="0"/>
                      <w:jc w:val="right"/>
                      <w:rPr>
                        <w:sz w:val="12"/>
                      </w:rPr>
                    </w:pPr>
                    <w:r>
                      <w:rPr>
                        <w:color w:val="292425"/>
                        <w:w w:val="121"/>
                        <w:sz w:val="12"/>
                      </w:rPr>
                      <w:t>1</w:t>
                    </w:r>
                  </w:p>
                </w:txbxContent>
              </v:textbox>
              <w10:wrap type="none"/>
            </v:shape>
          </v:group>
        </w:pict>
      </w:r>
      <w:r>
        <w:rPr/>
      </w:r>
    </w:p>
    <w:p>
      <w:pPr>
        <w:spacing w:line="126" w:lineRule="exact" w:before="149"/>
        <w:ind w:left="3492" w:right="0" w:firstLine="0"/>
        <w:jc w:val="left"/>
        <w:rPr>
          <w:sz w:val="12"/>
        </w:rPr>
      </w:pPr>
      <w:r>
        <w:rPr/>
        <w:pict>
          <v:line style="position:absolute;mso-position-horizontal-relative:page;mso-position-vertical-relative:paragraph;z-index:-22443008" from="198.266006pt,-3.998438pt" to="204.760006pt,-3.998438pt" stroked="true" strokeweight=".5pt" strokecolor="#292425">
            <v:stroke dashstyle="solid"/>
            <w10:wrap type="none"/>
          </v:line>
        </w:pict>
      </w:r>
      <w:r>
        <w:rPr/>
        <w:pict>
          <v:group style="position:absolute;margin-left:42.720001pt;margin-top:9.920562pt;width:162.050pt;height:2.15pt;mso-position-horizontal-relative:page;mso-position-vertical-relative:paragraph;z-index:16311296" coordorigin="854,198" coordsize="3241,43">
            <v:line style="position:absolute" from="1040,236" to="1040,198" stroked="true" strokeweight=".5pt" strokecolor="#292425">
              <v:stroke dashstyle="solid"/>
            </v:line>
            <v:line style="position:absolute" from="854,236" to="982,236" stroked="true" strokeweight=".5pt" strokecolor="#292425">
              <v:stroke dashstyle="solid"/>
            </v:line>
            <v:shape style="position:absolute;left:1416;top:198;width:2295;height:38" coordorigin="1416,198" coordsize="2295,38" path="m1416,236l1416,198m1805,236l1805,198m2182,236l2182,198m2568,236l2568,198m2945,236l2945,198m3331,236l3331,198m3710,236l3710,198e" filled="false" stroked="true" strokeweight=".5pt" strokecolor="#292425">
              <v:path arrowok="t"/>
              <v:stroke dashstyle="solid"/>
            </v:shape>
            <v:shape style="position:absolute;left:1045;top:235;width:3050;height:2" coordorigin="1046,236" coordsize="3050,0" path="m4095,236l3965,236m1046,236l3904,236e" filled="false" stroked="true" strokeweight=".5pt" strokecolor="#292425">
              <v:path arrowok="t"/>
              <v:stroke dashstyle="solid"/>
            </v:shape>
            <w10:wrap type="none"/>
          </v:group>
        </w:pict>
      </w:r>
      <w:r>
        <w:rPr>
          <w:color w:val="292425"/>
          <w:w w:val="121"/>
          <w:sz w:val="12"/>
        </w:rPr>
        <w:t>2</w:t>
      </w:r>
    </w:p>
    <w:p>
      <w:pPr>
        <w:tabs>
          <w:tab w:pos="1099" w:val="left" w:leader="none"/>
          <w:tab w:pos="1475" w:val="left" w:leader="none"/>
          <w:tab w:pos="1863" w:val="left" w:leader="none"/>
          <w:tab w:pos="2239" w:val="left" w:leader="none"/>
        </w:tabs>
        <w:spacing w:line="126" w:lineRule="exact" w:before="0"/>
        <w:ind w:left="257" w:right="0" w:firstLine="0"/>
        <w:jc w:val="left"/>
        <w:rPr>
          <w:sz w:val="12"/>
        </w:rPr>
      </w:pPr>
      <w:r>
        <w:rPr>
          <w:color w:val="292425"/>
          <w:w w:val="120"/>
          <w:sz w:val="12"/>
        </w:rPr>
        <w:t>1988   </w:t>
      </w:r>
      <w:r>
        <w:rPr>
          <w:color w:val="292425"/>
          <w:spacing w:val="24"/>
          <w:w w:val="120"/>
          <w:sz w:val="12"/>
        </w:rPr>
        <w:t> </w:t>
      </w:r>
      <w:r>
        <w:rPr>
          <w:color w:val="292425"/>
          <w:w w:val="120"/>
          <w:sz w:val="12"/>
        </w:rPr>
        <w:t>90</w:t>
        <w:tab/>
        <w:t>92</w:t>
        <w:tab/>
        <w:t>94</w:t>
        <w:tab/>
        <w:t>96</w:t>
        <w:tab/>
        <w:t>98 2000</w:t>
      </w:r>
      <w:r>
        <w:rPr>
          <w:color w:val="292425"/>
          <w:spacing w:val="33"/>
          <w:w w:val="120"/>
          <w:sz w:val="12"/>
        </w:rPr>
        <w:t> </w:t>
      </w:r>
      <w:r>
        <w:rPr>
          <w:color w:val="292425"/>
          <w:w w:val="120"/>
          <w:sz w:val="12"/>
        </w:rPr>
        <w:t>02</w:t>
      </w:r>
    </w:p>
    <w:p>
      <w:pPr>
        <w:pStyle w:val="BodyText"/>
        <w:rPr>
          <w:sz w:val="12"/>
        </w:rPr>
      </w:pPr>
    </w:p>
    <w:p>
      <w:pPr>
        <w:spacing w:line="208" w:lineRule="auto" w:before="69"/>
        <w:ind w:left="663" w:right="298" w:hanging="470"/>
        <w:jc w:val="left"/>
        <w:rPr>
          <w:sz w:val="12"/>
        </w:rPr>
      </w:pPr>
      <w:r>
        <w:rPr>
          <w:color w:val="292425"/>
          <w:w w:val="105"/>
          <w:sz w:val="12"/>
        </w:rPr>
        <w:t>Sources: ONS, US Bureau of Economic Analysis and US Bureau of Labor Statistics.</w:t>
      </w:r>
    </w:p>
    <w:p>
      <w:pPr>
        <w:pStyle w:val="ListParagraph"/>
        <w:numPr>
          <w:ilvl w:val="0"/>
          <w:numId w:val="40"/>
        </w:numPr>
        <w:tabs>
          <w:tab w:pos="424" w:val="left" w:leader="none"/>
        </w:tabs>
        <w:spacing w:line="129" w:lineRule="exact" w:before="105" w:after="0"/>
        <w:ind w:left="423" w:right="0" w:hanging="241"/>
        <w:jc w:val="left"/>
        <w:rPr>
          <w:sz w:val="12"/>
        </w:rPr>
      </w:pPr>
      <w:r>
        <w:rPr>
          <w:color w:val="292425"/>
          <w:w w:val="110"/>
          <w:sz w:val="12"/>
        </w:rPr>
        <w:t>Output</w:t>
      </w:r>
      <w:r>
        <w:rPr>
          <w:color w:val="292425"/>
          <w:spacing w:val="-5"/>
          <w:w w:val="110"/>
          <w:sz w:val="12"/>
        </w:rPr>
        <w:t> </w:t>
      </w:r>
      <w:r>
        <w:rPr>
          <w:color w:val="292425"/>
          <w:w w:val="110"/>
          <w:sz w:val="12"/>
        </w:rPr>
        <w:t>per</w:t>
      </w:r>
      <w:r>
        <w:rPr>
          <w:color w:val="292425"/>
          <w:spacing w:val="-4"/>
          <w:w w:val="110"/>
          <w:sz w:val="12"/>
        </w:rPr>
        <w:t> </w:t>
      </w:r>
      <w:r>
        <w:rPr>
          <w:color w:val="292425"/>
          <w:w w:val="110"/>
          <w:sz w:val="12"/>
        </w:rPr>
        <w:t>employee</w:t>
      </w:r>
      <w:r>
        <w:rPr>
          <w:color w:val="292425"/>
          <w:spacing w:val="-4"/>
          <w:w w:val="110"/>
          <w:sz w:val="12"/>
        </w:rPr>
        <w:t> </w:t>
      </w:r>
      <w:r>
        <w:rPr>
          <w:color w:val="292425"/>
          <w:w w:val="110"/>
          <w:sz w:val="12"/>
        </w:rPr>
        <w:t>in</w:t>
      </w:r>
      <w:r>
        <w:rPr>
          <w:color w:val="292425"/>
          <w:spacing w:val="-4"/>
          <w:w w:val="110"/>
          <w:sz w:val="12"/>
        </w:rPr>
        <w:t> </w:t>
      </w:r>
      <w:r>
        <w:rPr>
          <w:color w:val="292425"/>
          <w:w w:val="110"/>
          <w:sz w:val="12"/>
        </w:rPr>
        <w:t>the</w:t>
      </w:r>
      <w:r>
        <w:rPr>
          <w:color w:val="292425"/>
          <w:spacing w:val="-4"/>
          <w:w w:val="110"/>
          <w:sz w:val="12"/>
        </w:rPr>
        <w:t> </w:t>
      </w:r>
      <w:r>
        <w:rPr>
          <w:color w:val="292425"/>
          <w:w w:val="110"/>
          <w:sz w:val="12"/>
        </w:rPr>
        <w:t>distribution</w:t>
      </w:r>
      <w:r>
        <w:rPr>
          <w:color w:val="292425"/>
          <w:spacing w:val="-4"/>
          <w:w w:val="110"/>
          <w:sz w:val="12"/>
        </w:rPr>
        <w:t> </w:t>
      </w:r>
      <w:r>
        <w:rPr>
          <w:color w:val="292425"/>
          <w:w w:val="110"/>
          <w:sz w:val="12"/>
        </w:rPr>
        <w:t>sector.</w:t>
      </w:r>
    </w:p>
    <w:p>
      <w:pPr>
        <w:pStyle w:val="ListParagraph"/>
        <w:numPr>
          <w:ilvl w:val="0"/>
          <w:numId w:val="40"/>
        </w:numPr>
        <w:tabs>
          <w:tab w:pos="424" w:val="left" w:leader="none"/>
        </w:tabs>
        <w:spacing w:line="129" w:lineRule="exact" w:before="0" w:after="0"/>
        <w:ind w:left="423" w:right="0" w:hanging="241"/>
        <w:jc w:val="left"/>
        <w:rPr>
          <w:sz w:val="12"/>
        </w:rPr>
      </w:pPr>
      <w:r>
        <w:rPr>
          <w:color w:val="292425"/>
          <w:w w:val="105"/>
          <w:sz w:val="12"/>
        </w:rPr>
        <w:t>Retail sector</w:t>
      </w:r>
      <w:r>
        <w:rPr>
          <w:color w:val="292425"/>
          <w:spacing w:val="-4"/>
          <w:w w:val="105"/>
          <w:sz w:val="12"/>
        </w:rPr>
        <w:t> </w:t>
      </w:r>
      <w:r>
        <w:rPr>
          <w:color w:val="292425"/>
          <w:spacing w:val="-3"/>
          <w:w w:val="105"/>
          <w:sz w:val="12"/>
        </w:rPr>
        <w:t>only.</w:t>
      </w:r>
    </w:p>
    <w:p>
      <w:pPr>
        <w:pStyle w:val="BodyText"/>
        <w:spacing w:before="5"/>
      </w:pPr>
      <w:r>
        <w:rPr/>
        <w:br w:type="column"/>
      </w:r>
      <w:r>
        <w:rPr/>
      </w:r>
    </w:p>
    <w:p>
      <w:pPr>
        <w:pStyle w:val="BodyText"/>
        <w:spacing w:line="292" w:lineRule="auto"/>
        <w:ind w:left="168" w:right="149"/>
      </w:pPr>
      <w:r>
        <w:rPr>
          <w:color w:val="292425"/>
          <w:w w:val="110"/>
        </w:rPr>
        <w:t>be competition effects pushing down on inflation more </w:t>
      </w:r>
      <w:r>
        <w:rPr>
          <w:color w:val="292425"/>
          <w:spacing w:val="-4"/>
          <w:w w:val="110"/>
        </w:rPr>
        <w:t>generally,</w:t>
      </w:r>
      <w:r>
        <w:rPr>
          <w:color w:val="292425"/>
          <w:spacing w:val="-21"/>
          <w:w w:val="110"/>
        </w:rPr>
        <w:t> </w:t>
      </w:r>
      <w:r>
        <w:rPr>
          <w:color w:val="292425"/>
          <w:w w:val="110"/>
        </w:rPr>
        <w:t>but</w:t>
      </w:r>
      <w:r>
        <w:rPr>
          <w:color w:val="292425"/>
          <w:spacing w:val="-21"/>
          <w:w w:val="110"/>
        </w:rPr>
        <w:t> </w:t>
      </w:r>
      <w:r>
        <w:rPr>
          <w:color w:val="292425"/>
          <w:w w:val="110"/>
        </w:rPr>
        <w:t>unless</w:t>
      </w:r>
      <w:r>
        <w:rPr>
          <w:color w:val="292425"/>
          <w:spacing w:val="-21"/>
          <w:w w:val="110"/>
        </w:rPr>
        <w:t> </w:t>
      </w:r>
      <w:r>
        <w:rPr>
          <w:color w:val="292425"/>
          <w:w w:val="110"/>
        </w:rPr>
        <w:t>these</w:t>
      </w:r>
      <w:r>
        <w:rPr>
          <w:color w:val="292425"/>
          <w:spacing w:val="-21"/>
          <w:w w:val="110"/>
        </w:rPr>
        <w:t> </w:t>
      </w:r>
      <w:r>
        <w:rPr>
          <w:color w:val="292425"/>
          <w:w w:val="110"/>
        </w:rPr>
        <w:t>increase</w:t>
      </w:r>
      <w:r>
        <w:rPr>
          <w:color w:val="292425"/>
          <w:spacing w:val="-21"/>
          <w:w w:val="110"/>
        </w:rPr>
        <w:t> </w:t>
      </w:r>
      <w:r>
        <w:rPr>
          <w:color w:val="292425"/>
          <w:spacing w:val="-3"/>
          <w:w w:val="110"/>
        </w:rPr>
        <w:t>sharply,</w:t>
      </w:r>
      <w:r>
        <w:rPr>
          <w:color w:val="292425"/>
          <w:spacing w:val="-21"/>
          <w:w w:val="110"/>
        </w:rPr>
        <w:t> </w:t>
      </w:r>
      <w:r>
        <w:rPr>
          <w:color w:val="292425"/>
          <w:w w:val="110"/>
        </w:rPr>
        <w:t>inflation</w:t>
      </w:r>
      <w:r>
        <w:rPr>
          <w:color w:val="292425"/>
          <w:spacing w:val="-21"/>
          <w:w w:val="110"/>
        </w:rPr>
        <w:t> </w:t>
      </w:r>
      <w:r>
        <w:rPr>
          <w:color w:val="292425"/>
          <w:w w:val="110"/>
        </w:rPr>
        <w:t>should still pick up as activity</w:t>
      </w:r>
      <w:r>
        <w:rPr>
          <w:color w:val="292425"/>
          <w:spacing w:val="-37"/>
          <w:w w:val="110"/>
        </w:rPr>
        <w:t> </w:t>
      </w:r>
      <w:r>
        <w:rPr>
          <w:color w:val="292425"/>
          <w:w w:val="110"/>
        </w:rPr>
        <w:t>strengthens.</w:t>
      </w:r>
    </w:p>
    <w:p>
      <w:pPr>
        <w:pStyle w:val="BodyText"/>
        <w:spacing w:before="8"/>
      </w:pPr>
    </w:p>
    <w:p>
      <w:pPr>
        <w:pStyle w:val="BodyText"/>
        <w:spacing w:line="292" w:lineRule="auto"/>
        <w:ind w:left="168" w:right="273"/>
      </w:pPr>
      <w:r>
        <w:rPr>
          <w:color w:val="292425"/>
          <w:w w:val="105"/>
        </w:rPr>
        <w:t>A more recent negative influence on consumer prices inflation </w:t>
      </w:r>
      <w:r>
        <w:rPr>
          <w:color w:val="292425"/>
          <w:spacing w:val="-3"/>
          <w:w w:val="105"/>
        </w:rPr>
        <w:t>may have </w:t>
      </w:r>
      <w:r>
        <w:rPr>
          <w:color w:val="292425"/>
          <w:w w:val="105"/>
        </w:rPr>
        <w:t>been </w:t>
      </w:r>
      <w:r>
        <w:rPr>
          <w:color w:val="292425"/>
          <w:spacing w:val="-3"/>
          <w:w w:val="105"/>
        </w:rPr>
        <w:t>improved </w:t>
      </w:r>
      <w:r>
        <w:rPr>
          <w:color w:val="292425"/>
          <w:w w:val="105"/>
        </w:rPr>
        <w:t>productivity in the retail and wholesale </w:t>
      </w:r>
      <w:r>
        <w:rPr>
          <w:color w:val="292425"/>
          <w:spacing w:val="-3"/>
          <w:w w:val="105"/>
        </w:rPr>
        <w:t>sectors. </w:t>
      </w:r>
      <w:r>
        <w:rPr>
          <w:color w:val="292425"/>
          <w:w w:val="105"/>
        </w:rPr>
        <w:t>Labour productivity growth in these </w:t>
      </w:r>
      <w:r>
        <w:rPr>
          <w:color w:val="292425"/>
          <w:spacing w:val="-3"/>
          <w:w w:val="105"/>
        </w:rPr>
        <w:t>sectors </w:t>
      </w:r>
      <w:r>
        <w:rPr>
          <w:color w:val="292425"/>
          <w:w w:val="105"/>
        </w:rPr>
        <w:t>has been strong during the past </w:t>
      </w:r>
      <w:r>
        <w:rPr>
          <w:color w:val="292425"/>
          <w:spacing w:val="-5"/>
          <w:w w:val="105"/>
        </w:rPr>
        <w:t>two </w:t>
      </w:r>
      <w:r>
        <w:rPr>
          <w:color w:val="292425"/>
          <w:spacing w:val="-3"/>
          <w:w w:val="105"/>
        </w:rPr>
        <w:t>years, averaging </w:t>
      </w:r>
      <w:r>
        <w:rPr>
          <w:color w:val="292425"/>
          <w:w w:val="105"/>
        </w:rPr>
        <w:t>3%.  In part that </w:t>
      </w:r>
      <w:r>
        <w:rPr>
          <w:color w:val="292425"/>
          <w:spacing w:val="-3"/>
          <w:w w:val="105"/>
        </w:rPr>
        <w:t>may </w:t>
      </w:r>
      <w:r>
        <w:rPr>
          <w:color w:val="292425"/>
          <w:w w:val="105"/>
        </w:rPr>
        <w:t>simply reflect a bounceback from the weakness in </w:t>
      </w:r>
      <w:r>
        <w:rPr>
          <w:color w:val="292425"/>
          <w:spacing w:val="-9"/>
          <w:w w:val="105"/>
        </w:rPr>
        <w:t>2001.   </w:t>
      </w:r>
      <w:r>
        <w:rPr>
          <w:color w:val="292425"/>
          <w:w w:val="105"/>
        </w:rPr>
        <w:t>But it </w:t>
      </w:r>
      <w:r>
        <w:rPr>
          <w:color w:val="292425"/>
          <w:spacing w:val="-3"/>
          <w:w w:val="105"/>
        </w:rPr>
        <w:t>may </w:t>
      </w:r>
      <w:r>
        <w:rPr>
          <w:color w:val="292425"/>
          <w:w w:val="105"/>
        </w:rPr>
        <w:t>also </w:t>
      </w:r>
      <w:r>
        <w:rPr>
          <w:color w:val="292425"/>
          <w:spacing w:val="-3"/>
          <w:w w:val="105"/>
        </w:rPr>
        <w:t>have </w:t>
      </w:r>
      <w:r>
        <w:rPr>
          <w:color w:val="292425"/>
          <w:w w:val="105"/>
        </w:rPr>
        <w:t>been boosted </w:t>
      </w:r>
      <w:r>
        <w:rPr>
          <w:color w:val="292425"/>
          <w:spacing w:val="-3"/>
          <w:w w:val="105"/>
        </w:rPr>
        <w:t>by </w:t>
      </w:r>
      <w:r>
        <w:rPr>
          <w:color w:val="292425"/>
          <w:w w:val="105"/>
        </w:rPr>
        <w:t>efficiency  gains, such as </w:t>
      </w:r>
      <w:r>
        <w:rPr>
          <w:color w:val="292425"/>
          <w:spacing w:val="-3"/>
          <w:w w:val="105"/>
        </w:rPr>
        <w:t>improved inventory </w:t>
      </w:r>
      <w:r>
        <w:rPr>
          <w:color w:val="292425"/>
          <w:w w:val="105"/>
        </w:rPr>
        <w:t>management, similar </w:t>
      </w:r>
      <w:r>
        <w:rPr>
          <w:color w:val="292425"/>
          <w:spacing w:val="-4"/>
          <w:w w:val="105"/>
        </w:rPr>
        <w:t>to  </w:t>
      </w:r>
      <w:r>
        <w:rPr>
          <w:color w:val="292425"/>
          <w:w w:val="105"/>
        </w:rPr>
        <w:t>those seen in the United </w:t>
      </w:r>
      <w:r>
        <w:rPr>
          <w:color w:val="292425"/>
          <w:spacing w:val="-3"/>
          <w:w w:val="105"/>
        </w:rPr>
        <w:t>States </w:t>
      </w:r>
      <w:r>
        <w:rPr>
          <w:color w:val="292425"/>
          <w:w w:val="105"/>
        </w:rPr>
        <w:t>in recent </w:t>
      </w:r>
      <w:r>
        <w:rPr>
          <w:color w:val="292425"/>
          <w:spacing w:val="-3"/>
          <w:w w:val="105"/>
        </w:rPr>
        <w:t>years.   </w:t>
      </w:r>
      <w:r>
        <w:rPr>
          <w:color w:val="292425"/>
          <w:w w:val="105"/>
        </w:rPr>
        <w:t>US </w:t>
      </w:r>
      <w:r>
        <w:rPr>
          <w:color w:val="292425"/>
          <w:spacing w:val="-2"/>
          <w:w w:val="105"/>
        </w:rPr>
        <w:t>retail</w:t>
      </w:r>
      <w:r>
        <w:rPr>
          <w:color w:val="292425"/>
          <w:spacing w:val="48"/>
          <w:w w:val="105"/>
        </w:rPr>
        <w:t> </w:t>
      </w:r>
      <w:r>
        <w:rPr>
          <w:color w:val="292425"/>
          <w:w w:val="105"/>
        </w:rPr>
        <w:t>sector productivity has been rising rapidly for a much longer period, since the </w:t>
      </w:r>
      <w:r>
        <w:rPr>
          <w:color w:val="292425"/>
          <w:spacing w:val="-7"/>
          <w:w w:val="105"/>
        </w:rPr>
        <w:t>mid-1990s </w:t>
      </w:r>
      <w:r>
        <w:rPr>
          <w:color w:val="292425"/>
          <w:w w:val="105"/>
        </w:rPr>
        <w:t>(see Chart </w:t>
      </w:r>
      <w:r>
        <w:rPr>
          <w:color w:val="292425"/>
          <w:spacing w:val="-3"/>
          <w:w w:val="105"/>
        </w:rPr>
        <w:t>4.20). </w:t>
      </w:r>
      <w:r>
        <w:rPr>
          <w:color w:val="292425"/>
          <w:w w:val="105"/>
        </w:rPr>
        <w:t>There </w:t>
      </w:r>
      <w:r>
        <w:rPr>
          <w:color w:val="292425"/>
          <w:spacing w:val="-3"/>
          <w:w w:val="105"/>
        </w:rPr>
        <w:t>may </w:t>
      </w:r>
      <w:r>
        <w:rPr>
          <w:color w:val="292425"/>
          <w:w w:val="105"/>
        </w:rPr>
        <w:t>be scope, therefore, for a similar sustained period of strong productivity growth in the UK distribution </w:t>
      </w:r>
      <w:r>
        <w:rPr>
          <w:color w:val="292425"/>
          <w:spacing w:val="-4"/>
          <w:w w:val="105"/>
        </w:rPr>
        <w:t>sector, </w:t>
      </w:r>
      <w:r>
        <w:rPr>
          <w:color w:val="292425"/>
          <w:w w:val="105"/>
        </w:rPr>
        <w:t>helping </w:t>
      </w:r>
      <w:r>
        <w:rPr>
          <w:color w:val="292425"/>
          <w:spacing w:val="-4"/>
          <w:w w:val="105"/>
        </w:rPr>
        <w:t>to </w:t>
      </w:r>
      <w:r>
        <w:rPr>
          <w:color w:val="292425"/>
          <w:w w:val="105"/>
        </w:rPr>
        <w:t>reduce costs. That could be used </w:t>
      </w:r>
      <w:r>
        <w:rPr>
          <w:color w:val="292425"/>
          <w:spacing w:val="-4"/>
          <w:w w:val="105"/>
        </w:rPr>
        <w:t>to </w:t>
      </w:r>
      <w:r>
        <w:rPr>
          <w:color w:val="292425"/>
          <w:w w:val="105"/>
        </w:rPr>
        <w:t>rebuild margins, but competition </w:t>
      </w:r>
      <w:r>
        <w:rPr>
          <w:color w:val="292425"/>
          <w:spacing w:val="-3"/>
          <w:w w:val="105"/>
        </w:rPr>
        <w:t>between </w:t>
      </w:r>
      <w:r>
        <w:rPr>
          <w:color w:val="292425"/>
          <w:w w:val="105"/>
        </w:rPr>
        <w:t>firms is likely </w:t>
      </w:r>
      <w:r>
        <w:rPr>
          <w:color w:val="292425"/>
          <w:spacing w:val="-4"/>
          <w:w w:val="105"/>
        </w:rPr>
        <w:t>to </w:t>
      </w:r>
      <w:r>
        <w:rPr>
          <w:color w:val="292425"/>
          <w:w w:val="105"/>
        </w:rPr>
        <w:t>mean most of the  savings are passed through </w:t>
      </w:r>
      <w:r>
        <w:rPr>
          <w:color w:val="292425"/>
          <w:spacing w:val="-3"/>
          <w:w w:val="105"/>
        </w:rPr>
        <w:t>into lower</w:t>
      </w:r>
      <w:r>
        <w:rPr>
          <w:color w:val="292425"/>
          <w:spacing w:val="-4"/>
          <w:w w:val="105"/>
        </w:rPr>
        <w:t> </w:t>
      </w:r>
      <w:r>
        <w:rPr>
          <w:color w:val="292425"/>
          <w:w w:val="105"/>
        </w:rPr>
        <w:t>prices.</w:t>
      </w:r>
    </w:p>
    <w:p>
      <w:pPr>
        <w:pStyle w:val="BodyText"/>
        <w:spacing w:before="7"/>
        <w:rPr>
          <w:sz w:val="23"/>
        </w:rPr>
      </w:pPr>
    </w:p>
    <w:p>
      <w:pPr>
        <w:pStyle w:val="BodyText"/>
        <w:spacing w:line="292" w:lineRule="auto"/>
        <w:ind w:left="168" w:right="149"/>
      </w:pPr>
      <w:r>
        <w:rPr>
          <w:color w:val="292425"/>
          <w:w w:val="110"/>
        </w:rPr>
        <w:t>Inflation</w:t>
      </w:r>
      <w:r>
        <w:rPr>
          <w:color w:val="292425"/>
          <w:spacing w:val="-21"/>
          <w:w w:val="110"/>
        </w:rPr>
        <w:t> </w:t>
      </w:r>
      <w:r>
        <w:rPr>
          <w:color w:val="292425"/>
          <w:w w:val="110"/>
        </w:rPr>
        <w:t>is</w:t>
      </w:r>
      <w:r>
        <w:rPr>
          <w:color w:val="292425"/>
          <w:spacing w:val="-21"/>
          <w:w w:val="110"/>
        </w:rPr>
        <w:t> </w:t>
      </w:r>
      <w:r>
        <w:rPr>
          <w:color w:val="292425"/>
          <w:w w:val="110"/>
        </w:rPr>
        <w:t>likely</w:t>
      </w:r>
      <w:r>
        <w:rPr>
          <w:color w:val="292425"/>
          <w:spacing w:val="-21"/>
          <w:w w:val="110"/>
        </w:rPr>
        <w:t> </w:t>
      </w:r>
      <w:r>
        <w:rPr>
          <w:color w:val="292425"/>
          <w:spacing w:val="-4"/>
          <w:w w:val="110"/>
        </w:rPr>
        <w:t>to</w:t>
      </w:r>
      <w:r>
        <w:rPr>
          <w:color w:val="292425"/>
          <w:spacing w:val="-21"/>
          <w:w w:val="110"/>
        </w:rPr>
        <w:t> </w:t>
      </w:r>
      <w:r>
        <w:rPr>
          <w:color w:val="292425"/>
          <w:w w:val="110"/>
        </w:rPr>
        <w:t>pick</w:t>
      </w:r>
      <w:r>
        <w:rPr>
          <w:color w:val="292425"/>
          <w:spacing w:val="-21"/>
          <w:w w:val="110"/>
        </w:rPr>
        <w:t> </w:t>
      </w:r>
      <w:r>
        <w:rPr>
          <w:color w:val="292425"/>
          <w:w w:val="110"/>
        </w:rPr>
        <w:t>up</w:t>
      </w:r>
      <w:r>
        <w:rPr>
          <w:color w:val="292425"/>
          <w:spacing w:val="-21"/>
          <w:w w:val="110"/>
        </w:rPr>
        <w:t> </w:t>
      </w:r>
      <w:r>
        <w:rPr>
          <w:color w:val="292425"/>
          <w:spacing w:val="-3"/>
          <w:w w:val="110"/>
        </w:rPr>
        <w:t>over</w:t>
      </w:r>
      <w:r>
        <w:rPr>
          <w:color w:val="292425"/>
          <w:spacing w:val="-21"/>
          <w:w w:val="110"/>
        </w:rPr>
        <w:t> </w:t>
      </w:r>
      <w:r>
        <w:rPr>
          <w:color w:val="292425"/>
          <w:w w:val="110"/>
        </w:rPr>
        <w:t>the</w:t>
      </w:r>
      <w:r>
        <w:rPr>
          <w:color w:val="292425"/>
          <w:spacing w:val="-21"/>
          <w:w w:val="110"/>
        </w:rPr>
        <w:t> </w:t>
      </w:r>
      <w:r>
        <w:rPr>
          <w:color w:val="292425"/>
          <w:w w:val="110"/>
        </w:rPr>
        <w:t>next</w:t>
      </w:r>
      <w:r>
        <w:rPr>
          <w:color w:val="292425"/>
          <w:spacing w:val="-20"/>
          <w:w w:val="110"/>
        </w:rPr>
        <w:t> </w:t>
      </w:r>
      <w:r>
        <w:rPr>
          <w:color w:val="292425"/>
          <w:w w:val="110"/>
        </w:rPr>
        <w:t>few</w:t>
      </w:r>
      <w:r>
        <w:rPr>
          <w:color w:val="292425"/>
          <w:spacing w:val="-21"/>
          <w:w w:val="110"/>
        </w:rPr>
        <w:t> </w:t>
      </w:r>
      <w:r>
        <w:rPr>
          <w:color w:val="292425"/>
          <w:w w:val="110"/>
        </w:rPr>
        <w:t>months.</w:t>
      </w:r>
      <w:r>
        <w:rPr>
          <w:color w:val="292425"/>
          <w:spacing w:val="14"/>
          <w:w w:val="110"/>
        </w:rPr>
        <w:t> </w:t>
      </w:r>
      <w:r>
        <w:rPr>
          <w:color w:val="292425"/>
          <w:spacing w:val="-3"/>
          <w:w w:val="110"/>
        </w:rPr>
        <w:t>Utility </w:t>
      </w:r>
      <w:r>
        <w:rPr>
          <w:color w:val="292425"/>
          <w:w w:val="110"/>
        </w:rPr>
        <w:t>prices</w:t>
      </w:r>
      <w:r>
        <w:rPr>
          <w:color w:val="292425"/>
          <w:spacing w:val="-15"/>
          <w:w w:val="110"/>
        </w:rPr>
        <w:t> </w:t>
      </w:r>
      <w:r>
        <w:rPr>
          <w:color w:val="292425"/>
          <w:w w:val="110"/>
        </w:rPr>
        <w:t>are</w:t>
      </w:r>
      <w:r>
        <w:rPr>
          <w:color w:val="292425"/>
          <w:spacing w:val="-14"/>
          <w:w w:val="110"/>
        </w:rPr>
        <w:t> </w:t>
      </w:r>
      <w:r>
        <w:rPr>
          <w:color w:val="292425"/>
          <w:spacing w:val="-3"/>
          <w:w w:val="110"/>
        </w:rPr>
        <w:t>expected</w:t>
      </w:r>
      <w:r>
        <w:rPr>
          <w:color w:val="292425"/>
          <w:spacing w:val="-14"/>
          <w:w w:val="110"/>
        </w:rPr>
        <w:t> </w:t>
      </w:r>
      <w:r>
        <w:rPr>
          <w:color w:val="292425"/>
          <w:spacing w:val="-4"/>
          <w:w w:val="110"/>
        </w:rPr>
        <w:t>to</w:t>
      </w:r>
      <w:r>
        <w:rPr>
          <w:color w:val="292425"/>
          <w:spacing w:val="-14"/>
          <w:w w:val="110"/>
        </w:rPr>
        <w:t> </w:t>
      </w:r>
      <w:r>
        <w:rPr>
          <w:color w:val="292425"/>
          <w:w w:val="110"/>
        </w:rPr>
        <w:t>boost</w:t>
      </w:r>
      <w:r>
        <w:rPr>
          <w:color w:val="292425"/>
          <w:spacing w:val="-14"/>
          <w:w w:val="110"/>
        </w:rPr>
        <w:t> </w:t>
      </w:r>
      <w:r>
        <w:rPr>
          <w:color w:val="292425"/>
          <w:w w:val="110"/>
        </w:rPr>
        <w:t>inflation,</w:t>
      </w:r>
      <w:r>
        <w:rPr>
          <w:color w:val="292425"/>
          <w:spacing w:val="-14"/>
          <w:w w:val="110"/>
        </w:rPr>
        <w:t> </w:t>
      </w:r>
      <w:r>
        <w:rPr>
          <w:color w:val="292425"/>
          <w:w w:val="110"/>
        </w:rPr>
        <w:t>with</w:t>
      </w:r>
      <w:r>
        <w:rPr>
          <w:color w:val="292425"/>
          <w:spacing w:val="-14"/>
          <w:w w:val="110"/>
        </w:rPr>
        <w:t> </w:t>
      </w:r>
      <w:r>
        <w:rPr>
          <w:color w:val="292425"/>
          <w:w w:val="110"/>
        </w:rPr>
        <w:t>larger</w:t>
      </w:r>
      <w:r>
        <w:rPr>
          <w:color w:val="292425"/>
          <w:spacing w:val="-14"/>
          <w:w w:val="110"/>
        </w:rPr>
        <w:t> </w:t>
      </w:r>
      <w:r>
        <w:rPr>
          <w:color w:val="292425"/>
          <w:w w:val="110"/>
        </w:rPr>
        <w:t>announced increases for this year than last year feeding through. And petrol prices are likely </w:t>
      </w:r>
      <w:r>
        <w:rPr>
          <w:color w:val="292425"/>
          <w:spacing w:val="-4"/>
          <w:w w:val="110"/>
        </w:rPr>
        <w:t>to </w:t>
      </w:r>
      <w:r>
        <w:rPr>
          <w:color w:val="292425"/>
          <w:w w:val="110"/>
        </w:rPr>
        <w:t>make a substantial contribution in the</w:t>
      </w:r>
      <w:r>
        <w:rPr>
          <w:color w:val="292425"/>
          <w:spacing w:val="-12"/>
          <w:w w:val="110"/>
        </w:rPr>
        <w:t> </w:t>
      </w:r>
      <w:r>
        <w:rPr>
          <w:color w:val="292425"/>
          <w:w w:val="110"/>
        </w:rPr>
        <w:t>short</w:t>
      </w:r>
      <w:r>
        <w:rPr>
          <w:color w:val="292425"/>
          <w:spacing w:val="-12"/>
          <w:w w:val="110"/>
        </w:rPr>
        <w:t> </w:t>
      </w:r>
      <w:r>
        <w:rPr>
          <w:color w:val="292425"/>
          <w:w w:val="110"/>
        </w:rPr>
        <w:t>term.</w:t>
      </w:r>
      <w:r>
        <w:rPr>
          <w:color w:val="292425"/>
          <w:spacing w:val="32"/>
          <w:w w:val="110"/>
        </w:rPr>
        <w:t> </w:t>
      </w:r>
      <w:r>
        <w:rPr>
          <w:color w:val="292425"/>
          <w:w w:val="110"/>
        </w:rPr>
        <w:t>That</w:t>
      </w:r>
      <w:r>
        <w:rPr>
          <w:color w:val="292425"/>
          <w:spacing w:val="-12"/>
          <w:w w:val="110"/>
        </w:rPr>
        <w:t> </w:t>
      </w:r>
      <w:r>
        <w:rPr>
          <w:color w:val="292425"/>
          <w:w w:val="110"/>
        </w:rPr>
        <w:t>partly</w:t>
      </w:r>
      <w:r>
        <w:rPr>
          <w:color w:val="292425"/>
          <w:spacing w:val="-11"/>
          <w:w w:val="110"/>
        </w:rPr>
        <w:t> </w:t>
      </w:r>
      <w:r>
        <w:rPr>
          <w:color w:val="292425"/>
          <w:w w:val="110"/>
        </w:rPr>
        <w:t>reflects</w:t>
      </w:r>
      <w:r>
        <w:rPr>
          <w:color w:val="292425"/>
          <w:spacing w:val="-12"/>
          <w:w w:val="110"/>
        </w:rPr>
        <w:t> </w:t>
      </w:r>
      <w:r>
        <w:rPr>
          <w:color w:val="292425"/>
          <w:w w:val="110"/>
        </w:rPr>
        <w:t>the</w:t>
      </w:r>
      <w:r>
        <w:rPr>
          <w:color w:val="292425"/>
          <w:spacing w:val="-12"/>
          <w:w w:val="110"/>
        </w:rPr>
        <w:t> </w:t>
      </w:r>
      <w:r>
        <w:rPr>
          <w:color w:val="292425"/>
          <w:w w:val="110"/>
        </w:rPr>
        <w:t>recent</w:t>
      </w:r>
      <w:r>
        <w:rPr>
          <w:color w:val="292425"/>
          <w:spacing w:val="-12"/>
          <w:w w:val="110"/>
        </w:rPr>
        <w:t> </w:t>
      </w:r>
      <w:r>
        <w:rPr>
          <w:color w:val="292425"/>
          <w:w w:val="110"/>
        </w:rPr>
        <w:t>increases</w:t>
      </w:r>
      <w:r>
        <w:rPr>
          <w:color w:val="292425"/>
          <w:spacing w:val="-12"/>
          <w:w w:val="110"/>
        </w:rPr>
        <w:t> </w:t>
      </w:r>
      <w:r>
        <w:rPr>
          <w:color w:val="292425"/>
          <w:w w:val="110"/>
        </w:rPr>
        <w:t>in</w:t>
      </w:r>
      <w:r>
        <w:rPr>
          <w:color w:val="292425"/>
          <w:spacing w:val="-11"/>
          <w:w w:val="110"/>
        </w:rPr>
        <w:t> </w:t>
      </w:r>
      <w:r>
        <w:rPr>
          <w:color w:val="292425"/>
          <w:w w:val="110"/>
        </w:rPr>
        <w:t>oil prices, but also the effect of falling prices a year earlier dropping out of the annual</w:t>
      </w:r>
      <w:r>
        <w:rPr>
          <w:color w:val="292425"/>
          <w:spacing w:val="-33"/>
          <w:w w:val="110"/>
        </w:rPr>
        <w:t> </w:t>
      </w:r>
      <w:r>
        <w:rPr>
          <w:color w:val="292425"/>
          <w:w w:val="110"/>
        </w:rPr>
        <w:t>comparison.</w:t>
      </w:r>
    </w:p>
    <w:p>
      <w:pPr>
        <w:spacing w:after="0" w:line="292" w:lineRule="auto"/>
        <w:sectPr>
          <w:type w:val="continuous"/>
          <w:pgSz w:w="11900" w:h="16840"/>
          <w:pgMar w:top="1140" w:bottom="0" w:left="640" w:right="620"/>
          <w:cols w:num="2" w:equalWidth="0">
            <w:col w:w="3937" w:space="989"/>
            <w:col w:w="5714"/>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144448;mso-wrap-distance-left:0;mso-wrap-distance-right:0" type="#_x0000_t202" filled="true" fillcolor="#bddfed" stroked="false">
            <v:textbox inset="0,0,0,0">
              <w:txbxContent>
                <w:p>
                  <w:pPr>
                    <w:tabs>
                      <w:tab w:pos="10099" w:val="right" w:leader="none"/>
                    </w:tabs>
                    <w:spacing w:before="204"/>
                    <w:ind w:left="260" w:right="0" w:firstLine="0"/>
                    <w:jc w:val="left"/>
                    <w:rPr>
                      <w:rFonts w:ascii="Trebuchet MS"/>
                      <w:sz w:val="48"/>
                    </w:rPr>
                  </w:pPr>
                  <w:bookmarkStart w:name="Monetary policy since the February Repor" w:id="77"/>
                  <w:bookmarkEnd w:id="77"/>
                  <w:r>
                    <w:rPr/>
                  </w:r>
                  <w:bookmarkStart w:name="_bookmark30" w:id="78"/>
                  <w:bookmarkEnd w:id="78"/>
                  <w:r>
                    <w:rPr/>
                  </w:r>
                  <w:r>
                    <w:rPr>
                      <w:rFonts w:ascii="Trebuchet MS"/>
                      <w:color w:val="0092C0"/>
                      <w:sz w:val="48"/>
                    </w:rPr>
                    <w:t>Monetary</w:t>
                  </w:r>
                  <w:r>
                    <w:rPr>
                      <w:rFonts w:ascii="Trebuchet MS"/>
                      <w:color w:val="0092C0"/>
                      <w:spacing w:val="-73"/>
                      <w:sz w:val="48"/>
                    </w:rPr>
                    <w:t> </w:t>
                  </w:r>
                  <w:r>
                    <w:rPr>
                      <w:rFonts w:ascii="Trebuchet MS"/>
                      <w:color w:val="0092C0"/>
                      <w:sz w:val="48"/>
                    </w:rPr>
                    <w:t>policy</w:t>
                  </w:r>
                  <w:r>
                    <w:rPr>
                      <w:rFonts w:ascii="Trebuchet MS"/>
                      <w:color w:val="0092C0"/>
                      <w:spacing w:val="-72"/>
                      <w:sz w:val="48"/>
                    </w:rPr>
                    <w:t> </w:t>
                  </w:r>
                  <w:r>
                    <w:rPr>
                      <w:rFonts w:ascii="Trebuchet MS"/>
                      <w:color w:val="0092C0"/>
                      <w:spacing w:val="-4"/>
                      <w:sz w:val="48"/>
                    </w:rPr>
                    <w:t>since</w:t>
                  </w:r>
                  <w:r>
                    <w:rPr>
                      <w:rFonts w:ascii="Trebuchet MS"/>
                      <w:color w:val="0092C0"/>
                      <w:spacing w:val="-70"/>
                      <w:sz w:val="48"/>
                    </w:rPr>
                    <w:t> </w:t>
                  </w:r>
                  <w:r>
                    <w:rPr>
                      <w:rFonts w:ascii="Trebuchet MS"/>
                      <w:color w:val="0092C0"/>
                      <w:sz w:val="48"/>
                    </w:rPr>
                    <w:t>the</w:t>
                  </w:r>
                  <w:r>
                    <w:rPr>
                      <w:rFonts w:ascii="Trebuchet MS"/>
                      <w:color w:val="0092C0"/>
                      <w:spacing w:val="-69"/>
                      <w:sz w:val="48"/>
                    </w:rPr>
                    <w:t> </w:t>
                  </w:r>
                  <w:r>
                    <w:rPr>
                      <w:rFonts w:ascii="Trebuchet MS"/>
                      <w:color w:val="0092C0"/>
                      <w:sz w:val="48"/>
                    </w:rPr>
                    <w:t>February</w:t>
                  </w:r>
                  <w:r>
                    <w:rPr>
                      <w:rFonts w:ascii="Trebuchet MS"/>
                      <w:color w:val="0092C0"/>
                      <w:spacing w:val="-73"/>
                      <w:sz w:val="48"/>
                    </w:rPr>
                    <w:t> </w:t>
                  </w:r>
                  <w:r>
                    <w:rPr>
                      <w:rFonts w:ascii="Trebuchet MS"/>
                      <w:i/>
                      <w:color w:val="0092C0"/>
                      <w:sz w:val="48"/>
                    </w:rPr>
                    <w:t>Report</w:t>
                    <w:tab/>
                  </w:r>
                  <w:r>
                    <w:rPr>
                      <w:rFonts w:ascii="Trebuchet MS"/>
                      <w:color w:val="0092C0"/>
                      <w:sz w:val="48"/>
                    </w:rPr>
                    <w:t>5</w:t>
                  </w:r>
                </w:p>
              </w:txbxContent>
            </v:textbox>
            <v:fill type="solid"/>
            <w10:wrap type="topAndBottom"/>
          </v:shape>
        </w:pict>
      </w:r>
    </w:p>
    <w:p>
      <w:pPr>
        <w:pStyle w:val="BodyText"/>
      </w:pPr>
    </w:p>
    <w:p>
      <w:pPr>
        <w:pStyle w:val="BodyText"/>
      </w:pPr>
    </w:p>
    <w:p>
      <w:pPr>
        <w:pStyle w:val="BodyText"/>
        <w:spacing w:before="9"/>
        <w:rPr>
          <w:sz w:val="11"/>
        </w:rPr>
      </w:pPr>
      <w:r>
        <w:rPr/>
        <w:pict>
          <v:shape style="position:absolute;margin-left:40.5pt;margin-top:9.231953pt;width:516.5pt;height:60pt;mso-position-horizontal-relative:page;mso-position-vertical-relative:paragraph;z-index:-15143936;mso-wrap-distance-left:0;mso-wrap-distance-right:0" type="#_x0000_t202" filled="true" fillcolor="#bddfed" stroked="true" strokeweight="1pt" strokecolor="#006bb6">
            <v:textbox inset="0,0,0,0">
              <w:txbxContent>
                <w:p>
                  <w:pPr>
                    <w:spacing w:line="242" w:lineRule="auto" w:before="188"/>
                    <w:ind w:left="240" w:right="301" w:firstLine="0"/>
                    <w:jc w:val="left"/>
                    <w:rPr>
                      <w:i/>
                      <w:sz w:val="24"/>
                    </w:rPr>
                  </w:pPr>
                  <w:r>
                    <w:rPr>
                      <w:i/>
                      <w:color w:val="292425"/>
                      <w:spacing w:val="-1"/>
                      <w:w w:val="95"/>
                      <w:sz w:val="24"/>
                    </w:rPr>
                    <w:t>Thi</w:t>
                  </w:r>
                  <w:r>
                    <w:rPr>
                      <w:i/>
                      <w:color w:val="292425"/>
                      <w:w w:val="95"/>
                      <w:sz w:val="24"/>
                    </w:rPr>
                    <w:t>s</w:t>
                  </w:r>
                  <w:r>
                    <w:rPr>
                      <w:i/>
                      <w:color w:val="292425"/>
                      <w:sz w:val="24"/>
                    </w:rPr>
                    <w:t> </w:t>
                  </w:r>
                  <w:r>
                    <w:rPr>
                      <w:i/>
                      <w:color w:val="292425"/>
                      <w:spacing w:val="-1"/>
                      <w:w w:val="96"/>
                      <w:sz w:val="24"/>
                    </w:rPr>
                    <w:t>sectio</w:t>
                  </w:r>
                  <w:r>
                    <w:rPr>
                      <w:i/>
                      <w:color w:val="292425"/>
                      <w:w w:val="96"/>
                      <w:sz w:val="24"/>
                    </w:rPr>
                    <w:t>n</w:t>
                  </w:r>
                  <w:r>
                    <w:rPr>
                      <w:i/>
                      <w:color w:val="292425"/>
                      <w:sz w:val="24"/>
                    </w:rPr>
                    <w:t> </w:t>
                  </w:r>
                  <w:r>
                    <w:rPr>
                      <w:i/>
                      <w:smallCaps/>
                      <w:color w:val="292425"/>
                      <w:spacing w:val="-1"/>
                      <w:w w:val="91"/>
                      <w:sz w:val="24"/>
                    </w:rPr>
                    <w:t>summaris</w:t>
                  </w:r>
                  <w:r>
                    <w:rPr>
                      <w:i/>
                      <w:smallCaps/>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7"/>
                      <w:sz w:val="24"/>
                    </w:rPr>
                    <w:t>mone</w:t>
                  </w:r>
                  <w:r>
                    <w:rPr>
                      <w:i/>
                      <w:smallCaps w:val="0"/>
                      <w:color w:val="292425"/>
                      <w:spacing w:val="-3"/>
                      <w:w w:val="97"/>
                      <w:sz w:val="24"/>
                    </w:rPr>
                    <w:t>t</w:t>
                  </w:r>
                  <w:r>
                    <w:rPr>
                      <w:i/>
                      <w:smallCaps/>
                      <w:color w:val="292425"/>
                      <w:spacing w:val="-1"/>
                      <w:w w:val="84"/>
                      <w:sz w:val="24"/>
                    </w:rPr>
                    <w:t>a</w:t>
                  </w:r>
                  <w:r>
                    <w:rPr>
                      <w:i/>
                      <w:smallCaps/>
                      <w:color w:val="292425"/>
                      <w:spacing w:val="6"/>
                      <w:w w:val="84"/>
                      <w:sz w:val="24"/>
                    </w:rPr>
                    <w:t>r</w:t>
                  </w:r>
                  <w:r>
                    <w:rPr>
                      <w:i/>
                      <w:smallCaps w:val="0"/>
                      <w:color w:val="292425"/>
                      <w:w w:val="96"/>
                      <w:sz w:val="24"/>
                    </w:rPr>
                    <w:t>y</w:t>
                  </w:r>
                  <w:r>
                    <w:rPr>
                      <w:i/>
                      <w:smallCaps w:val="0"/>
                      <w:color w:val="292425"/>
                      <w:sz w:val="24"/>
                    </w:rPr>
                    <w:t> </w:t>
                  </w:r>
                  <w:r>
                    <w:rPr>
                      <w:i/>
                      <w:smallCaps w:val="0"/>
                      <w:color w:val="292425"/>
                      <w:spacing w:val="-1"/>
                      <w:w w:val="93"/>
                      <w:sz w:val="24"/>
                    </w:rPr>
                    <w:t>poli</w:t>
                  </w:r>
                  <w:r>
                    <w:rPr>
                      <w:i/>
                      <w:smallCaps w:val="0"/>
                      <w:color w:val="292425"/>
                      <w:spacing w:val="-4"/>
                      <w:w w:val="93"/>
                      <w:sz w:val="24"/>
                    </w:rPr>
                    <w:t>c</w:t>
                  </w:r>
                  <w:r>
                    <w:rPr>
                      <w:i/>
                      <w:smallCaps w:val="0"/>
                      <w:color w:val="292425"/>
                      <w:w w:val="96"/>
                      <w:sz w:val="24"/>
                    </w:rPr>
                    <w:t>y</w:t>
                  </w:r>
                  <w:r>
                    <w:rPr>
                      <w:i/>
                      <w:smallCaps w:val="0"/>
                      <w:color w:val="292425"/>
                      <w:sz w:val="24"/>
                    </w:rPr>
                    <w:t> </w:t>
                  </w:r>
                  <w:r>
                    <w:rPr>
                      <w:i/>
                      <w:smallCaps w:val="0"/>
                      <w:color w:val="292425"/>
                      <w:spacing w:val="-1"/>
                      <w:w w:val="94"/>
                      <w:sz w:val="24"/>
                    </w:rPr>
                    <w:t>decision</w:t>
                  </w:r>
                  <w:r>
                    <w:rPr>
                      <w:i/>
                      <w:smallCaps w:val="0"/>
                      <w:color w:val="292425"/>
                      <w:w w:val="94"/>
                      <w:sz w:val="24"/>
                    </w:rPr>
                    <w:t>s</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5"/>
                      <w:w w:val="91"/>
                      <w:sz w:val="24"/>
                    </w:rPr>
                    <w:t>k</w:t>
                  </w:r>
                  <w:r>
                    <w:rPr>
                      <w:i/>
                      <w:smallCaps w:val="0"/>
                      <w:color w:val="292425"/>
                      <w:spacing w:val="-1"/>
                      <w:w w:val="95"/>
                      <w:sz w:val="24"/>
                    </w:rPr>
                    <w:t>e</w:t>
                  </w:r>
                  <w:r>
                    <w:rPr>
                      <w:i/>
                      <w:smallCaps w:val="0"/>
                      <w:color w:val="292425"/>
                      <w:w w:val="95"/>
                      <w:sz w:val="24"/>
                    </w:rPr>
                    <w:t>n</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5"/>
                      <w:sz w:val="24"/>
                    </w:rPr>
                    <w:t>MP</w:t>
                  </w:r>
                  <w:r>
                    <w:rPr>
                      <w:i/>
                      <w:smallCaps w:val="0"/>
                      <w:color w:val="292425"/>
                      <w:w w:val="95"/>
                      <w:sz w:val="24"/>
                    </w:rPr>
                    <w:t>C</w:t>
                  </w:r>
                  <w:r>
                    <w:rPr>
                      <w:i/>
                      <w:smallCaps w:val="0"/>
                      <w:color w:val="292425"/>
                      <w:sz w:val="24"/>
                    </w:rPr>
                    <w:t> </w:t>
                  </w:r>
                  <w:r>
                    <w:rPr>
                      <w:i/>
                      <w:smallCaps w:val="0"/>
                      <w:color w:val="292425"/>
                      <w:spacing w:val="-1"/>
                      <w:w w:val="93"/>
                      <w:sz w:val="24"/>
                    </w:rPr>
                    <w:t>sinc</w:t>
                  </w:r>
                  <w:r>
                    <w:rPr>
                      <w:i/>
                      <w:smallCaps w:val="0"/>
                      <w:color w:val="292425"/>
                      <w:w w:val="93"/>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7"/>
                      <w:w w:val="83"/>
                      <w:sz w:val="24"/>
                    </w:rPr>
                    <w:t>F</w:t>
                  </w:r>
                  <w:r>
                    <w:rPr>
                      <w:i/>
                      <w:smallCaps/>
                      <w:color w:val="292425"/>
                      <w:spacing w:val="-1"/>
                      <w:w w:val="83"/>
                      <w:sz w:val="24"/>
                    </w:rPr>
                    <w:t>ebrua</w:t>
                  </w:r>
                  <w:r>
                    <w:rPr>
                      <w:i/>
                      <w:smallCaps/>
                      <w:color w:val="292425"/>
                      <w:spacing w:val="6"/>
                      <w:w w:val="83"/>
                      <w:sz w:val="24"/>
                    </w:rPr>
                    <w:t>r</w:t>
                  </w:r>
                  <w:r>
                    <w:rPr>
                      <w:i/>
                      <w:smallCaps w:val="0"/>
                      <w:color w:val="292425"/>
                      <w:w w:val="96"/>
                      <w:sz w:val="24"/>
                    </w:rPr>
                    <w:t>y</w:t>
                  </w:r>
                  <w:r>
                    <w:rPr>
                      <w:i/>
                      <w:smallCaps w:val="0"/>
                      <w:color w:val="292425"/>
                      <w:spacing w:val="-1"/>
                      <w:sz w:val="24"/>
                    </w:rPr>
                    <w:t> </w:t>
                  </w:r>
                  <w:r>
                    <w:rPr>
                      <w:smallCaps w:val="0"/>
                      <w:color w:val="292425"/>
                      <w:spacing w:val="-7"/>
                      <w:w w:val="93"/>
                      <w:sz w:val="24"/>
                    </w:rPr>
                    <w:t>R</w:t>
                  </w:r>
                  <w:r>
                    <w:rPr>
                      <w:smallCaps w:val="0"/>
                      <w:color w:val="292425"/>
                      <w:w w:val="110"/>
                      <w:sz w:val="24"/>
                    </w:rPr>
                    <w:t>epo</w:t>
                  </w:r>
                  <w:r>
                    <w:rPr>
                      <w:smallCaps w:val="0"/>
                      <w:color w:val="292425"/>
                      <w:spacing w:val="5"/>
                      <w:w w:val="110"/>
                      <w:sz w:val="24"/>
                    </w:rPr>
                    <w:t>r</w:t>
                  </w:r>
                  <w:r>
                    <w:rPr>
                      <w:smallCaps w:val="0"/>
                      <w:color w:val="292425"/>
                      <w:spacing w:val="-1"/>
                      <w:w w:val="125"/>
                      <w:sz w:val="24"/>
                    </w:rPr>
                    <w:t>t</w:t>
                  </w:r>
                  <w:r>
                    <w:rPr>
                      <w:i/>
                      <w:smallCaps w:val="0"/>
                      <w:color w:val="292425"/>
                      <w:w w:val="106"/>
                      <w:sz w:val="24"/>
                    </w:rPr>
                    <w:t>.</w:t>
                  </w:r>
                  <w:r>
                    <w:rPr>
                      <w:smallCaps w:val="0"/>
                      <w:color w:val="292425"/>
                      <w:w w:val="109"/>
                      <w:position w:val="5"/>
                      <w:sz w:val="14"/>
                    </w:rPr>
                    <w:t>(1) </w:t>
                  </w:r>
                  <w:r>
                    <w:rPr>
                      <w:i/>
                      <w:smallCaps w:val="0"/>
                      <w:color w:val="292425"/>
                      <w:spacing w:val="-1"/>
                      <w:w w:val="94"/>
                      <w:sz w:val="24"/>
                    </w:rPr>
                    <w:t>Th</w:t>
                  </w:r>
                  <w:r>
                    <w:rPr>
                      <w:i/>
                      <w:smallCaps w:val="0"/>
                      <w:color w:val="292425"/>
                      <w:w w:val="94"/>
                      <w:sz w:val="24"/>
                    </w:rPr>
                    <w:t>e</w:t>
                  </w:r>
                  <w:r>
                    <w:rPr>
                      <w:i/>
                      <w:smallCaps w:val="0"/>
                      <w:color w:val="292425"/>
                      <w:sz w:val="24"/>
                    </w:rPr>
                    <w:t> </w:t>
                  </w:r>
                  <w:r>
                    <w:rPr>
                      <w:i/>
                      <w:smallCaps/>
                      <w:color w:val="292425"/>
                      <w:spacing w:val="-1"/>
                      <w:w w:val="89"/>
                      <w:sz w:val="24"/>
                    </w:rPr>
                    <w:t>Bank</w:t>
                  </w:r>
                  <w:r>
                    <w:rPr>
                      <w:i/>
                      <w:smallCaps/>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5"/>
                      <w:w w:val="86"/>
                      <w:sz w:val="24"/>
                    </w:rPr>
                    <w:t>r</w:t>
                  </w:r>
                  <w:r>
                    <w:rPr>
                      <w:i/>
                      <w:smallCaps w:val="0"/>
                      <w:color w:val="292425"/>
                      <w:spacing w:val="-1"/>
                      <w:w w:val="91"/>
                      <w:sz w:val="24"/>
                    </w:rPr>
                    <w:t>e</w:t>
                  </w:r>
                  <w:r>
                    <w:rPr>
                      <w:i/>
                      <w:smallCaps w:val="0"/>
                      <w:color w:val="292425"/>
                      <w:spacing w:val="-1"/>
                      <w:w w:val="97"/>
                      <w:sz w:val="24"/>
                    </w:rPr>
                    <w:t>p</w:t>
                  </w:r>
                  <w:r>
                    <w:rPr>
                      <w:i/>
                      <w:smallCaps w:val="0"/>
                      <w:color w:val="292425"/>
                      <w:w w:val="97"/>
                      <w:sz w:val="24"/>
                    </w:rPr>
                    <w:t>o</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color w:val="292425"/>
                      <w:spacing w:val="-1"/>
                      <w:w w:val="93"/>
                      <w:sz w:val="24"/>
                    </w:rPr>
                    <w:t>main</w:t>
                  </w:r>
                  <w:r>
                    <w:rPr>
                      <w:i/>
                      <w:smallCaps/>
                      <w:color w:val="292425"/>
                      <w:spacing w:val="-3"/>
                      <w:w w:val="93"/>
                      <w:sz w:val="24"/>
                    </w:rPr>
                    <w:t>t</w:t>
                  </w:r>
                  <w:r>
                    <w:rPr>
                      <w:i/>
                      <w:smallCaps/>
                      <w:color w:val="292425"/>
                      <w:spacing w:val="-1"/>
                      <w:w w:val="91"/>
                      <w:sz w:val="24"/>
                    </w:rPr>
                    <w:t>aine</w:t>
                  </w:r>
                  <w:r>
                    <w:rPr>
                      <w:i/>
                      <w:smallCaps/>
                      <w:color w:val="292425"/>
                      <w:w w:val="91"/>
                      <w:sz w:val="24"/>
                    </w:rPr>
                    <w:t>d</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104"/>
                      <w:sz w:val="24"/>
                    </w:rPr>
                    <w:t>4.0</w:t>
                  </w:r>
                  <w:r>
                    <w:rPr>
                      <w:i/>
                      <w:smallCaps w:val="0"/>
                      <w:color w:val="292425"/>
                      <w:w w:val="104"/>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6"/>
                      <w:sz w:val="24"/>
                    </w:rPr>
                    <w:t>Marc</w:t>
                  </w:r>
                  <w:r>
                    <w:rPr>
                      <w:i/>
                      <w:smallCaps/>
                      <w:color w:val="292425"/>
                      <w:w w:val="86"/>
                      <w:sz w:val="24"/>
                    </w:rPr>
                    <w:t>h</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3"/>
                      <w:sz w:val="24"/>
                    </w:rPr>
                    <w:t>April</w:t>
                  </w:r>
                  <w:r>
                    <w:rPr>
                      <w:i/>
                      <w:smallCaps w:val="0"/>
                      <w:color w:val="292425"/>
                      <w:w w:val="93"/>
                      <w:sz w:val="24"/>
                    </w:rPr>
                    <w:t>.</w:t>
                  </w:r>
                  <w:r>
                    <w:rPr>
                      <w:i/>
                      <w:smallCaps w:val="0"/>
                      <w:color w:val="292425"/>
                      <w:sz w:val="24"/>
                    </w:rPr>
                    <w:t> </w:t>
                  </w:r>
                  <w:r>
                    <w:rPr>
                      <w:i/>
                      <w:smallCaps w:val="0"/>
                      <w:color w:val="292425"/>
                      <w:spacing w:val="1"/>
                      <w:sz w:val="24"/>
                    </w:rPr>
                    <w:t> </w:t>
                  </w:r>
                  <w:r>
                    <w:rPr>
                      <w:i/>
                      <w:smallCaps w:val="0"/>
                      <w:color w:val="292425"/>
                      <w:spacing w:val="-1"/>
                      <w:w w:val="103"/>
                      <w:sz w:val="24"/>
                    </w:rPr>
                    <w:t>I</w:t>
                  </w:r>
                  <w:r>
                    <w:rPr>
                      <w:i/>
                      <w:smallCaps w:val="0"/>
                      <w:color w:val="292425"/>
                      <w:w w:val="103"/>
                      <w:sz w:val="24"/>
                    </w:rPr>
                    <w:t>t</w:t>
                  </w:r>
                  <w:r>
                    <w:rPr>
                      <w:i/>
                      <w:smallCaps w:val="0"/>
                      <w:color w:val="292425"/>
                      <w:sz w:val="24"/>
                    </w:rPr>
                    <w:t> </w:t>
                  </w:r>
                  <w:r>
                    <w:rPr>
                      <w:i/>
                      <w:smallCaps w:val="0"/>
                      <w:color w:val="292425"/>
                      <w:spacing w:val="-8"/>
                      <w:w w:val="87"/>
                      <w:sz w:val="24"/>
                    </w:rPr>
                    <w:t>w</w:t>
                  </w:r>
                  <w:r>
                    <w:rPr>
                      <w:i/>
                      <w:smallCaps/>
                      <w:color w:val="292425"/>
                      <w:spacing w:val="-5"/>
                      <w:w w:val="99"/>
                      <w:sz w:val="24"/>
                    </w:rPr>
                    <w:t>a</w:t>
                  </w:r>
                  <w:r>
                    <w:rPr>
                      <w:i/>
                      <w:smallCaps w:val="0"/>
                      <w:color w:val="292425"/>
                      <w:w w:val="93"/>
                      <w:sz w:val="24"/>
                    </w:rPr>
                    <w:t>s</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d</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116"/>
                      <w:sz w:val="24"/>
                    </w:rPr>
                    <w:t>4.</w:t>
                  </w:r>
                  <w:r>
                    <w:rPr>
                      <w:i/>
                      <w:smallCaps w:val="0"/>
                      <w:color w:val="292425"/>
                      <w:spacing w:val="-25"/>
                      <w:w w:val="121"/>
                      <w:sz w:val="24"/>
                    </w:rPr>
                    <w:t>2</w:t>
                  </w:r>
                  <w:r>
                    <w:rPr>
                      <w:i/>
                      <w:smallCaps w:val="0"/>
                      <w:color w:val="292425"/>
                      <w:spacing w:val="-1"/>
                      <w:w w:val="100"/>
                      <w:sz w:val="24"/>
                    </w:rPr>
                    <w:t>5</w:t>
                  </w:r>
                  <w:r>
                    <w:rPr>
                      <w:i/>
                      <w:smallCaps w:val="0"/>
                      <w:color w:val="292425"/>
                      <w:w w:val="100"/>
                      <w:sz w:val="24"/>
                    </w:rPr>
                    <w: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the</w:t>
                  </w:r>
                  <w:r>
                    <w:rPr>
                      <w:i/>
                      <w:smallCaps w:val="0"/>
                      <w:color w:val="292425"/>
                      <w:spacing w:val="-1"/>
                      <w:w w:val="98"/>
                      <w:sz w:val="24"/>
                    </w:rPr>
                    <w:t> </w:t>
                  </w:r>
                  <w:r>
                    <w:rPr>
                      <w:i/>
                      <w:smallCaps w:val="0"/>
                      <w:color w:val="292425"/>
                      <w:spacing w:val="-1"/>
                      <w:w w:val="95"/>
                      <w:sz w:val="24"/>
                    </w:rPr>
                    <w:t>MPC</w:t>
                  </w:r>
                  <w:r>
                    <w:rPr>
                      <w:i/>
                      <w:smallCaps w:val="0"/>
                      <w:color w:val="292425"/>
                      <w:spacing w:val="-22"/>
                      <w:w w:val="79"/>
                      <w:sz w:val="24"/>
                    </w:rPr>
                    <w:t>’</w:t>
                  </w:r>
                  <w:r>
                    <w:rPr>
                      <w:i/>
                      <w:smallCaps w:val="0"/>
                      <w:color w:val="292425"/>
                      <w:w w:val="93"/>
                      <w:sz w:val="24"/>
                    </w:rPr>
                    <w:t>s</w:t>
                  </w:r>
                  <w:r>
                    <w:rPr>
                      <w:i/>
                      <w:smallCaps w:val="0"/>
                      <w:color w:val="292425"/>
                      <w:sz w:val="24"/>
                    </w:rPr>
                    <w:t> </w:t>
                  </w:r>
                  <w:r>
                    <w:rPr>
                      <w:i/>
                      <w:smallCaps w:val="0"/>
                      <w:color w:val="292425"/>
                      <w:spacing w:val="-1"/>
                      <w:w w:val="95"/>
                      <w:sz w:val="24"/>
                    </w:rPr>
                    <w:t>meetin</w:t>
                  </w:r>
                  <w:r>
                    <w:rPr>
                      <w:i/>
                      <w:smallCaps w:val="0"/>
                      <w:color w:val="292425"/>
                      <w:w w:val="95"/>
                      <w:sz w:val="24"/>
                    </w:rPr>
                    <w:t>g</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99"/>
                      <w:sz w:val="24"/>
                    </w:rPr>
                    <w:t>M</w:t>
                  </w:r>
                  <w:r>
                    <w:rPr>
                      <w:i/>
                      <w:smallCaps/>
                      <w:color w:val="292425"/>
                      <w:spacing w:val="-3"/>
                      <w:w w:val="99"/>
                      <w:sz w:val="24"/>
                    </w:rPr>
                    <w:t>a</w:t>
                  </w:r>
                  <w:r>
                    <w:rPr>
                      <w:i/>
                      <w:smallCaps w:val="0"/>
                      <w:color w:val="292425"/>
                      <w:spacing w:val="-29"/>
                      <w:w w:val="96"/>
                      <w:sz w:val="24"/>
                    </w:rPr>
                    <w:t>y</w:t>
                  </w:r>
                  <w:r>
                    <w:rPr>
                      <w:i/>
                      <w:smallCaps w:val="0"/>
                      <w:color w:val="292425"/>
                      <w:w w:val="106"/>
                      <w:sz w:val="24"/>
                    </w:rPr>
                    <w:t>.</w:t>
                  </w:r>
                </w:p>
              </w:txbxContent>
            </v:textbox>
            <v:fill type="solid"/>
            <v:stroke dashstyle="solid"/>
            <w10:wrap type="topAndBottom"/>
          </v:shape>
        </w:pict>
      </w:r>
    </w:p>
    <w:p>
      <w:pPr>
        <w:pStyle w:val="BodyText"/>
      </w:pPr>
    </w:p>
    <w:p>
      <w:pPr>
        <w:pStyle w:val="BodyText"/>
      </w:pPr>
    </w:p>
    <w:p>
      <w:pPr>
        <w:pStyle w:val="BodyText"/>
      </w:pPr>
    </w:p>
    <w:p>
      <w:pPr>
        <w:pStyle w:val="BodyText"/>
        <w:spacing w:before="7"/>
      </w:pPr>
    </w:p>
    <w:p>
      <w:pPr>
        <w:pStyle w:val="BodyText"/>
        <w:spacing w:line="292" w:lineRule="auto"/>
        <w:ind w:left="5100" w:right="317" w:hanging="1"/>
      </w:pPr>
      <w:r>
        <w:rPr>
          <w:color w:val="292425"/>
          <w:w w:val="105"/>
        </w:rPr>
        <w:t>The </w:t>
      </w:r>
      <w:r>
        <w:rPr>
          <w:color w:val="292425"/>
          <w:spacing w:val="-4"/>
          <w:w w:val="105"/>
        </w:rPr>
        <w:t>MPC’s </w:t>
      </w:r>
      <w:r>
        <w:rPr>
          <w:color w:val="292425"/>
          <w:w w:val="105"/>
        </w:rPr>
        <w:t>central projection in the February </w:t>
      </w:r>
      <w:r>
        <w:rPr>
          <w:i/>
          <w:color w:val="292425"/>
          <w:w w:val="105"/>
        </w:rPr>
        <w:t>Report </w:t>
      </w:r>
      <w:r>
        <w:rPr>
          <w:color w:val="292425"/>
          <w:spacing w:val="-3"/>
          <w:w w:val="105"/>
        </w:rPr>
        <w:t>was </w:t>
      </w:r>
      <w:r>
        <w:rPr>
          <w:color w:val="292425"/>
          <w:w w:val="105"/>
        </w:rPr>
        <w:t>for CPI inflation </w:t>
      </w:r>
      <w:r>
        <w:rPr>
          <w:color w:val="292425"/>
          <w:spacing w:val="-4"/>
          <w:w w:val="105"/>
        </w:rPr>
        <w:t>to </w:t>
      </w:r>
      <w:r>
        <w:rPr>
          <w:color w:val="292425"/>
          <w:spacing w:val="-3"/>
          <w:w w:val="105"/>
        </w:rPr>
        <w:t>move </w:t>
      </w:r>
      <w:r>
        <w:rPr>
          <w:color w:val="292425"/>
          <w:w w:val="105"/>
        </w:rPr>
        <w:t>up in the middle of this </w:t>
      </w:r>
      <w:r>
        <w:rPr>
          <w:color w:val="292425"/>
          <w:spacing w:val="-4"/>
          <w:w w:val="105"/>
        </w:rPr>
        <w:t>year. </w:t>
      </w:r>
      <w:r>
        <w:rPr>
          <w:color w:val="292425"/>
          <w:spacing w:val="-3"/>
          <w:w w:val="105"/>
        </w:rPr>
        <w:t>Thereafter, </w:t>
      </w:r>
      <w:r>
        <w:rPr>
          <w:color w:val="292425"/>
          <w:w w:val="105"/>
        </w:rPr>
        <w:t>it </w:t>
      </w:r>
      <w:r>
        <w:rPr>
          <w:color w:val="292425"/>
          <w:spacing w:val="-3"/>
          <w:w w:val="105"/>
        </w:rPr>
        <w:t>was </w:t>
      </w:r>
      <w:r>
        <w:rPr>
          <w:color w:val="292425"/>
          <w:w w:val="105"/>
        </w:rPr>
        <w:t>expected </w:t>
      </w:r>
      <w:r>
        <w:rPr>
          <w:color w:val="292425"/>
          <w:spacing w:val="-4"/>
          <w:w w:val="105"/>
        </w:rPr>
        <w:t>to </w:t>
      </w:r>
      <w:r>
        <w:rPr>
          <w:color w:val="292425"/>
          <w:w w:val="105"/>
        </w:rPr>
        <w:t>continue </w:t>
      </w:r>
      <w:r>
        <w:rPr>
          <w:color w:val="292425"/>
          <w:spacing w:val="-4"/>
          <w:w w:val="105"/>
        </w:rPr>
        <w:t>to </w:t>
      </w:r>
      <w:r>
        <w:rPr>
          <w:color w:val="292425"/>
          <w:w w:val="105"/>
        </w:rPr>
        <w:t>edge up </w:t>
      </w:r>
      <w:r>
        <w:rPr>
          <w:color w:val="292425"/>
          <w:spacing w:val="-4"/>
          <w:w w:val="105"/>
        </w:rPr>
        <w:t>to </w:t>
      </w:r>
      <w:r>
        <w:rPr>
          <w:color w:val="292425"/>
          <w:w w:val="105"/>
        </w:rPr>
        <w:t>the 2% target as growing </w:t>
      </w:r>
      <w:r>
        <w:rPr>
          <w:color w:val="292425"/>
          <w:spacing w:val="-3"/>
          <w:w w:val="105"/>
        </w:rPr>
        <w:t>pressures </w:t>
      </w:r>
      <w:r>
        <w:rPr>
          <w:color w:val="292425"/>
          <w:w w:val="105"/>
        </w:rPr>
        <w:t>on supply capacity </w:t>
      </w:r>
      <w:r>
        <w:rPr>
          <w:color w:val="292425"/>
          <w:spacing w:val="-3"/>
          <w:w w:val="105"/>
        </w:rPr>
        <w:t>were projected </w:t>
      </w:r>
      <w:r>
        <w:rPr>
          <w:color w:val="292425"/>
          <w:spacing w:val="-4"/>
          <w:w w:val="105"/>
        </w:rPr>
        <w:t>to </w:t>
      </w:r>
      <w:r>
        <w:rPr>
          <w:color w:val="292425"/>
          <w:w w:val="105"/>
        </w:rPr>
        <w:t>add </w:t>
      </w:r>
      <w:r>
        <w:rPr>
          <w:color w:val="292425"/>
          <w:spacing w:val="-4"/>
          <w:w w:val="105"/>
        </w:rPr>
        <w:t>to  </w:t>
      </w:r>
      <w:r>
        <w:rPr>
          <w:color w:val="292425"/>
          <w:w w:val="105"/>
        </w:rPr>
        <w:t>a modest rise in import prices.   Output </w:t>
      </w:r>
      <w:r>
        <w:rPr>
          <w:color w:val="292425"/>
          <w:spacing w:val="-2"/>
          <w:w w:val="105"/>
        </w:rPr>
        <w:t>growth </w:t>
      </w:r>
      <w:r>
        <w:rPr>
          <w:color w:val="292425"/>
          <w:spacing w:val="-3"/>
          <w:w w:val="105"/>
        </w:rPr>
        <w:t>was  projected </w:t>
      </w:r>
      <w:r>
        <w:rPr>
          <w:color w:val="292425"/>
          <w:spacing w:val="-4"/>
          <w:w w:val="105"/>
        </w:rPr>
        <w:t>to </w:t>
      </w:r>
      <w:r>
        <w:rPr>
          <w:color w:val="292425"/>
          <w:w w:val="105"/>
        </w:rPr>
        <w:t>pick up further </w:t>
      </w:r>
      <w:r>
        <w:rPr>
          <w:color w:val="292425"/>
          <w:spacing w:val="-3"/>
          <w:w w:val="105"/>
        </w:rPr>
        <w:t>above </w:t>
      </w:r>
      <w:r>
        <w:rPr>
          <w:color w:val="292425"/>
          <w:w w:val="105"/>
        </w:rPr>
        <w:t>trend in the near </w:t>
      </w:r>
      <w:r>
        <w:rPr>
          <w:color w:val="292425"/>
          <w:spacing w:val="-3"/>
          <w:w w:val="105"/>
        </w:rPr>
        <w:t>term </w:t>
      </w:r>
      <w:r>
        <w:rPr>
          <w:color w:val="292425"/>
          <w:w w:val="105"/>
        </w:rPr>
        <w:t>and </w:t>
      </w:r>
      <w:r>
        <w:rPr>
          <w:color w:val="292425"/>
          <w:spacing w:val="-4"/>
          <w:w w:val="105"/>
        </w:rPr>
        <w:t>to </w:t>
      </w:r>
      <w:r>
        <w:rPr>
          <w:color w:val="292425"/>
          <w:w w:val="105"/>
        </w:rPr>
        <w:t>ease   back</w:t>
      </w:r>
      <w:r>
        <w:rPr>
          <w:color w:val="292425"/>
          <w:spacing w:val="-2"/>
          <w:w w:val="105"/>
        </w:rPr>
        <w:t> </w:t>
      </w:r>
      <w:r>
        <w:rPr>
          <w:color w:val="292425"/>
          <w:spacing w:val="-3"/>
          <w:w w:val="105"/>
        </w:rPr>
        <w:t>subsequently.</w:t>
      </w:r>
    </w:p>
    <w:p>
      <w:pPr>
        <w:pStyle w:val="BodyText"/>
        <w:rPr>
          <w:sz w:val="24"/>
        </w:rPr>
      </w:pPr>
    </w:p>
    <w:p>
      <w:pPr>
        <w:pStyle w:val="BodyText"/>
        <w:spacing w:line="292" w:lineRule="auto"/>
        <w:ind w:left="5100"/>
      </w:pPr>
      <w:r>
        <w:rPr>
          <w:color w:val="292425"/>
          <w:w w:val="110"/>
        </w:rPr>
        <w:t>At</w:t>
      </w:r>
      <w:r>
        <w:rPr>
          <w:color w:val="292425"/>
          <w:spacing w:val="-14"/>
          <w:w w:val="110"/>
        </w:rPr>
        <w:t> </w:t>
      </w:r>
      <w:r>
        <w:rPr>
          <w:color w:val="292425"/>
          <w:w w:val="110"/>
        </w:rPr>
        <w:t>its</w:t>
      </w:r>
      <w:r>
        <w:rPr>
          <w:color w:val="292425"/>
          <w:spacing w:val="-13"/>
          <w:w w:val="110"/>
        </w:rPr>
        <w:t> </w:t>
      </w:r>
      <w:r>
        <w:rPr>
          <w:color w:val="292425"/>
          <w:w w:val="110"/>
        </w:rPr>
        <w:t>meeting</w:t>
      </w:r>
      <w:r>
        <w:rPr>
          <w:color w:val="292425"/>
          <w:spacing w:val="-13"/>
          <w:w w:val="110"/>
        </w:rPr>
        <w:t> </w:t>
      </w:r>
      <w:r>
        <w:rPr>
          <w:color w:val="292425"/>
          <w:w w:val="110"/>
        </w:rPr>
        <w:t>on</w:t>
      </w:r>
      <w:r>
        <w:rPr>
          <w:color w:val="292425"/>
          <w:spacing w:val="-14"/>
          <w:w w:val="110"/>
        </w:rPr>
        <w:t> </w:t>
      </w:r>
      <w:r>
        <w:rPr>
          <w:color w:val="292425"/>
          <w:w w:val="110"/>
        </w:rPr>
        <w:t>3–4</w:t>
      </w:r>
      <w:r>
        <w:rPr>
          <w:color w:val="292425"/>
          <w:spacing w:val="-13"/>
          <w:w w:val="110"/>
        </w:rPr>
        <w:t> </w:t>
      </w:r>
      <w:r>
        <w:rPr>
          <w:color w:val="292425"/>
          <w:w w:val="110"/>
        </w:rPr>
        <w:t>March,</w:t>
      </w:r>
      <w:r>
        <w:rPr>
          <w:color w:val="292425"/>
          <w:spacing w:val="-13"/>
          <w:w w:val="110"/>
        </w:rPr>
        <w:t> </w:t>
      </w:r>
      <w:r>
        <w:rPr>
          <w:color w:val="292425"/>
          <w:w w:val="110"/>
        </w:rPr>
        <w:t>the</w:t>
      </w:r>
      <w:r>
        <w:rPr>
          <w:color w:val="292425"/>
          <w:spacing w:val="-13"/>
          <w:w w:val="110"/>
        </w:rPr>
        <w:t> </w:t>
      </w:r>
      <w:r>
        <w:rPr>
          <w:color w:val="292425"/>
          <w:spacing w:val="-3"/>
          <w:w w:val="110"/>
        </w:rPr>
        <w:t>Committee</w:t>
      </w:r>
      <w:r>
        <w:rPr>
          <w:color w:val="292425"/>
          <w:spacing w:val="-14"/>
          <w:w w:val="110"/>
        </w:rPr>
        <w:t> </w:t>
      </w:r>
      <w:r>
        <w:rPr>
          <w:color w:val="292425"/>
          <w:w w:val="110"/>
        </w:rPr>
        <w:t>noted</w:t>
      </w:r>
      <w:r>
        <w:rPr>
          <w:color w:val="292425"/>
          <w:spacing w:val="-13"/>
          <w:w w:val="110"/>
        </w:rPr>
        <w:t> </w:t>
      </w:r>
      <w:r>
        <w:rPr>
          <w:color w:val="292425"/>
          <w:w w:val="110"/>
        </w:rPr>
        <w:t>that</w:t>
      </w:r>
      <w:r>
        <w:rPr>
          <w:color w:val="292425"/>
          <w:spacing w:val="-13"/>
          <w:w w:val="110"/>
        </w:rPr>
        <w:t> </w:t>
      </w:r>
      <w:r>
        <w:rPr>
          <w:color w:val="292425"/>
          <w:spacing w:val="-3"/>
          <w:w w:val="110"/>
        </w:rPr>
        <w:t>world </w:t>
      </w:r>
      <w:r>
        <w:rPr>
          <w:color w:val="292425"/>
          <w:w w:val="110"/>
        </w:rPr>
        <w:t>activity</w:t>
      </w:r>
      <w:r>
        <w:rPr>
          <w:color w:val="292425"/>
          <w:spacing w:val="-16"/>
          <w:w w:val="110"/>
        </w:rPr>
        <w:t> </w:t>
      </w:r>
      <w:r>
        <w:rPr>
          <w:color w:val="292425"/>
          <w:spacing w:val="-3"/>
          <w:w w:val="110"/>
        </w:rPr>
        <w:t>was</w:t>
      </w:r>
      <w:r>
        <w:rPr>
          <w:color w:val="292425"/>
          <w:spacing w:val="-15"/>
          <w:w w:val="110"/>
        </w:rPr>
        <w:t> </w:t>
      </w:r>
      <w:r>
        <w:rPr>
          <w:color w:val="292425"/>
          <w:w w:val="110"/>
        </w:rPr>
        <w:t>perhaps</w:t>
      </w:r>
      <w:r>
        <w:rPr>
          <w:color w:val="292425"/>
          <w:spacing w:val="-16"/>
          <w:w w:val="110"/>
        </w:rPr>
        <w:t> </w:t>
      </w:r>
      <w:r>
        <w:rPr>
          <w:color w:val="292425"/>
          <w:w w:val="110"/>
        </w:rPr>
        <w:t>a</w:t>
      </w:r>
      <w:r>
        <w:rPr>
          <w:color w:val="292425"/>
          <w:spacing w:val="-15"/>
          <w:w w:val="110"/>
        </w:rPr>
        <w:t> </w:t>
      </w:r>
      <w:r>
        <w:rPr>
          <w:color w:val="292425"/>
          <w:w w:val="110"/>
        </w:rPr>
        <w:t>little</w:t>
      </w:r>
      <w:r>
        <w:rPr>
          <w:color w:val="292425"/>
          <w:spacing w:val="-15"/>
          <w:w w:val="110"/>
        </w:rPr>
        <w:t> </w:t>
      </w:r>
      <w:r>
        <w:rPr>
          <w:color w:val="292425"/>
          <w:spacing w:val="-3"/>
          <w:w w:val="110"/>
        </w:rPr>
        <w:t>weaker</w:t>
      </w:r>
      <w:r>
        <w:rPr>
          <w:color w:val="292425"/>
          <w:spacing w:val="-16"/>
          <w:w w:val="110"/>
        </w:rPr>
        <w:t> </w:t>
      </w:r>
      <w:r>
        <w:rPr>
          <w:color w:val="292425"/>
          <w:w w:val="110"/>
        </w:rPr>
        <w:t>than</w:t>
      </w:r>
      <w:r>
        <w:rPr>
          <w:color w:val="292425"/>
          <w:spacing w:val="-15"/>
          <w:w w:val="110"/>
        </w:rPr>
        <w:t> </w:t>
      </w:r>
      <w:r>
        <w:rPr>
          <w:color w:val="292425"/>
          <w:w w:val="110"/>
        </w:rPr>
        <w:t>had</w:t>
      </w:r>
      <w:r>
        <w:rPr>
          <w:color w:val="292425"/>
          <w:spacing w:val="-15"/>
          <w:w w:val="110"/>
        </w:rPr>
        <w:t> </w:t>
      </w:r>
      <w:r>
        <w:rPr>
          <w:color w:val="292425"/>
          <w:w w:val="110"/>
        </w:rPr>
        <w:t>been</w:t>
      </w:r>
      <w:r>
        <w:rPr>
          <w:color w:val="292425"/>
          <w:spacing w:val="-16"/>
          <w:w w:val="110"/>
        </w:rPr>
        <w:t> </w:t>
      </w:r>
      <w:r>
        <w:rPr>
          <w:color w:val="292425"/>
          <w:spacing w:val="-3"/>
          <w:w w:val="110"/>
        </w:rPr>
        <w:t>expected</w:t>
      </w:r>
      <w:r>
        <w:rPr>
          <w:color w:val="292425"/>
          <w:spacing w:val="-15"/>
          <w:w w:val="110"/>
        </w:rPr>
        <w:t> </w:t>
      </w:r>
      <w:r>
        <w:rPr>
          <w:color w:val="292425"/>
          <w:w w:val="110"/>
        </w:rPr>
        <w:t>in </w:t>
      </w:r>
      <w:r>
        <w:rPr>
          <w:color w:val="292425"/>
          <w:spacing w:val="-3"/>
          <w:w w:val="110"/>
        </w:rPr>
        <w:t>February.</w:t>
      </w:r>
      <w:r>
        <w:rPr>
          <w:color w:val="292425"/>
          <w:spacing w:val="17"/>
          <w:w w:val="110"/>
        </w:rPr>
        <w:t> </w:t>
      </w:r>
      <w:r>
        <w:rPr>
          <w:color w:val="292425"/>
          <w:w w:val="110"/>
        </w:rPr>
        <w:t>Though</w:t>
      </w:r>
      <w:r>
        <w:rPr>
          <w:color w:val="292425"/>
          <w:spacing w:val="-19"/>
          <w:w w:val="110"/>
        </w:rPr>
        <w:t> </w:t>
      </w:r>
      <w:r>
        <w:rPr>
          <w:color w:val="292425"/>
          <w:w w:val="110"/>
        </w:rPr>
        <w:t>the</w:t>
      </w:r>
      <w:r>
        <w:rPr>
          <w:color w:val="292425"/>
          <w:spacing w:val="-19"/>
          <w:w w:val="110"/>
        </w:rPr>
        <w:t> </w:t>
      </w:r>
      <w:r>
        <w:rPr>
          <w:color w:val="292425"/>
          <w:w w:val="110"/>
        </w:rPr>
        <w:t>US</w:t>
      </w:r>
      <w:r>
        <w:rPr>
          <w:color w:val="292425"/>
          <w:spacing w:val="-19"/>
          <w:w w:val="110"/>
        </w:rPr>
        <w:t> </w:t>
      </w:r>
      <w:r>
        <w:rPr>
          <w:color w:val="292425"/>
          <w:w w:val="110"/>
        </w:rPr>
        <w:t>recovery</w:t>
      </w:r>
      <w:r>
        <w:rPr>
          <w:color w:val="292425"/>
          <w:spacing w:val="-20"/>
          <w:w w:val="110"/>
        </w:rPr>
        <w:t> </w:t>
      </w:r>
      <w:r>
        <w:rPr>
          <w:color w:val="292425"/>
          <w:spacing w:val="-3"/>
          <w:w w:val="110"/>
        </w:rPr>
        <w:t>was</w:t>
      </w:r>
      <w:r>
        <w:rPr>
          <w:color w:val="292425"/>
          <w:spacing w:val="-19"/>
          <w:w w:val="110"/>
        </w:rPr>
        <w:t> </w:t>
      </w:r>
      <w:r>
        <w:rPr>
          <w:color w:val="292425"/>
          <w:w w:val="110"/>
        </w:rPr>
        <w:t>broadly</w:t>
      </w:r>
      <w:r>
        <w:rPr>
          <w:color w:val="292425"/>
          <w:spacing w:val="-19"/>
          <w:w w:val="110"/>
        </w:rPr>
        <w:t> </w:t>
      </w:r>
      <w:r>
        <w:rPr>
          <w:color w:val="292425"/>
          <w:w w:val="110"/>
        </w:rPr>
        <w:t>on</w:t>
      </w:r>
      <w:r>
        <w:rPr>
          <w:color w:val="292425"/>
          <w:spacing w:val="-19"/>
          <w:w w:val="110"/>
        </w:rPr>
        <w:t> </w:t>
      </w:r>
      <w:r>
        <w:rPr>
          <w:color w:val="292425"/>
          <w:w w:val="110"/>
        </w:rPr>
        <w:t>track,</w:t>
      </w:r>
      <w:r>
        <w:rPr>
          <w:color w:val="292425"/>
          <w:spacing w:val="-19"/>
          <w:w w:val="110"/>
        </w:rPr>
        <w:t> </w:t>
      </w:r>
      <w:r>
        <w:rPr>
          <w:color w:val="292425"/>
          <w:w w:val="110"/>
        </w:rPr>
        <w:t>the </w:t>
      </w:r>
      <w:r>
        <w:rPr>
          <w:color w:val="292425"/>
          <w:spacing w:val="-3"/>
          <w:w w:val="110"/>
        </w:rPr>
        <w:t>latest </w:t>
      </w:r>
      <w:r>
        <w:rPr>
          <w:color w:val="292425"/>
          <w:w w:val="110"/>
        </w:rPr>
        <w:t>euro-area data </w:t>
      </w:r>
      <w:r>
        <w:rPr>
          <w:color w:val="292425"/>
          <w:spacing w:val="-3"/>
          <w:w w:val="110"/>
        </w:rPr>
        <w:t>were </w:t>
      </w:r>
      <w:r>
        <w:rPr>
          <w:color w:val="292425"/>
          <w:w w:val="110"/>
        </w:rPr>
        <w:t>softer than anticipated. Growth in Asia remained</w:t>
      </w:r>
      <w:r>
        <w:rPr>
          <w:color w:val="292425"/>
          <w:spacing w:val="-13"/>
          <w:w w:val="110"/>
        </w:rPr>
        <w:t> </w:t>
      </w:r>
      <w:r>
        <w:rPr>
          <w:color w:val="292425"/>
          <w:w w:val="110"/>
        </w:rPr>
        <w:t>robust.</w:t>
      </w:r>
    </w:p>
    <w:p>
      <w:pPr>
        <w:pStyle w:val="BodyText"/>
        <w:spacing w:before="1"/>
        <w:rPr>
          <w:sz w:val="24"/>
        </w:rPr>
      </w:pPr>
    </w:p>
    <w:p>
      <w:pPr>
        <w:pStyle w:val="BodyText"/>
        <w:spacing w:line="292" w:lineRule="auto" w:before="1"/>
        <w:ind w:left="5100" w:right="173"/>
      </w:pPr>
      <w:r>
        <w:rPr>
          <w:color w:val="292425"/>
          <w:w w:val="110"/>
        </w:rPr>
        <w:t>The main news for the UK economy </w:t>
      </w:r>
      <w:r>
        <w:rPr>
          <w:color w:val="292425"/>
          <w:spacing w:val="-3"/>
          <w:w w:val="110"/>
        </w:rPr>
        <w:t>was </w:t>
      </w:r>
      <w:r>
        <w:rPr>
          <w:color w:val="292425"/>
          <w:w w:val="110"/>
        </w:rPr>
        <w:t>the marked appreciation</w:t>
      </w:r>
      <w:r>
        <w:rPr>
          <w:color w:val="292425"/>
          <w:spacing w:val="-26"/>
          <w:w w:val="110"/>
        </w:rPr>
        <w:t> </w:t>
      </w:r>
      <w:r>
        <w:rPr>
          <w:color w:val="292425"/>
          <w:w w:val="110"/>
        </w:rPr>
        <w:t>of</w:t>
      </w:r>
      <w:r>
        <w:rPr>
          <w:color w:val="292425"/>
          <w:spacing w:val="-26"/>
          <w:w w:val="110"/>
        </w:rPr>
        <w:t> </w:t>
      </w:r>
      <w:r>
        <w:rPr>
          <w:color w:val="292425"/>
          <w:w w:val="110"/>
        </w:rPr>
        <w:t>sterling,</w:t>
      </w:r>
      <w:r>
        <w:rPr>
          <w:color w:val="292425"/>
          <w:spacing w:val="-25"/>
          <w:w w:val="110"/>
        </w:rPr>
        <w:t> </w:t>
      </w:r>
      <w:r>
        <w:rPr>
          <w:color w:val="292425"/>
          <w:w w:val="110"/>
        </w:rPr>
        <w:t>which</w:t>
      </w:r>
      <w:r>
        <w:rPr>
          <w:color w:val="292425"/>
          <w:spacing w:val="-26"/>
          <w:w w:val="110"/>
        </w:rPr>
        <w:t> </w:t>
      </w:r>
      <w:r>
        <w:rPr>
          <w:color w:val="292425"/>
          <w:w w:val="110"/>
        </w:rPr>
        <w:t>would</w:t>
      </w:r>
      <w:r>
        <w:rPr>
          <w:color w:val="292425"/>
          <w:spacing w:val="-25"/>
          <w:w w:val="110"/>
        </w:rPr>
        <w:t> </w:t>
      </w:r>
      <w:r>
        <w:rPr>
          <w:color w:val="292425"/>
          <w:spacing w:val="-3"/>
          <w:w w:val="110"/>
        </w:rPr>
        <w:t>weaken</w:t>
      </w:r>
      <w:r>
        <w:rPr>
          <w:color w:val="292425"/>
          <w:spacing w:val="-26"/>
          <w:w w:val="110"/>
        </w:rPr>
        <w:t> </w:t>
      </w:r>
      <w:r>
        <w:rPr>
          <w:color w:val="292425"/>
          <w:w w:val="110"/>
        </w:rPr>
        <w:t>the</w:t>
      </w:r>
      <w:r>
        <w:rPr>
          <w:color w:val="292425"/>
          <w:spacing w:val="-26"/>
          <w:w w:val="110"/>
        </w:rPr>
        <w:t> </w:t>
      </w:r>
      <w:r>
        <w:rPr>
          <w:color w:val="292425"/>
          <w:w w:val="110"/>
        </w:rPr>
        <w:t>prospects</w:t>
      </w:r>
      <w:r>
        <w:rPr>
          <w:color w:val="292425"/>
          <w:spacing w:val="-25"/>
          <w:w w:val="110"/>
        </w:rPr>
        <w:t> </w:t>
      </w:r>
      <w:r>
        <w:rPr>
          <w:color w:val="292425"/>
          <w:w w:val="110"/>
        </w:rPr>
        <w:t>for net trade, and the stronger recent picture of domestic demand, together with continued strength of retail sales growth and a buoyant housing market. </w:t>
      </w:r>
      <w:r>
        <w:rPr>
          <w:color w:val="292425"/>
          <w:spacing w:val="-3"/>
          <w:w w:val="110"/>
        </w:rPr>
        <w:t>Overall, </w:t>
      </w:r>
      <w:r>
        <w:rPr>
          <w:color w:val="292425"/>
          <w:w w:val="110"/>
        </w:rPr>
        <w:t>a </w:t>
      </w:r>
      <w:r>
        <w:rPr>
          <w:color w:val="292425"/>
          <w:spacing w:val="-3"/>
          <w:w w:val="110"/>
        </w:rPr>
        <w:t>steady </w:t>
      </w:r>
      <w:r>
        <w:rPr>
          <w:color w:val="292425"/>
          <w:w w:val="110"/>
        </w:rPr>
        <w:t>pickup</w:t>
      </w:r>
      <w:r>
        <w:rPr>
          <w:color w:val="292425"/>
          <w:spacing w:val="-18"/>
          <w:w w:val="110"/>
        </w:rPr>
        <w:t> </w:t>
      </w:r>
      <w:r>
        <w:rPr>
          <w:color w:val="292425"/>
          <w:w w:val="110"/>
        </w:rPr>
        <w:t>in</w:t>
      </w:r>
      <w:r>
        <w:rPr>
          <w:color w:val="292425"/>
          <w:spacing w:val="-18"/>
          <w:w w:val="110"/>
        </w:rPr>
        <w:t> </w:t>
      </w:r>
      <w:r>
        <w:rPr>
          <w:color w:val="292425"/>
          <w:w w:val="110"/>
        </w:rPr>
        <w:t>CPI</w:t>
      </w:r>
      <w:r>
        <w:rPr>
          <w:color w:val="292425"/>
          <w:spacing w:val="-17"/>
          <w:w w:val="110"/>
        </w:rPr>
        <w:t> </w:t>
      </w:r>
      <w:r>
        <w:rPr>
          <w:color w:val="292425"/>
          <w:w w:val="110"/>
        </w:rPr>
        <w:t>inflation</w:t>
      </w:r>
      <w:r>
        <w:rPr>
          <w:color w:val="292425"/>
          <w:spacing w:val="-18"/>
          <w:w w:val="110"/>
        </w:rPr>
        <w:t> </w:t>
      </w:r>
      <w:r>
        <w:rPr>
          <w:color w:val="292425"/>
          <w:spacing w:val="-4"/>
          <w:w w:val="110"/>
        </w:rPr>
        <w:t>towards</w:t>
      </w:r>
      <w:r>
        <w:rPr>
          <w:color w:val="292425"/>
          <w:spacing w:val="-18"/>
          <w:w w:val="110"/>
        </w:rPr>
        <w:t> </w:t>
      </w:r>
      <w:r>
        <w:rPr>
          <w:color w:val="292425"/>
          <w:spacing w:val="-3"/>
          <w:w w:val="110"/>
        </w:rPr>
        <w:t>target</w:t>
      </w:r>
      <w:r>
        <w:rPr>
          <w:color w:val="292425"/>
          <w:spacing w:val="-17"/>
          <w:w w:val="110"/>
        </w:rPr>
        <w:t> </w:t>
      </w:r>
      <w:r>
        <w:rPr>
          <w:color w:val="292425"/>
          <w:w w:val="110"/>
        </w:rPr>
        <w:t>remained</w:t>
      </w:r>
      <w:r>
        <w:rPr>
          <w:color w:val="292425"/>
          <w:spacing w:val="-18"/>
          <w:w w:val="110"/>
        </w:rPr>
        <w:t> </w:t>
      </w:r>
      <w:r>
        <w:rPr>
          <w:color w:val="292425"/>
          <w:w w:val="110"/>
        </w:rPr>
        <w:t>in</w:t>
      </w:r>
      <w:r>
        <w:rPr>
          <w:color w:val="292425"/>
          <w:spacing w:val="-18"/>
          <w:w w:val="110"/>
        </w:rPr>
        <w:t> </w:t>
      </w:r>
      <w:r>
        <w:rPr>
          <w:color w:val="292425"/>
          <w:w w:val="110"/>
        </w:rPr>
        <w:t>prospect,</w:t>
      </w:r>
      <w:r>
        <w:rPr>
          <w:color w:val="292425"/>
          <w:spacing w:val="-17"/>
          <w:w w:val="110"/>
        </w:rPr>
        <w:t> </w:t>
      </w:r>
      <w:r>
        <w:rPr>
          <w:color w:val="292425"/>
          <w:w w:val="110"/>
        </w:rPr>
        <w:t>as the</w:t>
      </w:r>
      <w:r>
        <w:rPr>
          <w:color w:val="292425"/>
          <w:spacing w:val="-7"/>
          <w:w w:val="110"/>
        </w:rPr>
        <w:t> </w:t>
      </w:r>
      <w:r>
        <w:rPr>
          <w:color w:val="292425"/>
          <w:w w:val="110"/>
        </w:rPr>
        <w:t>gap</w:t>
      </w:r>
      <w:r>
        <w:rPr>
          <w:color w:val="292425"/>
          <w:spacing w:val="-7"/>
          <w:w w:val="110"/>
        </w:rPr>
        <w:t> </w:t>
      </w:r>
      <w:r>
        <w:rPr>
          <w:color w:val="292425"/>
          <w:spacing w:val="-3"/>
          <w:w w:val="110"/>
        </w:rPr>
        <w:t>between</w:t>
      </w:r>
      <w:r>
        <w:rPr>
          <w:color w:val="292425"/>
          <w:spacing w:val="-6"/>
          <w:w w:val="110"/>
        </w:rPr>
        <w:t> </w:t>
      </w:r>
      <w:r>
        <w:rPr>
          <w:color w:val="292425"/>
          <w:w w:val="110"/>
        </w:rPr>
        <w:t>actual</w:t>
      </w:r>
      <w:r>
        <w:rPr>
          <w:color w:val="292425"/>
          <w:spacing w:val="-7"/>
          <w:w w:val="110"/>
        </w:rPr>
        <w:t> </w:t>
      </w:r>
      <w:r>
        <w:rPr>
          <w:color w:val="292425"/>
          <w:w w:val="110"/>
        </w:rPr>
        <w:t>and</w:t>
      </w:r>
      <w:r>
        <w:rPr>
          <w:color w:val="292425"/>
          <w:spacing w:val="-6"/>
          <w:w w:val="110"/>
        </w:rPr>
        <w:t> </w:t>
      </w:r>
      <w:r>
        <w:rPr>
          <w:color w:val="292425"/>
          <w:w w:val="110"/>
        </w:rPr>
        <w:t>potential</w:t>
      </w:r>
      <w:r>
        <w:rPr>
          <w:color w:val="292425"/>
          <w:spacing w:val="-7"/>
          <w:w w:val="110"/>
        </w:rPr>
        <w:t> </w:t>
      </w:r>
      <w:r>
        <w:rPr>
          <w:color w:val="292425"/>
          <w:w w:val="110"/>
        </w:rPr>
        <w:t>output</w:t>
      </w:r>
      <w:r>
        <w:rPr>
          <w:color w:val="292425"/>
          <w:spacing w:val="-6"/>
          <w:w w:val="110"/>
        </w:rPr>
        <w:t> </w:t>
      </w:r>
      <w:r>
        <w:rPr>
          <w:color w:val="292425"/>
          <w:w w:val="110"/>
        </w:rPr>
        <w:t>closed.</w:t>
      </w:r>
    </w:p>
    <w:p>
      <w:pPr>
        <w:pStyle w:val="BodyText"/>
        <w:spacing w:before="11"/>
        <w:rPr>
          <w:sz w:val="23"/>
        </w:rPr>
      </w:pPr>
    </w:p>
    <w:p>
      <w:pPr>
        <w:pStyle w:val="BodyText"/>
        <w:spacing w:line="292" w:lineRule="auto"/>
        <w:ind w:left="5100" w:right="139"/>
      </w:pPr>
      <w:r>
        <w:rPr>
          <w:color w:val="292425"/>
          <w:w w:val="110"/>
        </w:rPr>
        <w:t>Committee members gave different weights to arguments for raising the repo rate. UK final domestic demand growth seemed likely to continue to be stronger than previously thought, reinforcing the expected gradual build-up in inflationary pressure. The pickup in house price inflation and the continued rapid accumulation of household debt increased the probability of an eventual abrupt adjustment.</w:t>
      </w:r>
    </w:p>
    <w:p>
      <w:pPr>
        <w:pStyle w:val="BodyText"/>
        <w:spacing w:line="292" w:lineRule="auto"/>
        <w:ind w:left="5100" w:right="320"/>
      </w:pPr>
      <w:r>
        <w:rPr>
          <w:color w:val="292425"/>
          <w:w w:val="105"/>
        </w:rPr>
        <w:t>An immediate increase in the repo rate might reduce such risks.</w:t>
      </w:r>
    </w:p>
    <w:p>
      <w:pPr>
        <w:pStyle w:val="BodyText"/>
        <w:spacing w:before="10"/>
        <w:rPr>
          <w:sz w:val="23"/>
        </w:rPr>
      </w:pPr>
    </w:p>
    <w:p>
      <w:pPr>
        <w:pStyle w:val="BodyText"/>
        <w:spacing w:line="292" w:lineRule="auto"/>
        <w:ind w:left="5100" w:right="224"/>
      </w:pPr>
      <w:r>
        <w:rPr>
          <w:color w:val="292425"/>
          <w:w w:val="105"/>
        </w:rPr>
        <w:t>Though the decision </w:t>
      </w:r>
      <w:r>
        <w:rPr>
          <w:color w:val="292425"/>
          <w:spacing w:val="-3"/>
          <w:w w:val="105"/>
        </w:rPr>
        <w:t>was </w:t>
      </w:r>
      <w:r>
        <w:rPr>
          <w:color w:val="292425"/>
          <w:w w:val="105"/>
        </w:rPr>
        <w:t>finely balanced for some members, for most there </w:t>
      </w:r>
      <w:r>
        <w:rPr>
          <w:color w:val="292425"/>
          <w:spacing w:val="-3"/>
          <w:w w:val="105"/>
        </w:rPr>
        <w:t>was </w:t>
      </w:r>
      <w:r>
        <w:rPr>
          <w:color w:val="292425"/>
          <w:w w:val="105"/>
        </w:rPr>
        <w:t>a good case for not changing the repo </w:t>
      </w:r>
      <w:r>
        <w:rPr>
          <w:color w:val="292425"/>
          <w:spacing w:val="-3"/>
          <w:w w:val="105"/>
        </w:rPr>
        <w:t>rate. </w:t>
      </w:r>
      <w:r>
        <w:rPr>
          <w:color w:val="292425"/>
          <w:w w:val="105"/>
        </w:rPr>
        <w:t>The news since February </w:t>
      </w:r>
      <w:r>
        <w:rPr>
          <w:color w:val="292425"/>
          <w:spacing w:val="-3"/>
          <w:w w:val="105"/>
        </w:rPr>
        <w:t>was </w:t>
      </w:r>
      <w:r>
        <w:rPr>
          <w:color w:val="292425"/>
          <w:w w:val="105"/>
        </w:rPr>
        <w:t>unlikely </w:t>
      </w:r>
      <w:r>
        <w:rPr>
          <w:color w:val="292425"/>
          <w:spacing w:val="-4"/>
          <w:w w:val="105"/>
        </w:rPr>
        <w:t>to </w:t>
      </w:r>
      <w:r>
        <w:rPr>
          <w:color w:val="292425"/>
          <w:w w:val="105"/>
        </w:rPr>
        <w:t>raise the </w:t>
      </w:r>
      <w:r>
        <w:rPr>
          <w:color w:val="292425"/>
          <w:spacing w:val="-4"/>
          <w:w w:val="105"/>
        </w:rPr>
        <w:t>Committee’s</w:t>
      </w:r>
    </w:p>
    <w:p>
      <w:pPr>
        <w:pStyle w:val="BodyText"/>
        <w:spacing w:before="8"/>
        <w:rPr>
          <w:sz w:val="13"/>
        </w:rPr>
      </w:pPr>
      <w:r>
        <w:rPr/>
        <w:pict>
          <v:shape style="position:absolute;margin-left:280.5pt;margin-top:10.11543pt;width:275pt;height:.1pt;mso-position-horizontal-relative:page;mso-position-vertical-relative:paragraph;z-index:-15143424;mso-wrap-distance-left:0;mso-wrap-distance-right:0" coordorigin="5610,202" coordsize="5500,0" path="m5610,202l11110,202e" filled="false" stroked="true" strokeweight=".5pt" strokecolor="#006bb6">
            <v:path arrowok="t"/>
            <v:stroke dashstyle="solid"/>
            <w10:wrap type="topAndBottom"/>
          </v:shape>
        </w:pict>
      </w:r>
    </w:p>
    <w:p>
      <w:pPr>
        <w:pStyle w:val="ListParagraph"/>
        <w:numPr>
          <w:ilvl w:val="1"/>
          <w:numId w:val="40"/>
        </w:numPr>
        <w:tabs>
          <w:tab w:pos="5220" w:val="left" w:leader="none"/>
        </w:tabs>
        <w:spacing w:line="136" w:lineRule="exact" w:before="0" w:after="0"/>
        <w:ind w:left="5219" w:right="0" w:hanging="240"/>
        <w:jc w:val="left"/>
        <w:rPr>
          <w:sz w:val="14"/>
        </w:rPr>
      </w:pPr>
      <w:r>
        <w:rPr>
          <w:color w:val="292425"/>
          <w:w w:val="105"/>
          <w:sz w:val="14"/>
        </w:rPr>
        <w:t>The minutes of the </w:t>
      </w:r>
      <w:r>
        <w:rPr>
          <w:color w:val="292425"/>
          <w:spacing w:val="-3"/>
          <w:w w:val="105"/>
          <w:sz w:val="14"/>
        </w:rPr>
        <w:t>February, </w:t>
      </w:r>
      <w:r>
        <w:rPr>
          <w:color w:val="292425"/>
          <w:w w:val="105"/>
          <w:sz w:val="14"/>
        </w:rPr>
        <w:t>March and April meetings (which set out the</w:t>
      </w:r>
      <w:r>
        <w:rPr>
          <w:color w:val="292425"/>
          <w:spacing w:val="-12"/>
          <w:w w:val="105"/>
          <w:sz w:val="14"/>
        </w:rPr>
        <w:t> </w:t>
      </w:r>
      <w:r>
        <w:rPr>
          <w:color w:val="292425"/>
          <w:w w:val="105"/>
          <w:sz w:val="14"/>
        </w:rPr>
        <w:t>full</w:t>
      </w:r>
    </w:p>
    <w:p>
      <w:pPr>
        <w:spacing w:line="160" w:lineRule="exact" w:before="0"/>
        <w:ind w:left="5220" w:right="0" w:firstLine="0"/>
        <w:jc w:val="left"/>
        <w:rPr>
          <w:sz w:val="14"/>
        </w:rPr>
      </w:pPr>
      <w:r>
        <w:rPr>
          <w:color w:val="292425"/>
          <w:w w:val="110"/>
          <w:sz w:val="14"/>
        </w:rPr>
        <w:t>discussion) are reproduced under a separate cover, published alongside this</w:t>
      </w:r>
    </w:p>
    <w:p>
      <w:pPr>
        <w:spacing w:line="160" w:lineRule="exact" w:before="0"/>
        <w:ind w:left="5220" w:right="0" w:firstLine="0"/>
        <w:jc w:val="left"/>
        <w:rPr>
          <w:sz w:val="14"/>
        </w:rPr>
      </w:pPr>
      <w:r>
        <w:rPr>
          <w:i/>
          <w:color w:val="292425"/>
          <w:sz w:val="14"/>
        </w:rPr>
        <w:t>Report</w:t>
      </w:r>
      <w:r>
        <w:rPr>
          <w:color w:val="292425"/>
          <w:sz w:val="14"/>
        </w:rPr>
        <w:t>.</w:t>
      </w:r>
    </w:p>
    <w:p>
      <w:pPr>
        <w:spacing w:after="0" w:line="160" w:lineRule="exact"/>
        <w:jc w:val="left"/>
        <w:rPr>
          <w:sz w:val="14"/>
        </w:rPr>
        <w:sectPr>
          <w:headerReference w:type="default" r:id="rId116"/>
          <w:footerReference w:type="default" r:id="rId117"/>
          <w:footerReference w:type="even" r:id="rId118"/>
          <w:pgSz w:w="11900" w:h="16840"/>
          <w:pgMar w:header="0" w:footer="581" w:top="800" w:bottom="780" w:left="640" w:right="620"/>
          <w:pgNumType w:start="39"/>
        </w:sectPr>
      </w:pPr>
    </w:p>
    <w:p>
      <w:pPr>
        <w:pStyle w:val="BodyText"/>
      </w:pPr>
    </w:p>
    <w:p>
      <w:pPr>
        <w:pStyle w:val="BodyText"/>
        <w:spacing w:before="8"/>
        <w:rPr>
          <w:sz w:val="15"/>
        </w:rPr>
      </w:pPr>
    </w:p>
    <w:p>
      <w:pPr>
        <w:pStyle w:val="BodyText"/>
        <w:spacing w:line="292" w:lineRule="auto" w:before="65"/>
        <w:ind w:left="5100" w:right="79"/>
      </w:pPr>
      <w:r>
        <w:rPr>
          <w:color w:val="292425"/>
          <w:w w:val="110"/>
        </w:rPr>
        <w:t>central projection for inflation </w:t>
      </w:r>
      <w:r>
        <w:rPr>
          <w:color w:val="292425"/>
          <w:spacing w:val="-3"/>
          <w:w w:val="110"/>
        </w:rPr>
        <w:t>materially. </w:t>
      </w:r>
      <w:r>
        <w:rPr>
          <w:color w:val="292425"/>
          <w:spacing w:val="-9"/>
          <w:w w:val="110"/>
        </w:rPr>
        <w:t>To </w:t>
      </w:r>
      <w:r>
        <w:rPr>
          <w:color w:val="292425"/>
          <w:w w:val="110"/>
        </w:rPr>
        <w:t>increase the repo </w:t>
      </w:r>
      <w:r>
        <w:rPr>
          <w:color w:val="292425"/>
          <w:spacing w:val="-4"/>
          <w:w w:val="110"/>
        </w:rPr>
        <w:t>rate </w:t>
      </w:r>
      <w:r>
        <w:rPr>
          <w:color w:val="292425"/>
          <w:w w:val="110"/>
        </w:rPr>
        <w:t>would be a surprise, which might </w:t>
      </w:r>
      <w:r>
        <w:rPr>
          <w:color w:val="292425"/>
          <w:spacing w:val="-3"/>
          <w:w w:val="110"/>
        </w:rPr>
        <w:t>generate </w:t>
      </w:r>
      <w:r>
        <w:rPr>
          <w:color w:val="292425"/>
          <w:w w:val="110"/>
        </w:rPr>
        <w:t>further </w:t>
      </w:r>
      <w:r>
        <w:rPr>
          <w:color w:val="292425"/>
          <w:spacing w:val="-3"/>
          <w:w w:val="110"/>
        </w:rPr>
        <w:t>upward pressure </w:t>
      </w:r>
      <w:r>
        <w:rPr>
          <w:color w:val="292425"/>
          <w:w w:val="110"/>
        </w:rPr>
        <w:t>on sterling. Inflationary </w:t>
      </w:r>
      <w:r>
        <w:rPr>
          <w:color w:val="292425"/>
          <w:spacing w:val="-3"/>
          <w:w w:val="110"/>
        </w:rPr>
        <w:t>pressures </w:t>
      </w:r>
      <w:r>
        <w:rPr>
          <w:color w:val="292425"/>
          <w:w w:val="110"/>
        </w:rPr>
        <w:t>could be </w:t>
      </w:r>
      <w:r>
        <w:rPr>
          <w:color w:val="292425"/>
          <w:spacing w:val="-3"/>
          <w:w w:val="110"/>
        </w:rPr>
        <w:t>expected </w:t>
      </w:r>
      <w:r>
        <w:rPr>
          <w:color w:val="292425"/>
          <w:spacing w:val="-4"/>
          <w:w w:val="110"/>
        </w:rPr>
        <w:t>to </w:t>
      </w:r>
      <w:r>
        <w:rPr>
          <w:color w:val="292425"/>
          <w:w w:val="110"/>
        </w:rPr>
        <w:t>build </w:t>
      </w:r>
      <w:r>
        <w:rPr>
          <w:color w:val="292425"/>
          <w:spacing w:val="-3"/>
          <w:w w:val="110"/>
        </w:rPr>
        <w:t>over </w:t>
      </w:r>
      <w:r>
        <w:rPr>
          <w:color w:val="292425"/>
          <w:w w:val="110"/>
        </w:rPr>
        <w:t>the forecast horizon, but had not yet done so sufficiently </w:t>
      </w:r>
      <w:r>
        <w:rPr>
          <w:color w:val="292425"/>
          <w:spacing w:val="-4"/>
          <w:w w:val="110"/>
        </w:rPr>
        <w:t>to </w:t>
      </w:r>
      <w:r>
        <w:rPr>
          <w:color w:val="292425"/>
          <w:spacing w:val="-3"/>
          <w:w w:val="110"/>
        </w:rPr>
        <w:t>warrant </w:t>
      </w:r>
      <w:r>
        <w:rPr>
          <w:color w:val="292425"/>
          <w:w w:val="110"/>
        </w:rPr>
        <w:t>a further repo </w:t>
      </w:r>
      <w:r>
        <w:rPr>
          <w:color w:val="292425"/>
          <w:spacing w:val="-4"/>
          <w:w w:val="110"/>
        </w:rPr>
        <w:t>rate </w:t>
      </w:r>
      <w:r>
        <w:rPr>
          <w:color w:val="292425"/>
          <w:w w:val="110"/>
        </w:rPr>
        <w:t>increase.</w:t>
      </w:r>
    </w:p>
    <w:p>
      <w:pPr>
        <w:pStyle w:val="BodyText"/>
        <w:spacing w:before="1"/>
        <w:rPr>
          <w:sz w:val="24"/>
        </w:rPr>
      </w:pPr>
    </w:p>
    <w:p>
      <w:pPr>
        <w:pStyle w:val="BodyText"/>
        <w:spacing w:line="292" w:lineRule="auto"/>
        <w:ind w:left="5100" w:right="70"/>
      </w:pPr>
      <w:r>
        <w:rPr>
          <w:color w:val="292425"/>
          <w:w w:val="110"/>
        </w:rPr>
        <w:t>The </w:t>
      </w:r>
      <w:r>
        <w:rPr>
          <w:color w:val="292425"/>
          <w:spacing w:val="-3"/>
          <w:w w:val="110"/>
        </w:rPr>
        <w:t>Committee voted </w:t>
      </w:r>
      <w:r>
        <w:rPr>
          <w:color w:val="292425"/>
          <w:w w:val="110"/>
        </w:rPr>
        <w:t>unanimously </w:t>
      </w:r>
      <w:r>
        <w:rPr>
          <w:color w:val="292425"/>
          <w:spacing w:val="-4"/>
          <w:w w:val="110"/>
        </w:rPr>
        <w:t>to </w:t>
      </w:r>
      <w:r>
        <w:rPr>
          <w:color w:val="292425"/>
          <w:w w:val="110"/>
        </w:rPr>
        <w:t>maintain the repo </w:t>
      </w:r>
      <w:r>
        <w:rPr>
          <w:color w:val="292425"/>
          <w:spacing w:val="-4"/>
          <w:w w:val="110"/>
        </w:rPr>
        <w:t>rate </w:t>
      </w:r>
      <w:r>
        <w:rPr>
          <w:color w:val="292425"/>
          <w:w w:val="110"/>
        </w:rPr>
        <w:t>at 4.0%.</w:t>
      </w:r>
    </w:p>
    <w:p>
      <w:pPr>
        <w:pStyle w:val="BodyText"/>
        <w:spacing w:before="2"/>
        <w:rPr>
          <w:sz w:val="24"/>
        </w:rPr>
      </w:pPr>
    </w:p>
    <w:p>
      <w:pPr>
        <w:pStyle w:val="BodyText"/>
        <w:spacing w:line="292" w:lineRule="auto" w:before="1"/>
        <w:ind w:left="5100" w:right="76"/>
      </w:pPr>
      <w:r>
        <w:rPr>
          <w:color w:val="292425"/>
          <w:w w:val="110"/>
        </w:rPr>
        <w:t>At the time of the </w:t>
      </w:r>
      <w:r>
        <w:rPr>
          <w:color w:val="292425"/>
          <w:spacing w:val="-3"/>
          <w:w w:val="110"/>
        </w:rPr>
        <w:t>Committee’s </w:t>
      </w:r>
      <w:r>
        <w:rPr>
          <w:color w:val="292425"/>
          <w:w w:val="110"/>
        </w:rPr>
        <w:t>meeting on 7–8 April, the world economic recovery appeared </w:t>
      </w:r>
      <w:r>
        <w:rPr>
          <w:color w:val="292425"/>
          <w:spacing w:val="-4"/>
          <w:w w:val="110"/>
        </w:rPr>
        <w:t>to </w:t>
      </w:r>
      <w:r>
        <w:rPr>
          <w:color w:val="292425"/>
          <w:w w:val="110"/>
        </w:rPr>
        <w:t>be on track, although the picture </w:t>
      </w:r>
      <w:r>
        <w:rPr>
          <w:color w:val="292425"/>
          <w:spacing w:val="-3"/>
          <w:w w:val="110"/>
        </w:rPr>
        <w:t>was </w:t>
      </w:r>
      <w:r>
        <w:rPr>
          <w:color w:val="292425"/>
          <w:spacing w:val="-4"/>
          <w:w w:val="110"/>
        </w:rPr>
        <w:t>patchy. </w:t>
      </w:r>
      <w:r>
        <w:rPr>
          <w:color w:val="292425"/>
          <w:w w:val="110"/>
        </w:rPr>
        <w:t>US indicators for the first quarter had perhaps been a little softer than </w:t>
      </w:r>
      <w:r>
        <w:rPr>
          <w:color w:val="292425"/>
          <w:spacing w:val="-3"/>
          <w:w w:val="110"/>
        </w:rPr>
        <w:t>expected, </w:t>
      </w:r>
      <w:r>
        <w:rPr>
          <w:color w:val="292425"/>
          <w:w w:val="110"/>
        </w:rPr>
        <w:t>but Asian indicators had been </w:t>
      </w:r>
      <w:r>
        <w:rPr>
          <w:color w:val="292425"/>
          <w:spacing w:val="-3"/>
          <w:w w:val="110"/>
        </w:rPr>
        <w:t>stronger. </w:t>
      </w:r>
      <w:r>
        <w:rPr>
          <w:color w:val="292425"/>
          <w:spacing w:val="-2"/>
          <w:w w:val="110"/>
        </w:rPr>
        <w:t>Growth </w:t>
      </w:r>
      <w:r>
        <w:rPr>
          <w:color w:val="292425"/>
          <w:w w:val="110"/>
        </w:rPr>
        <w:t>in the euro area this year appeared </w:t>
      </w:r>
      <w:r>
        <w:rPr>
          <w:color w:val="292425"/>
          <w:spacing w:val="-4"/>
          <w:w w:val="110"/>
        </w:rPr>
        <w:t>to </w:t>
      </w:r>
      <w:r>
        <w:rPr>
          <w:color w:val="292425"/>
          <w:w w:val="110"/>
        </w:rPr>
        <w:t>be broadly consistent with expectations at the time of the February </w:t>
      </w:r>
      <w:r>
        <w:rPr>
          <w:i/>
          <w:color w:val="292425"/>
          <w:w w:val="110"/>
        </w:rPr>
        <w:t>Report</w:t>
      </w:r>
      <w:r>
        <w:rPr>
          <w:color w:val="292425"/>
          <w:w w:val="110"/>
        </w:rPr>
        <w:t>.</w:t>
      </w:r>
    </w:p>
    <w:p>
      <w:pPr>
        <w:pStyle w:val="BodyText"/>
        <w:spacing w:before="11"/>
        <w:rPr>
          <w:sz w:val="23"/>
        </w:rPr>
      </w:pPr>
    </w:p>
    <w:p>
      <w:pPr>
        <w:pStyle w:val="BodyText"/>
        <w:spacing w:line="292" w:lineRule="auto"/>
        <w:ind w:left="5100"/>
      </w:pPr>
      <w:r>
        <w:rPr>
          <w:color w:val="292425"/>
          <w:w w:val="110"/>
        </w:rPr>
        <w:t>Sterling had strengthened again and UK output had been weaker than expected. But the labour market appeared </w:t>
      </w:r>
      <w:r>
        <w:rPr>
          <w:color w:val="292425"/>
          <w:spacing w:val="-4"/>
          <w:w w:val="110"/>
        </w:rPr>
        <w:t>to </w:t>
      </w:r>
      <w:r>
        <w:rPr>
          <w:color w:val="292425"/>
          <w:w w:val="110"/>
        </w:rPr>
        <w:t>be gradually tightening and the housing </w:t>
      </w:r>
      <w:r>
        <w:rPr>
          <w:color w:val="292425"/>
          <w:spacing w:val="-2"/>
          <w:w w:val="110"/>
        </w:rPr>
        <w:t>market </w:t>
      </w:r>
      <w:r>
        <w:rPr>
          <w:color w:val="292425"/>
          <w:w w:val="110"/>
        </w:rPr>
        <w:t>had been unexpectedly robust. Uncertainty about the past and future impact</w:t>
      </w:r>
      <w:r>
        <w:rPr>
          <w:color w:val="292425"/>
          <w:spacing w:val="-19"/>
          <w:w w:val="110"/>
        </w:rPr>
        <w:t> </w:t>
      </w:r>
      <w:r>
        <w:rPr>
          <w:color w:val="292425"/>
          <w:w w:val="110"/>
        </w:rPr>
        <w:t>of</w:t>
      </w:r>
      <w:r>
        <w:rPr>
          <w:color w:val="292425"/>
          <w:spacing w:val="-18"/>
          <w:w w:val="110"/>
        </w:rPr>
        <w:t> </w:t>
      </w:r>
      <w:r>
        <w:rPr>
          <w:color w:val="292425"/>
          <w:w w:val="110"/>
        </w:rPr>
        <w:t>housing</w:t>
      </w:r>
      <w:r>
        <w:rPr>
          <w:color w:val="292425"/>
          <w:spacing w:val="-19"/>
          <w:w w:val="110"/>
        </w:rPr>
        <w:t> </w:t>
      </w:r>
      <w:r>
        <w:rPr>
          <w:color w:val="292425"/>
          <w:spacing w:val="-2"/>
          <w:w w:val="110"/>
        </w:rPr>
        <w:t>market</w:t>
      </w:r>
      <w:r>
        <w:rPr>
          <w:color w:val="292425"/>
          <w:spacing w:val="-18"/>
          <w:w w:val="110"/>
        </w:rPr>
        <w:t> </w:t>
      </w:r>
      <w:r>
        <w:rPr>
          <w:color w:val="292425"/>
          <w:w w:val="110"/>
        </w:rPr>
        <w:t>developments</w:t>
      </w:r>
      <w:r>
        <w:rPr>
          <w:color w:val="292425"/>
          <w:spacing w:val="-19"/>
          <w:w w:val="110"/>
        </w:rPr>
        <w:t> </w:t>
      </w:r>
      <w:r>
        <w:rPr>
          <w:color w:val="292425"/>
          <w:w w:val="110"/>
        </w:rPr>
        <w:t>on</w:t>
      </w:r>
      <w:r>
        <w:rPr>
          <w:color w:val="292425"/>
          <w:spacing w:val="-18"/>
          <w:w w:val="110"/>
        </w:rPr>
        <w:t> </w:t>
      </w:r>
      <w:r>
        <w:rPr>
          <w:color w:val="292425"/>
          <w:w w:val="110"/>
        </w:rPr>
        <w:t>consumption</w:t>
      </w:r>
      <w:r>
        <w:rPr>
          <w:color w:val="292425"/>
          <w:spacing w:val="-19"/>
          <w:w w:val="110"/>
        </w:rPr>
        <w:t> </w:t>
      </w:r>
      <w:r>
        <w:rPr>
          <w:color w:val="292425"/>
          <w:w w:val="110"/>
        </w:rPr>
        <w:t>and aggregate demand </w:t>
      </w:r>
      <w:r>
        <w:rPr>
          <w:color w:val="292425"/>
          <w:spacing w:val="-3"/>
          <w:w w:val="110"/>
        </w:rPr>
        <w:t>was </w:t>
      </w:r>
      <w:r>
        <w:rPr>
          <w:color w:val="292425"/>
          <w:w w:val="110"/>
        </w:rPr>
        <w:t>considerable. Though the news </w:t>
      </w:r>
      <w:r>
        <w:rPr>
          <w:color w:val="292425"/>
          <w:spacing w:val="-3"/>
          <w:w w:val="110"/>
        </w:rPr>
        <w:t>was </w:t>
      </w:r>
      <w:r>
        <w:rPr>
          <w:color w:val="292425"/>
          <w:w w:val="110"/>
        </w:rPr>
        <w:t>mixed,</w:t>
      </w:r>
      <w:r>
        <w:rPr>
          <w:color w:val="292425"/>
          <w:spacing w:val="-20"/>
          <w:w w:val="110"/>
        </w:rPr>
        <w:t> </w:t>
      </w:r>
      <w:r>
        <w:rPr>
          <w:color w:val="292425"/>
          <w:w w:val="110"/>
        </w:rPr>
        <w:t>the</w:t>
      </w:r>
      <w:r>
        <w:rPr>
          <w:color w:val="292425"/>
          <w:spacing w:val="-19"/>
          <w:w w:val="110"/>
        </w:rPr>
        <w:t> </w:t>
      </w:r>
      <w:r>
        <w:rPr>
          <w:color w:val="292425"/>
          <w:w w:val="110"/>
        </w:rPr>
        <w:t>broad</w:t>
      </w:r>
      <w:r>
        <w:rPr>
          <w:color w:val="292425"/>
          <w:spacing w:val="-19"/>
          <w:w w:val="110"/>
        </w:rPr>
        <w:t> </w:t>
      </w:r>
      <w:r>
        <w:rPr>
          <w:color w:val="292425"/>
          <w:w w:val="110"/>
        </w:rPr>
        <w:t>economic</w:t>
      </w:r>
      <w:r>
        <w:rPr>
          <w:color w:val="292425"/>
          <w:spacing w:val="-19"/>
          <w:w w:val="110"/>
        </w:rPr>
        <w:t> </w:t>
      </w:r>
      <w:r>
        <w:rPr>
          <w:color w:val="292425"/>
          <w:w w:val="110"/>
        </w:rPr>
        <w:t>outlook</w:t>
      </w:r>
      <w:r>
        <w:rPr>
          <w:color w:val="292425"/>
          <w:spacing w:val="-19"/>
          <w:w w:val="110"/>
        </w:rPr>
        <w:t> </w:t>
      </w:r>
      <w:r>
        <w:rPr>
          <w:color w:val="292425"/>
          <w:w w:val="110"/>
        </w:rPr>
        <w:t>had</w:t>
      </w:r>
      <w:r>
        <w:rPr>
          <w:color w:val="292425"/>
          <w:spacing w:val="-20"/>
          <w:w w:val="110"/>
        </w:rPr>
        <w:t> </w:t>
      </w:r>
      <w:r>
        <w:rPr>
          <w:color w:val="292425"/>
          <w:w w:val="110"/>
        </w:rPr>
        <w:t>probably</w:t>
      </w:r>
      <w:r>
        <w:rPr>
          <w:color w:val="292425"/>
          <w:spacing w:val="-19"/>
          <w:w w:val="110"/>
        </w:rPr>
        <w:t> </w:t>
      </w:r>
      <w:r>
        <w:rPr>
          <w:color w:val="292425"/>
          <w:w w:val="110"/>
        </w:rPr>
        <w:t>not</w:t>
      </w:r>
      <w:r>
        <w:rPr>
          <w:color w:val="292425"/>
          <w:spacing w:val="-19"/>
          <w:w w:val="110"/>
        </w:rPr>
        <w:t> </w:t>
      </w:r>
      <w:r>
        <w:rPr>
          <w:color w:val="292425"/>
          <w:w w:val="110"/>
        </w:rPr>
        <w:t>changed much since the February</w:t>
      </w:r>
      <w:r>
        <w:rPr>
          <w:color w:val="292425"/>
          <w:spacing w:val="-31"/>
          <w:w w:val="110"/>
        </w:rPr>
        <w:t> </w:t>
      </w:r>
      <w:r>
        <w:rPr>
          <w:i/>
          <w:color w:val="292425"/>
          <w:w w:val="110"/>
        </w:rPr>
        <w:t>Report</w:t>
      </w:r>
      <w:r>
        <w:rPr>
          <w:color w:val="292425"/>
          <w:w w:val="110"/>
        </w:rPr>
        <w:t>.</w:t>
      </w:r>
    </w:p>
    <w:p>
      <w:pPr>
        <w:pStyle w:val="BodyText"/>
        <w:spacing w:before="11"/>
        <w:rPr>
          <w:sz w:val="23"/>
        </w:rPr>
      </w:pPr>
    </w:p>
    <w:p>
      <w:pPr>
        <w:pStyle w:val="BodyText"/>
        <w:spacing w:line="292" w:lineRule="auto"/>
        <w:ind w:left="5099" w:right="352"/>
      </w:pPr>
      <w:r>
        <w:rPr>
          <w:color w:val="292425"/>
          <w:w w:val="105"/>
        </w:rPr>
        <w:t>The Committee discussed a number of arguments for increasing the repo </w:t>
      </w:r>
      <w:r>
        <w:rPr>
          <w:color w:val="292425"/>
          <w:spacing w:val="-3"/>
          <w:w w:val="105"/>
        </w:rPr>
        <w:t>rate. </w:t>
      </w:r>
      <w:r>
        <w:rPr>
          <w:color w:val="292425"/>
          <w:w w:val="105"/>
        </w:rPr>
        <w:t>Some of the downside risks </w:t>
      </w:r>
      <w:r>
        <w:rPr>
          <w:color w:val="292425"/>
          <w:spacing w:val="-4"/>
          <w:w w:val="105"/>
        </w:rPr>
        <w:t>to </w:t>
      </w:r>
      <w:r>
        <w:rPr>
          <w:color w:val="292425"/>
          <w:w w:val="105"/>
        </w:rPr>
        <w:t>UK inflation and US consumption growth had diminished. A </w:t>
      </w:r>
      <w:r>
        <w:rPr>
          <w:color w:val="292425"/>
          <w:spacing w:val="-4"/>
          <w:w w:val="105"/>
        </w:rPr>
        <w:t>rate </w:t>
      </w:r>
      <w:r>
        <w:rPr>
          <w:color w:val="292425"/>
          <w:w w:val="105"/>
        </w:rPr>
        <w:t>rise would not be a major surprise in financial markets and might help </w:t>
      </w:r>
      <w:r>
        <w:rPr>
          <w:color w:val="292425"/>
          <w:spacing w:val="-4"/>
          <w:w w:val="105"/>
        </w:rPr>
        <w:t>to </w:t>
      </w:r>
      <w:r>
        <w:rPr>
          <w:color w:val="292425"/>
          <w:w w:val="105"/>
        </w:rPr>
        <w:t>discourage unsustainable </w:t>
      </w:r>
      <w:r>
        <w:rPr>
          <w:color w:val="292425"/>
          <w:spacing w:val="-4"/>
          <w:w w:val="105"/>
        </w:rPr>
        <w:t>rates </w:t>
      </w:r>
      <w:r>
        <w:rPr>
          <w:color w:val="292425"/>
          <w:w w:val="105"/>
        </w:rPr>
        <w:t>of house price inflation, reducing the risk of a sharp correction </w:t>
      </w:r>
      <w:r>
        <w:rPr>
          <w:color w:val="292425"/>
          <w:spacing w:val="-4"/>
          <w:w w:val="105"/>
        </w:rPr>
        <w:t>to </w:t>
      </w:r>
      <w:r>
        <w:rPr>
          <w:color w:val="292425"/>
          <w:w w:val="105"/>
        </w:rPr>
        <w:t>the  housing </w:t>
      </w:r>
      <w:r>
        <w:rPr>
          <w:color w:val="292425"/>
          <w:spacing w:val="-2"/>
          <w:w w:val="105"/>
        </w:rPr>
        <w:t>market </w:t>
      </w:r>
      <w:r>
        <w:rPr>
          <w:color w:val="292425"/>
          <w:w w:val="105"/>
        </w:rPr>
        <w:t>and consumption</w:t>
      </w:r>
      <w:r>
        <w:rPr>
          <w:color w:val="292425"/>
          <w:spacing w:val="1"/>
          <w:w w:val="105"/>
        </w:rPr>
        <w:t> </w:t>
      </w:r>
      <w:r>
        <w:rPr>
          <w:color w:val="292425"/>
          <w:spacing w:val="-4"/>
          <w:w w:val="105"/>
        </w:rPr>
        <w:t>later.</w:t>
      </w:r>
    </w:p>
    <w:p>
      <w:pPr>
        <w:pStyle w:val="BodyText"/>
        <w:rPr>
          <w:sz w:val="24"/>
        </w:rPr>
      </w:pPr>
    </w:p>
    <w:p>
      <w:pPr>
        <w:pStyle w:val="BodyText"/>
        <w:spacing w:line="292" w:lineRule="auto"/>
        <w:ind w:left="5099" w:right="158"/>
      </w:pPr>
      <w:r>
        <w:rPr>
          <w:color w:val="292425"/>
          <w:w w:val="110"/>
        </w:rPr>
        <w:t>The</w:t>
      </w:r>
      <w:r>
        <w:rPr>
          <w:color w:val="292425"/>
          <w:spacing w:val="-22"/>
          <w:w w:val="110"/>
        </w:rPr>
        <w:t> </w:t>
      </w:r>
      <w:r>
        <w:rPr>
          <w:color w:val="292425"/>
          <w:spacing w:val="-3"/>
          <w:w w:val="110"/>
        </w:rPr>
        <w:t>Committee</w:t>
      </w:r>
      <w:r>
        <w:rPr>
          <w:color w:val="292425"/>
          <w:spacing w:val="-21"/>
          <w:w w:val="110"/>
        </w:rPr>
        <w:t> </w:t>
      </w:r>
      <w:r>
        <w:rPr>
          <w:color w:val="292425"/>
          <w:w w:val="110"/>
        </w:rPr>
        <w:t>also</w:t>
      </w:r>
      <w:r>
        <w:rPr>
          <w:color w:val="292425"/>
          <w:spacing w:val="-22"/>
          <w:w w:val="110"/>
        </w:rPr>
        <w:t> </w:t>
      </w:r>
      <w:r>
        <w:rPr>
          <w:color w:val="292425"/>
          <w:w w:val="110"/>
        </w:rPr>
        <w:t>considered</w:t>
      </w:r>
      <w:r>
        <w:rPr>
          <w:color w:val="292425"/>
          <w:spacing w:val="-21"/>
          <w:w w:val="110"/>
        </w:rPr>
        <w:t> </w:t>
      </w:r>
      <w:r>
        <w:rPr>
          <w:color w:val="292425"/>
          <w:w w:val="110"/>
        </w:rPr>
        <w:t>arguments</w:t>
      </w:r>
      <w:r>
        <w:rPr>
          <w:color w:val="292425"/>
          <w:spacing w:val="-21"/>
          <w:w w:val="110"/>
        </w:rPr>
        <w:t> </w:t>
      </w:r>
      <w:r>
        <w:rPr>
          <w:color w:val="292425"/>
          <w:w w:val="110"/>
        </w:rPr>
        <w:t>for</w:t>
      </w:r>
      <w:r>
        <w:rPr>
          <w:color w:val="292425"/>
          <w:spacing w:val="-22"/>
          <w:w w:val="110"/>
        </w:rPr>
        <w:t> </w:t>
      </w:r>
      <w:r>
        <w:rPr>
          <w:color w:val="292425"/>
          <w:w w:val="110"/>
        </w:rPr>
        <w:t>maintaining</w:t>
      </w:r>
      <w:r>
        <w:rPr>
          <w:color w:val="292425"/>
          <w:spacing w:val="-21"/>
          <w:w w:val="110"/>
        </w:rPr>
        <w:t> </w:t>
      </w:r>
      <w:r>
        <w:rPr>
          <w:color w:val="292425"/>
          <w:w w:val="110"/>
        </w:rPr>
        <w:t>the repo </w:t>
      </w:r>
      <w:r>
        <w:rPr>
          <w:color w:val="292425"/>
          <w:spacing w:val="-4"/>
          <w:w w:val="110"/>
        </w:rPr>
        <w:t>rate, to </w:t>
      </w:r>
      <w:r>
        <w:rPr>
          <w:color w:val="292425"/>
          <w:w w:val="110"/>
        </w:rPr>
        <w:t>which most members attached more weight </w:t>
      </w:r>
      <w:r>
        <w:rPr>
          <w:color w:val="292425"/>
          <w:spacing w:val="-3"/>
          <w:w w:val="110"/>
        </w:rPr>
        <w:t>overall.</w:t>
      </w:r>
      <w:r>
        <w:rPr>
          <w:color w:val="292425"/>
          <w:spacing w:val="7"/>
          <w:w w:val="110"/>
        </w:rPr>
        <w:t> </w:t>
      </w:r>
      <w:r>
        <w:rPr>
          <w:color w:val="292425"/>
          <w:w w:val="110"/>
        </w:rPr>
        <w:t>Although</w:t>
      </w:r>
      <w:r>
        <w:rPr>
          <w:color w:val="292425"/>
          <w:spacing w:val="-25"/>
          <w:w w:val="110"/>
        </w:rPr>
        <w:t> </w:t>
      </w:r>
      <w:r>
        <w:rPr>
          <w:color w:val="292425"/>
          <w:w w:val="110"/>
        </w:rPr>
        <w:t>it</w:t>
      </w:r>
      <w:r>
        <w:rPr>
          <w:color w:val="292425"/>
          <w:spacing w:val="-24"/>
          <w:w w:val="110"/>
        </w:rPr>
        <w:t> </w:t>
      </w:r>
      <w:r>
        <w:rPr>
          <w:color w:val="292425"/>
          <w:w w:val="110"/>
        </w:rPr>
        <w:t>would</w:t>
      </w:r>
      <w:r>
        <w:rPr>
          <w:color w:val="292425"/>
          <w:spacing w:val="-24"/>
          <w:w w:val="110"/>
        </w:rPr>
        <w:t> </w:t>
      </w:r>
      <w:r>
        <w:rPr>
          <w:color w:val="292425"/>
          <w:w w:val="110"/>
        </w:rPr>
        <w:t>be</w:t>
      </w:r>
      <w:r>
        <w:rPr>
          <w:color w:val="292425"/>
          <w:spacing w:val="-24"/>
          <w:w w:val="110"/>
        </w:rPr>
        <w:t> </w:t>
      </w:r>
      <w:r>
        <w:rPr>
          <w:color w:val="292425"/>
          <w:w w:val="110"/>
        </w:rPr>
        <w:t>appropriate</w:t>
      </w:r>
      <w:r>
        <w:rPr>
          <w:color w:val="292425"/>
          <w:spacing w:val="-25"/>
          <w:w w:val="110"/>
        </w:rPr>
        <w:t> </w:t>
      </w:r>
      <w:r>
        <w:rPr>
          <w:color w:val="292425"/>
          <w:spacing w:val="-4"/>
          <w:w w:val="110"/>
        </w:rPr>
        <w:t>to</w:t>
      </w:r>
      <w:r>
        <w:rPr>
          <w:color w:val="292425"/>
          <w:spacing w:val="-24"/>
          <w:w w:val="110"/>
        </w:rPr>
        <w:t> </w:t>
      </w:r>
      <w:r>
        <w:rPr>
          <w:color w:val="292425"/>
          <w:w w:val="110"/>
        </w:rPr>
        <w:t>withdraw</w:t>
      </w:r>
      <w:r>
        <w:rPr>
          <w:color w:val="292425"/>
          <w:spacing w:val="-24"/>
          <w:w w:val="110"/>
        </w:rPr>
        <w:t> </w:t>
      </w:r>
      <w:r>
        <w:rPr>
          <w:color w:val="292425"/>
          <w:w w:val="110"/>
        </w:rPr>
        <w:t>some</w:t>
      </w:r>
      <w:r>
        <w:rPr>
          <w:color w:val="292425"/>
          <w:spacing w:val="-24"/>
          <w:w w:val="110"/>
        </w:rPr>
        <w:t> </w:t>
      </w:r>
      <w:r>
        <w:rPr>
          <w:color w:val="292425"/>
          <w:w w:val="110"/>
        </w:rPr>
        <w:t>of the monetary stimulus in due course, the news since the February </w:t>
      </w:r>
      <w:r>
        <w:rPr>
          <w:i/>
          <w:color w:val="292425"/>
          <w:w w:val="110"/>
        </w:rPr>
        <w:t>Report </w:t>
      </w:r>
      <w:r>
        <w:rPr>
          <w:color w:val="292425"/>
          <w:w w:val="110"/>
        </w:rPr>
        <w:t>suggested little change </w:t>
      </w:r>
      <w:r>
        <w:rPr>
          <w:color w:val="292425"/>
          <w:spacing w:val="-4"/>
          <w:w w:val="110"/>
        </w:rPr>
        <w:t>to </w:t>
      </w:r>
      <w:r>
        <w:rPr>
          <w:color w:val="292425"/>
          <w:w w:val="110"/>
        </w:rPr>
        <w:t>the inflation projection at that time. For some members, certain downside risks </w:t>
      </w:r>
      <w:r>
        <w:rPr>
          <w:color w:val="292425"/>
          <w:spacing w:val="-4"/>
          <w:w w:val="110"/>
        </w:rPr>
        <w:t>to </w:t>
      </w:r>
      <w:r>
        <w:rPr>
          <w:color w:val="292425"/>
          <w:w w:val="110"/>
        </w:rPr>
        <w:t>inflation had increased. Euro-area domestic demand </w:t>
      </w:r>
      <w:r>
        <w:rPr>
          <w:color w:val="292425"/>
          <w:spacing w:val="-3"/>
          <w:w w:val="110"/>
        </w:rPr>
        <w:t>showed </w:t>
      </w:r>
      <w:r>
        <w:rPr>
          <w:color w:val="292425"/>
          <w:w w:val="110"/>
        </w:rPr>
        <w:t>little sign of increasing at the pace that would be necessary</w:t>
      </w:r>
      <w:r>
        <w:rPr>
          <w:color w:val="292425"/>
          <w:spacing w:val="-13"/>
          <w:w w:val="110"/>
        </w:rPr>
        <w:t> </w:t>
      </w:r>
      <w:r>
        <w:rPr>
          <w:color w:val="292425"/>
          <w:spacing w:val="-3"/>
          <w:w w:val="110"/>
        </w:rPr>
        <w:t>by</w:t>
      </w:r>
      <w:r>
        <w:rPr>
          <w:color w:val="292425"/>
          <w:spacing w:val="-13"/>
          <w:w w:val="110"/>
        </w:rPr>
        <w:t> </w:t>
      </w:r>
      <w:r>
        <w:rPr>
          <w:color w:val="292425"/>
          <w:w w:val="110"/>
        </w:rPr>
        <w:t>the</w:t>
      </w:r>
      <w:r>
        <w:rPr>
          <w:color w:val="292425"/>
          <w:spacing w:val="-13"/>
          <w:w w:val="110"/>
        </w:rPr>
        <w:t> </w:t>
      </w:r>
      <w:r>
        <w:rPr>
          <w:color w:val="292425"/>
          <w:w w:val="110"/>
        </w:rPr>
        <w:t>second</w:t>
      </w:r>
      <w:r>
        <w:rPr>
          <w:color w:val="292425"/>
          <w:spacing w:val="-13"/>
          <w:w w:val="110"/>
        </w:rPr>
        <w:t> </w:t>
      </w:r>
      <w:r>
        <w:rPr>
          <w:color w:val="292425"/>
          <w:w w:val="110"/>
        </w:rPr>
        <w:t>half</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year</w:t>
      </w:r>
      <w:r>
        <w:rPr>
          <w:color w:val="292425"/>
          <w:spacing w:val="-13"/>
          <w:w w:val="110"/>
        </w:rPr>
        <w:t> </w:t>
      </w:r>
      <w:r>
        <w:rPr>
          <w:color w:val="292425"/>
          <w:spacing w:val="-4"/>
          <w:w w:val="110"/>
        </w:rPr>
        <w:t>to</w:t>
      </w:r>
      <w:r>
        <w:rPr>
          <w:color w:val="292425"/>
          <w:spacing w:val="-13"/>
          <w:w w:val="110"/>
        </w:rPr>
        <w:t> </w:t>
      </w:r>
      <w:r>
        <w:rPr>
          <w:color w:val="292425"/>
          <w:w w:val="110"/>
        </w:rPr>
        <w:t>be</w:t>
      </w:r>
      <w:r>
        <w:rPr>
          <w:color w:val="292425"/>
          <w:spacing w:val="-12"/>
          <w:w w:val="110"/>
        </w:rPr>
        <w:t> </w:t>
      </w:r>
      <w:r>
        <w:rPr>
          <w:color w:val="292425"/>
          <w:w w:val="110"/>
        </w:rPr>
        <w:t>consistent</w:t>
      </w:r>
      <w:r>
        <w:rPr>
          <w:color w:val="292425"/>
          <w:spacing w:val="-13"/>
          <w:w w:val="110"/>
        </w:rPr>
        <w:t> </w:t>
      </w:r>
      <w:r>
        <w:rPr>
          <w:color w:val="292425"/>
          <w:w w:val="110"/>
        </w:rPr>
        <w:t>with the </w:t>
      </w:r>
      <w:r>
        <w:rPr>
          <w:color w:val="292425"/>
          <w:spacing w:val="-4"/>
          <w:w w:val="110"/>
        </w:rPr>
        <w:t>Committee’s </w:t>
      </w:r>
      <w:r>
        <w:rPr>
          <w:color w:val="292425"/>
          <w:w w:val="110"/>
        </w:rPr>
        <w:t>projections, and geopolitical risks </w:t>
      </w:r>
      <w:r>
        <w:rPr>
          <w:color w:val="292425"/>
          <w:spacing w:val="-4"/>
          <w:w w:val="110"/>
        </w:rPr>
        <w:t>to </w:t>
      </w:r>
      <w:r>
        <w:rPr>
          <w:color w:val="292425"/>
          <w:spacing w:val="-3"/>
          <w:w w:val="110"/>
        </w:rPr>
        <w:t>world </w:t>
      </w:r>
      <w:r>
        <w:rPr>
          <w:color w:val="292425"/>
          <w:w w:val="110"/>
        </w:rPr>
        <w:t>demand might </w:t>
      </w:r>
      <w:r>
        <w:rPr>
          <w:color w:val="292425"/>
          <w:spacing w:val="-3"/>
          <w:w w:val="110"/>
        </w:rPr>
        <w:t>have </w:t>
      </w:r>
      <w:r>
        <w:rPr>
          <w:color w:val="292425"/>
          <w:w w:val="110"/>
        </w:rPr>
        <w:t>increased. Inflation expectations remained firmly anchored </w:t>
      </w:r>
      <w:r>
        <w:rPr>
          <w:color w:val="292425"/>
          <w:spacing w:val="-4"/>
          <w:w w:val="110"/>
        </w:rPr>
        <w:t>to </w:t>
      </w:r>
      <w:r>
        <w:rPr>
          <w:color w:val="292425"/>
          <w:w w:val="110"/>
        </w:rPr>
        <w:t>the </w:t>
      </w:r>
      <w:r>
        <w:rPr>
          <w:color w:val="292425"/>
          <w:spacing w:val="-3"/>
          <w:w w:val="110"/>
        </w:rPr>
        <w:t>target, </w:t>
      </w:r>
      <w:r>
        <w:rPr>
          <w:color w:val="292425"/>
          <w:w w:val="110"/>
        </w:rPr>
        <w:t>reducing the risks of delaying </w:t>
      </w:r>
      <w:r>
        <w:rPr>
          <w:color w:val="292425"/>
          <w:spacing w:val="-3"/>
          <w:w w:val="110"/>
        </w:rPr>
        <w:t>any </w:t>
      </w:r>
      <w:r>
        <w:rPr>
          <w:color w:val="292425"/>
          <w:w w:val="110"/>
        </w:rPr>
        <w:t>further </w:t>
      </w:r>
      <w:r>
        <w:rPr>
          <w:color w:val="292425"/>
          <w:spacing w:val="-3"/>
          <w:w w:val="110"/>
        </w:rPr>
        <w:t>move </w:t>
      </w:r>
      <w:r>
        <w:rPr>
          <w:color w:val="292425"/>
          <w:w w:val="110"/>
        </w:rPr>
        <w:t>in </w:t>
      </w:r>
      <w:r>
        <w:rPr>
          <w:color w:val="292425"/>
          <w:spacing w:val="-3"/>
          <w:w w:val="110"/>
        </w:rPr>
        <w:t>interest </w:t>
      </w:r>
      <w:r>
        <w:rPr>
          <w:color w:val="292425"/>
          <w:spacing w:val="-4"/>
          <w:w w:val="110"/>
        </w:rPr>
        <w:t>rates. Finally, </w:t>
      </w:r>
      <w:r>
        <w:rPr>
          <w:color w:val="292425"/>
          <w:w w:val="110"/>
        </w:rPr>
        <w:t>the </w:t>
      </w:r>
      <w:r>
        <w:rPr>
          <w:color w:val="292425"/>
          <w:spacing w:val="-3"/>
          <w:w w:val="110"/>
        </w:rPr>
        <w:t>May </w:t>
      </w:r>
      <w:r>
        <w:rPr>
          <w:i/>
          <w:color w:val="292425"/>
          <w:w w:val="110"/>
        </w:rPr>
        <w:t>Report </w:t>
      </w:r>
      <w:r>
        <w:rPr>
          <w:color w:val="292425"/>
          <w:w w:val="110"/>
        </w:rPr>
        <w:t>would provide an opportunity </w:t>
      </w:r>
      <w:r>
        <w:rPr>
          <w:color w:val="292425"/>
          <w:spacing w:val="-4"/>
          <w:w w:val="110"/>
        </w:rPr>
        <w:t>to </w:t>
      </w:r>
      <w:r>
        <w:rPr>
          <w:color w:val="292425"/>
          <w:spacing w:val="-3"/>
          <w:w w:val="110"/>
        </w:rPr>
        <w:t>evaluate </w:t>
      </w:r>
      <w:r>
        <w:rPr>
          <w:color w:val="292425"/>
          <w:w w:val="110"/>
        </w:rPr>
        <w:t>the mixed economic</w:t>
      </w:r>
      <w:r>
        <w:rPr>
          <w:color w:val="292425"/>
          <w:spacing w:val="-21"/>
          <w:w w:val="110"/>
        </w:rPr>
        <w:t> </w:t>
      </w:r>
      <w:r>
        <w:rPr>
          <w:color w:val="292425"/>
          <w:w w:val="110"/>
        </w:rPr>
        <w:t>news,</w:t>
      </w:r>
      <w:r>
        <w:rPr>
          <w:color w:val="292425"/>
          <w:spacing w:val="-21"/>
          <w:w w:val="110"/>
        </w:rPr>
        <w:t> </w:t>
      </w:r>
      <w:r>
        <w:rPr>
          <w:color w:val="292425"/>
          <w:w w:val="110"/>
        </w:rPr>
        <w:t>reconsider</w:t>
      </w:r>
      <w:r>
        <w:rPr>
          <w:color w:val="292425"/>
          <w:spacing w:val="-20"/>
          <w:w w:val="110"/>
        </w:rPr>
        <w:t> </w:t>
      </w:r>
      <w:r>
        <w:rPr>
          <w:color w:val="292425"/>
          <w:w w:val="110"/>
        </w:rPr>
        <w:t>some</w:t>
      </w:r>
      <w:r>
        <w:rPr>
          <w:color w:val="292425"/>
          <w:spacing w:val="-21"/>
          <w:w w:val="110"/>
        </w:rPr>
        <w:t> </w:t>
      </w:r>
      <w:r>
        <w:rPr>
          <w:color w:val="292425"/>
          <w:w w:val="110"/>
        </w:rPr>
        <w:t>of</w:t>
      </w:r>
      <w:r>
        <w:rPr>
          <w:color w:val="292425"/>
          <w:spacing w:val="-20"/>
          <w:w w:val="110"/>
        </w:rPr>
        <w:t> </w:t>
      </w:r>
      <w:r>
        <w:rPr>
          <w:color w:val="292425"/>
          <w:w w:val="110"/>
        </w:rPr>
        <w:t>the</w:t>
      </w:r>
      <w:r>
        <w:rPr>
          <w:color w:val="292425"/>
          <w:spacing w:val="-21"/>
          <w:w w:val="110"/>
        </w:rPr>
        <w:t> </w:t>
      </w:r>
      <w:r>
        <w:rPr>
          <w:color w:val="292425"/>
          <w:w w:val="110"/>
        </w:rPr>
        <w:t>unresolved</w:t>
      </w:r>
      <w:r>
        <w:rPr>
          <w:color w:val="292425"/>
          <w:spacing w:val="-20"/>
          <w:w w:val="110"/>
        </w:rPr>
        <w:t> </w:t>
      </w:r>
      <w:r>
        <w:rPr>
          <w:color w:val="292425"/>
          <w:w w:val="110"/>
        </w:rPr>
        <w:t>economic issues and explain the</w:t>
      </w:r>
      <w:r>
        <w:rPr>
          <w:color w:val="292425"/>
          <w:spacing w:val="-40"/>
          <w:w w:val="110"/>
        </w:rPr>
        <w:t> </w:t>
      </w:r>
      <w:r>
        <w:rPr>
          <w:color w:val="292425"/>
          <w:spacing w:val="-4"/>
          <w:w w:val="110"/>
        </w:rPr>
        <w:t>Committee’s </w:t>
      </w:r>
      <w:r>
        <w:rPr>
          <w:color w:val="292425"/>
          <w:w w:val="110"/>
        </w:rPr>
        <w:t>thinking.</w:t>
      </w:r>
    </w:p>
    <w:p>
      <w:pPr>
        <w:spacing w:after="0" w:line="292" w:lineRule="auto"/>
        <w:sectPr>
          <w:headerReference w:type="even" r:id="rId119"/>
          <w:pgSz w:w="11900" w:h="16840"/>
          <w:pgMar w:header="601" w:footer="581" w:top="800" w:bottom="780" w:left="640" w:right="620"/>
        </w:sectPr>
      </w:pPr>
    </w:p>
    <w:p>
      <w:pPr>
        <w:spacing w:before="72"/>
        <w:ind w:left="0" w:right="162" w:firstLine="0"/>
        <w:jc w:val="right"/>
        <w:rPr>
          <w:rFonts w:ascii="Trebuchet MS"/>
          <w:sz w:val="14"/>
        </w:rPr>
      </w:pPr>
      <w:r>
        <w:rPr/>
        <w:pict>
          <v:shape style="position:absolute;margin-left:39pt;margin-top:12.993738pt;width:517.5pt;height:.1pt;mso-position-horizontal-relative:page;mso-position-vertical-relative:paragraph;z-index:-15142912;mso-wrap-distance-left:0;mso-wrap-distance-right:0" coordorigin="780,260" coordsize="10350,0" path="m780,260l11130,260e" filled="false" stroked="true" strokeweight=".125pt" strokecolor="#292425">
            <v:path arrowok="t"/>
            <v:stroke dashstyle="solid"/>
            <w10:wrap type="topAndBottom"/>
          </v:shape>
        </w:pict>
      </w:r>
      <w:r>
        <w:rPr>
          <w:rFonts w:ascii="Trebuchet MS"/>
          <w:i/>
          <w:color w:val="292425"/>
          <w:w w:val="95"/>
          <w:sz w:val="14"/>
        </w:rPr>
        <w:t>Monetary policy since the February </w:t>
      </w:r>
      <w:r>
        <w:rPr>
          <w:rFonts w:ascii="Trebuchet MS"/>
          <w:color w:val="292425"/>
          <w:w w:val="95"/>
          <w:sz w:val="14"/>
        </w:rPr>
        <w:t>Report</w:t>
      </w:r>
    </w:p>
    <w:p>
      <w:pPr>
        <w:pStyle w:val="BodyText"/>
        <w:rPr>
          <w:rFonts w:ascii="Trebuchet MS"/>
        </w:rPr>
      </w:pPr>
    </w:p>
    <w:p>
      <w:pPr>
        <w:pStyle w:val="BodyText"/>
        <w:spacing w:before="7"/>
        <w:rPr>
          <w:rFonts w:ascii="Trebuchet MS"/>
          <w:sz w:val="16"/>
        </w:rPr>
      </w:pPr>
    </w:p>
    <w:p>
      <w:pPr>
        <w:pStyle w:val="BodyText"/>
        <w:spacing w:line="292" w:lineRule="auto"/>
        <w:ind w:left="5080"/>
      </w:pPr>
      <w:r>
        <w:rPr>
          <w:color w:val="292425"/>
          <w:w w:val="110"/>
        </w:rPr>
        <w:t>Eight members </w:t>
      </w:r>
      <w:r>
        <w:rPr>
          <w:color w:val="292425"/>
          <w:spacing w:val="-3"/>
          <w:w w:val="110"/>
        </w:rPr>
        <w:t>voted </w:t>
      </w:r>
      <w:r>
        <w:rPr>
          <w:color w:val="292425"/>
          <w:spacing w:val="-4"/>
          <w:w w:val="110"/>
        </w:rPr>
        <w:t>to </w:t>
      </w:r>
      <w:r>
        <w:rPr>
          <w:color w:val="292425"/>
          <w:w w:val="110"/>
        </w:rPr>
        <w:t>maintain the repo </w:t>
      </w:r>
      <w:r>
        <w:rPr>
          <w:color w:val="292425"/>
          <w:spacing w:val="-4"/>
          <w:w w:val="110"/>
        </w:rPr>
        <w:t>rate </w:t>
      </w:r>
      <w:r>
        <w:rPr>
          <w:color w:val="292425"/>
          <w:w w:val="110"/>
        </w:rPr>
        <w:t>at 4.0%. One member preferred an increase of </w:t>
      </w:r>
      <w:r>
        <w:rPr>
          <w:color w:val="292425"/>
          <w:spacing w:val="-12"/>
          <w:w w:val="110"/>
        </w:rPr>
        <w:t>25 </w:t>
      </w:r>
      <w:r>
        <w:rPr>
          <w:color w:val="292425"/>
          <w:w w:val="110"/>
        </w:rPr>
        <w:t>basis points.</w:t>
      </w:r>
    </w:p>
    <w:p>
      <w:pPr>
        <w:pStyle w:val="BodyText"/>
        <w:spacing w:before="3"/>
        <w:rPr>
          <w:sz w:val="24"/>
        </w:rPr>
      </w:pPr>
    </w:p>
    <w:p>
      <w:pPr>
        <w:pStyle w:val="BodyText"/>
        <w:spacing w:line="292" w:lineRule="auto"/>
        <w:ind w:left="5080" w:right="320"/>
      </w:pPr>
      <w:r>
        <w:rPr>
          <w:color w:val="292425"/>
          <w:w w:val="110"/>
        </w:rPr>
        <w:t>At</w:t>
      </w:r>
      <w:r>
        <w:rPr>
          <w:color w:val="292425"/>
          <w:spacing w:val="-16"/>
          <w:w w:val="110"/>
        </w:rPr>
        <w:t> </w:t>
      </w:r>
      <w:r>
        <w:rPr>
          <w:color w:val="292425"/>
          <w:w w:val="110"/>
        </w:rPr>
        <w:t>its</w:t>
      </w:r>
      <w:r>
        <w:rPr>
          <w:color w:val="292425"/>
          <w:spacing w:val="-16"/>
          <w:w w:val="110"/>
        </w:rPr>
        <w:t> </w:t>
      </w:r>
      <w:r>
        <w:rPr>
          <w:color w:val="292425"/>
          <w:w w:val="110"/>
        </w:rPr>
        <w:t>meeting</w:t>
      </w:r>
      <w:r>
        <w:rPr>
          <w:color w:val="292425"/>
          <w:spacing w:val="-16"/>
          <w:w w:val="110"/>
        </w:rPr>
        <w:t> </w:t>
      </w:r>
      <w:r>
        <w:rPr>
          <w:color w:val="292425"/>
          <w:w w:val="110"/>
        </w:rPr>
        <w:t>on</w:t>
      </w:r>
      <w:r>
        <w:rPr>
          <w:color w:val="292425"/>
          <w:spacing w:val="-16"/>
          <w:w w:val="110"/>
        </w:rPr>
        <w:t> </w:t>
      </w:r>
      <w:r>
        <w:rPr>
          <w:color w:val="292425"/>
          <w:w w:val="110"/>
        </w:rPr>
        <w:t>5–6</w:t>
      </w:r>
      <w:r>
        <w:rPr>
          <w:color w:val="292425"/>
          <w:spacing w:val="-15"/>
          <w:w w:val="110"/>
        </w:rPr>
        <w:t> </w:t>
      </w:r>
      <w:r>
        <w:rPr>
          <w:color w:val="292425"/>
          <w:spacing w:val="-6"/>
          <w:w w:val="110"/>
        </w:rPr>
        <w:t>May,</w:t>
      </w:r>
      <w:r>
        <w:rPr>
          <w:color w:val="292425"/>
          <w:spacing w:val="-16"/>
          <w:w w:val="110"/>
        </w:rPr>
        <w:t> </w:t>
      </w:r>
      <w:r>
        <w:rPr>
          <w:color w:val="292425"/>
          <w:w w:val="110"/>
        </w:rPr>
        <w:t>the</w:t>
      </w:r>
      <w:r>
        <w:rPr>
          <w:color w:val="292425"/>
          <w:spacing w:val="-16"/>
          <w:w w:val="110"/>
        </w:rPr>
        <w:t> </w:t>
      </w:r>
      <w:r>
        <w:rPr>
          <w:color w:val="292425"/>
          <w:spacing w:val="-3"/>
          <w:w w:val="110"/>
        </w:rPr>
        <w:t>Committee</w:t>
      </w:r>
      <w:r>
        <w:rPr>
          <w:color w:val="292425"/>
          <w:spacing w:val="-16"/>
          <w:w w:val="110"/>
        </w:rPr>
        <w:t> </w:t>
      </w:r>
      <w:r>
        <w:rPr>
          <w:color w:val="292425"/>
          <w:spacing w:val="-3"/>
          <w:w w:val="110"/>
        </w:rPr>
        <w:t>voted</w:t>
      </w:r>
      <w:r>
        <w:rPr>
          <w:color w:val="292425"/>
          <w:spacing w:val="-15"/>
          <w:w w:val="110"/>
        </w:rPr>
        <w:t> </w:t>
      </w:r>
      <w:r>
        <w:rPr>
          <w:color w:val="292425"/>
          <w:spacing w:val="-4"/>
          <w:w w:val="110"/>
        </w:rPr>
        <w:t>to</w:t>
      </w:r>
      <w:r>
        <w:rPr>
          <w:color w:val="292425"/>
          <w:spacing w:val="-16"/>
          <w:w w:val="110"/>
        </w:rPr>
        <w:t> </w:t>
      </w:r>
      <w:r>
        <w:rPr>
          <w:color w:val="292425"/>
          <w:w w:val="110"/>
        </w:rPr>
        <w:t>increase the repo </w:t>
      </w:r>
      <w:r>
        <w:rPr>
          <w:color w:val="292425"/>
          <w:spacing w:val="-4"/>
          <w:w w:val="110"/>
        </w:rPr>
        <w:t>rate to</w:t>
      </w:r>
      <w:r>
        <w:rPr>
          <w:color w:val="292425"/>
          <w:spacing w:val="-16"/>
          <w:w w:val="110"/>
        </w:rPr>
        <w:t> </w:t>
      </w:r>
      <w:r>
        <w:rPr>
          <w:color w:val="292425"/>
          <w:spacing w:val="-4"/>
          <w:w w:val="110"/>
        </w:rPr>
        <w:t>4.25%.</w:t>
      </w:r>
    </w:p>
    <w:p>
      <w:pPr>
        <w:spacing w:after="0" w:line="292" w:lineRule="auto"/>
        <w:sectPr>
          <w:headerReference w:type="default" r:id="rId120"/>
          <w:pgSz w:w="11900" w:h="16840"/>
          <w:pgMar w:header="0" w:footer="581" w:top="540" w:bottom="780" w:left="640" w:right="620"/>
        </w:sectPr>
      </w:pPr>
    </w:p>
    <w:p>
      <w:pPr>
        <w:pStyle w:val="BodyText"/>
        <w:spacing w:line="20" w:lineRule="exact"/>
        <w:ind w:left="147"/>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450001pt;margin-top:12.000977pt;width:516.25pt;height:51.05pt;mso-position-horizontal-relative:page;mso-position-vertical-relative:paragraph;z-index:-15141888;mso-wrap-distance-left:0;mso-wrap-distance-right:0" type="#_x0000_t202" filled="true" fillcolor="#bddfed" stroked="false">
            <v:textbox inset="0,0,0,0">
              <w:txbxContent>
                <w:p>
                  <w:pPr>
                    <w:tabs>
                      <w:tab w:pos="5649" w:val="left" w:leader="none"/>
                    </w:tabs>
                    <w:spacing w:before="204"/>
                    <w:ind w:left="259" w:right="0" w:firstLine="0"/>
                    <w:jc w:val="left"/>
                    <w:rPr>
                      <w:rFonts w:ascii="Trebuchet MS"/>
                      <w:sz w:val="48"/>
                    </w:rPr>
                  </w:pPr>
                  <w:bookmarkStart w:name="Prospects for inflation" w:id="79"/>
                  <w:bookmarkEnd w:id="79"/>
                  <w:r>
                    <w:rPr/>
                  </w:r>
                  <w:bookmarkStart w:name="World economic activity" w:id="80"/>
                  <w:bookmarkEnd w:id="80"/>
                  <w:r>
                    <w:rPr/>
                  </w:r>
                  <w:bookmarkStart w:name="The euro area" w:id="81"/>
                  <w:bookmarkEnd w:id="81"/>
                  <w:r>
                    <w:rPr/>
                  </w:r>
                  <w:bookmarkStart w:name="The United States" w:id="82"/>
                  <w:bookmarkEnd w:id="82"/>
                  <w:r>
                    <w:rPr/>
                  </w:r>
                  <w:bookmarkStart w:name="_bookmark31" w:id="83"/>
                  <w:bookmarkEnd w:id="83"/>
                  <w:r>
                    <w:rPr/>
                  </w:r>
                  <w:r>
                    <w:rPr>
                      <w:rFonts w:ascii="Trebuchet MS"/>
                      <w:color w:val="0092C0"/>
                      <w:sz w:val="48"/>
                    </w:rPr>
                    <w:t>6</w:t>
                    <w:tab/>
                    <w:t>Prospects</w:t>
                  </w:r>
                  <w:r>
                    <w:rPr>
                      <w:rFonts w:ascii="Trebuchet MS"/>
                      <w:color w:val="0092C0"/>
                      <w:spacing w:val="-103"/>
                      <w:sz w:val="48"/>
                    </w:rPr>
                    <w:t> </w:t>
                  </w:r>
                  <w:r>
                    <w:rPr>
                      <w:rFonts w:ascii="Trebuchet MS"/>
                      <w:color w:val="0092C0"/>
                      <w:sz w:val="48"/>
                    </w:rPr>
                    <w:t>for</w:t>
                  </w:r>
                  <w:r>
                    <w:rPr>
                      <w:rFonts w:ascii="Trebuchet MS"/>
                      <w:color w:val="0092C0"/>
                      <w:spacing w:val="-101"/>
                      <w:sz w:val="48"/>
                    </w:rPr>
                    <w:t> </w:t>
                  </w:r>
                  <w:r>
                    <w:rPr>
                      <w:rFonts w:ascii="Trebuchet MS"/>
                      <w:color w:val="0092C0"/>
                      <w:sz w:val="48"/>
                    </w:rPr>
                    <w:t>inflation</w:t>
                  </w:r>
                </w:p>
              </w:txbxContent>
            </v:textbox>
            <v:fill type="solid"/>
            <w10:wrap type="topAndBottom"/>
          </v:shape>
        </w:pict>
      </w:r>
    </w:p>
    <w:p>
      <w:pPr>
        <w:pStyle w:val="BodyText"/>
      </w:pPr>
    </w:p>
    <w:p>
      <w:pPr>
        <w:pStyle w:val="BodyText"/>
      </w:pPr>
    </w:p>
    <w:p>
      <w:pPr>
        <w:pStyle w:val="BodyText"/>
        <w:spacing w:before="8"/>
        <w:rPr>
          <w:sz w:val="11"/>
        </w:rPr>
      </w:pPr>
      <w:r>
        <w:rPr/>
        <w:pict>
          <v:shape style="position:absolute;margin-left:40.950001pt;margin-top:9.221953pt;width:515pt;height:104.5pt;mso-position-horizontal-relative:page;mso-position-vertical-relative:paragraph;z-index:-15141376;mso-wrap-distance-left:0;mso-wrap-distance-right:0" type="#_x0000_t202" filled="true" fillcolor="#bddfed" stroked="true" strokeweight="1pt" strokecolor="#006bb6">
            <v:textbox inset="0,0,0,0">
              <w:txbxContent>
                <w:p>
                  <w:pPr>
                    <w:spacing w:line="242" w:lineRule="auto" w:before="198"/>
                    <w:ind w:left="239" w:right="411" w:firstLine="0"/>
                    <w:jc w:val="left"/>
                    <w:rPr>
                      <w:i/>
                      <w:sz w:val="24"/>
                    </w:rPr>
                  </w:pPr>
                  <w:r>
                    <w:rPr>
                      <w:i/>
                      <w:color w:val="292425"/>
                      <w:spacing w:val="-1"/>
                      <w:w w:val="97"/>
                      <w:sz w:val="24"/>
                    </w:rPr>
                    <w:t>I</w:t>
                  </w:r>
                  <w:r>
                    <w:rPr>
                      <w:i/>
                      <w:color w:val="292425"/>
                      <w:w w:val="97"/>
                      <w:sz w:val="24"/>
                    </w:rPr>
                    <w:t>n</w:t>
                  </w:r>
                  <w:r>
                    <w:rPr>
                      <w:i/>
                      <w:color w:val="292425"/>
                      <w:sz w:val="24"/>
                    </w:rPr>
                    <w:t> </w:t>
                  </w:r>
                  <w:r>
                    <w:rPr>
                      <w:i/>
                      <w:color w:val="292425"/>
                      <w:spacing w:val="-1"/>
                      <w:w w:val="98"/>
                      <w:sz w:val="24"/>
                    </w:rPr>
                    <w:t>th</w:t>
                  </w:r>
                  <w:r>
                    <w:rPr>
                      <w:i/>
                      <w:color w:val="292425"/>
                      <w:w w:val="98"/>
                      <w:sz w:val="24"/>
                    </w:rPr>
                    <w:t>e</w:t>
                  </w:r>
                  <w:r>
                    <w:rPr>
                      <w:i/>
                      <w:color w:val="292425"/>
                      <w:sz w:val="24"/>
                    </w:rPr>
                    <w:t> </w:t>
                  </w:r>
                  <w:r>
                    <w:rPr>
                      <w:i/>
                      <w:color w:val="292425"/>
                      <w:spacing w:val="-1"/>
                      <w:w w:val="95"/>
                      <w:sz w:val="24"/>
                    </w:rPr>
                    <w:t>MPC</w:t>
                  </w:r>
                  <w:r>
                    <w:rPr>
                      <w:i/>
                      <w:color w:val="292425"/>
                      <w:spacing w:val="-22"/>
                      <w:w w:val="79"/>
                      <w:sz w:val="24"/>
                    </w:rPr>
                    <w:t>’</w:t>
                  </w:r>
                  <w:r>
                    <w:rPr>
                      <w:i/>
                      <w:color w:val="292425"/>
                      <w:w w:val="93"/>
                      <w:sz w:val="24"/>
                    </w:rPr>
                    <w:t>s</w:t>
                  </w:r>
                  <w:r>
                    <w:rPr>
                      <w:i/>
                      <w:color w:val="292425"/>
                      <w:sz w:val="24"/>
                    </w:rPr>
                    <w:t> </w:t>
                  </w:r>
                  <w:r>
                    <w:rPr>
                      <w:i/>
                      <w:color w:val="292425"/>
                      <w:spacing w:val="-1"/>
                      <w:w w:val="95"/>
                      <w:sz w:val="24"/>
                    </w:rPr>
                    <w:t>cent</w:t>
                  </w:r>
                  <w:r>
                    <w:rPr>
                      <w:i/>
                      <w:color w:val="292425"/>
                      <w:spacing w:val="-8"/>
                      <w:w w:val="95"/>
                      <w:sz w:val="24"/>
                    </w:rPr>
                    <w:t>r</w:t>
                  </w:r>
                  <w:r>
                    <w:rPr>
                      <w:i/>
                      <w:smallCaps/>
                      <w:color w:val="292425"/>
                      <w:spacing w:val="-1"/>
                      <w:w w:val="77"/>
                      <w:sz w:val="24"/>
                    </w:rPr>
                    <w:t>a</w:t>
                  </w:r>
                  <w:r>
                    <w:rPr>
                      <w:i/>
                      <w:smallCaps/>
                      <w:color w:val="292425"/>
                      <w:w w:val="77"/>
                      <w:sz w:val="24"/>
                    </w:rPr>
                    <w:t>l</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val="0"/>
                      <w:color w:val="292425"/>
                      <w:spacing w:val="-1"/>
                      <w:w w:val="97"/>
                      <w:sz w:val="24"/>
                    </w:rPr>
                    <w:t>conditione</w:t>
                  </w:r>
                  <w:r>
                    <w:rPr>
                      <w:i/>
                      <w:smallCaps w:val="0"/>
                      <w:color w:val="292425"/>
                      <w:w w:val="97"/>
                      <w:sz w:val="24"/>
                    </w:rPr>
                    <w:t>d</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color w:val="292425"/>
                      <w:w w:val="99"/>
                      <w:sz w:val="24"/>
                    </w:rPr>
                    <w:t>a</w:t>
                  </w:r>
                  <w:r>
                    <w:rPr>
                      <w:i/>
                      <w:smallCaps w:val="0"/>
                      <w:color w:val="292425"/>
                      <w:sz w:val="24"/>
                    </w:rPr>
                    <w:t> </w:t>
                  </w:r>
                  <w:r>
                    <w:rPr>
                      <w:i/>
                      <w:smallCaps w:val="0"/>
                      <w:color w:val="292425"/>
                      <w:spacing w:val="-1"/>
                      <w:w w:val="97"/>
                      <w:sz w:val="24"/>
                    </w:rPr>
                    <w:t>cons</w:t>
                  </w:r>
                  <w:r>
                    <w:rPr>
                      <w:i/>
                      <w:smallCaps w:val="0"/>
                      <w:color w:val="292425"/>
                      <w:spacing w:val="-3"/>
                      <w:w w:val="97"/>
                      <w:sz w:val="24"/>
                    </w:rPr>
                    <w:t>t</w:t>
                  </w:r>
                  <w:r>
                    <w:rPr>
                      <w:i/>
                      <w:smallCaps/>
                      <w:color w:val="292425"/>
                      <w:spacing w:val="-1"/>
                      <w:w w:val="88"/>
                      <w:sz w:val="24"/>
                    </w:rPr>
                    <w:t>an</w:t>
                  </w:r>
                  <w:r>
                    <w:rPr>
                      <w:i/>
                      <w:smallCaps/>
                      <w:color w:val="292425"/>
                      <w:w w:val="88"/>
                      <w:sz w:val="24"/>
                    </w:rPr>
                    <w:t>t</w:t>
                  </w:r>
                  <w:r>
                    <w:rPr>
                      <w:i/>
                      <w:smallCaps w:val="0"/>
                      <w:color w:val="292425"/>
                      <w:sz w:val="24"/>
                    </w:rPr>
                    <w:t> </w:t>
                  </w:r>
                  <w:r>
                    <w:rPr>
                      <w:i/>
                      <w:smallCaps w:val="0"/>
                      <w:color w:val="292425"/>
                      <w:spacing w:val="-1"/>
                      <w:w w:val="96"/>
                      <w:sz w:val="24"/>
                    </w:rPr>
                    <w:t>inte</w:t>
                  </w:r>
                  <w:r>
                    <w:rPr>
                      <w:i/>
                      <w:smallCaps w:val="0"/>
                      <w:color w:val="292425"/>
                      <w:spacing w:val="-5"/>
                      <w:w w:val="96"/>
                      <w:sz w:val="24"/>
                    </w:rPr>
                    <w:t>r</w:t>
                  </w:r>
                  <w:r>
                    <w:rPr>
                      <w:i/>
                      <w:smallCaps w:val="0"/>
                      <w:color w:val="292425"/>
                      <w:spacing w:val="-5"/>
                      <w:w w:val="91"/>
                      <w:sz w:val="24"/>
                    </w:rPr>
                    <w:t>e</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8"/>
                      <w:w w:val="86"/>
                      <w:sz w:val="24"/>
                    </w:rPr>
                    <w:t>r</w:t>
                  </w:r>
                  <w:r>
                    <w:rPr>
                      <w:i/>
                      <w:smallCaps/>
                      <w:color w:val="292425"/>
                      <w:spacing w:val="-1"/>
                      <w:w w:val="85"/>
                      <w:sz w:val="24"/>
                    </w:rPr>
                    <w:t>at</w:t>
                  </w:r>
                  <w:r>
                    <w:rPr>
                      <w:i/>
                      <w:smallCaps/>
                      <w:color w:val="292425"/>
                      <w:w w:val="85"/>
                      <w:sz w:val="24"/>
                    </w:rPr>
                    <w:t>e</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116"/>
                      <w:sz w:val="24"/>
                    </w:rPr>
                    <w:t>4.</w:t>
                  </w:r>
                  <w:r>
                    <w:rPr>
                      <w:i/>
                      <w:smallCaps w:val="0"/>
                      <w:color w:val="292425"/>
                      <w:spacing w:val="-25"/>
                      <w:w w:val="121"/>
                      <w:sz w:val="24"/>
                    </w:rPr>
                    <w:t>2</w:t>
                  </w:r>
                  <w:r>
                    <w:rPr>
                      <w:i/>
                      <w:smallCaps w:val="0"/>
                      <w:color w:val="292425"/>
                      <w:spacing w:val="-1"/>
                      <w:w w:val="101"/>
                      <w:sz w:val="24"/>
                    </w:rPr>
                    <w:t>5%</w:t>
                  </w:r>
                  <w:r>
                    <w:rPr>
                      <w:i/>
                      <w:smallCaps w:val="0"/>
                      <w:color w:val="292425"/>
                      <w:w w:val="101"/>
                      <w:sz w:val="24"/>
                    </w:rPr>
                    <w:t>,</w:t>
                  </w:r>
                  <w:r>
                    <w:rPr>
                      <w:i/>
                      <w:smallCaps w:val="0"/>
                      <w:color w:val="292425"/>
                      <w:sz w:val="24"/>
                    </w:rPr>
                    <w:t> </w:t>
                  </w:r>
                  <w:r>
                    <w:rPr>
                      <w:i/>
                      <w:smallCaps w:val="0"/>
                      <w:color w:val="292425"/>
                      <w:spacing w:val="-1"/>
                      <w:w w:val="96"/>
                      <w:sz w:val="24"/>
                    </w:rPr>
                    <w:t>continue</w:t>
                  </w:r>
                  <w:r>
                    <w:rPr>
                      <w:i/>
                      <w:smallCaps w:val="0"/>
                      <w:color w:val="292425"/>
                      <w:w w:val="96"/>
                      <w:sz w:val="24"/>
                    </w:rPr>
                    <w:t>d</w:t>
                  </w:r>
                  <w:r>
                    <w:rPr>
                      <w:i/>
                      <w:smallCaps w:val="0"/>
                      <w:color w:val="292425"/>
                      <w:sz w:val="24"/>
                    </w:rPr>
                    <w:t> </w:t>
                  </w:r>
                  <w:r>
                    <w:rPr>
                      <w:i/>
                      <w:smallCaps w:val="0"/>
                      <w:color w:val="292425"/>
                      <w:spacing w:val="-1"/>
                      <w:w w:val="95"/>
                      <w:sz w:val="24"/>
                    </w:rPr>
                    <w:t>shor</w:t>
                  </w:r>
                  <w:r>
                    <w:rPr>
                      <w:i/>
                      <w:smallCaps w:val="0"/>
                      <w:color w:val="292425"/>
                      <w:spacing w:val="-20"/>
                      <w:w w:val="95"/>
                      <w:sz w:val="24"/>
                    </w:rPr>
                    <w:t>t</w:t>
                  </w:r>
                  <w:r>
                    <w:rPr>
                      <w:i/>
                      <w:smallCaps w:val="0"/>
                      <w:color w:val="292425"/>
                      <w:spacing w:val="-1"/>
                      <w:w w:val="96"/>
                      <w:sz w:val="24"/>
                    </w:rPr>
                    <w:t>-term</w:t>
                  </w:r>
                  <w:r>
                    <w:rPr>
                      <w:i/>
                      <w:smallCaps w:val="0"/>
                      <w:color w:val="292425"/>
                      <w:spacing w:val="-1"/>
                      <w:w w:val="96"/>
                      <w:sz w:val="24"/>
                    </w:rPr>
                    <w:t> </w:t>
                  </w:r>
                  <w:r>
                    <w:rPr>
                      <w:i/>
                      <w:smallCaps w:val="0"/>
                      <w:color w:val="292425"/>
                      <w:spacing w:val="-1"/>
                      <w:w w:val="96"/>
                      <w:sz w:val="24"/>
                    </w:rPr>
                    <w:t>st</w:t>
                  </w:r>
                  <w:r>
                    <w:rPr>
                      <w:i/>
                      <w:smallCaps w:val="0"/>
                      <w:color w:val="292425"/>
                      <w:spacing w:val="-5"/>
                      <w:w w:val="96"/>
                      <w:sz w:val="24"/>
                    </w:rPr>
                    <w:t>r</w:t>
                  </w:r>
                  <w:r>
                    <w:rPr>
                      <w:i/>
                      <w:smallCaps w:val="0"/>
                      <w:color w:val="292425"/>
                      <w:spacing w:val="-1"/>
                      <w:w w:val="96"/>
                      <w:sz w:val="24"/>
                    </w:rPr>
                    <w:t>engt</w:t>
                  </w:r>
                  <w:r>
                    <w:rPr>
                      <w:i/>
                      <w:smallCaps w:val="0"/>
                      <w:color w:val="292425"/>
                      <w:w w:val="96"/>
                      <w:sz w:val="24"/>
                    </w:rPr>
                    <w:t>h</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3"/>
                      <w:sz w:val="24"/>
                    </w:rPr>
                    <w:t>GD</w:t>
                  </w:r>
                  <w:r>
                    <w:rPr>
                      <w:i/>
                      <w:smallCaps w:val="0"/>
                      <w:color w:val="292425"/>
                      <w:w w:val="93"/>
                      <w:sz w:val="24"/>
                    </w:rPr>
                    <w:t>P</w:t>
                  </w:r>
                  <w:r>
                    <w:rPr>
                      <w:i/>
                      <w:smallCaps w:val="0"/>
                      <w:color w:val="292425"/>
                      <w:sz w:val="24"/>
                    </w:rPr>
                    <w:t> </w:t>
                  </w:r>
                  <w:r>
                    <w:rPr>
                      <w:i/>
                      <w:smallCaps w:val="0"/>
                      <w:color w:val="292425"/>
                      <w:spacing w:val="-1"/>
                      <w:w w:val="88"/>
                      <w:sz w:val="24"/>
                    </w:rPr>
                    <w:t>g</w:t>
                  </w:r>
                  <w:r>
                    <w:rPr>
                      <w:i/>
                      <w:smallCaps w:val="0"/>
                      <w:color w:val="292425"/>
                      <w:spacing w:val="-3"/>
                      <w:w w:val="88"/>
                      <w:sz w:val="24"/>
                    </w:rPr>
                    <w:t>r</w:t>
                  </w:r>
                  <w:r>
                    <w:rPr>
                      <w:i/>
                      <w:smallCaps w:val="0"/>
                      <w:color w:val="292425"/>
                      <w:spacing w:val="-4"/>
                      <w:w w:val="95"/>
                      <w:sz w:val="24"/>
                    </w:rPr>
                    <w:t>o</w:t>
                  </w:r>
                  <w:r>
                    <w:rPr>
                      <w:i/>
                      <w:smallCaps w:val="0"/>
                      <w:color w:val="292425"/>
                      <w:spacing w:val="-1"/>
                      <w:w w:val="94"/>
                      <w:sz w:val="24"/>
                    </w:rPr>
                    <w:t>wt</w:t>
                  </w:r>
                  <w:r>
                    <w:rPr>
                      <w:i/>
                      <w:smallCaps w:val="0"/>
                      <w:color w:val="292425"/>
                      <w:w w:val="94"/>
                      <w:sz w:val="24"/>
                    </w:rPr>
                    <w:t>h</w:t>
                  </w:r>
                  <w:r>
                    <w:rPr>
                      <w:i/>
                      <w:smallCaps w:val="0"/>
                      <w:color w:val="292425"/>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6"/>
                      <w:sz w:val="24"/>
                    </w:rPr>
                    <w:t>supporte</w:t>
                  </w:r>
                  <w:r>
                    <w:rPr>
                      <w:i/>
                      <w:smallCaps w:val="0"/>
                      <w:color w:val="292425"/>
                      <w:w w:val="96"/>
                      <w:sz w:val="24"/>
                    </w:rPr>
                    <w:t>d</w:t>
                  </w:r>
                  <w:r>
                    <w:rPr>
                      <w:i/>
                      <w:smallCaps w:val="0"/>
                      <w:color w:val="292425"/>
                      <w:sz w:val="24"/>
                    </w:rPr>
                    <w:t> </w:t>
                  </w:r>
                  <w:r>
                    <w:rPr>
                      <w:i/>
                      <w:smallCaps w:val="0"/>
                      <w:color w:val="292425"/>
                      <w:spacing w:val="-5"/>
                      <w:w w:val="96"/>
                      <w:sz w:val="24"/>
                    </w:rPr>
                    <w:t>b</w:t>
                  </w:r>
                  <w:r>
                    <w:rPr>
                      <w:i/>
                      <w:smallCaps w:val="0"/>
                      <w:color w:val="292425"/>
                      <w:w w:val="96"/>
                      <w:sz w:val="24"/>
                    </w:rPr>
                    <w:t>y</w:t>
                  </w:r>
                  <w:r>
                    <w:rPr>
                      <w:i/>
                      <w:smallCaps w:val="0"/>
                      <w:color w:val="292425"/>
                      <w:sz w:val="24"/>
                    </w:rPr>
                    <w:t> </w:t>
                  </w:r>
                  <w:r>
                    <w:rPr>
                      <w:i/>
                      <w:smallCaps/>
                      <w:color w:val="292425"/>
                      <w:spacing w:val="-1"/>
                      <w:w w:val="79"/>
                      <w:sz w:val="24"/>
                    </w:rPr>
                    <w:t>fina</w:t>
                  </w:r>
                  <w:r>
                    <w:rPr>
                      <w:i/>
                      <w:smallCaps/>
                      <w:color w:val="292425"/>
                      <w:w w:val="79"/>
                      <w:sz w:val="24"/>
                    </w:rPr>
                    <w:t>l</w:t>
                  </w:r>
                  <w:r>
                    <w:rPr>
                      <w:i/>
                      <w:smallCaps w:val="0"/>
                      <w:color w:val="292425"/>
                      <w:sz w:val="24"/>
                    </w:rPr>
                    <w:t> </w:t>
                  </w:r>
                  <w:r>
                    <w:rPr>
                      <w:i/>
                      <w:smallCaps w:val="0"/>
                      <w:color w:val="292425"/>
                      <w:spacing w:val="-1"/>
                      <w:w w:val="95"/>
                      <w:sz w:val="24"/>
                    </w:rPr>
                    <w:t>dom</w:t>
                  </w:r>
                  <w:r>
                    <w:rPr>
                      <w:i/>
                      <w:smallCaps w:val="0"/>
                      <w:color w:val="292425"/>
                      <w:spacing w:val="-5"/>
                      <w:w w:val="95"/>
                      <w:sz w:val="24"/>
                    </w:rPr>
                    <w:t>e</w:t>
                  </w:r>
                  <w:r>
                    <w:rPr>
                      <w:i/>
                      <w:smallCaps w:val="0"/>
                      <w:color w:val="292425"/>
                      <w:spacing w:val="-1"/>
                      <w:w w:val="96"/>
                      <w:sz w:val="24"/>
                    </w:rPr>
                    <w:t>sti</w:t>
                  </w:r>
                  <w:r>
                    <w:rPr>
                      <w:i/>
                      <w:smallCaps w:val="0"/>
                      <w:color w:val="292425"/>
                      <w:w w:val="96"/>
                      <w:sz w:val="24"/>
                    </w:rPr>
                    <w:t>c</w:t>
                  </w:r>
                  <w:r>
                    <w:rPr>
                      <w:i/>
                      <w:smallCaps w:val="0"/>
                      <w:color w:val="292425"/>
                      <w:sz w:val="24"/>
                    </w:rPr>
                    <w:t> </w:t>
                  </w:r>
                  <w:r>
                    <w:rPr>
                      <w:i/>
                      <w:smallCaps/>
                      <w:color w:val="292425"/>
                      <w:spacing w:val="-1"/>
                      <w:w w:val="93"/>
                      <w:sz w:val="24"/>
                    </w:rPr>
                    <w:t>demand</w:t>
                  </w:r>
                  <w:r>
                    <w:rPr>
                      <w:i/>
                      <w:smallCaps/>
                      <w:color w:val="292425"/>
                      <w:w w:val="93"/>
                      <w:sz w:val="24"/>
                    </w:rPr>
                    <w:t>,</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color w:val="292425"/>
                      <w:spacing w:val="-1"/>
                      <w:w w:val="81"/>
                      <w:sz w:val="24"/>
                    </w:rPr>
                    <w:t>particula</w:t>
                  </w:r>
                  <w:r>
                    <w:rPr>
                      <w:i/>
                      <w:smallCaps/>
                      <w:color w:val="292425"/>
                      <w:w w:val="81"/>
                      <w:sz w:val="24"/>
                    </w:rPr>
                    <w:t>r</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7"/>
                      <w:sz w:val="24"/>
                    </w:rPr>
                    <w:t>consumption.</w:t>
                  </w:r>
                </w:p>
                <w:p>
                  <w:pPr>
                    <w:spacing w:line="242" w:lineRule="auto" w:before="2"/>
                    <w:ind w:left="239" w:right="346" w:firstLine="0"/>
                    <w:jc w:val="left"/>
                    <w:rPr>
                      <w:i/>
                      <w:sz w:val="24"/>
                    </w:rPr>
                  </w:pPr>
                  <w:r>
                    <w:rPr>
                      <w:i/>
                      <w:color w:val="292425"/>
                      <w:spacing w:val="-1"/>
                      <w:w w:val="96"/>
                      <w:sz w:val="24"/>
                    </w:rPr>
                    <w:t>Bu</w:t>
                  </w:r>
                  <w:r>
                    <w:rPr>
                      <w:i/>
                      <w:color w:val="292425"/>
                      <w:w w:val="96"/>
                      <w:sz w:val="24"/>
                    </w:rPr>
                    <w:t>t</w:t>
                  </w:r>
                  <w:r>
                    <w:rPr>
                      <w:i/>
                      <w:color w:val="292425"/>
                      <w:sz w:val="24"/>
                    </w:rPr>
                    <w:t> </w:t>
                  </w:r>
                  <w:r>
                    <w:rPr>
                      <w:i/>
                      <w:smallCaps/>
                      <w:color w:val="292425"/>
                      <w:w w:val="99"/>
                      <w:sz w:val="24"/>
                    </w:rPr>
                    <w:t>a</w:t>
                  </w:r>
                  <w:r>
                    <w:rPr>
                      <w:i/>
                      <w:smallCaps w:val="0"/>
                      <w:color w:val="292425"/>
                      <w:sz w:val="24"/>
                    </w:rPr>
                    <w:t> </w:t>
                  </w:r>
                  <w:r>
                    <w:rPr>
                      <w:i/>
                      <w:smallCaps w:val="0"/>
                      <w:color w:val="292425"/>
                      <w:spacing w:val="-1"/>
                      <w:w w:val="91"/>
                      <w:sz w:val="24"/>
                    </w:rPr>
                    <w:t>decele</w:t>
                  </w:r>
                  <w:r>
                    <w:rPr>
                      <w:i/>
                      <w:smallCaps w:val="0"/>
                      <w:color w:val="292425"/>
                      <w:spacing w:val="-8"/>
                      <w:w w:val="91"/>
                      <w:sz w:val="24"/>
                    </w:rPr>
                    <w:t>r</w:t>
                  </w:r>
                  <w:r>
                    <w:rPr>
                      <w:i/>
                      <w:smallCaps/>
                      <w:color w:val="292425"/>
                      <w:spacing w:val="-1"/>
                      <w:w w:val="87"/>
                      <w:sz w:val="24"/>
                    </w:rPr>
                    <w:t>atio</w:t>
                  </w:r>
                  <w:r>
                    <w:rPr>
                      <w:i/>
                      <w:smallCaps/>
                      <w:color w:val="292425"/>
                      <w:w w:val="87"/>
                      <w:sz w:val="24"/>
                    </w:rPr>
                    <w:t>n</w:t>
                  </w:r>
                  <w:r>
                    <w:rPr>
                      <w:i/>
                      <w:smallCaps w:val="0"/>
                      <w:color w:val="292425"/>
                      <w:sz w:val="24"/>
                    </w:rPr>
                    <w:t> </w:t>
                  </w:r>
                  <w:r>
                    <w:rPr>
                      <w:i/>
                      <w:smallCaps w:val="0"/>
                      <w:color w:val="292425"/>
                      <w:spacing w:val="-1"/>
                      <w:w w:val="98"/>
                      <w:sz w:val="24"/>
                    </w:rPr>
                    <w:t>o</w:t>
                  </w:r>
                  <w:r>
                    <w:rPr>
                      <w:i/>
                      <w:smallCaps w:val="0"/>
                      <w:color w:val="292425"/>
                      <w:w w:val="98"/>
                      <w:sz w:val="24"/>
                    </w:rPr>
                    <w:t>f</w:t>
                  </w:r>
                  <w:r>
                    <w:rPr>
                      <w:i/>
                      <w:smallCaps w:val="0"/>
                      <w:color w:val="292425"/>
                      <w:sz w:val="24"/>
                    </w:rPr>
                    <w:t> </w:t>
                  </w:r>
                  <w:r>
                    <w:rPr>
                      <w:i/>
                      <w:smallCaps w:val="0"/>
                      <w:color w:val="292425"/>
                      <w:spacing w:val="-1"/>
                      <w:w w:val="94"/>
                      <w:sz w:val="24"/>
                    </w:rPr>
                    <w:t>househol</w:t>
                  </w:r>
                  <w:r>
                    <w:rPr>
                      <w:i/>
                      <w:smallCaps w:val="0"/>
                      <w:color w:val="292425"/>
                      <w:w w:val="94"/>
                      <w:sz w:val="24"/>
                    </w:rPr>
                    <w:t>d</w:t>
                  </w:r>
                  <w:r>
                    <w:rPr>
                      <w:i/>
                      <w:smallCaps w:val="0"/>
                      <w:color w:val="292425"/>
                      <w:sz w:val="24"/>
                    </w:rPr>
                    <w:t> </w:t>
                  </w:r>
                  <w:r>
                    <w:rPr>
                      <w:i/>
                      <w:smallCaps w:val="0"/>
                      <w:color w:val="292425"/>
                      <w:spacing w:val="-1"/>
                      <w:w w:val="96"/>
                      <w:sz w:val="24"/>
                    </w:rPr>
                    <w:t>spendin</w:t>
                  </w:r>
                  <w:r>
                    <w:rPr>
                      <w:i/>
                      <w:smallCaps w:val="0"/>
                      <w:color w:val="292425"/>
                      <w:w w:val="96"/>
                      <w:sz w:val="24"/>
                    </w:rPr>
                    <w:t>g</w:t>
                  </w:r>
                  <w:r>
                    <w:rPr>
                      <w:i/>
                      <w:smallCaps w:val="0"/>
                      <w:color w:val="292425"/>
                      <w:sz w:val="24"/>
                    </w:rPr>
                    <w:t> </w:t>
                  </w:r>
                  <w:r>
                    <w:rPr>
                      <w:i/>
                      <w:smallCaps w:val="0"/>
                      <w:color w:val="292425"/>
                      <w:spacing w:val="-1"/>
                      <w:w w:val="94"/>
                      <w:sz w:val="24"/>
                    </w:rPr>
                    <w:t>help</w:t>
                  </w:r>
                  <w:r>
                    <w:rPr>
                      <w:i/>
                      <w:smallCaps w:val="0"/>
                      <w:color w:val="292425"/>
                      <w:w w:val="94"/>
                      <w:sz w:val="24"/>
                    </w:rPr>
                    <w:t>s</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sl</w:t>
                  </w:r>
                  <w:r>
                    <w:rPr>
                      <w:i/>
                      <w:smallCaps w:val="0"/>
                      <w:color w:val="292425"/>
                      <w:spacing w:val="-4"/>
                      <w:w w:val="91"/>
                      <w:sz w:val="24"/>
                    </w:rPr>
                    <w:t>o</w:t>
                  </w:r>
                  <w:r>
                    <w:rPr>
                      <w:i/>
                      <w:smallCaps w:val="0"/>
                      <w:color w:val="292425"/>
                      <w:w w:val="87"/>
                      <w:sz w:val="24"/>
                    </w:rPr>
                    <w:t>w</w:t>
                  </w:r>
                  <w:r>
                    <w:rPr>
                      <w:i/>
                      <w:smallCaps w:val="0"/>
                      <w:color w:val="292425"/>
                      <w:sz w:val="24"/>
                    </w:rPr>
                    <w:t> </w:t>
                  </w:r>
                  <w:r>
                    <w:rPr>
                      <w:i/>
                      <w:smallCaps/>
                      <w:color w:val="292425"/>
                      <w:spacing w:val="-1"/>
                      <w:w w:val="84"/>
                      <w:sz w:val="24"/>
                    </w:rPr>
                    <w:t>activi</w:t>
                  </w:r>
                  <w:r>
                    <w:rPr>
                      <w:i/>
                      <w:smallCaps/>
                      <w:color w:val="292425"/>
                      <w:spacing w:val="-3"/>
                      <w:w w:val="84"/>
                      <w:sz w:val="24"/>
                    </w:rPr>
                    <w:t>t</w:t>
                  </w:r>
                  <w:r>
                    <w:rPr>
                      <w:i/>
                      <w:smallCaps w:val="0"/>
                      <w:color w:val="292425"/>
                      <w:w w:val="96"/>
                      <w:sz w:val="24"/>
                    </w:rPr>
                    <w:t>y</w:t>
                  </w:r>
                  <w:r>
                    <w:rPr>
                      <w:i/>
                      <w:smallCaps w:val="0"/>
                      <w:color w:val="292425"/>
                      <w:sz w:val="24"/>
                    </w:rPr>
                    <w:t> </w:t>
                  </w:r>
                  <w:r>
                    <w:rPr>
                      <w:i/>
                      <w:smallCaps/>
                      <w:color w:val="292425"/>
                      <w:spacing w:val="-1"/>
                      <w:w w:val="75"/>
                      <w:sz w:val="24"/>
                    </w:rPr>
                    <w:t>late</w:t>
                  </w:r>
                  <w:r>
                    <w:rPr>
                      <w:i/>
                      <w:smallCaps/>
                      <w:color w:val="292425"/>
                      <w:w w:val="75"/>
                      <w:sz w:val="24"/>
                    </w:rPr>
                    <w:t>r</w:t>
                  </w:r>
                  <w:r>
                    <w:rPr>
                      <w:i/>
                      <w:smallCaps w:val="0"/>
                      <w:color w:val="292425"/>
                      <w:sz w:val="24"/>
                    </w:rPr>
                    <w:t> </w:t>
                  </w:r>
                  <w:r>
                    <w:rPr>
                      <w:i/>
                      <w:smallCaps w:val="0"/>
                      <w:color w:val="292425"/>
                      <w:spacing w:val="-1"/>
                      <w:w w:val="97"/>
                      <w:sz w:val="24"/>
                    </w:rPr>
                    <w:t>i</w:t>
                  </w:r>
                  <w:r>
                    <w:rPr>
                      <w:i/>
                      <w:smallCaps w:val="0"/>
                      <w:color w:val="292425"/>
                      <w:w w:val="97"/>
                      <w:sz w:val="24"/>
                    </w:rPr>
                    <w:t>n</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94"/>
                      <w:sz w:val="24"/>
                    </w:rPr>
                    <w:t>fo</w:t>
                  </w:r>
                  <w:r>
                    <w:rPr>
                      <w:i/>
                      <w:smallCaps w:val="0"/>
                      <w:color w:val="292425"/>
                      <w:spacing w:val="-5"/>
                      <w:w w:val="94"/>
                      <w:sz w:val="24"/>
                    </w:rPr>
                    <w:t>r</w:t>
                  </w:r>
                  <w:r>
                    <w:rPr>
                      <w:i/>
                      <w:smallCaps/>
                      <w:color w:val="292425"/>
                      <w:spacing w:val="-1"/>
                      <w:w w:val="85"/>
                      <w:sz w:val="24"/>
                    </w:rPr>
                    <w:t>ec</w:t>
                  </w:r>
                  <w:r>
                    <w:rPr>
                      <w:i/>
                      <w:smallCaps/>
                      <w:color w:val="292425"/>
                      <w:spacing w:val="-5"/>
                      <w:w w:val="85"/>
                      <w:sz w:val="24"/>
                    </w:rPr>
                    <w:t>a</w:t>
                  </w:r>
                  <w:r>
                    <w:rPr>
                      <w:i/>
                      <w:smallCaps w:val="0"/>
                      <w:color w:val="292425"/>
                      <w:spacing w:val="-1"/>
                      <w:w w:val="101"/>
                      <w:sz w:val="24"/>
                    </w:rPr>
                    <w:t>s</w:t>
                  </w:r>
                  <w:r>
                    <w:rPr>
                      <w:i/>
                      <w:smallCaps w:val="0"/>
                      <w:color w:val="292425"/>
                      <w:w w:val="101"/>
                      <w:sz w:val="24"/>
                    </w:rPr>
                    <w:t>t</w:t>
                  </w:r>
                  <w:r>
                    <w:rPr>
                      <w:i/>
                      <w:smallCaps w:val="0"/>
                      <w:color w:val="292425"/>
                      <w:sz w:val="24"/>
                    </w:rPr>
                    <w:t> </w:t>
                  </w:r>
                  <w:r>
                    <w:rPr>
                      <w:i/>
                      <w:smallCaps w:val="0"/>
                      <w:color w:val="292425"/>
                      <w:spacing w:val="-1"/>
                      <w:w w:val="96"/>
                      <w:sz w:val="24"/>
                    </w:rPr>
                    <w:t>period</w:t>
                  </w:r>
                  <w:r>
                    <w:rPr>
                      <w:i/>
                      <w:smallCaps w:val="0"/>
                      <w:color w:val="292425"/>
                      <w:w w:val="96"/>
                      <w:sz w:val="24"/>
                    </w:rPr>
                    <w:t>.</w:t>
                  </w:r>
                  <w:r>
                    <w:rPr>
                      <w:i/>
                      <w:smallCaps w:val="0"/>
                      <w:color w:val="292425"/>
                      <w:sz w:val="24"/>
                    </w:rPr>
                    <w:t> </w:t>
                  </w:r>
                  <w:r>
                    <w:rPr>
                      <w:i/>
                      <w:smallCaps w:val="0"/>
                      <w:color w:val="292425"/>
                      <w:spacing w:val="1"/>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inflation</w:t>
                  </w:r>
                  <w:r>
                    <w:rPr>
                      <w:i/>
                      <w:smallCaps w:val="0"/>
                      <w:color w:val="292425"/>
                      <w:spacing w:val="-1"/>
                      <w:w w:val="81"/>
                      <w:sz w:val="24"/>
                    </w:rPr>
                    <w:t> </w:t>
                  </w:r>
                  <w:r>
                    <w:rPr>
                      <w:i/>
                      <w:smallCaps w:val="0"/>
                      <w:color w:val="292425"/>
                      <w:spacing w:val="-1"/>
                      <w:w w:val="93"/>
                      <w:sz w:val="24"/>
                    </w:rPr>
                    <w:t>i</w:t>
                  </w:r>
                  <w:r>
                    <w:rPr>
                      <w:i/>
                      <w:smallCaps w:val="0"/>
                      <w:color w:val="292425"/>
                      <w:w w:val="93"/>
                      <w:sz w:val="24"/>
                    </w:rPr>
                    <w:t>s</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1"/>
                      <w:sz w:val="24"/>
                    </w:rPr>
                    <w:t>ris</w:t>
                  </w:r>
                  <w:r>
                    <w:rPr>
                      <w:i/>
                      <w:smallCaps w:val="0"/>
                      <w:color w:val="292425"/>
                      <w:w w:val="91"/>
                      <w:sz w:val="24"/>
                    </w:rPr>
                    <w:t>e</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w:t>
                  </w:r>
                  <w:r>
                    <w:rPr>
                      <w:i/>
                      <w:smallCaps w:val="0"/>
                      <w:color w:val="292425"/>
                      <w:w w:val="95"/>
                      <w:sz w:val="24"/>
                    </w:rPr>
                    <w:t>m</w:t>
                  </w:r>
                  <w:r>
                    <w:rPr>
                      <w:i/>
                      <w:smallCaps w:val="0"/>
                      <w:color w:val="292425"/>
                      <w:sz w:val="24"/>
                    </w:rPr>
                    <w:t> </w:t>
                  </w:r>
                  <w:r>
                    <w:rPr>
                      <w:i/>
                      <w:smallCaps w:val="0"/>
                      <w:color w:val="292425"/>
                      <w:spacing w:val="-1"/>
                      <w:w w:val="99"/>
                      <w:sz w:val="24"/>
                    </w:rPr>
                    <w:t>it</w:t>
                  </w:r>
                  <w:r>
                    <w:rPr>
                      <w:i/>
                      <w:smallCaps w:val="0"/>
                      <w:color w:val="292425"/>
                      <w:w w:val="99"/>
                      <w:sz w:val="24"/>
                    </w:rPr>
                    <w:t>s</w:t>
                  </w:r>
                  <w:r>
                    <w:rPr>
                      <w:i/>
                      <w:smallCaps w:val="0"/>
                      <w:color w:val="292425"/>
                      <w:sz w:val="24"/>
                    </w:rPr>
                    <w:t> </w:t>
                  </w:r>
                  <w:r>
                    <w:rPr>
                      <w:i/>
                      <w:smallCaps w:val="0"/>
                      <w:color w:val="292425"/>
                      <w:spacing w:val="-1"/>
                      <w:w w:val="89"/>
                      <w:sz w:val="24"/>
                    </w:rPr>
                    <w:t>cur</w:t>
                  </w:r>
                  <w:r>
                    <w:rPr>
                      <w:i/>
                      <w:smallCaps w:val="0"/>
                      <w:color w:val="292425"/>
                      <w:spacing w:val="-5"/>
                      <w:w w:val="89"/>
                      <w:sz w:val="24"/>
                    </w:rPr>
                    <w:t>r</w:t>
                  </w:r>
                  <w:r>
                    <w:rPr>
                      <w:i/>
                      <w:smallCaps w:val="0"/>
                      <w:color w:val="292425"/>
                      <w:spacing w:val="-1"/>
                      <w:w w:val="99"/>
                      <w:sz w:val="24"/>
                    </w:rPr>
                    <w:t>en</w:t>
                  </w:r>
                  <w:r>
                    <w:rPr>
                      <w:i/>
                      <w:smallCaps w:val="0"/>
                      <w:color w:val="292425"/>
                      <w:w w:val="99"/>
                      <w:sz w:val="24"/>
                    </w:rPr>
                    <w:t>t</w:t>
                  </w:r>
                  <w:r>
                    <w:rPr>
                      <w:i/>
                      <w:smallCaps w:val="0"/>
                      <w:color w:val="292425"/>
                      <w:sz w:val="24"/>
                    </w:rPr>
                    <w:t> </w:t>
                  </w:r>
                  <w:r>
                    <w:rPr>
                      <w:i/>
                      <w:smallCaps w:val="0"/>
                      <w:color w:val="292425"/>
                      <w:spacing w:val="-1"/>
                      <w:w w:val="91"/>
                      <w:sz w:val="24"/>
                    </w:rPr>
                    <w:t>l</w:t>
                  </w:r>
                  <w:r>
                    <w:rPr>
                      <w:i/>
                      <w:smallCaps w:val="0"/>
                      <w:color w:val="292425"/>
                      <w:spacing w:val="-4"/>
                      <w:w w:val="91"/>
                      <w:sz w:val="24"/>
                    </w:rPr>
                    <w:t>o</w:t>
                  </w:r>
                  <w:r>
                    <w:rPr>
                      <w:i/>
                      <w:smallCaps w:val="0"/>
                      <w:color w:val="292425"/>
                      <w:w w:val="87"/>
                      <w:sz w:val="24"/>
                    </w:rPr>
                    <w:t>w</w:t>
                  </w:r>
                  <w:r>
                    <w:rPr>
                      <w:i/>
                      <w:smallCaps w:val="0"/>
                      <w:color w:val="292425"/>
                      <w:sz w:val="24"/>
                    </w:rPr>
                    <w:t> </w:t>
                  </w:r>
                  <w:r>
                    <w:rPr>
                      <w:i/>
                      <w:smallCaps w:val="0"/>
                      <w:color w:val="292425"/>
                      <w:spacing w:val="-1"/>
                      <w:w w:val="91"/>
                      <w:sz w:val="24"/>
                    </w:rPr>
                    <w:t>le</w:t>
                  </w:r>
                  <w:r>
                    <w:rPr>
                      <w:i/>
                      <w:smallCaps w:val="0"/>
                      <w:color w:val="292425"/>
                      <w:spacing w:val="-8"/>
                      <w:w w:val="91"/>
                      <w:sz w:val="24"/>
                    </w:rPr>
                    <w:t>v</w:t>
                  </w:r>
                  <w:r>
                    <w:rPr>
                      <w:i/>
                      <w:smallCaps w:val="0"/>
                      <w:color w:val="292425"/>
                      <w:spacing w:val="-1"/>
                      <w:w w:val="93"/>
                      <w:sz w:val="24"/>
                    </w:rPr>
                    <w:t>els</w:t>
                  </w:r>
                  <w:r>
                    <w:rPr>
                      <w:i/>
                      <w:smallCaps w:val="0"/>
                      <w:color w:val="292425"/>
                      <w:w w:val="93"/>
                      <w:sz w:val="24"/>
                    </w:rPr>
                    <w:t>.</w:t>
                  </w:r>
                  <w:r>
                    <w:rPr>
                      <w:i/>
                      <w:smallCaps w:val="0"/>
                      <w:color w:val="292425"/>
                      <w:sz w:val="24"/>
                    </w:rPr>
                    <w:t> </w:t>
                  </w:r>
                  <w:r>
                    <w:rPr>
                      <w:i/>
                      <w:smallCaps w:val="0"/>
                      <w:color w:val="292425"/>
                      <w:spacing w:val="1"/>
                      <w:sz w:val="24"/>
                    </w:rPr>
                    <w:t> </w:t>
                  </w:r>
                  <w:r>
                    <w:rPr>
                      <w:i/>
                      <w:smallCaps w:val="0"/>
                      <w:color w:val="292425"/>
                      <w:spacing w:val="-17"/>
                      <w:w w:val="83"/>
                      <w:sz w:val="24"/>
                    </w:rPr>
                    <w:t>F</w:t>
                  </w:r>
                  <w:r>
                    <w:rPr>
                      <w:i/>
                      <w:smallCaps w:val="0"/>
                      <w:color w:val="292425"/>
                      <w:spacing w:val="-1"/>
                      <w:w w:val="91"/>
                      <w:sz w:val="24"/>
                    </w:rPr>
                    <w:t>o</w:t>
                  </w:r>
                  <w:r>
                    <w:rPr>
                      <w:i/>
                      <w:smallCaps w:val="0"/>
                      <w:color w:val="292425"/>
                      <w:w w:val="91"/>
                      <w:sz w:val="24"/>
                    </w:rPr>
                    <w:t>r</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color w:val="292425"/>
                      <w:spacing w:val="-1"/>
                      <w:w w:val="91"/>
                      <w:sz w:val="24"/>
                    </w:rPr>
                    <w:t>nea</w:t>
                  </w:r>
                  <w:r>
                    <w:rPr>
                      <w:i/>
                      <w:smallCaps/>
                      <w:color w:val="292425"/>
                      <w:spacing w:val="-25"/>
                      <w:w w:val="69"/>
                      <w:sz w:val="24"/>
                    </w:rPr>
                    <w:t>r</w:t>
                  </w:r>
                  <w:r>
                    <w:rPr>
                      <w:i/>
                      <w:smallCaps w:val="0"/>
                      <w:color w:val="292425"/>
                      <w:spacing w:val="-1"/>
                      <w:w w:val="96"/>
                      <w:sz w:val="24"/>
                    </w:rPr>
                    <w:t>-ter</w:t>
                  </w:r>
                  <w:r>
                    <w:rPr>
                      <w:i/>
                      <w:smallCaps w:val="0"/>
                      <w:color w:val="292425"/>
                      <w:w w:val="96"/>
                      <w:sz w:val="24"/>
                    </w:rPr>
                    <w:t>m</w:t>
                  </w:r>
                  <w:r>
                    <w:rPr>
                      <w:i/>
                      <w:smallCaps w:val="0"/>
                      <w:color w:val="292425"/>
                      <w:sz w:val="24"/>
                    </w:rPr>
                    <w:t> </w:t>
                  </w:r>
                  <w:r>
                    <w:rPr>
                      <w:i/>
                      <w:smallCaps w:val="0"/>
                      <w:color w:val="292425"/>
                      <w:spacing w:val="-1"/>
                      <w:w w:val="94"/>
                      <w:sz w:val="24"/>
                    </w:rPr>
                    <w:t>p</w:t>
                  </w:r>
                  <w:r>
                    <w:rPr>
                      <w:i/>
                      <w:smallCaps w:val="0"/>
                      <w:color w:val="292425"/>
                      <w:spacing w:val="-3"/>
                      <w:w w:val="94"/>
                      <w:sz w:val="24"/>
                    </w:rPr>
                    <w:t>r</w:t>
                  </w:r>
                  <w:r>
                    <w:rPr>
                      <w:i/>
                      <w:smallCaps w:val="0"/>
                      <w:color w:val="292425"/>
                      <w:spacing w:val="-1"/>
                      <w:w w:val="94"/>
                      <w:sz w:val="24"/>
                    </w:rPr>
                    <w:t>o</w:t>
                  </w:r>
                  <w:r>
                    <w:rPr>
                      <w:i/>
                      <w:smallCaps w:val="0"/>
                      <w:color w:val="292425"/>
                      <w:spacing w:val="-8"/>
                      <w:w w:val="94"/>
                      <w:sz w:val="24"/>
                    </w:rPr>
                    <w:t>j</w:t>
                  </w:r>
                  <w:r>
                    <w:rPr>
                      <w:i/>
                      <w:smallCaps w:val="0"/>
                      <w:color w:val="292425"/>
                      <w:spacing w:val="-1"/>
                      <w:w w:val="97"/>
                      <w:sz w:val="24"/>
                    </w:rPr>
                    <w:t>ection</w:t>
                  </w:r>
                  <w:r>
                    <w:rPr>
                      <w:i/>
                      <w:smallCaps w:val="0"/>
                      <w:color w:val="292425"/>
                      <w:w w:val="97"/>
                      <w:sz w:val="24"/>
                    </w:rPr>
                    <w:t>,</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5"/>
                      <w:w w:val="86"/>
                      <w:sz w:val="24"/>
                    </w:rPr>
                    <w:t>r</w:t>
                  </w:r>
                  <w:r>
                    <w:rPr>
                      <w:i/>
                      <w:smallCaps w:val="0"/>
                      <w:color w:val="292425"/>
                      <w:spacing w:val="-1"/>
                      <w:w w:val="94"/>
                      <w:sz w:val="24"/>
                    </w:rPr>
                    <w:t>eflect</w:t>
                  </w:r>
                  <w:r>
                    <w:rPr>
                      <w:i/>
                      <w:smallCaps w:val="0"/>
                      <w:color w:val="292425"/>
                      <w:w w:val="94"/>
                      <w:sz w:val="24"/>
                    </w:rPr>
                    <w:t>s</w:t>
                  </w:r>
                  <w:r>
                    <w:rPr>
                      <w:i/>
                      <w:smallCaps w:val="0"/>
                      <w:color w:val="292425"/>
                      <w:sz w:val="24"/>
                    </w:rPr>
                    <w:t> </w:t>
                  </w:r>
                  <w:r>
                    <w:rPr>
                      <w:i/>
                      <w:smallCaps w:val="0"/>
                      <w:color w:val="292425"/>
                      <w:spacing w:val="-1"/>
                      <w:w w:val="98"/>
                      <w:sz w:val="24"/>
                    </w:rPr>
                    <w:t>one-of</w:t>
                  </w:r>
                  <w:r>
                    <w:rPr>
                      <w:i/>
                      <w:smallCaps w:val="0"/>
                      <w:color w:val="292425"/>
                      <w:w w:val="98"/>
                      <w:sz w:val="24"/>
                    </w:rPr>
                    <w:t>f</w:t>
                  </w:r>
                  <w:r>
                    <w:rPr>
                      <w:i/>
                      <w:smallCaps w:val="0"/>
                      <w:color w:val="292425"/>
                      <w:sz w:val="24"/>
                    </w:rPr>
                    <w:t> </w:t>
                  </w:r>
                  <w:r>
                    <w:rPr>
                      <w:i/>
                      <w:smallCaps w:val="0"/>
                      <w:color w:val="292425"/>
                      <w:spacing w:val="-1"/>
                      <w:w w:val="96"/>
                      <w:sz w:val="24"/>
                    </w:rPr>
                    <w:t>boost</w:t>
                  </w:r>
                  <w:r>
                    <w:rPr>
                      <w:i/>
                      <w:smallCaps w:val="0"/>
                      <w:color w:val="292425"/>
                      <w:w w:val="96"/>
                      <w:sz w:val="24"/>
                    </w:rPr>
                    <w:t>s</w:t>
                  </w:r>
                  <w:r>
                    <w:rPr>
                      <w:i/>
                      <w:smallCaps w:val="0"/>
                      <w:color w:val="292425"/>
                      <w:sz w:val="24"/>
                    </w:rPr>
                    <w:t> </w:t>
                  </w:r>
                  <w:r>
                    <w:rPr>
                      <w:i/>
                      <w:smallCaps w:val="0"/>
                      <w:color w:val="292425"/>
                      <w:spacing w:val="-1"/>
                      <w:w w:val="94"/>
                      <w:sz w:val="24"/>
                    </w:rPr>
                    <w:t>f</w:t>
                  </w:r>
                  <w:r>
                    <w:rPr>
                      <w:i/>
                      <w:smallCaps w:val="0"/>
                      <w:color w:val="292425"/>
                      <w:spacing w:val="-3"/>
                      <w:w w:val="94"/>
                      <w:sz w:val="24"/>
                    </w:rPr>
                    <w:t>r</w:t>
                  </w:r>
                  <w:r>
                    <w:rPr>
                      <w:i/>
                      <w:smallCaps w:val="0"/>
                      <w:color w:val="292425"/>
                      <w:spacing w:val="-1"/>
                      <w:w w:val="95"/>
                      <w:sz w:val="24"/>
                    </w:rPr>
                    <w:t>om </w:t>
                  </w:r>
                  <w:r>
                    <w:rPr>
                      <w:i/>
                      <w:smallCaps w:val="0"/>
                      <w:color w:val="292425"/>
                      <w:spacing w:val="-1"/>
                      <w:w w:val="97"/>
                      <w:sz w:val="24"/>
                    </w:rPr>
                    <w:t>utili</w:t>
                  </w:r>
                  <w:r>
                    <w:rPr>
                      <w:i/>
                      <w:smallCaps w:val="0"/>
                      <w:color w:val="292425"/>
                      <w:spacing w:val="-3"/>
                      <w:w w:val="97"/>
                      <w:sz w:val="24"/>
                    </w:rPr>
                    <w:t>t</w:t>
                  </w:r>
                  <w:r>
                    <w:rPr>
                      <w:i/>
                      <w:smallCaps w:val="0"/>
                      <w:color w:val="292425"/>
                      <w:w w:val="96"/>
                      <w:sz w:val="24"/>
                    </w:rPr>
                    <w:t>y</w:t>
                  </w:r>
                  <w:r>
                    <w:rPr>
                      <w:i/>
                      <w:smallCaps w:val="0"/>
                      <w:color w:val="292425"/>
                      <w:sz w:val="24"/>
                    </w:rPr>
                    <w:t> </w:t>
                  </w:r>
                  <w:r>
                    <w:rPr>
                      <w:i/>
                      <w:smallCaps/>
                      <w:color w:val="292425"/>
                      <w:spacing w:val="-1"/>
                      <w:w w:val="92"/>
                      <w:sz w:val="24"/>
                    </w:rPr>
                    <w:t>an</w:t>
                  </w:r>
                  <w:r>
                    <w:rPr>
                      <w:i/>
                      <w:smallCaps/>
                      <w:color w:val="292425"/>
                      <w:w w:val="92"/>
                      <w:sz w:val="24"/>
                    </w:rPr>
                    <w:t>d</w:t>
                  </w:r>
                  <w:r>
                    <w:rPr>
                      <w:i/>
                      <w:smallCaps w:val="0"/>
                      <w:color w:val="292425"/>
                      <w:sz w:val="24"/>
                    </w:rPr>
                    <w:t> </w:t>
                  </w:r>
                  <w:r>
                    <w:rPr>
                      <w:i/>
                      <w:smallCaps w:val="0"/>
                      <w:color w:val="292425"/>
                      <w:spacing w:val="-1"/>
                      <w:w w:val="97"/>
                      <w:sz w:val="24"/>
                    </w:rPr>
                    <w:t>pet</w:t>
                  </w:r>
                  <w:r>
                    <w:rPr>
                      <w:i/>
                      <w:smallCaps w:val="0"/>
                      <w:color w:val="292425"/>
                      <w:spacing w:val="-3"/>
                      <w:w w:val="97"/>
                      <w:sz w:val="24"/>
                    </w:rPr>
                    <w:t>r</w:t>
                  </w:r>
                  <w:r>
                    <w:rPr>
                      <w:i/>
                      <w:smallCaps w:val="0"/>
                      <w:color w:val="292425"/>
                      <w:spacing w:val="-1"/>
                      <w:w w:val="91"/>
                      <w:sz w:val="24"/>
                    </w:rPr>
                    <w:t>o</w:t>
                  </w:r>
                  <w:r>
                    <w:rPr>
                      <w:i/>
                      <w:smallCaps w:val="0"/>
                      <w:color w:val="292425"/>
                      <w:w w:val="91"/>
                      <w:sz w:val="24"/>
                    </w:rPr>
                    <w:t>l</w:t>
                  </w:r>
                  <w:r>
                    <w:rPr>
                      <w:i/>
                      <w:smallCaps w:val="0"/>
                      <w:color w:val="292425"/>
                      <w:sz w:val="24"/>
                    </w:rPr>
                    <w:t> </w:t>
                  </w:r>
                  <w:r>
                    <w:rPr>
                      <w:i/>
                      <w:smallCaps w:val="0"/>
                      <w:color w:val="292425"/>
                      <w:spacing w:val="-1"/>
                      <w:w w:val="93"/>
                      <w:sz w:val="24"/>
                    </w:rPr>
                    <w:t>pric</w:t>
                  </w:r>
                  <w:r>
                    <w:rPr>
                      <w:i/>
                      <w:smallCaps w:val="0"/>
                      <w:color w:val="292425"/>
                      <w:spacing w:val="-5"/>
                      <w:w w:val="93"/>
                      <w:sz w:val="24"/>
                    </w:rPr>
                    <w:t>e</w:t>
                  </w:r>
                  <w:r>
                    <w:rPr>
                      <w:i/>
                      <w:smallCaps w:val="0"/>
                      <w:color w:val="292425"/>
                      <w:spacing w:val="-1"/>
                      <w:w w:val="98"/>
                      <w:sz w:val="24"/>
                    </w:rPr>
                    <w:t>s</w:t>
                  </w:r>
                  <w:r>
                    <w:rPr>
                      <w:i/>
                      <w:smallCaps w:val="0"/>
                      <w:color w:val="292425"/>
                      <w:w w:val="98"/>
                      <w:sz w:val="24"/>
                    </w:rPr>
                    <w:t>.</w:t>
                  </w:r>
                  <w:r>
                    <w:rPr>
                      <w:i/>
                      <w:smallCaps w:val="0"/>
                      <w:color w:val="292425"/>
                      <w:sz w:val="24"/>
                    </w:rPr>
                    <w:t> </w:t>
                  </w:r>
                  <w:r>
                    <w:rPr>
                      <w:i/>
                      <w:smallCaps w:val="0"/>
                      <w:color w:val="292425"/>
                      <w:spacing w:val="1"/>
                      <w:sz w:val="24"/>
                    </w:rPr>
                    <w:t> </w:t>
                  </w:r>
                  <w:r>
                    <w:rPr>
                      <w:i/>
                      <w:smallCaps w:val="0"/>
                      <w:color w:val="292425"/>
                      <w:spacing w:val="-1"/>
                      <w:w w:val="96"/>
                      <w:sz w:val="24"/>
                    </w:rPr>
                    <w:t>Bu</w:t>
                  </w:r>
                  <w:r>
                    <w:rPr>
                      <w:i/>
                      <w:smallCaps w:val="0"/>
                      <w:color w:val="292425"/>
                      <w:w w:val="96"/>
                      <w:sz w:val="24"/>
                    </w:rPr>
                    <w:t>t</w:t>
                  </w:r>
                  <w:r>
                    <w:rPr>
                      <w:i/>
                      <w:smallCaps w:val="0"/>
                      <w:color w:val="292425"/>
                      <w:sz w:val="24"/>
                    </w:rPr>
                    <w:t> </w:t>
                  </w:r>
                  <w:r>
                    <w:rPr>
                      <w:i/>
                      <w:smallCaps w:val="0"/>
                      <w:color w:val="292425"/>
                      <w:spacing w:val="-1"/>
                      <w:w w:val="94"/>
                      <w:sz w:val="24"/>
                    </w:rPr>
                    <w:t>p</w:t>
                  </w:r>
                  <w:r>
                    <w:rPr>
                      <w:i/>
                      <w:smallCaps w:val="0"/>
                      <w:color w:val="292425"/>
                      <w:spacing w:val="-5"/>
                      <w:w w:val="94"/>
                      <w:sz w:val="24"/>
                    </w:rPr>
                    <w:t>r</w:t>
                  </w:r>
                  <w:r>
                    <w:rPr>
                      <w:i/>
                      <w:smallCaps w:val="0"/>
                      <w:color w:val="292425"/>
                      <w:spacing w:val="-5"/>
                      <w:w w:val="91"/>
                      <w:sz w:val="24"/>
                    </w:rPr>
                    <w:t>e</w:t>
                  </w:r>
                  <w:r>
                    <w:rPr>
                      <w:i/>
                      <w:smallCaps w:val="0"/>
                      <w:color w:val="292425"/>
                      <w:spacing w:val="-1"/>
                      <w:w w:val="92"/>
                      <w:sz w:val="24"/>
                    </w:rPr>
                    <w:t>ssu</w:t>
                  </w:r>
                  <w:r>
                    <w:rPr>
                      <w:i/>
                      <w:smallCaps w:val="0"/>
                      <w:color w:val="292425"/>
                      <w:spacing w:val="-5"/>
                      <w:w w:val="92"/>
                      <w:sz w:val="24"/>
                    </w:rPr>
                    <w:t>r</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1"/>
                      <w:w w:val="97"/>
                      <w:sz w:val="24"/>
                    </w:rPr>
                    <w:t>o</w:t>
                  </w:r>
                  <w:r>
                    <w:rPr>
                      <w:i/>
                      <w:smallCaps w:val="0"/>
                      <w:color w:val="292425"/>
                      <w:w w:val="97"/>
                      <w:sz w:val="24"/>
                    </w:rPr>
                    <w:t>n</w:t>
                  </w:r>
                  <w:r>
                    <w:rPr>
                      <w:i/>
                      <w:smallCaps w:val="0"/>
                      <w:color w:val="292425"/>
                      <w:sz w:val="24"/>
                    </w:rPr>
                    <w:t> </w:t>
                  </w:r>
                  <w:r>
                    <w:rPr>
                      <w:i/>
                      <w:smallCaps w:val="0"/>
                      <w:color w:val="292425"/>
                      <w:spacing w:val="-1"/>
                      <w:w w:val="95"/>
                      <w:sz w:val="24"/>
                    </w:rPr>
                    <w:t>supp</w:t>
                  </w:r>
                  <w:r>
                    <w:rPr>
                      <w:i/>
                      <w:smallCaps w:val="0"/>
                      <w:color w:val="292425"/>
                      <w:spacing w:val="-5"/>
                      <w:w w:val="95"/>
                      <w:sz w:val="24"/>
                    </w:rPr>
                    <w:t>l</w:t>
                  </w:r>
                  <w:r>
                    <w:rPr>
                      <w:i/>
                      <w:smallCaps w:val="0"/>
                      <w:color w:val="292425"/>
                      <w:w w:val="96"/>
                      <w:sz w:val="24"/>
                    </w:rPr>
                    <w:t>y</w:t>
                  </w:r>
                  <w:r>
                    <w:rPr>
                      <w:i/>
                      <w:smallCaps w:val="0"/>
                      <w:color w:val="292425"/>
                      <w:sz w:val="24"/>
                    </w:rPr>
                    <w:t> </w:t>
                  </w:r>
                  <w:r>
                    <w:rPr>
                      <w:i/>
                      <w:smallCaps/>
                      <w:color w:val="292425"/>
                      <w:spacing w:val="-1"/>
                      <w:w w:val="84"/>
                      <w:sz w:val="24"/>
                    </w:rPr>
                    <w:t>a</w:t>
                  </w:r>
                  <w:r>
                    <w:rPr>
                      <w:i/>
                      <w:smallCaps/>
                      <w:color w:val="292425"/>
                      <w:spacing w:val="-5"/>
                      <w:w w:val="84"/>
                      <w:sz w:val="24"/>
                    </w:rPr>
                    <w:t>r</w:t>
                  </w:r>
                  <w:r>
                    <w:rPr>
                      <w:i/>
                      <w:smallCaps w:val="0"/>
                      <w:color w:val="292425"/>
                      <w:w w:val="91"/>
                      <w:sz w:val="24"/>
                    </w:rPr>
                    <w:t>e</w:t>
                  </w:r>
                  <w:r>
                    <w:rPr>
                      <w:i/>
                      <w:smallCaps w:val="0"/>
                      <w:color w:val="292425"/>
                      <w:sz w:val="24"/>
                    </w:rPr>
                    <w:t> </w:t>
                  </w:r>
                  <w:r>
                    <w:rPr>
                      <w:i/>
                      <w:smallCaps w:val="0"/>
                      <w:color w:val="292425"/>
                      <w:spacing w:val="-1"/>
                      <w:w w:val="90"/>
                      <w:sz w:val="24"/>
                    </w:rPr>
                    <w:t>li</w:t>
                  </w:r>
                  <w:r>
                    <w:rPr>
                      <w:i/>
                      <w:smallCaps w:val="0"/>
                      <w:color w:val="292425"/>
                      <w:spacing w:val="-5"/>
                      <w:w w:val="90"/>
                      <w:sz w:val="24"/>
                    </w:rPr>
                    <w:t>k</w:t>
                  </w:r>
                  <w:r>
                    <w:rPr>
                      <w:i/>
                      <w:smallCaps w:val="0"/>
                      <w:color w:val="292425"/>
                      <w:spacing w:val="-1"/>
                      <w:w w:val="88"/>
                      <w:sz w:val="24"/>
                    </w:rPr>
                    <w:t>e</w:t>
                  </w:r>
                  <w:r>
                    <w:rPr>
                      <w:i/>
                      <w:smallCaps w:val="0"/>
                      <w:color w:val="292425"/>
                      <w:spacing w:val="-5"/>
                      <w:w w:val="88"/>
                      <w:sz w:val="24"/>
                    </w:rPr>
                    <w:t>l</w:t>
                  </w:r>
                  <w:r>
                    <w:rPr>
                      <w:i/>
                      <w:smallCaps w:val="0"/>
                      <w:color w:val="292425"/>
                      <w:w w:val="96"/>
                      <w:sz w:val="24"/>
                    </w:rPr>
                    <w:t>y</w:t>
                  </w:r>
                  <w:r>
                    <w:rPr>
                      <w:i/>
                      <w:smallCaps w:val="0"/>
                      <w:color w:val="292425"/>
                      <w:sz w:val="24"/>
                    </w:rPr>
                    <w:t> </w:t>
                  </w:r>
                  <w:r>
                    <w:rPr>
                      <w:i/>
                      <w:smallCaps w:val="0"/>
                      <w:color w:val="292425"/>
                      <w:spacing w:val="-3"/>
                      <w:w w:val="113"/>
                      <w:sz w:val="24"/>
                    </w:rPr>
                    <w:t>t</w:t>
                  </w:r>
                  <w:r>
                    <w:rPr>
                      <w:i/>
                      <w:smallCaps w:val="0"/>
                      <w:color w:val="292425"/>
                      <w:w w:val="95"/>
                      <w:sz w:val="24"/>
                    </w:rPr>
                    <w:t>o</w:t>
                  </w:r>
                  <w:r>
                    <w:rPr>
                      <w:i/>
                      <w:smallCaps w:val="0"/>
                      <w:color w:val="292425"/>
                      <w:sz w:val="24"/>
                    </w:rPr>
                    <w:t> </w:t>
                  </w:r>
                  <w:r>
                    <w:rPr>
                      <w:i/>
                      <w:smallCaps w:val="0"/>
                      <w:color w:val="292425"/>
                      <w:spacing w:val="-1"/>
                      <w:w w:val="92"/>
                      <w:sz w:val="24"/>
                    </w:rPr>
                    <w:t>inc</w:t>
                  </w:r>
                  <w:r>
                    <w:rPr>
                      <w:i/>
                      <w:smallCaps w:val="0"/>
                      <w:color w:val="292425"/>
                      <w:spacing w:val="-5"/>
                      <w:w w:val="92"/>
                      <w:sz w:val="24"/>
                    </w:rPr>
                    <w:t>r</w:t>
                  </w:r>
                  <w:r>
                    <w:rPr>
                      <w:i/>
                      <w:smallCaps/>
                      <w:color w:val="292425"/>
                      <w:spacing w:val="-1"/>
                      <w:w w:val="91"/>
                      <w:sz w:val="24"/>
                    </w:rPr>
                    <w:t>e</w:t>
                  </w:r>
                  <w:r>
                    <w:rPr>
                      <w:i/>
                      <w:smallCaps/>
                      <w:color w:val="292425"/>
                      <w:spacing w:val="-5"/>
                      <w:w w:val="91"/>
                      <w:sz w:val="24"/>
                    </w:rPr>
                    <w:t>a</w:t>
                  </w:r>
                  <w:r>
                    <w:rPr>
                      <w:i/>
                      <w:smallCaps w:val="0"/>
                      <w:color w:val="292425"/>
                      <w:spacing w:val="-1"/>
                      <w:w w:val="95"/>
                      <w:sz w:val="24"/>
                    </w:rPr>
                    <w:t>se</w:t>
                  </w:r>
                  <w:r>
                    <w:rPr>
                      <w:i/>
                      <w:smallCaps w:val="0"/>
                      <w:color w:val="292425"/>
                      <w:w w:val="95"/>
                      <w:sz w:val="24"/>
                    </w:rPr>
                    <w:t>,</w:t>
                  </w:r>
                  <w:r>
                    <w:rPr>
                      <w:i/>
                      <w:smallCaps w:val="0"/>
                      <w:color w:val="292425"/>
                      <w:sz w:val="24"/>
                    </w:rPr>
                    <w:t> </w:t>
                  </w:r>
                  <w:r>
                    <w:rPr>
                      <w:i/>
                      <w:smallCaps w:val="0"/>
                      <w:color w:val="292425"/>
                      <w:spacing w:val="-1"/>
                      <w:w w:val="94"/>
                      <w:sz w:val="24"/>
                    </w:rPr>
                    <w:t>s</w:t>
                  </w:r>
                  <w:r>
                    <w:rPr>
                      <w:i/>
                      <w:smallCaps w:val="0"/>
                      <w:color w:val="292425"/>
                      <w:w w:val="94"/>
                      <w:sz w:val="24"/>
                    </w:rPr>
                    <w:t>o</w:t>
                  </w:r>
                  <w:r>
                    <w:rPr>
                      <w:i/>
                      <w:smallCaps w:val="0"/>
                      <w:color w:val="292425"/>
                      <w:sz w:val="24"/>
                    </w:rPr>
                    <w:t> </w:t>
                  </w:r>
                  <w:r>
                    <w:rPr>
                      <w:i/>
                      <w:smallCaps/>
                      <w:color w:val="292425"/>
                      <w:spacing w:val="-1"/>
                      <w:w w:val="81"/>
                      <w:sz w:val="24"/>
                    </w:rPr>
                    <w:t>tha</w:t>
                  </w:r>
                  <w:r>
                    <w:rPr>
                      <w:i/>
                      <w:smallCaps/>
                      <w:color w:val="292425"/>
                      <w:w w:val="81"/>
                      <w:sz w:val="24"/>
                    </w:rPr>
                    <w:t>t</w:t>
                  </w:r>
                  <w:r>
                    <w:rPr>
                      <w:i/>
                      <w:smallCaps w:val="0"/>
                      <w:color w:val="292425"/>
                      <w:sz w:val="24"/>
                    </w:rPr>
                    <w:t> </w:t>
                  </w:r>
                  <w:r>
                    <w:rPr>
                      <w:i/>
                      <w:smallCaps w:val="0"/>
                      <w:color w:val="292425"/>
                      <w:spacing w:val="-1"/>
                      <w:w w:val="92"/>
                      <w:sz w:val="24"/>
                    </w:rPr>
                    <w:t>CP</w:t>
                  </w:r>
                  <w:r>
                    <w:rPr>
                      <w:i/>
                      <w:smallCaps w:val="0"/>
                      <w:color w:val="292425"/>
                      <w:w w:val="92"/>
                      <w:sz w:val="24"/>
                    </w:rPr>
                    <w:t>I</w:t>
                  </w:r>
                  <w:r>
                    <w:rPr>
                      <w:i/>
                      <w:smallCaps w:val="0"/>
                      <w:color w:val="292425"/>
                      <w:sz w:val="24"/>
                    </w:rPr>
                    <w:t> </w:t>
                  </w:r>
                  <w:r>
                    <w:rPr>
                      <w:i/>
                      <w:smallCaps/>
                      <w:color w:val="292425"/>
                      <w:spacing w:val="-1"/>
                      <w:w w:val="81"/>
                      <w:sz w:val="24"/>
                    </w:rPr>
                    <w:t>inflatio</w:t>
                  </w:r>
                  <w:r>
                    <w:rPr>
                      <w:i/>
                      <w:smallCaps/>
                      <w:color w:val="292425"/>
                      <w:w w:val="81"/>
                      <w:sz w:val="24"/>
                    </w:rPr>
                    <w:t>n</w:t>
                  </w:r>
                  <w:r>
                    <w:rPr>
                      <w:i/>
                      <w:smallCaps w:val="0"/>
                      <w:color w:val="292425"/>
                      <w:sz w:val="24"/>
                    </w:rPr>
                    <w:t> </w:t>
                  </w:r>
                  <w:r>
                    <w:rPr>
                      <w:i/>
                      <w:smallCaps w:val="0"/>
                      <w:color w:val="292425"/>
                      <w:spacing w:val="-1"/>
                      <w:w w:val="91"/>
                      <w:sz w:val="24"/>
                    </w:rPr>
                    <w:t>ris</w:t>
                  </w:r>
                  <w:r>
                    <w:rPr>
                      <w:i/>
                      <w:smallCaps w:val="0"/>
                      <w:color w:val="292425"/>
                      <w:spacing w:val="-5"/>
                      <w:w w:val="91"/>
                      <w:sz w:val="24"/>
                    </w:rPr>
                    <w:t>e</w:t>
                  </w:r>
                  <w:r>
                    <w:rPr>
                      <w:i/>
                      <w:smallCaps w:val="0"/>
                      <w:color w:val="292425"/>
                      <w:w w:val="93"/>
                      <w:sz w:val="24"/>
                    </w:rPr>
                    <w:t>s</w:t>
                  </w:r>
                  <w:r>
                    <w:rPr>
                      <w:i/>
                      <w:smallCaps w:val="0"/>
                      <w:color w:val="292425"/>
                      <w:sz w:val="24"/>
                    </w:rPr>
                    <w:t> </w:t>
                  </w:r>
                  <w:r>
                    <w:rPr>
                      <w:i/>
                      <w:smallCaps w:val="0"/>
                      <w:color w:val="292425"/>
                      <w:spacing w:val="-3"/>
                      <w:w w:val="113"/>
                      <w:sz w:val="24"/>
                    </w:rPr>
                    <w:t>t</w:t>
                  </w:r>
                  <w:r>
                    <w:rPr>
                      <w:i/>
                      <w:smallCaps w:val="0"/>
                      <w:color w:val="292425"/>
                      <w:w w:val="95"/>
                      <w:sz w:val="24"/>
                    </w:rPr>
                    <w:t>o </w:t>
                  </w:r>
                  <w:r>
                    <w:rPr>
                      <w:i/>
                      <w:smallCaps w:val="0"/>
                      <w:color w:val="292425"/>
                      <w:w w:val="95"/>
                      <w:sz w:val="24"/>
                    </w:rPr>
                    <w:t> </w:t>
                  </w:r>
                  <w:r>
                    <w:rPr>
                      <w:i/>
                      <w:smallCaps/>
                      <w:color w:val="292425"/>
                      <w:spacing w:val="-1"/>
                      <w:w w:val="92"/>
                      <w:sz w:val="24"/>
                    </w:rPr>
                    <w:t>ab</w:t>
                  </w:r>
                  <w:r>
                    <w:rPr>
                      <w:i/>
                      <w:smallCaps/>
                      <w:color w:val="292425"/>
                      <w:spacing w:val="-4"/>
                      <w:w w:val="92"/>
                      <w:sz w:val="24"/>
                    </w:rPr>
                    <w:t>o</w:t>
                  </w:r>
                  <w:r>
                    <w:rPr>
                      <w:i/>
                      <w:smallCaps w:val="0"/>
                      <w:color w:val="292425"/>
                      <w:spacing w:val="-8"/>
                      <w:w w:val="96"/>
                      <w:sz w:val="24"/>
                    </w:rPr>
                    <w:t>v</w:t>
                  </w:r>
                  <w:r>
                    <w:rPr>
                      <w:i/>
                      <w:smallCaps w:val="0"/>
                      <w:color w:val="292425"/>
                      <w:w w:val="91"/>
                      <w:sz w:val="24"/>
                    </w:rPr>
                    <w:t>e</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1"/>
                      <w:w w:val="104"/>
                      <w:sz w:val="24"/>
                    </w:rPr>
                    <w:t>2.0</w:t>
                  </w:r>
                  <w:r>
                    <w:rPr>
                      <w:i/>
                      <w:smallCaps w:val="0"/>
                      <w:color w:val="292425"/>
                      <w:w w:val="104"/>
                      <w:sz w:val="24"/>
                    </w:rPr>
                    <w:t>%</w:t>
                  </w:r>
                  <w:r>
                    <w:rPr>
                      <w:i/>
                      <w:smallCaps w:val="0"/>
                      <w:color w:val="292425"/>
                      <w:sz w:val="24"/>
                    </w:rPr>
                    <w:t> </w:t>
                  </w:r>
                  <w:r>
                    <w:rPr>
                      <w:i/>
                      <w:smallCaps w:val="0"/>
                      <w:color w:val="292425"/>
                      <w:spacing w:val="-3"/>
                      <w:w w:val="113"/>
                      <w:sz w:val="24"/>
                    </w:rPr>
                    <w:t>t</w:t>
                  </w:r>
                  <w:r>
                    <w:rPr>
                      <w:i/>
                      <w:smallCaps/>
                      <w:color w:val="292425"/>
                      <w:spacing w:val="-1"/>
                      <w:w w:val="99"/>
                      <w:sz w:val="24"/>
                    </w:rPr>
                    <w:t>a</w:t>
                  </w:r>
                  <w:r>
                    <w:rPr>
                      <w:i/>
                      <w:smallCaps w:val="0"/>
                      <w:color w:val="292425"/>
                      <w:spacing w:val="-10"/>
                      <w:w w:val="86"/>
                      <w:sz w:val="24"/>
                    </w:rPr>
                    <w:t>r</w:t>
                  </w:r>
                  <w:r>
                    <w:rPr>
                      <w:i/>
                      <w:smallCaps w:val="0"/>
                      <w:color w:val="292425"/>
                      <w:spacing w:val="-1"/>
                      <w:w w:val="95"/>
                      <w:sz w:val="24"/>
                    </w:rPr>
                    <w:t>ge</w:t>
                  </w:r>
                  <w:r>
                    <w:rPr>
                      <w:i/>
                      <w:smallCaps w:val="0"/>
                      <w:color w:val="292425"/>
                      <w:w w:val="95"/>
                      <w:sz w:val="24"/>
                    </w:rPr>
                    <w:t>t</w:t>
                  </w:r>
                  <w:r>
                    <w:rPr>
                      <w:i/>
                      <w:smallCaps w:val="0"/>
                      <w:color w:val="292425"/>
                      <w:sz w:val="24"/>
                    </w:rPr>
                    <w:t> </w:t>
                  </w:r>
                  <w:r>
                    <w:rPr>
                      <w:i/>
                      <w:smallCaps/>
                      <w:color w:val="292425"/>
                      <w:spacing w:val="-1"/>
                      <w:w w:val="85"/>
                      <w:sz w:val="24"/>
                    </w:rPr>
                    <w:t>a</w:t>
                  </w:r>
                  <w:r>
                    <w:rPr>
                      <w:i/>
                      <w:smallCaps/>
                      <w:color w:val="292425"/>
                      <w:w w:val="85"/>
                      <w:sz w:val="24"/>
                    </w:rPr>
                    <w:t>t</w:t>
                  </w:r>
                  <w:r>
                    <w:rPr>
                      <w:i/>
                      <w:smallCaps w:val="0"/>
                      <w:color w:val="292425"/>
                      <w:sz w:val="24"/>
                    </w:rPr>
                    <w:t> </w:t>
                  </w:r>
                  <w:r>
                    <w:rPr>
                      <w:i/>
                      <w:smallCaps w:val="0"/>
                      <w:color w:val="292425"/>
                      <w:spacing w:val="-1"/>
                      <w:w w:val="98"/>
                      <w:sz w:val="24"/>
                    </w:rPr>
                    <w:t>th</w:t>
                  </w:r>
                  <w:r>
                    <w:rPr>
                      <w:i/>
                      <w:smallCaps w:val="0"/>
                      <w:color w:val="292425"/>
                      <w:w w:val="98"/>
                      <w:sz w:val="24"/>
                    </w:rPr>
                    <w:t>e</w:t>
                  </w:r>
                  <w:r>
                    <w:rPr>
                      <w:i/>
                      <w:smallCaps w:val="0"/>
                      <w:color w:val="292425"/>
                      <w:sz w:val="24"/>
                    </w:rPr>
                    <w:t> </w:t>
                  </w:r>
                  <w:r>
                    <w:rPr>
                      <w:i/>
                      <w:smallCaps w:val="0"/>
                      <w:color w:val="292425"/>
                      <w:spacing w:val="-3"/>
                      <w:w w:val="113"/>
                      <w:sz w:val="24"/>
                    </w:rPr>
                    <w:t>t</w:t>
                  </w:r>
                  <w:r>
                    <w:rPr>
                      <w:i/>
                      <w:smallCaps w:val="0"/>
                      <w:color w:val="292425"/>
                      <w:spacing w:val="-5"/>
                      <w:w w:val="87"/>
                      <w:sz w:val="24"/>
                    </w:rPr>
                    <w:t>w</w:t>
                  </w:r>
                  <w:r>
                    <w:rPr>
                      <w:i/>
                      <w:smallCaps w:val="0"/>
                      <w:color w:val="292425"/>
                      <w:spacing w:val="-1"/>
                      <w:w w:val="98"/>
                      <w:sz w:val="24"/>
                    </w:rPr>
                    <w:t>o</w:t>
                  </w:r>
                  <w:r>
                    <w:rPr>
                      <w:i/>
                      <w:smallCaps w:val="0"/>
                      <w:color w:val="292425"/>
                      <w:spacing w:val="-15"/>
                      <w:w w:val="98"/>
                      <w:sz w:val="24"/>
                    </w:rPr>
                    <w:t>-</w:t>
                  </w:r>
                  <w:r>
                    <w:rPr>
                      <w:i/>
                      <w:smallCaps w:val="0"/>
                      <w:color w:val="292425"/>
                      <w:spacing w:val="-8"/>
                      <w:w w:val="96"/>
                      <w:sz w:val="24"/>
                    </w:rPr>
                    <w:t>y</w:t>
                  </w:r>
                  <w:r>
                    <w:rPr>
                      <w:i/>
                      <w:smallCaps/>
                      <w:color w:val="292425"/>
                      <w:spacing w:val="-1"/>
                      <w:w w:val="84"/>
                      <w:sz w:val="24"/>
                    </w:rPr>
                    <w:t>ea</w:t>
                  </w:r>
                  <w:r>
                    <w:rPr>
                      <w:i/>
                      <w:smallCaps/>
                      <w:color w:val="292425"/>
                      <w:w w:val="84"/>
                      <w:sz w:val="24"/>
                    </w:rPr>
                    <w:t>r</w:t>
                  </w:r>
                  <w:r>
                    <w:rPr>
                      <w:i/>
                      <w:smallCaps w:val="0"/>
                      <w:color w:val="292425"/>
                      <w:sz w:val="24"/>
                    </w:rPr>
                    <w:t> </w:t>
                  </w:r>
                  <w:r>
                    <w:rPr>
                      <w:i/>
                      <w:smallCaps w:val="0"/>
                      <w:color w:val="292425"/>
                      <w:spacing w:val="-1"/>
                      <w:w w:val="95"/>
                      <w:sz w:val="24"/>
                    </w:rPr>
                    <w:t>horizon.</w:t>
                  </w:r>
                </w:p>
              </w:txbxContent>
            </v:textbox>
            <v:fill type="solid"/>
            <v:stroke dashstyle="solid"/>
            <w10:wrap type="topAndBottom"/>
          </v:shape>
        </w:pict>
      </w:r>
    </w:p>
    <w:p>
      <w:pPr>
        <w:pStyle w:val="BodyText"/>
      </w:pPr>
    </w:p>
    <w:p>
      <w:pPr>
        <w:pStyle w:val="BodyText"/>
      </w:pPr>
    </w:p>
    <w:p>
      <w:pPr>
        <w:pStyle w:val="BodyText"/>
        <w:spacing w:before="4"/>
        <w:rPr>
          <w:sz w:val="27"/>
        </w:rPr>
      </w:pPr>
    </w:p>
    <w:p>
      <w:pPr>
        <w:pStyle w:val="Heading4"/>
        <w:numPr>
          <w:ilvl w:val="1"/>
          <w:numId w:val="41"/>
        </w:numPr>
        <w:tabs>
          <w:tab w:pos="5470" w:val="left" w:leader="none"/>
          <w:tab w:pos="10468" w:val="left" w:leader="none"/>
        </w:tabs>
        <w:spacing w:line="240" w:lineRule="auto" w:before="101" w:after="0"/>
        <w:ind w:left="5469" w:right="0" w:hanging="482"/>
        <w:jc w:val="left"/>
        <w:rPr>
          <w:color w:val="0092C0"/>
          <w:u w:val="none"/>
        </w:rPr>
      </w:pPr>
      <w:r>
        <w:rPr>
          <w:smallCaps w:val="0"/>
          <w:color w:val="0092C0"/>
          <w:spacing w:val="-3"/>
          <w:w w:val="95"/>
          <w:u w:val="single" w:color="006BB6"/>
        </w:rPr>
        <w:t>World </w:t>
      </w:r>
      <w:r>
        <w:rPr>
          <w:smallCaps w:val="0"/>
          <w:color w:val="0092C0"/>
          <w:w w:val="95"/>
          <w:u w:val="single" w:color="006BB6"/>
        </w:rPr>
        <w:t>economic</w:t>
      </w:r>
      <w:r>
        <w:rPr>
          <w:smallCaps w:val="0"/>
          <w:color w:val="0092C0"/>
          <w:spacing w:val="-42"/>
          <w:w w:val="95"/>
          <w:u w:val="single" w:color="006BB6"/>
        </w:rPr>
        <w:t> </w:t>
      </w:r>
      <w:r>
        <w:rPr>
          <w:smallCaps w:val="0"/>
          <w:color w:val="0092C0"/>
          <w:w w:val="95"/>
          <w:u w:val="single" w:color="006BB6"/>
        </w:rPr>
        <w:t>activity</w:t>
      </w:r>
      <w:r>
        <w:rPr>
          <w:smallCaps w:val="0"/>
          <w:color w:val="0092C0"/>
          <w:u w:val="single" w:color="006BB6"/>
        </w:rPr>
        <w:tab/>
      </w:r>
    </w:p>
    <w:p>
      <w:pPr>
        <w:pStyle w:val="BodyText"/>
        <w:spacing w:before="9"/>
        <w:rPr>
          <w:rFonts w:ascii="Trebuchet MS"/>
          <w:sz w:val="26"/>
        </w:rPr>
      </w:pPr>
    </w:p>
    <w:p>
      <w:pPr>
        <w:pStyle w:val="BodyText"/>
        <w:spacing w:line="292" w:lineRule="auto"/>
        <w:ind w:left="5108" w:right="173"/>
      </w:pPr>
      <w:r>
        <w:rPr>
          <w:color w:val="292425"/>
          <w:w w:val="110"/>
        </w:rPr>
        <w:t>Developments in the </w:t>
      </w:r>
      <w:r>
        <w:rPr>
          <w:color w:val="292425"/>
          <w:spacing w:val="-3"/>
          <w:w w:val="110"/>
        </w:rPr>
        <w:t>rest </w:t>
      </w:r>
      <w:r>
        <w:rPr>
          <w:color w:val="292425"/>
          <w:w w:val="110"/>
        </w:rPr>
        <w:t>of the world </w:t>
      </w:r>
      <w:r>
        <w:rPr>
          <w:color w:val="292425"/>
          <w:spacing w:val="-3"/>
          <w:w w:val="110"/>
        </w:rPr>
        <w:t>have </w:t>
      </w:r>
      <w:r>
        <w:rPr>
          <w:color w:val="292425"/>
          <w:w w:val="110"/>
        </w:rPr>
        <w:t>an important impact</w:t>
      </w:r>
      <w:r>
        <w:rPr>
          <w:color w:val="292425"/>
          <w:spacing w:val="-17"/>
          <w:w w:val="110"/>
        </w:rPr>
        <w:t> </w:t>
      </w:r>
      <w:r>
        <w:rPr>
          <w:color w:val="292425"/>
          <w:w w:val="110"/>
        </w:rPr>
        <w:t>on</w:t>
      </w:r>
      <w:r>
        <w:rPr>
          <w:color w:val="292425"/>
          <w:spacing w:val="-18"/>
          <w:w w:val="110"/>
        </w:rPr>
        <w:t> </w:t>
      </w:r>
      <w:r>
        <w:rPr>
          <w:color w:val="292425"/>
          <w:w w:val="110"/>
        </w:rPr>
        <w:t>the</w:t>
      </w:r>
      <w:r>
        <w:rPr>
          <w:color w:val="292425"/>
          <w:spacing w:val="-17"/>
          <w:w w:val="110"/>
        </w:rPr>
        <w:t> </w:t>
      </w:r>
      <w:r>
        <w:rPr>
          <w:color w:val="292425"/>
          <w:w w:val="110"/>
        </w:rPr>
        <w:t>demand</w:t>
      </w:r>
      <w:r>
        <w:rPr>
          <w:color w:val="292425"/>
          <w:spacing w:val="-17"/>
          <w:w w:val="110"/>
        </w:rPr>
        <w:t> </w:t>
      </w:r>
      <w:r>
        <w:rPr>
          <w:color w:val="292425"/>
          <w:w w:val="110"/>
        </w:rPr>
        <w:t>for</w:t>
      </w:r>
      <w:r>
        <w:rPr>
          <w:color w:val="292425"/>
          <w:spacing w:val="-17"/>
          <w:w w:val="110"/>
        </w:rPr>
        <w:t> </w:t>
      </w:r>
      <w:r>
        <w:rPr>
          <w:color w:val="292425"/>
          <w:w w:val="110"/>
        </w:rPr>
        <w:t>UK</w:t>
      </w:r>
      <w:r>
        <w:rPr>
          <w:color w:val="292425"/>
          <w:spacing w:val="-17"/>
          <w:w w:val="110"/>
        </w:rPr>
        <w:t> </w:t>
      </w:r>
      <w:r>
        <w:rPr>
          <w:color w:val="292425"/>
          <w:w w:val="110"/>
        </w:rPr>
        <w:t>goods</w:t>
      </w:r>
      <w:r>
        <w:rPr>
          <w:color w:val="292425"/>
          <w:spacing w:val="-17"/>
          <w:w w:val="110"/>
        </w:rPr>
        <w:t> </w:t>
      </w:r>
      <w:r>
        <w:rPr>
          <w:color w:val="292425"/>
          <w:w w:val="110"/>
        </w:rPr>
        <w:t>and</w:t>
      </w:r>
      <w:r>
        <w:rPr>
          <w:color w:val="292425"/>
          <w:spacing w:val="-17"/>
          <w:w w:val="110"/>
        </w:rPr>
        <w:t> </w:t>
      </w:r>
      <w:r>
        <w:rPr>
          <w:color w:val="292425"/>
          <w:w w:val="110"/>
        </w:rPr>
        <w:t>services—the</w:t>
      </w:r>
      <w:r>
        <w:rPr>
          <w:color w:val="292425"/>
          <w:spacing w:val="-17"/>
          <w:w w:val="110"/>
        </w:rPr>
        <w:t> </w:t>
      </w:r>
      <w:r>
        <w:rPr>
          <w:color w:val="292425"/>
          <w:w w:val="110"/>
        </w:rPr>
        <w:t>United Kingdom</w:t>
      </w:r>
      <w:r>
        <w:rPr>
          <w:color w:val="292425"/>
          <w:spacing w:val="-8"/>
          <w:w w:val="110"/>
        </w:rPr>
        <w:t> </w:t>
      </w:r>
      <w:r>
        <w:rPr>
          <w:color w:val="292425"/>
          <w:w w:val="110"/>
        </w:rPr>
        <w:t>exports</w:t>
      </w:r>
      <w:r>
        <w:rPr>
          <w:color w:val="292425"/>
          <w:spacing w:val="-8"/>
          <w:w w:val="110"/>
        </w:rPr>
        <w:t> </w:t>
      </w:r>
      <w:r>
        <w:rPr>
          <w:color w:val="292425"/>
          <w:w w:val="110"/>
        </w:rPr>
        <w:t>around</w:t>
      </w:r>
      <w:r>
        <w:rPr>
          <w:color w:val="292425"/>
          <w:spacing w:val="-8"/>
          <w:w w:val="110"/>
        </w:rPr>
        <w:t> </w:t>
      </w:r>
      <w:r>
        <w:rPr>
          <w:color w:val="292425"/>
          <w:w w:val="110"/>
        </w:rPr>
        <w:t>a</w:t>
      </w:r>
      <w:r>
        <w:rPr>
          <w:color w:val="292425"/>
          <w:spacing w:val="-7"/>
          <w:w w:val="110"/>
        </w:rPr>
        <w:t> </w:t>
      </w:r>
      <w:r>
        <w:rPr>
          <w:color w:val="292425"/>
          <w:w w:val="110"/>
        </w:rPr>
        <w:t>quarter</w:t>
      </w:r>
      <w:r>
        <w:rPr>
          <w:color w:val="292425"/>
          <w:spacing w:val="-8"/>
          <w:w w:val="110"/>
        </w:rPr>
        <w:t> </w:t>
      </w:r>
      <w:r>
        <w:rPr>
          <w:color w:val="292425"/>
          <w:w w:val="110"/>
        </w:rPr>
        <w:t>of</w:t>
      </w:r>
      <w:r>
        <w:rPr>
          <w:color w:val="292425"/>
          <w:spacing w:val="-8"/>
          <w:w w:val="110"/>
        </w:rPr>
        <w:t> </w:t>
      </w:r>
      <w:r>
        <w:rPr>
          <w:color w:val="292425"/>
          <w:w w:val="110"/>
        </w:rPr>
        <w:t>its</w:t>
      </w:r>
      <w:r>
        <w:rPr>
          <w:color w:val="292425"/>
          <w:spacing w:val="-7"/>
          <w:w w:val="110"/>
        </w:rPr>
        <w:t> </w:t>
      </w:r>
      <w:r>
        <w:rPr>
          <w:color w:val="292425"/>
          <w:w w:val="110"/>
        </w:rPr>
        <w:t>output.</w:t>
      </w:r>
    </w:p>
    <w:p>
      <w:pPr>
        <w:pStyle w:val="BodyText"/>
        <w:spacing w:before="7"/>
      </w:pPr>
    </w:p>
    <w:p>
      <w:pPr>
        <w:pStyle w:val="BodyText"/>
        <w:ind w:left="4988"/>
        <w:rPr>
          <w:rFonts w:ascii="Trebuchet MS"/>
        </w:rPr>
      </w:pPr>
      <w:r>
        <w:rPr>
          <w:rFonts w:ascii="Trebuchet MS"/>
          <w:color w:val="0092C0"/>
        </w:rPr>
        <w:t>The euro area</w:t>
      </w:r>
    </w:p>
    <w:p>
      <w:pPr>
        <w:pStyle w:val="BodyText"/>
        <w:spacing w:before="8"/>
        <w:rPr>
          <w:rFonts w:ascii="Trebuchet MS"/>
          <w:sz w:val="19"/>
        </w:rPr>
      </w:pPr>
    </w:p>
    <w:p>
      <w:pPr>
        <w:pStyle w:val="BodyText"/>
        <w:spacing w:line="292" w:lineRule="auto"/>
        <w:ind w:left="5108" w:right="320"/>
      </w:pPr>
      <w:r>
        <w:rPr>
          <w:color w:val="292425"/>
          <w:w w:val="105"/>
        </w:rPr>
        <w:t>The euro area is the United </w:t>
      </w:r>
      <w:r>
        <w:rPr>
          <w:color w:val="292425"/>
          <w:spacing w:val="-3"/>
          <w:w w:val="105"/>
        </w:rPr>
        <w:t>Kingdom’s </w:t>
      </w:r>
      <w:r>
        <w:rPr>
          <w:color w:val="292425"/>
          <w:w w:val="105"/>
        </w:rPr>
        <w:t>biggest </w:t>
      </w:r>
      <w:r>
        <w:rPr>
          <w:color w:val="292425"/>
          <w:spacing w:val="-3"/>
          <w:w w:val="105"/>
        </w:rPr>
        <w:t>overseas  </w:t>
      </w:r>
      <w:r>
        <w:rPr>
          <w:color w:val="292425"/>
          <w:w w:val="105"/>
        </w:rPr>
        <w:t>market. Euro-area GDP growth in </w:t>
      </w:r>
      <w:r>
        <w:rPr>
          <w:color w:val="292425"/>
          <w:spacing w:val="-7"/>
          <w:w w:val="105"/>
        </w:rPr>
        <w:t>2003 </w:t>
      </w:r>
      <w:r>
        <w:rPr>
          <w:color w:val="292425"/>
          <w:w w:val="105"/>
        </w:rPr>
        <w:t>Q4 </w:t>
      </w:r>
      <w:r>
        <w:rPr>
          <w:color w:val="292425"/>
          <w:spacing w:val="-3"/>
          <w:w w:val="105"/>
        </w:rPr>
        <w:t>was </w:t>
      </w:r>
      <w:r>
        <w:rPr>
          <w:color w:val="292425"/>
          <w:w w:val="105"/>
        </w:rPr>
        <w:t>0.3%, somewhat </w:t>
      </w:r>
      <w:r>
        <w:rPr>
          <w:color w:val="292425"/>
          <w:spacing w:val="-3"/>
          <w:w w:val="105"/>
        </w:rPr>
        <w:t>lower </w:t>
      </w:r>
      <w:r>
        <w:rPr>
          <w:color w:val="292425"/>
          <w:w w:val="105"/>
        </w:rPr>
        <w:t>than the MPC </w:t>
      </w:r>
      <w:r>
        <w:rPr>
          <w:color w:val="292425"/>
          <w:spacing w:val="-3"/>
          <w:w w:val="105"/>
        </w:rPr>
        <w:t>expected </w:t>
      </w:r>
      <w:r>
        <w:rPr>
          <w:color w:val="292425"/>
          <w:w w:val="105"/>
        </w:rPr>
        <w:t>at the time of the February </w:t>
      </w:r>
      <w:r>
        <w:rPr>
          <w:i/>
          <w:color w:val="292425"/>
          <w:w w:val="105"/>
        </w:rPr>
        <w:t>Report</w:t>
      </w:r>
      <w:r>
        <w:rPr>
          <w:color w:val="292425"/>
          <w:w w:val="105"/>
        </w:rPr>
        <w:t>. Nevertheless, the MPC expects euro-area GDP </w:t>
      </w:r>
      <w:r>
        <w:rPr>
          <w:color w:val="292425"/>
          <w:spacing w:val="-2"/>
          <w:w w:val="105"/>
        </w:rPr>
        <w:t>growth </w:t>
      </w:r>
      <w:r>
        <w:rPr>
          <w:color w:val="292425"/>
          <w:spacing w:val="-4"/>
          <w:w w:val="105"/>
        </w:rPr>
        <w:t>to </w:t>
      </w:r>
      <w:r>
        <w:rPr>
          <w:color w:val="292425"/>
          <w:w w:val="105"/>
        </w:rPr>
        <w:t>continue its </w:t>
      </w:r>
      <w:r>
        <w:rPr>
          <w:color w:val="292425"/>
          <w:spacing w:val="-3"/>
          <w:w w:val="105"/>
        </w:rPr>
        <w:t>revival  </w:t>
      </w:r>
      <w:r>
        <w:rPr>
          <w:color w:val="292425"/>
          <w:w w:val="105"/>
        </w:rPr>
        <w:t>during  </w:t>
      </w:r>
      <w:r>
        <w:rPr>
          <w:color w:val="292425"/>
          <w:spacing w:val="-6"/>
          <w:w w:val="105"/>
        </w:rPr>
        <w:t>2004  </w:t>
      </w:r>
      <w:r>
        <w:rPr>
          <w:color w:val="292425"/>
          <w:w w:val="105"/>
        </w:rPr>
        <w:t>and  </w:t>
      </w:r>
      <w:r>
        <w:rPr>
          <w:color w:val="292425"/>
          <w:spacing w:val="-6"/>
          <w:w w:val="105"/>
        </w:rPr>
        <w:t>2005. </w:t>
      </w:r>
      <w:r>
        <w:rPr>
          <w:color w:val="292425"/>
          <w:w w:val="105"/>
        </w:rPr>
        <w:t>The recent depreciation of the euro and the pickup in activity in the </w:t>
      </w:r>
      <w:r>
        <w:rPr>
          <w:color w:val="292425"/>
          <w:spacing w:val="-3"/>
          <w:w w:val="105"/>
        </w:rPr>
        <w:t>rest </w:t>
      </w:r>
      <w:r>
        <w:rPr>
          <w:color w:val="292425"/>
          <w:w w:val="105"/>
        </w:rPr>
        <w:t>of the </w:t>
      </w:r>
      <w:r>
        <w:rPr>
          <w:color w:val="292425"/>
          <w:spacing w:val="-3"/>
          <w:w w:val="105"/>
        </w:rPr>
        <w:t>world </w:t>
      </w:r>
      <w:r>
        <w:rPr>
          <w:color w:val="292425"/>
          <w:w w:val="105"/>
        </w:rPr>
        <w:t>are likely </w:t>
      </w:r>
      <w:r>
        <w:rPr>
          <w:color w:val="292425"/>
          <w:spacing w:val="-4"/>
          <w:w w:val="105"/>
        </w:rPr>
        <w:t>to </w:t>
      </w:r>
      <w:r>
        <w:rPr>
          <w:color w:val="292425"/>
          <w:w w:val="105"/>
        </w:rPr>
        <w:t>provide some positive stimulus </w:t>
      </w:r>
      <w:r>
        <w:rPr>
          <w:color w:val="292425"/>
          <w:spacing w:val="-4"/>
          <w:w w:val="105"/>
        </w:rPr>
        <w:t>to </w:t>
      </w:r>
      <w:r>
        <w:rPr>
          <w:color w:val="292425"/>
          <w:w w:val="105"/>
        </w:rPr>
        <w:t>euro-area net trade. </w:t>
      </w:r>
      <w:r>
        <w:rPr>
          <w:color w:val="292425"/>
          <w:spacing w:val="-8"/>
          <w:w w:val="105"/>
        </w:rPr>
        <w:t>Tax </w:t>
      </w:r>
      <w:r>
        <w:rPr>
          <w:color w:val="292425"/>
          <w:w w:val="105"/>
        </w:rPr>
        <w:t>cuts and low </w:t>
      </w:r>
      <w:r>
        <w:rPr>
          <w:color w:val="292425"/>
          <w:spacing w:val="-3"/>
          <w:w w:val="105"/>
        </w:rPr>
        <w:t>interest </w:t>
      </w:r>
      <w:r>
        <w:rPr>
          <w:color w:val="292425"/>
          <w:spacing w:val="-4"/>
          <w:w w:val="105"/>
        </w:rPr>
        <w:t>rates </w:t>
      </w:r>
      <w:r>
        <w:rPr>
          <w:color w:val="292425"/>
          <w:w w:val="105"/>
        </w:rPr>
        <w:t>are likely </w:t>
      </w:r>
      <w:r>
        <w:rPr>
          <w:color w:val="292425"/>
          <w:spacing w:val="-4"/>
          <w:w w:val="105"/>
        </w:rPr>
        <w:t>to </w:t>
      </w:r>
      <w:r>
        <w:rPr>
          <w:color w:val="292425"/>
          <w:w w:val="105"/>
        </w:rPr>
        <w:t>bolster domestic demand. Compared with the February </w:t>
      </w:r>
      <w:r>
        <w:rPr>
          <w:i/>
          <w:color w:val="292425"/>
          <w:w w:val="105"/>
        </w:rPr>
        <w:t>Report</w:t>
      </w:r>
      <w:r>
        <w:rPr>
          <w:color w:val="292425"/>
          <w:w w:val="105"/>
        </w:rPr>
        <w:t>, the outlook is for slightly stronger GDP growth in </w:t>
      </w:r>
      <w:r>
        <w:rPr>
          <w:color w:val="292425"/>
          <w:spacing w:val="-5"/>
          <w:w w:val="105"/>
        </w:rPr>
        <w:t>2004, </w:t>
      </w:r>
      <w:r>
        <w:rPr>
          <w:color w:val="292425"/>
          <w:w w:val="105"/>
        </w:rPr>
        <w:t>but marginally </w:t>
      </w:r>
      <w:r>
        <w:rPr>
          <w:color w:val="292425"/>
          <w:spacing w:val="-3"/>
          <w:w w:val="105"/>
        </w:rPr>
        <w:t>weaker</w:t>
      </w:r>
      <w:r>
        <w:rPr>
          <w:color w:val="292425"/>
          <w:spacing w:val="10"/>
          <w:w w:val="105"/>
        </w:rPr>
        <w:t> </w:t>
      </w:r>
      <w:r>
        <w:rPr>
          <w:color w:val="292425"/>
          <w:spacing w:val="-3"/>
          <w:w w:val="105"/>
        </w:rPr>
        <w:t>thereafter.</w:t>
      </w:r>
    </w:p>
    <w:p>
      <w:pPr>
        <w:pStyle w:val="BodyText"/>
        <w:spacing w:before="3"/>
      </w:pPr>
    </w:p>
    <w:p>
      <w:pPr>
        <w:pStyle w:val="BodyText"/>
        <w:ind w:left="4988"/>
        <w:rPr>
          <w:rFonts w:ascii="Trebuchet MS"/>
        </w:rPr>
      </w:pPr>
      <w:r>
        <w:rPr>
          <w:rFonts w:ascii="Trebuchet MS"/>
          <w:color w:val="0092C0"/>
        </w:rPr>
        <w:t>The United States</w:t>
      </w:r>
    </w:p>
    <w:p>
      <w:pPr>
        <w:pStyle w:val="BodyText"/>
        <w:spacing w:before="8"/>
        <w:rPr>
          <w:rFonts w:ascii="Trebuchet MS"/>
          <w:sz w:val="19"/>
        </w:rPr>
      </w:pPr>
    </w:p>
    <w:p>
      <w:pPr>
        <w:pStyle w:val="BodyText"/>
        <w:spacing w:line="292" w:lineRule="auto"/>
        <w:ind w:left="5108"/>
      </w:pPr>
      <w:r>
        <w:rPr>
          <w:color w:val="292425"/>
          <w:w w:val="110"/>
        </w:rPr>
        <w:t>GDP in the United </w:t>
      </w:r>
      <w:r>
        <w:rPr>
          <w:color w:val="292425"/>
          <w:spacing w:val="-3"/>
          <w:w w:val="110"/>
        </w:rPr>
        <w:t>States grew by </w:t>
      </w:r>
      <w:r>
        <w:rPr>
          <w:color w:val="292425"/>
          <w:w w:val="110"/>
        </w:rPr>
        <w:t>1.0% in </w:t>
      </w:r>
      <w:r>
        <w:rPr>
          <w:color w:val="292425"/>
          <w:spacing w:val="-6"/>
          <w:w w:val="110"/>
        </w:rPr>
        <w:t>2004 </w:t>
      </w:r>
      <w:r>
        <w:rPr>
          <w:color w:val="292425"/>
          <w:w w:val="110"/>
        </w:rPr>
        <w:t>Q1. </w:t>
      </w:r>
      <w:r>
        <w:rPr>
          <w:color w:val="292425"/>
          <w:spacing w:val="-3"/>
          <w:w w:val="110"/>
        </w:rPr>
        <w:t>Surveys </w:t>
      </w:r>
      <w:r>
        <w:rPr>
          <w:color w:val="292425"/>
          <w:w w:val="110"/>
        </w:rPr>
        <w:t>and</w:t>
      </w:r>
      <w:r>
        <w:rPr>
          <w:color w:val="292425"/>
          <w:spacing w:val="-22"/>
          <w:w w:val="110"/>
        </w:rPr>
        <w:t> </w:t>
      </w:r>
      <w:r>
        <w:rPr>
          <w:color w:val="292425"/>
          <w:w w:val="110"/>
        </w:rPr>
        <w:t>official</w:t>
      </w:r>
      <w:r>
        <w:rPr>
          <w:color w:val="292425"/>
          <w:spacing w:val="-22"/>
          <w:w w:val="110"/>
        </w:rPr>
        <w:t> </w:t>
      </w:r>
      <w:r>
        <w:rPr>
          <w:color w:val="292425"/>
          <w:spacing w:val="-3"/>
          <w:w w:val="110"/>
        </w:rPr>
        <w:t>payrolls</w:t>
      </w:r>
      <w:r>
        <w:rPr>
          <w:color w:val="292425"/>
          <w:spacing w:val="-22"/>
          <w:w w:val="110"/>
        </w:rPr>
        <w:t> </w:t>
      </w:r>
      <w:r>
        <w:rPr>
          <w:color w:val="292425"/>
          <w:w w:val="110"/>
        </w:rPr>
        <w:t>data</w:t>
      </w:r>
      <w:r>
        <w:rPr>
          <w:color w:val="292425"/>
          <w:spacing w:val="-22"/>
          <w:w w:val="110"/>
        </w:rPr>
        <w:t> </w:t>
      </w:r>
      <w:r>
        <w:rPr>
          <w:color w:val="292425"/>
          <w:w w:val="110"/>
        </w:rPr>
        <w:t>point</w:t>
      </w:r>
      <w:r>
        <w:rPr>
          <w:color w:val="292425"/>
          <w:spacing w:val="-22"/>
          <w:w w:val="110"/>
        </w:rPr>
        <w:t> </w:t>
      </w:r>
      <w:r>
        <w:rPr>
          <w:color w:val="292425"/>
          <w:spacing w:val="-4"/>
          <w:w w:val="110"/>
        </w:rPr>
        <w:t>to</w:t>
      </w:r>
      <w:r>
        <w:rPr>
          <w:color w:val="292425"/>
          <w:spacing w:val="-22"/>
          <w:w w:val="110"/>
        </w:rPr>
        <w:t> </w:t>
      </w:r>
      <w:r>
        <w:rPr>
          <w:color w:val="292425"/>
          <w:w w:val="110"/>
        </w:rPr>
        <w:t>an</w:t>
      </w:r>
      <w:r>
        <w:rPr>
          <w:color w:val="292425"/>
          <w:spacing w:val="-22"/>
          <w:w w:val="110"/>
        </w:rPr>
        <w:t> </w:t>
      </w:r>
      <w:r>
        <w:rPr>
          <w:color w:val="292425"/>
          <w:w w:val="110"/>
        </w:rPr>
        <w:t>improving</w:t>
      </w:r>
      <w:r>
        <w:rPr>
          <w:color w:val="292425"/>
          <w:spacing w:val="-22"/>
          <w:w w:val="110"/>
        </w:rPr>
        <w:t> </w:t>
      </w:r>
      <w:r>
        <w:rPr>
          <w:color w:val="292425"/>
          <w:w w:val="110"/>
        </w:rPr>
        <w:t>labour</w:t>
      </w:r>
      <w:r>
        <w:rPr>
          <w:color w:val="292425"/>
          <w:spacing w:val="-22"/>
          <w:w w:val="110"/>
        </w:rPr>
        <w:t> </w:t>
      </w:r>
      <w:r>
        <w:rPr>
          <w:color w:val="292425"/>
          <w:w w:val="110"/>
        </w:rPr>
        <w:t>market, which should underpin household income growth and consumption.</w:t>
      </w:r>
      <w:r>
        <w:rPr>
          <w:color w:val="292425"/>
          <w:spacing w:val="6"/>
          <w:w w:val="110"/>
        </w:rPr>
        <w:t> </w:t>
      </w:r>
      <w:r>
        <w:rPr>
          <w:color w:val="292425"/>
          <w:w w:val="110"/>
        </w:rPr>
        <w:t>Business</w:t>
      </w:r>
      <w:r>
        <w:rPr>
          <w:color w:val="292425"/>
          <w:spacing w:val="-24"/>
          <w:w w:val="110"/>
        </w:rPr>
        <w:t> </w:t>
      </w:r>
      <w:r>
        <w:rPr>
          <w:color w:val="292425"/>
          <w:spacing w:val="-3"/>
          <w:w w:val="110"/>
        </w:rPr>
        <w:t>investment</w:t>
      </w:r>
      <w:r>
        <w:rPr>
          <w:color w:val="292425"/>
          <w:spacing w:val="-25"/>
          <w:w w:val="110"/>
        </w:rPr>
        <w:t> </w:t>
      </w:r>
      <w:r>
        <w:rPr>
          <w:color w:val="292425"/>
          <w:w w:val="110"/>
        </w:rPr>
        <w:t>is</w:t>
      </w:r>
      <w:r>
        <w:rPr>
          <w:color w:val="292425"/>
          <w:spacing w:val="-24"/>
          <w:w w:val="110"/>
        </w:rPr>
        <w:t> </w:t>
      </w:r>
      <w:r>
        <w:rPr>
          <w:color w:val="292425"/>
          <w:w w:val="110"/>
        </w:rPr>
        <w:t>likely</w:t>
      </w:r>
      <w:r>
        <w:rPr>
          <w:color w:val="292425"/>
          <w:spacing w:val="-24"/>
          <w:w w:val="110"/>
        </w:rPr>
        <w:t> </w:t>
      </w:r>
      <w:r>
        <w:rPr>
          <w:color w:val="292425"/>
          <w:spacing w:val="-4"/>
          <w:w w:val="110"/>
        </w:rPr>
        <w:t>to</w:t>
      </w:r>
      <w:r>
        <w:rPr>
          <w:color w:val="292425"/>
          <w:spacing w:val="-25"/>
          <w:w w:val="110"/>
        </w:rPr>
        <w:t> </w:t>
      </w:r>
      <w:r>
        <w:rPr>
          <w:color w:val="292425"/>
          <w:spacing w:val="-3"/>
          <w:w w:val="110"/>
        </w:rPr>
        <w:t>grow</w:t>
      </w:r>
      <w:r>
        <w:rPr>
          <w:color w:val="292425"/>
          <w:spacing w:val="-24"/>
          <w:w w:val="110"/>
        </w:rPr>
        <w:t> </w:t>
      </w:r>
      <w:r>
        <w:rPr>
          <w:color w:val="292425"/>
          <w:w w:val="110"/>
        </w:rPr>
        <w:t>rapidly</w:t>
      </w:r>
      <w:r>
        <w:rPr>
          <w:color w:val="292425"/>
          <w:spacing w:val="-25"/>
          <w:w w:val="110"/>
        </w:rPr>
        <w:t> </w:t>
      </w:r>
      <w:r>
        <w:rPr>
          <w:color w:val="292425"/>
          <w:w w:val="110"/>
        </w:rPr>
        <w:t>in </w:t>
      </w:r>
      <w:r>
        <w:rPr>
          <w:color w:val="292425"/>
          <w:spacing w:val="-6"/>
          <w:w w:val="110"/>
        </w:rPr>
        <w:t>2004 </w:t>
      </w:r>
      <w:r>
        <w:rPr>
          <w:color w:val="292425"/>
          <w:w w:val="110"/>
        </w:rPr>
        <w:t>as firms </w:t>
      </w:r>
      <w:r>
        <w:rPr>
          <w:color w:val="292425"/>
          <w:spacing w:val="-3"/>
          <w:w w:val="110"/>
        </w:rPr>
        <w:t>take </w:t>
      </w:r>
      <w:r>
        <w:rPr>
          <w:color w:val="292425"/>
          <w:w w:val="110"/>
        </w:rPr>
        <w:t>advantage of </w:t>
      </w:r>
      <w:r>
        <w:rPr>
          <w:color w:val="292425"/>
          <w:spacing w:val="-3"/>
          <w:w w:val="110"/>
        </w:rPr>
        <w:t>temporary investment </w:t>
      </w:r>
      <w:r>
        <w:rPr>
          <w:color w:val="292425"/>
          <w:w w:val="110"/>
        </w:rPr>
        <w:t>allowances</w:t>
      </w:r>
      <w:r>
        <w:rPr>
          <w:color w:val="292425"/>
          <w:spacing w:val="-11"/>
          <w:w w:val="110"/>
        </w:rPr>
        <w:t> </w:t>
      </w:r>
      <w:r>
        <w:rPr>
          <w:color w:val="292425"/>
          <w:w w:val="110"/>
        </w:rPr>
        <w:t>currently</w:t>
      </w:r>
      <w:r>
        <w:rPr>
          <w:color w:val="292425"/>
          <w:spacing w:val="-10"/>
          <w:w w:val="110"/>
        </w:rPr>
        <w:t> </w:t>
      </w:r>
      <w:r>
        <w:rPr>
          <w:color w:val="292425"/>
          <w:w w:val="110"/>
        </w:rPr>
        <w:t>due</w:t>
      </w:r>
      <w:r>
        <w:rPr>
          <w:color w:val="292425"/>
          <w:spacing w:val="-10"/>
          <w:w w:val="110"/>
        </w:rPr>
        <w:t> </w:t>
      </w:r>
      <w:r>
        <w:rPr>
          <w:color w:val="292425"/>
          <w:spacing w:val="-4"/>
          <w:w w:val="110"/>
        </w:rPr>
        <w:t>to</w:t>
      </w:r>
      <w:r>
        <w:rPr>
          <w:color w:val="292425"/>
          <w:spacing w:val="-10"/>
          <w:w w:val="110"/>
        </w:rPr>
        <w:t> </w:t>
      </w:r>
      <w:r>
        <w:rPr>
          <w:color w:val="292425"/>
          <w:spacing w:val="-3"/>
          <w:w w:val="110"/>
        </w:rPr>
        <w:t>expire</w:t>
      </w:r>
      <w:r>
        <w:rPr>
          <w:color w:val="292425"/>
          <w:spacing w:val="-10"/>
          <w:w w:val="110"/>
        </w:rPr>
        <w:t> </w:t>
      </w:r>
      <w:r>
        <w:rPr>
          <w:color w:val="292425"/>
          <w:w w:val="110"/>
        </w:rPr>
        <w:t>at</w:t>
      </w:r>
      <w:r>
        <w:rPr>
          <w:color w:val="292425"/>
          <w:spacing w:val="-10"/>
          <w:w w:val="110"/>
        </w:rPr>
        <w:t> </w:t>
      </w:r>
      <w:r>
        <w:rPr>
          <w:color w:val="292425"/>
          <w:w w:val="110"/>
        </w:rPr>
        <w:t>the</w:t>
      </w:r>
      <w:r>
        <w:rPr>
          <w:color w:val="292425"/>
          <w:spacing w:val="-10"/>
          <w:w w:val="110"/>
        </w:rPr>
        <w:t> </w:t>
      </w:r>
      <w:r>
        <w:rPr>
          <w:color w:val="292425"/>
          <w:w w:val="110"/>
        </w:rPr>
        <w:t>end</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spacing w:val="-4"/>
          <w:w w:val="110"/>
        </w:rPr>
        <w:t>year.</w:t>
      </w:r>
    </w:p>
    <w:p>
      <w:pPr>
        <w:pStyle w:val="BodyText"/>
        <w:spacing w:line="292" w:lineRule="auto"/>
        <w:ind w:left="5108" w:right="341"/>
      </w:pPr>
      <w:r>
        <w:rPr>
          <w:color w:val="292425"/>
          <w:w w:val="105"/>
        </w:rPr>
        <w:t>Much of that growth represents firms bringing forward </w:t>
      </w:r>
      <w:r>
        <w:rPr>
          <w:color w:val="292425"/>
          <w:spacing w:val="-3"/>
          <w:w w:val="105"/>
        </w:rPr>
        <w:t>investment </w:t>
      </w:r>
      <w:r>
        <w:rPr>
          <w:color w:val="292425"/>
          <w:w w:val="105"/>
        </w:rPr>
        <w:t>plans, so </w:t>
      </w:r>
      <w:r>
        <w:rPr>
          <w:color w:val="292425"/>
          <w:spacing w:val="-8"/>
          <w:w w:val="105"/>
        </w:rPr>
        <w:t>2005 </w:t>
      </w:r>
      <w:r>
        <w:rPr>
          <w:color w:val="292425"/>
          <w:spacing w:val="-3"/>
          <w:w w:val="105"/>
        </w:rPr>
        <w:t>may </w:t>
      </w:r>
      <w:r>
        <w:rPr>
          <w:color w:val="292425"/>
          <w:w w:val="105"/>
        </w:rPr>
        <w:t>witness a deceleration in  capital spending. The MPC </w:t>
      </w:r>
      <w:r>
        <w:rPr>
          <w:color w:val="292425"/>
          <w:spacing w:val="-3"/>
          <w:w w:val="105"/>
        </w:rPr>
        <w:t>believes </w:t>
      </w:r>
      <w:r>
        <w:rPr>
          <w:color w:val="292425"/>
          <w:w w:val="105"/>
        </w:rPr>
        <w:t>that US GDP is likely </w:t>
      </w:r>
      <w:r>
        <w:rPr>
          <w:color w:val="292425"/>
          <w:spacing w:val="-4"/>
          <w:w w:val="105"/>
        </w:rPr>
        <w:t>to </w:t>
      </w:r>
      <w:r>
        <w:rPr>
          <w:color w:val="292425"/>
          <w:w w:val="105"/>
        </w:rPr>
        <w:t>increase at a </w:t>
      </w:r>
      <w:r>
        <w:rPr>
          <w:color w:val="292425"/>
          <w:spacing w:val="-4"/>
          <w:w w:val="105"/>
        </w:rPr>
        <w:t>rate </w:t>
      </w:r>
      <w:r>
        <w:rPr>
          <w:color w:val="292425"/>
          <w:w w:val="105"/>
        </w:rPr>
        <w:t>well </w:t>
      </w:r>
      <w:r>
        <w:rPr>
          <w:color w:val="292425"/>
          <w:spacing w:val="-3"/>
          <w:w w:val="105"/>
        </w:rPr>
        <w:t>above </w:t>
      </w:r>
      <w:r>
        <w:rPr>
          <w:color w:val="292425"/>
          <w:w w:val="105"/>
        </w:rPr>
        <w:t>trend this </w:t>
      </w:r>
      <w:r>
        <w:rPr>
          <w:color w:val="292425"/>
          <w:spacing w:val="-4"/>
          <w:w w:val="105"/>
        </w:rPr>
        <w:t>year. </w:t>
      </w:r>
      <w:r>
        <w:rPr>
          <w:color w:val="292425"/>
          <w:w w:val="105"/>
        </w:rPr>
        <w:t>But, as </w:t>
      </w:r>
      <w:r>
        <w:rPr>
          <w:color w:val="292425"/>
          <w:spacing w:val="-3"/>
          <w:w w:val="105"/>
        </w:rPr>
        <w:t>expected  </w:t>
      </w:r>
      <w:r>
        <w:rPr>
          <w:color w:val="292425"/>
          <w:w w:val="105"/>
        </w:rPr>
        <w:t>in </w:t>
      </w:r>
      <w:r>
        <w:rPr>
          <w:color w:val="292425"/>
          <w:spacing w:val="-3"/>
          <w:w w:val="105"/>
        </w:rPr>
        <w:t>February, </w:t>
      </w:r>
      <w:r>
        <w:rPr>
          <w:color w:val="292425"/>
          <w:spacing w:val="-2"/>
          <w:w w:val="105"/>
        </w:rPr>
        <w:t>growth </w:t>
      </w:r>
      <w:r>
        <w:rPr>
          <w:color w:val="292425"/>
          <w:w w:val="105"/>
        </w:rPr>
        <w:t>is likely then </w:t>
      </w:r>
      <w:r>
        <w:rPr>
          <w:color w:val="292425"/>
          <w:spacing w:val="-4"/>
          <w:w w:val="105"/>
        </w:rPr>
        <w:t>to </w:t>
      </w:r>
      <w:r>
        <w:rPr>
          <w:color w:val="292425"/>
          <w:w w:val="105"/>
        </w:rPr>
        <w:t>ease back, as the impetus from the present accommodative monetary and fiscal </w:t>
      </w:r>
      <w:r>
        <w:rPr>
          <w:color w:val="292425"/>
          <w:spacing w:val="-3"/>
          <w:w w:val="105"/>
        </w:rPr>
        <w:t>policies </w:t>
      </w:r>
      <w:r>
        <w:rPr>
          <w:color w:val="292425"/>
          <w:w w:val="105"/>
        </w:rPr>
        <w:t>diminishes.</w:t>
      </w:r>
    </w:p>
    <w:p>
      <w:pPr>
        <w:spacing w:after="0" w:line="292" w:lineRule="auto"/>
        <w:sectPr>
          <w:headerReference w:type="even" r:id="rId121"/>
          <w:footerReference w:type="even" r:id="rId122"/>
          <w:footerReference w:type="default" r:id="rId123"/>
          <w:pgSz w:w="11900" w:h="16840"/>
          <w:pgMar w:header="0" w:footer="581" w:top="800" w:bottom="780" w:left="640" w:right="620"/>
          <w:pgNumType w:start="42"/>
        </w:sectPr>
      </w:pPr>
    </w:p>
    <w:p>
      <w:pPr>
        <w:pStyle w:val="BodyText"/>
      </w:pPr>
    </w:p>
    <w:p>
      <w:pPr>
        <w:pStyle w:val="BodyText"/>
        <w:spacing w:before="8"/>
      </w:pPr>
    </w:p>
    <w:p>
      <w:pPr>
        <w:pStyle w:val="BodyText"/>
        <w:spacing w:before="1"/>
        <w:ind w:left="4985"/>
        <w:rPr>
          <w:rFonts w:ascii="Trebuchet MS"/>
        </w:rPr>
      </w:pPr>
      <w:bookmarkStart w:name="Asia" w:id="84"/>
      <w:bookmarkEnd w:id="84"/>
      <w:r>
        <w:rPr/>
      </w:r>
      <w:bookmarkStart w:name="UK overseas markets" w:id="85"/>
      <w:bookmarkEnd w:id="85"/>
      <w:r>
        <w:rPr/>
      </w:r>
      <w:bookmarkStart w:name="UK output and expenditure" w:id="86"/>
      <w:bookmarkEnd w:id="86"/>
      <w:r>
        <w:rPr/>
      </w:r>
      <w:bookmarkStart w:name="Household consumption" w:id="87"/>
      <w:bookmarkEnd w:id="87"/>
      <w:r>
        <w:rPr/>
      </w:r>
      <w:bookmarkStart w:name="_bookmark32" w:id="88"/>
      <w:bookmarkEnd w:id="88"/>
      <w:r>
        <w:rPr/>
      </w:r>
      <w:r>
        <w:rPr>
          <w:rFonts w:ascii="Trebuchet MS"/>
          <w:color w:val="0092C0"/>
        </w:rPr>
        <w:t>Asia</w:t>
      </w:r>
    </w:p>
    <w:p>
      <w:pPr>
        <w:pStyle w:val="BodyText"/>
        <w:spacing w:before="8"/>
        <w:rPr>
          <w:rFonts w:ascii="Trebuchet MS"/>
          <w:sz w:val="19"/>
        </w:rPr>
      </w:pPr>
    </w:p>
    <w:p>
      <w:pPr>
        <w:pStyle w:val="BodyText"/>
        <w:spacing w:line="292" w:lineRule="auto"/>
        <w:ind w:left="5105"/>
      </w:pPr>
      <w:r>
        <w:rPr>
          <w:color w:val="292425"/>
          <w:w w:val="110"/>
        </w:rPr>
        <w:t>In Japan the outlook is somewhat brighter than </w:t>
      </w:r>
      <w:r>
        <w:rPr>
          <w:color w:val="292425"/>
          <w:spacing w:val="-3"/>
          <w:w w:val="110"/>
        </w:rPr>
        <w:t>expected </w:t>
      </w:r>
      <w:r>
        <w:rPr>
          <w:color w:val="292425"/>
          <w:w w:val="110"/>
        </w:rPr>
        <w:t>in </w:t>
      </w:r>
      <w:r>
        <w:rPr>
          <w:color w:val="292425"/>
          <w:spacing w:val="-3"/>
          <w:w w:val="110"/>
        </w:rPr>
        <w:t>February.</w:t>
      </w:r>
      <w:r>
        <w:rPr>
          <w:color w:val="292425"/>
          <w:spacing w:val="10"/>
          <w:w w:val="110"/>
        </w:rPr>
        <w:t> </w:t>
      </w:r>
      <w:r>
        <w:rPr>
          <w:color w:val="292425"/>
          <w:w w:val="110"/>
        </w:rPr>
        <w:t>Japanese</w:t>
      </w:r>
      <w:r>
        <w:rPr>
          <w:color w:val="292425"/>
          <w:spacing w:val="-22"/>
          <w:w w:val="110"/>
        </w:rPr>
        <w:t> </w:t>
      </w:r>
      <w:r>
        <w:rPr>
          <w:color w:val="292425"/>
          <w:w w:val="110"/>
        </w:rPr>
        <w:t>GDP</w:t>
      </w:r>
      <w:r>
        <w:rPr>
          <w:color w:val="292425"/>
          <w:spacing w:val="-22"/>
          <w:w w:val="110"/>
        </w:rPr>
        <w:t> </w:t>
      </w:r>
      <w:r>
        <w:rPr>
          <w:color w:val="292425"/>
          <w:spacing w:val="-3"/>
          <w:w w:val="110"/>
        </w:rPr>
        <w:t>grew</w:t>
      </w:r>
      <w:r>
        <w:rPr>
          <w:color w:val="292425"/>
          <w:spacing w:val="-23"/>
          <w:w w:val="110"/>
        </w:rPr>
        <w:t> </w:t>
      </w:r>
      <w:r>
        <w:rPr>
          <w:color w:val="292425"/>
          <w:spacing w:val="-3"/>
          <w:w w:val="110"/>
        </w:rPr>
        <w:t>by</w:t>
      </w:r>
      <w:r>
        <w:rPr>
          <w:color w:val="292425"/>
          <w:spacing w:val="-22"/>
          <w:w w:val="110"/>
        </w:rPr>
        <w:t> </w:t>
      </w:r>
      <w:r>
        <w:rPr>
          <w:color w:val="292425"/>
          <w:w w:val="110"/>
        </w:rPr>
        <w:t>1.6%</w:t>
      </w:r>
      <w:r>
        <w:rPr>
          <w:color w:val="292425"/>
          <w:spacing w:val="-23"/>
          <w:w w:val="110"/>
        </w:rPr>
        <w:t> </w:t>
      </w:r>
      <w:r>
        <w:rPr>
          <w:color w:val="292425"/>
          <w:w w:val="110"/>
        </w:rPr>
        <w:t>in</w:t>
      </w:r>
      <w:r>
        <w:rPr>
          <w:color w:val="292425"/>
          <w:spacing w:val="-22"/>
          <w:w w:val="110"/>
        </w:rPr>
        <w:t> </w:t>
      </w:r>
      <w:r>
        <w:rPr>
          <w:color w:val="292425"/>
          <w:spacing w:val="-7"/>
          <w:w w:val="110"/>
        </w:rPr>
        <w:t>2003</w:t>
      </w:r>
      <w:r>
        <w:rPr>
          <w:color w:val="292425"/>
          <w:spacing w:val="-22"/>
          <w:w w:val="110"/>
        </w:rPr>
        <w:t> </w:t>
      </w:r>
      <w:r>
        <w:rPr>
          <w:color w:val="292425"/>
          <w:w w:val="110"/>
        </w:rPr>
        <w:t>Q4,</w:t>
      </w:r>
      <w:r>
        <w:rPr>
          <w:color w:val="292425"/>
          <w:spacing w:val="-23"/>
          <w:w w:val="110"/>
        </w:rPr>
        <w:t> </w:t>
      </w:r>
      <w:r>
        <w:rPr>
          <w:color w:val="292425"/>
          <w:w w:val="110"/>
        </w:rPr>
        <w:t>well</w:t>
      </w:r>
      <w:r>
        <w:rPr>
          <w:color w:val="292425"/>
          <w:spacing w:val="-22"/>
          <w:w w:val="110"/>
        </w:rPr>
        <w:t> </w:t>
      </w:r>
      <w:r>
        <w:rPr>
          <w:color w:val="292425"/>
          <w:spacing w:val="-3"/>
          <w:w w:val="110"/>
        </w:rPr>
        <w:t>above </w:t>
      </w:r>
      <w:r>
        <w:rPr>
          <w:color w:val="292425"/>
          <w:w w:val="110"/>
        </w:rPr>
        <w:t>expectations and the highest quarterly </w:t>
      </w:r>
      <w:r>
        <w:rPr>
          <w:color w:val="292425"/>
          <w:spacing w:val="-4"/>
          <w:w w:val="110"/>
        </w:rPr>
        <w:t>rate </w:t>
      </w:r>
      <w:r>
        <w:rPr>
          <w:color w:val="292425"/>
          <w:w w:val="110"/>
        </w:rPr>
        <w:t>since</w:t>
      </w:r>
      <w:r>
        <w:rPr>
          <w:color w:val="292425"/>
          <w:spacing w:val="-28"/>
          <w:w w:val="110"/>
        </w:rPr>
        <w:t> </w:t>
      </w:r>
      <w:r>
        <w:rPr>
          <w:color w:val="292425"/>
          <w:spacing w:val="-14"/>
          <w:w w:val="110"/>
        </w:rPr>
        <w:t>1990 </w:t>
      </w:r>
      <w:r>
        <w:rPr>
          <w:color w:val="292425"/>
          <w:w w:val="110"/>
        </w:rPr>
        <w:t>Q2.</w:t>
      </w:r>
    </w:p>
    <w:p>
      <w:pPr>
        <w:pStyle w:val="BodyText"/>
        <w:spacing w:line="292" w:lineRule="auto"/>
        <w:ind w:left="5105"/>
      </w:pPr>
      <w:r>
        <w:rPr>
          <w:color w:val="292425"/>
          <w:w w:val="110"/>
        </w:rPr>
        <w:t>Some</w:t>
      </w:r>
      <w:r>
        <w:rPr>
          <w:color w:val="292425"/>
          <w:spacing w:val="-19"/>
          <w:w w:val="110"/>
        </w:rPr>
        <w:t> </w:t>
      </w:r>
      <w:r>
        <w:rPr>
          <w:color w:val="292425"/>
          <w:w w:val="110"/>
        </w:rPr>
        <w:t>of</w:t>
      </w:r>
      <w:r>
        <w:rPr>
          <w:color w:val="292425"/>
          <w:spacing w:val="-18"/>
          <w:w w:val="110"/>
        </w:rPr>
        <w:t> </w:t>
      </w:r>
      <w:r>
        <w:rPr>
          <w:color w:val="292425"/>
          <w:w w:val="110"/>
        </w:rPr>
        <w:t>that</w:t>
      </w:r>
      <w:r>
        <w:rPr>
          <w:color w:val="292425"/>
          <w:spacing w:val="-19"/>
          <w:w w:val="110"/>
        </w:rPr>
        <w:t> </w:t>
      </w:r>
      <w:r>
        <w:rPr>
          <w:color w:val="292425"/>
          <w:w w:val="110"/>
        </w:rPr>
        <w:t>strength</w:t>
      </w:r>
      <w:r>
        <w:rPr>
          <w:color w:val="292425"/>
          <w:spacing w:val="-18"/>
          <w:w w:val="110"/>
        </w:rPr>
        <w:t> </w:t>
      </w:r>
      <w:r>
        <w:rPr>
          <w:color w:val="292425"/>
          <w:spacing w:val="-3"/>
          <w:w w:val="110"/>
        </w:rPr>
        <w:t>was</w:t>
      </w:r>
      <w:r>
        <w:rPr>
          <w:color w:val="292425"/>
          <w:spacing w:val="-19"/>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spacing w:val="-3"/>
          <w:w w:val="110"/>
        </w:rPr>
        <w:t>have</w:t>
      </w:r>
      <w:r>
        <w:rPr>
          <w:color w:val="292425"/>
          <w:spacing w:val="-19"/>
          <w:w w:val="110"/>
        </w:rPr>
        <w:t> </w:t>
      </w:r>
      <w:r>
        <w:rPr>
          <w:color w:val="292425"/>
          <w:w w:val="110"/>
        </w:rPr>
        <w:t>been</w:t>
      </w:r>
      <w:r>
        <w:rPr>
          <w:color w:val="292425"/>
          <w:spacing w:val="-18"/>
          <w:w w:val="110"/>
        </w:rPr>
        <w:t> </w:t>
      </w:r>
      <w:r>
        <w:rPr>
          <w:color w:val="292425"/>
          <w:w w:val="110"/>
        </w:rPr>
        <w:t>erratic,</w:t>
      </w:r>
      <w:r>
        <w:rPr>
          <w:color w:val="292425"/>
          <w:spacing w:val="-19"/>
          <w:w w:val="110"/>
        </w:rPr>
        <w:t> </w:t>
      </w:r>
      <w:r>
        <w:rPr>
          <w:color w:val="292425"/>
          <w:w w:val="110"/>
        </w:rPr>
        <w:t>but</w:t>
      </w:r>
      <w:r>
        <w:rPr>
          <w:color w:val="292425"/>
          <w:spacing w:val="-18"/>
          <w:w w:val="110"/>
        </w:rPr>
        <w:t> </w:t>
      </w:r>
      <w:r>
        <w:rPr>
          <w:color w:val="292425"/>
          <w:w w:val="110"/>
        </w:rPr>
        <w:t>some will probably persist in the near term. In the </w:t>
      </w:r>
      <w:r>
        <w:rPr>
          <w:color w:val="292425"/>
          <w:spacing w:val="-3"/>
          <w:w w:val="110"/>
        </w:rPr>
        <w:t>rest </w:t>
      </w:r>
      <w:r>
        <w:rPr>
          <w:color w:val="292425"/>
          <w:w w:val="110"/>
        </w:rPr>
        <w:t>of Asia—a much bigger </w:t>
      </w:r>
      <w:r>
        <w:rPr>
          <w:color w:val="292425"/>
          <w:spacing w:val="-2"/>
          <w:w w:val="110"/>
        </w:rPr>
        <w:t>market </w:t>
      </w:r>
      <w:r>
        <w:rPr>
          <w:color w:val="292425"/>
          <w:w w:val="110"/>
        </w:rPr>
        <w:t>for UK exports than Japan—recent economic activity has also been stronger than anticipated, mainly in China and India, and growth there is </w:t>
      </w:r>
      <w:r>
        <w:rPr>
          <w:color w:val="292425"/>
          <w:spacing w:val="-3"/>
          <w:w w:val="110"/>
        </w:rPr>
        <w:t>expected </w:t>
      </w:r>
      <w:r>
        <w:rPr>
          <w:color w:val="292425"/>
          <w:spacing w:val="-4"/>
          <w:w w:val="110"/>
        </w:rPr>
        <w:t>to </w:t>
      </w:r>
      <w:r>
        <w:rPr>
          <w:color w:val="292425"/>
          <w:w w:val="110"/>
        </w:rPr>
        <w:t>continue at a rapid</w:t>
      </w:r>
      <w:r>
        <w:rPr>
          <w:color w:val="292425"/>
          <w:spacing w:val="-20"/>
          <w:w w:val="110"/>
        </w:rPr>
        <w:t> </w:t>
      </w:r>
      <w:r>
        <w:rPr>
          <w:color w:val="292425"/>
          <w:spacing w:val="-3"/>
          <w:w w:val="110"/>
        </w:rPr>
        <w:t>rate.</w:t>
      </w:r>
    </w:p>
    <w:p>
      <w:pPr>
        <w:pStyle w:val="BodyText"/>
        <w:spacing w:before="3"/>
      </w:pPr>
    </w:p>
    <w:p>
      <w:pPr>
        <w:pStyle w:val="BodyText"/>
        <w:spacing w:before="1"/>
        <w:ind w:left="4985"/>
        <w:rPr>
          <w:rFonts w:ascii="Trebuchet MS"/>
        </w:rPr>
      </w:pPr>
      <w:r>
        <w:rPr>
          <w:rFonts w:ascii="Trebuchet MS"/>
          <w:color w:val="0092C0"/>
        </w:rPr>
        <w:t>UK overseas markets</w:t>
      </w:r>
    </w:p>
    <w:p>
      <w:pPr>
        <w:pStyle w:val="BodyText"/>
        <w:spacing w:before="8"/>
        <w:rPr>
          <w:rFonts w:ascii="Trebuchet MS"/>
          <w:sz w:val="19"/>
        </w:rPr>
      </w:pPr>
    </w:p>
    <w:p>
      <w:pPr>
        <w:pStyle w:val="BodyText"/>
        <w:spacing w:line="292" w:lineRule="auto"/>
        <w:ind w:left="5105" w:right="158"/>
      </w:pPr>
      <w:r>
        <w:rPr>
          <w:color w:val="292425"/>
          <w:w w:val="110"/>
        </w:rPr>
        <w:t>The United </w:t>
      </w:r>
      <w:r>
        <w:rPr>
          <w:color w:val="292425"/>
          <w:spacing w:val="-3"/>
          <w:w w:val="110"/>
        </w:rPr>
        <w:t>Kingdom’s </w:t>
      </w:r>
      <w:r>
        <w:rPr>
          <w:color w:val="292425"/>
          <w:w w:val="110"/>
        </w:rPr>
        <w:t>export markets are likely </w:t>
      </w:r>
      <w:r>
        <w:rPr>
          <w:color w:val="292425"/>
          <w:spacing w:val="-4"/>
          <w:w w:val="110"/>
        </w:rPr>
        <w:t>to </w:t>
      </w:r>
      <w:r>
        <w:rPr>
          <w:color w:val="292425"/>
          <w:w w:val="110"/>
        </w:rPr>
        <w:t>expand during</w:t>
      </w:r>
      <w:r>
        <w:rPr>
          <w:color w:val="292425"/>
          <w:spacing w:val="-17"/>
          <w:w w:val="110"/>
        </w:rPr>
        <w:t> </w:t>
      </w:r>
      <w:r>
        <w:rPr>
          <w:color w:val="292425"/>
          <w:w w:val="110"/>
        </w:rPr>
        <w:t>the</w:t>
      </w:r>
      <w:r>
        <w:rPr>
          <w:color w:val="292425"/>
          <w:spacing w:val="-17"/>
          <w:w w:val="110"/>
        </w:rPr>
        <w:t> </w:t>
      </w:r>
      <w:r>
        <w:rPr>
          <w:color w:val="292425"/>
          <w:w w:val="110"/>
        </w:rPr>
        <w:t>next</w:t>
      </w:r>
      <w:r>
        <w:rPr>
          <w:color w:val="292425"/>
          <w:spacing w:val="-17"/>
          <w:w w:val="110"/>
        </w:rPr>
        <w:t> </w:t>
      </w:r>
      <w:r>
        <w:rPr>
          <w:color w:val="292425"/>
          <w:spacing w:val="-5"/>
          <w:w w:val="110"/>
        </w:rPr>
        <w:t>two</w:t>
      </w:r>
      <w:r>
        <w:rPr>
          <w:color w:val="292425"/>
          <w:spacing w:val="-16"/>
          <w:w w:val="110"/>
        </w:rPr>
        <w:t> </w:t>
      </w:r>
      <w:r>
        <w:rPr>
          <w:color w:val="292425"/>
          <w:spacing w:val="-3"/>
          <w:w w:val="110"/>
        </w:rPr>
        <w:t>years</w:t>
      </w:r>
      <w:r>
        <w:rPr>
          <w:color w:val="292425"/>
          <w:spacing w:val="-17"/>
          <w:w w:val="110"/>
        </w:rPr>
        <w:t> </w:t>
      </w:r>
      <w:r>
        <w:rPr>
          <w:color w:val="292425"/>
          <w:w w:val="110"/>
        </w:rPr>
        <w:t>at</w:t>
      </w:r>
      <w:r>
        <w:rPr>
          <w:color w:val="292425"/>
          <w:spacing w:val="-17"/>
          <w:w w:val="110"/>
        </w:rPr>
        <w:t> </w:t>
      </w:r>
      <w:r>
        <w:rPr>
          <w:color w:val="292425"/>
          <w:w w:val="110"/>
        </w:rPr>
        <w:t>a</w:t>
      </w:r>
      <w:r>
        <w:rPr>
          <w:color w:val="292425"/>
          <w:spacing w:val="-16"/>
          <w:w w:val="110"/>
        </w:rPr>
        <w:t> </w:t>
      </w:r>
      <w:r>
        <w:rPr>
          <w:color w:val="292425"/>
          <w:w w:val="110"/>
        </w:rPr>
        <w:t>reasonably</w:t>
      </w:r>
      <w:r>
        <w:rPr>
          <w:color w:val="292425"/>
          <w:spacing w:val="-17"/>
          <w:w w:val="110"/>
        </w:rPr>
        <w:t> </w:t>
      </w:r>
      <w:r>
        <w:rPr>
          <w:color w:val="292425"/>
          <w:w w:val="110"/>
        </w:rPr>
        <w:t>vigorous</w:t>
      </w:r>
      <w:r>
        <w:rPr>
          <w:color w:val="292425"/>
          <w:spacing w:val="-17"/>
          <w:w w:val="110"/>
        </w:rPr>
        <w:t> </w:t>
      </w:r>
      <w:r>
        <w:rPr>
          <w:color w:val="292425"/>
          <w:w w:val="110"/>
        </w:rPr>
        <w:t>pace.</w:t>
      </w:r>
      <w:r>
        <w:rPr>
          <w:color w:val="292425"/>
          <w:spacing w:val="23"/>
          <w:w w:val="110"/>
        </w:rPr>
        <w:t> </w:t>
      </w:r>
      <w:r>
        <w:rPr>
          <w:color w:val="292425"/>
          <w:w w:val="110"/>
        </w:rPr>
        <w:t>It</w:t>
      </w:r>
      <w:r>
        <w:rPr>
          <w:color w:val="292425"/>
          <w:spacing w:val="-17"/>
          <w:w w:val="110"/>
        </w:rPr>
        <w:t> </w:t>
      </w:r>
      <w:r>
        <w:rPr>
          <w:color w:val="292425"/>
          <w:w w:val="110"/>
        </w:rPr>
        <w:t>is</w:t>
      </w:r>
      <w:r>
        <w:rPr>
          <w:color w:val="292425"/>
          <w:spacing w:val="-17"/>
          <w:w w:val="110"/>
        </w:rPr>
        <w:t> </w:t>
      </w:r>
      <w:r>
        <w:rPr>
          <w:color w:val="292425"/>
          <w:w w:val="110"/>
        </w:rPr>
        <w:t>a slightly stronger outlook than the one that formed the backdrop </w:t>
      </w:r>
      <w:r>
        <w:rPr>
          <w:color w:val="292425"/>
          <w:spacing w:val="-4"/>
          <w:w w:val="110"/>
        </w:rPr>
        <w:t>to </w:t>
      </w:r>
      <w:r>
        <w:rPr>
          <w:color w:val="292425"/>
          <w:w w:val="110"/>
        </w:rPr>
        <w:t>the </w:t>
      </w:r>
      <w:r>
        <w:rPr>
          <w:color w:val="292425"/>
          <w:spacing w:val="-3"/>
          <w:w w:val="110"/>
        </w:rPr>
        <w:t>MPC’s </w:t>
      </w:r>
      <w:r>
        <w:rPr>
          <w:color w:val="292425"/>
          <w:w w:val="110"/>
        </w:rPr>
        <w:t>February projection for UK output growth and CPI</w:t>
      </w:r>
      <w:r>
        <w:rPr>
          <w:color w:val="292425"/>
          <w:spacing w:val="-20"/>
          <w:w w:val="110"/>
        </w:rPr>
        <w:t> </w:t>
      </w:r>
      <w:r>
        <w:rPr>
          <w:color w:val="292425"/>
          <w:w w:val="110"/>
        </w:rPr>
        <w:t>inflation.</w:t>
      </w:r>
    </w:p>
    <w:p>
      <w:pPr>
        <w:pStyle w:val="BodyText"/>
        <w:spacing w:before="5"/>
        <w:rPr>
          <w:sz w:val="17"/>
        </w:rPr>
      </w:pPr>
    </w:p>
    <w:p>
      <w:pPr>
        <w:pStyle w:val="Heading4"/>
        <w:numPr>
          <w:ilvl w:val="1"/>
          <w:numId w:val="41"/>
        </w:numPr>
        <w:tabs>
          <w:tab w:pos="5467" w:val="left" w:leader="none"/>
          <w:tab w:pos="10485" w:val="left" w:leader="none"/>
        </w:tabs>
        <w:spacing w:line="240" w:lineRule="auto" w:before="0" w:after="0"/>
        <w:ind w:left="5466" w:right="0" w:hanging="482"/>
        <w:jc w:val="left"/>
        <w:rPr>
          <w:color w:val="0092C0"/>
          <w:u w:val="none"/>
        </w:rPr>
      </w:pPr>
      <w:r>
        <w:rPr>
          <w:smallCaps w:val="0"/>
          <w:color w:val="0092C0"/>
          <w:w w:val="95"/>
          <w:u w:val="single" w:color="006BB6"/>
        </w:rPr>
        <w:t>UK output and</w:t>
      </w:r>
      <w:r>
        <w:rPr>
          <w:smallCaps w:val="0"/>
          <w:color w:val="0092C0"/>
          <w:spacing w:val="-45"/>
          <w:w w:val="95"/>
          <w:u w:val="single" w:color="006BB6"/>
        </w:rPr>
        <w:t> </w:t>
      </w:r>
      <w:r>
        <w:rPr>
          <w:smallCaps w:val="0"/>
          <w:color w:val="0092C0"/>
          <w:w w:val="95"/>
          <w:u w:val="single" w:color="006BB6"/>
        </w:rPr>
        <w:t>expenditure</w:t>
      </w:r>
      <w:r>
        <w:rPr>
          <w:smallCaps w:val="0"/>
          <w:color w:val="0092C0"/>
          <w:u w:val="single" w:color="006BB6"/>
        </w:rPr>
        <w:tab/>
      </w:r>
    </w:p>
    <w:p>
      <w:pPr>
        <w:pStyle w:val="BodyText"/>
        <w:spacing w:before="270"/>
        <w:ind w:left="4985"/>
        <w:rPr>
          <w:rFonts w:ascii="Trebuchet MS"/>
        </w:rPr>
      </w:pPr>
      <w:r>
        <w:rPr>
          <w:rFonts w:ascii="Trebuchet MS"/>
          <w:color w:val="0092C0"/>
        </w:rPr>
        <w:t>Household consumption</w:t>
      </w:r>
    </w:p>
    <w:p>
      <w:pPr>
        <w:pStyle w:val="BodyText"/>
        <w:spacing w:before="8"/>
        <w:rPr>
          <w:rFonts w:ascii="Trebuchet MS"/>
          <w:sz w:val="19"/>
        </w:rPr>
      </w:pPr>
    </w:p>
    <w:p>
      <w:pPr>
        <w:pStyle w:val="BodyText"/>
        <w:spacing w:line="292" w:lineRule="auto"/>
        <w:ind w:left="5105" w:right="209"/>
      </w:pPr>
      <w:r>
        <w:rPr>
          <w:color w:val="292425"/>
          <w:w w:val="110"/>
        </w:rPr>
        <w:t>Household consumption increased by 0.9% in </w:t>
      </w:r>
      <w:r>
        <w:rPr>
          <w:color w:val="292425"/>
          <w:spacing w:val="-7"/>
          <w:w w:val="110"/>
        </w:rPr>
        <w:t>2003 </w:t>
      </w:r>
      <w:r>
        <w:rPr>
          <w:color w:val="292425"/>
          <w:w w:val="110"/>
        </w:rPr>
        <w:t>Q4, the same </w:t>
      </w:r>
      <w:r>
        <w:rPr>
          <w:color w:val="292425"/>
          <w:spacing w:val="-4"/>
          <w:w w:val="110"/>
        </w:rPr>
        <w:t>rate </w:t>
      </w:r>
      <w:r>
        <w:rPr>
          <w:color w:val="292425"/>
          <w:w w:val="110"/>
        </w:rPr>
        <w:t>as in the third </w:t>
      </w:r>
      <w:r>
        <w:rPr>
          <w:color w:val="292425"/>
          <w:spacing w:val="-3"/>
          <w:w w:val="110"/>
        </w:rPr>
        <w:t>quarter, </w:t>
      </w:r>
      <w:r>
        <w:rPr>
          <w:color w:val="292425"/>
          <w:w w:val="110"/>
        </w:rPr>
        <w:t>and </w:t>
      </w:r>
      <w:r>
        <w:rPr>
          <w:color w:val="292425"/>
          <w:spacing w:val="-3"/>
          <w:w w:val="110"/>
        </w:rPr>
        <w:t>above </w:t>
      </w:r>
      <w:r>
        <w:rPr>
          <w:color w:val="292425"/>
          <w:w w:val="110"/>
        </w:rPr>
        <w:t>its </w:t>
      </w:r>
      <w:r>
        <w:rPr>
          <w:color w:val="292425"/>
          <w:spacing w:val="-3"/>
          <w:w w:val="110"/>
        </w:rPr>
        <w:t>long-term average </w:t>
      </w:r>
      <w:r>
        <w:rPr>
          <w:color w:val="292425"/>
          <w:w w:val="110"/>
        </w:rPr>
        <w:t>of 0.7%. More recent indicators are consistent with continuing </w:t>
      </w:r>
      <w:r>
        <w:rPr>
          <w:color w:val="292425"/>
          <w:spacing w:val="-5"/>
          <w:w w:val="110"/>
        </w:rPr>
        <w:t>near-term </w:t>
      </w:r>
      <w:r>
        <w:rPr>
          <w:color w:val="292425"/>
          <w:w w:val="110"/>
        </w:rPr>
        <w:t>strength. Retail sales volumes </w:t>
      </w:r>
      <w:r>
        <w:rPr>
          <w:color w:val="292425"/>
          <w:spacing w:val="-3"/>
          <w:w w:val="110"/>
        </w:rPr>
        <w:t>grew </w:t>
      </w:r>
      <w:r>
        <w:rPr>
          <w:color w:val="292425"/>
          <w:w w:val="110"/>
        </w:rPr>
        <w:t>briskly in Q1, while the growth </w:t>
      </w:r>
      <w:r>
        <w:rPr>
          <w:color w:val="292425"/>
          <w:spacing w:val="-4"/>
          <w:w w:val="110"/>
        </w:rPr>
        <w:t>rates </w:t>
      </w:r>
      <w:r>
        <w:rPr>
          <w:color w:val="292425"/>
          <w:w w:val="110"/>
        </w:rPr>
        <w:t>of </w:t>
      </w:r>
      <w:r>
        <w:rPr>
          <w:color w:val="292425"/>
          <w:spacing w:val="-3"/>
          <w:w w:val="110"/>
        </w:rPr>
        <w:t>notes </w:t>
      </w:r>
      <w:r>
        <w:rPr>
          <w:color w:val="292425"/>
          <w:w w:val="110"/>
        </w:rPr>
        <w:t>and coin and households’ bank deposits </w:t>
      </w:r>
      <w:r>
        <w:rPr>
          <w:color w:val="292425"/>
          <w:spacing w:val="-3"/>
          <w:w w:val="110"/>
        </w:rPr>
        <w:t>have </w:t>
      </w:r>
      <w:r>
        <w:rPr>
          <w:color w:val="292425"/>
          <w:w w:val="110"/>
        </w:rPr>
        <w:t>remained firm. Although unsecured credit </w:t>
      </w:r>
      <w:r>
        <w:rPr>
          <w:color w:val="292425"/>
          <w:spacing w:val="-2"/>
          <w:w w:val="110"/>
        </w:rPr>
        <w:t>growth </w:t>
      </w:r>
      <w:r>
        <w:rPr>
          <w:color w:val="292425"/>
          <w:w w:val="110"/>
        </w:rPr>
        <w:t>eased, it maintained a rapid pace in the first quarter of </w:t>
      </w:r>
      <w:r>
        <w:rPr>
          <w:color w:val="292425"/>
          <w:spacing w:val="-5"/>
          <w:w w:val="110"/>
        </w:rPr>
        <w:t>2004. </w:t>
      </w:r>
      <w:r>
        <w:rPr>
          <w:color w:val="292425"/>
          <w:w w:val="110"/>
        </w:rPr>
        <w:t>House price inflation rose further, and</w:t>
      </w:r>
      <w:r>
        <w:rPr>
          <w:color w:val="292425"/>
          <w:spacing w:val="-20"/>
          <w:w w:val="110"/>
        </w:rPr>
        <w:t> </w:t>
      </w:r>
      <w:r>
        <w:rPr>
          <w:color w:val="292425"/>
          <w:w w:val="110"/>
        </w:rPr>
        <w:t>by</w:t>
      </w:r>
      <w:r>
        <w:rPr>
          <w:color w:val="292425"/>
          <w:spacing w:val="-20"/>
          <w:w w:val="110"/>
        </w:rPr>
        <w:t> </w:t>
      </w:r>
      <w:r>
        <w:rPr>
          <w:color w:val="292425"/>
          <w:w w:val="110"/>
        </w:rPr>
        <w:t>more</w:t>
      </w:r>
      <w:r>
        <w:rPr>
          <w:color w:val="292425"/>
          <w:spacing w:val="-19"/>
          <w:w w:val="110"/>
        </w:rPr>
        <w:t> </w:t>
      </w:r>
      <w:r>
        <w:rPr>
          <w:color w:val="292425"/>
          <w:w w:val="110"/>
        </w:rPr>
        <w:t>than</w:t>
      </w:r>
      <w:r>
        <w:rPr>
          <w:color w:val="292425"/>
          <w:spacing w:val="-20"/>
          <w:w w:val="110"/>
        </w:rPr>
        <w:t> </w:t>
      </w:r>
      <w:r>
        <w:rPr>
          <w:color w:val="292425"/>
          <w:w w:val="110"/>
        </w:rPr>
        <w:t>the</w:t>
      </w:r>
      <w:r>
        <w:rPr>
          <w:color w:val="292425"/>
          <w:spacing w:val="-19"/>
          <w:w w:val="110"/>
        </w:rPr>
        <w:t> </w:t>
      </w:r>
      <w:r>
        <w:rPr>
          <w:color w:val="292425"/>
          <w:w w:val="110"/>
        </w:rPr>
        <w:t>MPC</w:t>
      </w:r>
      <w:r>
        <w:rPr>
          <w:color w:val="292425"/>
          <w:spacing w:val="-20"/>
          <w:w w:val="110"/>
        </w:rPr>
        <w:t> </w:t>
      </w:r>
      <w:r>
        <w:rPr>
          <w:color w:val="292425"/>
          <w:spacing w:val="-3"/>
          <w:w w:val="110"/>
        </w:rPr>
        <w:t>expected</w:t>
      </w:r>
      <w:r>
        <w:rPr>
          <w:color w:val="292425"/>
          <w:spacing w:val="-19"/>
          <w:w w:val="110"/>
        </w:rPr>
        <w:t> </w:t>
      </w:r>
      <w:r>
        <w:rPr>
          <w:color w:val="292425"/>
          <w:w w:val="110"/>
        </w:rPr>
        <w:t>in</w:t>
      </w:r>
      <w:r>
        <w:rPr>
          <w:color w:val="292425"/>
          <w:spacing w:val="-20"/>
          <w:w w:val="110"/>
        </w:rPr>
        <w:t> </w:t>
      </w:r>
      <w:r>
        <w:rPr>
          <w:color w:val="292425"/>
          <w:spacing w:val="-3"/>
          <w:w w:val="110"/>
        </w:rPr>
        <w:t>February.</w:t>
      </w:r>
      <w:r>
        <w:rPr>
          <w:color w:val="292425"/>
          <w:spacing w:val="17"/>
          <w:w w:val="110"/>
        </w:rPr>
        <w:t> </w:t>
      </w:r>
      <w:r>
        <w:rPr>
          <w:color w:val="292425"/>
          <w:w w:val="110"/>
        </w:rPr>
        <w:t>Real</w:t>
      </w:r>
      <w:r>
        <w:rPr>
          <w:color w:val="292425"/>
          <w:spacing w:val="-20"/>
          <w:w w:val="110"/>
        </w:rPr>
        <w:t> </w:t>
      </w:r>
      <w:r>
        <w:rPr>
          <w:color w:val="292425"/>
          <w:w w:val="110"/>
        </w:rPr>
        <w:t>income growth probably remained strong. Growth in mortgage borrowing also increased. </w:t>
      </w:r>
      <w:r>
        <w:rPr>
          <w:color w:val="292425"/>
          <w:spacing w:val="-6"/>
          <w:w w:val="110"/>
        </w:rPr>
        <w:t>Taken </w:t>
      </w:r>
      <w:r>
        <w:rPr>
          <w:color w:val="292425"/>
          <w:spacing w:val="-3"/>
          <w:w w:val="110"/>
        </w:rPr>
        <w:t>together, </w:t>
      </w:r>
      <w:r>
        <w:rPr>
          <w:color w:val="292425"/>
          <w:w w:val="110"/>
        </w:rPr>
        <w:t>these data imply greater </w:t>
      </w:r>
      <w:r>
        <w:rPr>
          <w:color w:val="292425"/>
          <w:spacing w:val="-4"/>
          <w:w w:val="110"/>
        </w:rPr>
        <w:t>near-term </w:t>
      </w:r>
      <w:r>
        <w:rPr>
          <w:color w:val="292425"/>
          <w:w w:val="110"/>
        </w:rPr>
        <w:t>momentum for household spending and house prices than anticipated in</w:t>
      </w:r>
      <w:r>
        <w:rPr>
          <w:color w:val="292425"/>
          <w:spacing w:val="-32"/>
          <w:w w:val="110"/>
        </w:rPr>
        <w:t> </w:t>
      </w:r>
      <w:r>
        <w:rPr>
          <w:color w:val="292425"/>
          <w:spacing w:val="-3"/>
          <w:w w:val="110"/>
        </w:rPr>
        <w:t>February.</w:t>
      </w:r>
    </w:p>
    <w:p>
      <w:pPr>
        <w:pStyle w:val="BodyText"/>
        <w:spacing w:before="8"/>
        <w:rPr>
          <w:sz w:val="23"/>
        </w:rPr>
      </w:pPr>
    </w:p>
    <w:p>
      <w:pPr>
        <w:pStyle w:val="BodyText"/>
        <w:spacing w:line="292" w:lineRule="auto" w:before="1"/>
        <w:ind w:left="5105" w:right="193"/>
      </w:pPr>
      <w:r>
        <w:rPr>
          <w:color w:val="292425"/>
          <w:w w:val="110"/>
        </w:rPr>
        <w:t>The </w:t>
      </w:r>
      <w:r>
        <w:rPr>
          <w:color w:val="292425"/>
          <w:spacing w:val="-3"/>
          <w:w w:val="110"/>
        </w:rPr>
        <w:t>extent </w:t>
      </w:r>
      <w:r>
        <w:rPr>
          <w:color w:val="292425"/>
          <w:spacing w:val="-4"/>
          <w:w w:val="110"/>
        </w:rPr>
        <w:t>to </w:t>
      </w:r>
      <w:r>
        <w:rPr>
          <w:color w:val="292425"/>
          <w:w w:val="110"/>
        </w:rPr>
        <w:t>which this momentum will be maintained depends critically on three factors. First, the degree </w:t>
      </w:r>
      <w:r>
        <w:rPr>
          <w:color w:val="292425"/>
          <w:spacing w:val="-4"/>
          <w:w w:val="110"/>
        </w:rPr>
        <w:t>to </w:t>
      </w:r>
      <w:r>
        <w:rPr>
          <w:color w:val="292425"/>
          <w:w w:val="110"/>
        </w:rPr>
        <w:t>which current house prices, relative </w:t>
      </w:r>
      <w:r>
        <w:rPr>
          <w:color w:val="292425"/>
          <w:spacing w:val="-4"/>
          <w:w w:val="110"/>
        </w:rPr>
        <w:t>to </w:t>
      </w:r>
      <w:r>
        <w:rPr>
          <w:color w:val="292425"/>
          <w:w w:val="110"/>
        </w:rPr>
        <w:t>earnings, are </w:t>
      </w:r>
      <w:r>
        <w:rPr>
          <w:color w:val="292425"/>
          <w:spacing w:val="-3"/>
          <w:w w:val="110"/>
        </w:rPr>
        <w:t>above </w:t>
      </w:r>
      <w:r>
        <w:rPr>
          <w:color w:val="292425"/>
          <w:w w:val="110"/>
        </w:rPr>
        <w:t>a sustainable level. Second, the nature of </w:t>
      </w:r>
      <w:r>
        <w:rPr>
          <w:color w:val="292425"/>
          <w:spacing w:val="-3"/>
          <w:w w:val="110"/>
        </w:rPr>
        <w:t>any </w:t>
      </w:r>
      <w:r>
        <w:rPr>
          <w:color w:val="292425"/>
          <w:w w:val="110"/>
        </w:rPr>
        <w:t>adjustment back </w:t>
      </w:r>
      <w:r>
        <w:rPr>
          <w:color w:val="292425"/>
          <w:spacing w:val="-4"/>
          <w:w w:val="110"/>
        </w:rPr>
        <w:t>to </w:t>
      </w:r>
      <w:r>
        <w:rPr>
          <w:color w:val="292425"/>
          <w:w w:val="110"/>
        </w:rPr>
        <w:t>a sustainable level. Third, the impact of movements in house prices on consumption. All three </w:t>
      </w:r>
      <w:r>
        <w:rPr>
          <w:color w:val="292425"/>
          <w:spacing w:val="-3"/>
          <w:w w:val="110"/>
        </w:rPr>
        <w:t>factors </w:t>
      </w:r>
      <w:r>
        <w:rPr>
          <w:color w:val="292425"/>
          <w:w w:val="110"/>
        </w:rPr>
        <w:t>are subject </w:t>
      </w:r>
      <w:r>
        <w:rPr>
          <w:color w:val="292425"/>
          <w:spacing w:val="-4"/>
          <w:w w:val="110"/>
        </w:rPr>
        <w:t>to </w:t>
      </w:r>
      <w:r>
        <w:rPr>
          <w:color w:val="292425"/>
          <w:w w:val="110"/>
        </w:rPr>
        <w:t>very great </w:t>
      </w:r>
      <w:r>
        <w:rPr>
          <w:color w:val="292425"/>
          <w:spacing w:val="-3"/>
          <w:w w:val="110"/>
        </w:rPr>
        <w:t>uncertainty.</w:t>
      </w:r>
    </w:p>
    <w:p>
      <w:pPr>
        <w:pStyle w:val="BodyText"/>
        <w:spacing w:before="11"/>
        <w:rPr>
          <w:sz w:val="23"/>
        </w:rPr>
      </w:pPr>
    </w:p>
    <w:p>
      <w:pPr>
        <w:pStyle w:val="BodyText"/>
        <w:spacing w:line="292" w:lineRule="auto"/>
        <w:ind w:left="5105" w:right="352"/>
      </w:pPr>
      <w:r>
        <w:rPr>
          <w:color w:val="292425"/>
          <w:w w:val="110"/>
        </w:rPr>
        <w:t>The</w:t>
      </w:r>
      <w:r>
        <w:rPr>
          <w:color w:val="292425"/>
          <w:spacing w:val="-16"/>
          <w:w w:val="110"/>
        </w:rPr>
        <w:t> </w:t>
      </w:r>
      <w:r>
        <w:rPr>
          <w:color w:val="292425"/>
          <w:w w:val="110"/>
        </w:rPr>
        <w:t>ratio</w:t>
      </w:r>
      <w:r>
        <w:rPr>
          <w:color w:val="292425"/>
          <w:spacing w:val="-16"/>
          <w:w w:val="110"/>
        </w:rPr>
        <w:t> </w:t>
      </w:r>
      <w:r>
        <w:rPr>
          <w:color w:val="292425"/>
          <w:w w:val="110"/>
        </w:rPr>
        <w:t>of</w:t>
      </w:r>
      <w:r>
        <w:rPr>
          <w:color w:val="292425"/>
          <w:spacing w:val="-15"/>
          <w:w w:val="110"/>
        </w:rPr>
        <w:t> </w:t>
      </w:r>
      <w:r>
        <w:rPr>
          <w:color w:val="292425"/>
          <w:w w:val="110"/>
        </w:rPr>
        <w:t>house</w:t>
      </w:r>
      <w:r>
        <w:rPr>
          <w:color w:val="292425"/>
          <w:spacing w:val="-16"/>
          <w:w w:val="110"/>
        </w:rPr>
        <w:t> </w:t>
      </w:r>
      <w:r>
        <w:rPr>
          <w:color w:val="292425"/>
          <w:w w:val="110"/>
        </w:rPr>
        <w:t>prices</w:t>
      </w:r>
      <w:r>
        <w:rPr>
          <w:color w:val="292425"/>
          <w:spacing w:val="-15"/>
          <w:w w:val="110"/>
        </w:rPr>
        <w:t> </w:t>
      </w:r>
      <w:r>
        <w:rPr>
          <w:color w:val="292425"/>
          <w:spacing w:val="-4"/>
          <w:w w:val="110"/>
        </w:rPr>
        <w:t>to</w:t>
      </w:r>
      <w:r>
        <w:rPr>
          <w:color w:val="292425"/>
          <w:spacing w:val="-16"/>
          <w:w w:val="110"/>
        </w:rPr>
        <w:t> </w:t>
      </w:r>
      <w:r>
        <w:rPr>
          <w:color w:val="292425"/>
          <w:w w:val="110"/>
        </w:rPr>
        <w:t>earnings</w:t>
      </w:r>
      <w:r>
        <w:rPr>
          <w:color w:val="292425"/>
          <w:spacing w:val="-16"/>
          <w:w w:val="110"/>
        </w:rPr>
        <w:t> </w:t>
      </w:r>
      <w:r>
        <w:rPr>
          <w:color w:val="292425"/>
          <w:w w:val="110"/>
        </w:rPr>
        <w:t>has</w:t>
      </w:r>
      <w:r>
        <w:rPr>
          <w:color w:val="292425"/>
          <w:spacing w:val="-15"/>
          <w:w w:val="110"/>
        </w:rPr>
        <w:t> </w:t>
      </w:r>
      <w:r>
        <w:rPr>
          <w:color w:val="292425"/>
          <w:w w:val="110"/>
        </w:rPr>
        <w:t>risen</w:t>
      </w:r>
      <w:r>
        <w:rPr>
          <w:color w:val="292425"/>
          <w:spacing w:val="-16"/>
          <w:w w:val="110"/>
        </w:rPr>
        <w:t> </w:t>
      </w:r>
      <w:r>
        <w:rPr>
          <w:color w:val="292425"/>
          <w:w w:val="110"/>
        </w:rPr>
        <w:t>very</w:t>
      </w:r>
      <w:r>
        <w:rPr>
          <w:color w:val="292425"/>
          <w:spacing w:val="-15"/>
          <w:w w:val="110"/>
        </w:rPr>
        <w:t> </w:t>
      </w:r>
      <w:r>
        <w:rPr>
          <w:color w:val="292425"/>
          <w:w w:val="110"/>
        </w:rPr>
        <w:t>sharply during the past three </w:t>
      </w:r>
      <w:r>
        <w:rPr>
          <w:color w:val="292425"/>
          <w:spacing w:val="-3"/>
          <w:w w:val="110"/>
        </w:rPr>
        <w:t>years </w:t>
      </w:r>
      <w:r>
        <w:rPr>
          <w:color w:val="292425"/>
          <w:w w:val="110"/>
        </w:rPr>
        <w:t>and is well </w:t>
      </w:r>
      <w:r>
        <w:rPr>
          <w:color w:val="292425"/>
          <w:spacing w:val="-3"/>
          <w:w w:val="110"/>
        </w:rPr>
        <w:t>above </w:t>
      </w:r>
      <w:r>
        <w:rPr>
          <w:color w:val="292425"/>
          <w:w w:val="110"/>
        </w:rPr>
        <w:t>its </w:t>
      </w:r>
      <w:r>
        <w:rPr>
          <w:color w:val="292425"/>
          <w:spacing w:val="-3"/>
          <w:w w:val="110"/>
        </w:rPr>
        <w:t>long-run </w:t>
      </w:r>
      <w:r>
        <w:rPr>
          <w:color w:val="292425"/>
          <w:w w:val="110"/>
        </w:rPr>
        <w:t>average.</w:t>
      </w:r>
      <w:r>
        <w:rPr>
          <w:color w:val="292425"/>
          <w:spacing w:val="8"/>
          <w:w w:val="110"/>
        </w:rPr>
        <w:t> </w:t>
      </w:r>
      <w:r>
        <w:rPr>
          <w:color w:val="292425"/>
          <w:w w:val="110"/>
        </w:rPr>
        <w:t>There</w:t>
      </w:r>
      <w:r>
        <w:rPr>
          <w:color w:val="292425"/>
          <w:spacing w:val="-24"/>
          <w:w w:val="110"/>
        </w:rPr>
        <w:t> </w:t>
      </w:r>
      <w:r>
        <w:rPr>
          <w:color w:val="292425"/>
          <w:w w:val="110"/>
        </w:rPr>
        <w:t>are</w:t>
      </w:r>
      <w:r>
        <w:rPr>
          <w:color w:val="292425"/>
          <w:spacing w:val="-23"/>
          <w:w w:val="110"/>
        </w:rPr>
        <w:t> </w:t>
      </w:r>
      <w:r>
        <w:rPr>
          <w:color w:val="292425"/>
          <w:spacing w:val="-3"/>
          <w:w w:val="110"/>
        </w:rPr>
        <w:t>several</w:t>
      </w:r>
      <w:r>
        <w:rPr>
          <w:color w:val="292425"/>
          <w:spacing w:val="-24"/>
          <w:w w:val="110"/>
        </w:rPr>
        <w:t> </w:t>
      </w:r>
      <w:r>
        <w:rPr>
          <w:color w:val="292425"/>
          <w:w w:val="110"/>
        </w:rPr>
        <w:t>reasons</w:t>
      </w:r>
      <w:r>
        <w:rPr>
          <w:color w:val="292425"/>
          <w:spacing w:val="-23"/>
          <w:w w:val="110"/>
        </w:rPr>
        <w:t> </w:t>
      </w:r>
      <w:r>
        <w:rPr>
          <w:color w:val="292425"/>
          <w:spacing w:val="-3"/>
          <w:w w:val="110"/>
        </w:rPr>
        <w:t>why</w:t>
      </w:r>
      <w:r>
        <w:rPr>
          <w:color w:val="292425"/>
          <w:spacing w:val="-24"/>
          <w:w w:val="110"/>
        </w:rPr>
        <w:t> </w:t>
      </w:r>
      <w:r>
        <w:rPr>
          <w:color w:val="292425"/>
          <w:w w:val="110"/>
        </w:rPr>
        <w:t>some</w:t>
      </w:r>
      <w:r>
        <w:rPr>
          <w:color w:val="292425"/>
          <w:spacing w:val="-24"/>
          <w:w w:val="110"/>
        </w:rPr>
        <w:t> </w:t>
      </w:r>
      <w:r>
        <w:rPr>
          <w:color w:val="292425"/>
          <w:w w:val="110"/>
        </w:rPr>
        <w:t>of</w:t>
      </w:r>
      <w:r>
        <w:rPr>
          <w:color w:val="292425"/>
          <w:spacing w:val="-23"/>
          <w:w w:val="110"/>
        </w:rPr>
        <w:t> </w:t>
      </w:r>
      <w:r>
        <w:rPr>
          <w:color w:val="292425"/>
          <w:w w:val="110"/>
        </w:rPr>
        <w:t>that</w:t>
      </w:r>
      <w:r>
        <w:rPr>
          <w:color w:val="292425"/>
          <w:spacing w:val="-24"/>
          <w:w w:val="110"/>
        </w:rPr>
        <w:t> </w:t>
      </w:r>
      <w:r>
        <w:rPr>
          <w:color w:val="292425"/>
          <w:w w:val="110"/>
        </w:rPr>
        <w:t>rise</w:t>
      </w:r>
      <w:r>
        <w:rPr>
          <w:color w:val="292425"/>
          <w:spacing w:val="-23"/>
          <w:w w:val="110"/>
        </w:rPr>
        <w:t> </w:t>
      </w:r>
      <w:r>
        <w:rPr>
          <w:color w:val="292425"/>
          <w:spacing w:val="-3"/>
          <w:w w:val="110"/>
        </w:rPr>
        <w:t>may </w:t>
      </w:r>
      <w:r>
        <w:rPr>
          <w:color w:val="292425"/>
          <w:w w:val="110"/>
        </w:rPr>
        <w:t>be sustainable in the longer term. </w:t>
      </w:r>
      <w:r>
        <w:rPr>
          <w:color w:val="292425"/>
          <w:spacing w:val="-3"/>
          <w:w w:val="110"/>
        </w:rPr>
        <w:t>First, lower long-run </w:t>
      </w:r>
      <w:r>
        <w:rPr>
          <w:color w:val="292425"/>
          <w:w w:val="110"/>
        </w:rPr>
        <w:t>real </w:t>
      </w:r>
      <w:r>
        <w:rPr>
          <w:color w:val="292425"/>
          <w:spacing w:val="-3"/>
          <w:w w:val="110"/>
        </w:rPr>
        <w:t>interest</w:t>
      </w:r>
      <w:r>
        <w:rPr>
          <w:color w:val="292425"/>
          <w:spacing w:val="-14"/>
          <w:w w:val="110"/>
        </w:rPr>
        <w:t> </w:t>
      </w:r>
      <w:r>
        <w:rPr>
          <w:color w:val="292425"/>
          <w:spacing w:val="-4"/>
          <w:w w:val="110"/>
        </w:rPr>
        <w:t>rates</w:t>
      </w:r>
      <w:r>
        <w:rPr>
          <w:color w:val="292425"/>
          <w:spacing w:val="-14"/>
          <w:w w:val="110"/>
        </w:rPr>
        <w:t> </w:t>
      </w:r>
      <w:r>
        <w:rPr>
          <w:color w:val="292425"/>
          <w:spacing w:val="-3"/>
          <w:w w:val="110"/>
        </w:rPr>
        <w:t>have</w:t>
      </w:r>
      <w:r>
        <w:rPr>
          <w:color w:val="292425"/>
          <w:spacing w:val="-14"/>
          <w:w w:val="110"/>
        </w:rPr>
        <w:t> </w:t>
      </w:r>
      <w:r>
        <w:rPr>
          <w:color w:val="292425"/>
          <w:w w:val="110"/>
        </w:rPr>
        <w:t>boosted</w:t>
      </w:r>
      <w:r>
        <w:rPr>
          <w:color w:val="292425"/>
          <w:spacing w:val="-14"/>
          <w:w w:val="110"/>
        </w:rPr>
        <w:t> </w:t>
      </w:r>
      <w:r>
        <w:rPr>
          <w:color w:val="292425"/>
          <w:w w:val="110"/>
        </w:rPr>
        <w:t>the</w:t>
      </w:r>
      <w:r>
        <w:rPr>
          <w:color w:val="292425"/>
          <w:spacing w:val="-14"/>
          <w:w w:val="110"/>
        </w:rPr>
        <w:t> </w:t>
      </w:r>
      <w:r>
        <w:rPr>
          <w:color w:val="292425"/>
          <w:w w:val="110"/>
        </w:rPr>
        <w:t>demand</w:t>
      </w:r>
      <w:r>
        <w:rPr>
          <w:color w:val="292425"/>
          <w:spacing w:val="-14"/>
          <w:w w:val="110"/>
        </w:rPr>
        <w:t> </w:t>
      </w:r>
      <w:r>
        <w:rPr>
          <w:color w:val="292425"/>
          <w:w w:val="110"/>
        </w:rPr>
        <w:t>for</w:t>
      </w:r>
      <w:r>
        <w:rPr>
          <w:color w:val="292425"/>
          <w:spacing w:val="-14"/>
          <w:w w:val="110"/>
        </w:rPr>
        <w:t> </w:t>
      </w:r>
      <w:r>
        <w:rPr>
          <w:color w:val="292425"/>
          <w:w w:val="110"/>
        </w:rPr>
        <w:t>housing</w:t>
      </w:r>
      <w:r>
        <w:rPr>
          <w:color w:val="292425"/>
          <w:spacing w:val="-14"/>
          <w:w w:val="110"/>
        </w:rPr>
        <w:t> </w:t>
      </w:r>
      <w:r>
        <w:rPr>
          <w:color w:val="292425"/>
          <w:w w:val="110"/>
        </w:rPr>
        <w:t>services. Second,</w:t>
      </w:r>
      <w:r>
        <w:rPr>
          <w:color w:val="292425"/>
          <w:spacing w:val="-12"/>
          <w:w w:val="110"/>
        </w:rPr>
        <w:t> </w:t>
      </w:r>
      <w:r>
        <w:rPr>
          <w:color w:val="292425"/>
          <w:w w:val="110"/>
        </w:rPr>
        <w:t>under</w:t>
      </w:r>
      <w:r>
        <w:rPr>
          <w:color w:val="292425"/>
          <w:spacing w:val="-11"/>
          <w:w w:val="110"/>
        </w:rPr>
        <w:t> </w:t>
      </w:r>
      <w:r>
        <w:rPr>
          <w:color w:val="292425"/>
          <w:w w:val="110"/>
        </w:rPr>
        <w:t>high</w:t>
      </w:r>
      <w:r>
        <w:rPr>
          <w:color w:val="292425"/>
          <w:spacing w:val="-11"/>
          <w:w w:val="110"/>
        </w:rPr>
        <w:t> </w:t>
      </w:r>
      <w:r>
        <w:rPr>
          <w:color w:val="292425"/>
          <w:w w:val="110"/>
        </w:rPr>
        <w:t>inflation,</w:t>
      </w:r>
      <w:r>
        <w:rPr>
          <w:color w:val="292425"/>
          <w:spacing w:val="-11"/>
          <w:w w:val="110"/>
        </w:rPr>
        <w:t> </w:t>
      </w:r>
      <w:r>
        <w:rPr>
          <w:color w:val="292425"/>
          <w:w w:val="110"/>
        </w:rPr>
        <w:t>the</w:t>
      </w:r>
      <w:r>
        <w:rPr>
          <w:color w:val="292425"/>
          <w:spacing w:val="-12"/>
          <w:w w:val="110"/>
        </w:rPr>
        <w:t> </w:t>
      </w:r>
      <w:r>
        <w:rPr>
          <w:color w:val="292425"/>
          <w:w w:val="110"/>
        </w:rPr>
        <w:t>heavy</w:t>
      </w:r>
      <w:r>
        <w:rPr>
          <w:color w:val="292425"/>
          <w:spacing w:val="-11"/>
          <w:w w:val="110"/>
        </w:rPr>
        <w:t> </w:t>
      </w:r>
      <w:r>
        <w:rPr>
          <w:color w:val="292425"/>
          <w:w w:val="110"/>
        </w:rPr>
        <w:t>burden</w:t>
      </w:r>
      <w:r>
        <w:rPr>
          <w:color w:val="292425"/>
          <w:spacing w:val="-11"/>
          <w:w w:val="110"/>
        </w:rPr>
        <w:t> </w:t>
      </w:r>
      <w:r>
        <w:rPr>
          <w:color w:val="292425"/>
          <w:w w:val="110"/>
        </w:rPr>
        <w:t>of</w:t>
      </w:r>
      <w:r>
        <w:rPr>
          <w:color w:val="292425"/>
          <w:spacing w:val="-11"/>
          <w:w w:val="110"/>
        </w:rPr>
        <w:t> </w:t>
      </w:r>
      <w:r>
        <w:rPr>
          <w:color w:val="292425"/>
          <w:w w:val="110"/>
        </w:rPr>
        <w:t>real</w:t>
      </w:r>
    </w:p>
    <w:p>
      <w:pPr>
        <w:spacing w:after="0" w:line="292" w:lineRule="auto"/>
        <w:sectPr>
          <w:headerReference w:type="default" r:id="rId124"/>
          <w:headerReference w:type="even" r:id="rId125"/>
          <w:pgSz w:w="11900" w:h="16840"/>
          <w:pgMar w:header="601" w:footer="581" w:top="800" w:bottom="780" w:left="640" w:right="620"/>
        </w:sectPr>
      </w:pPr>
    </w:p>
    <w:p>
      <w:pPr>
        <w:pStyle w:val="BodyText"/>
      </w:pPr>
    </w:p>
    <w:p>
      <w:pPr>
        <w:pStyle w:val="BodyText"/>
        <w:spacing w:before="5"/>
      </w:pPr>
    </w:p>
    <w:p>
      <w:pPr>
        <w:pStyle w:val="BodyText"/>
        <w:spacing w:line="292" w:lineRule="auto"/>
        <w:ind w:left="5097" w:right="224"/>
      </w:pPr>
      <w:r>
        <w:rPr>
          <w:color w:val="292425"/>
          <w:w w:val="105"/>
        </w:rPr>
        <w:t>payments in the early </w:t>
      </w:r>
      <w:r>
        <w:rPr>
          <w:color w:val="292425"/>
          <w:spacing w:val="-3"/>
          <w:w w:val="105"/>
        </w:rPr>
        <w:t>years </w:t>
      </w:r>
      <w:r>
        <w:rPr>
          <w:color w:val="292425"/>
          <w:w w:val="105"/>
        </w:rPr>
        <w:t>of a mortgage discouraged people from borrowing. Low inflation spreads the load more </w:t>
      </w:r>
      <w:r>
        <w:rPr>
          <w:color w:val="292425"/>
          <w:spacing w:val="-3"/>
          <w:w w:val="105"/>
        </w:rPr>
        <w:t>evenly over </w:t>
      </w:r>
      <w:r>
        <w:rPr>
          <w:color w:val="292425"/>
          <w:w w:val="105"/>
        </w:rPr>
        <w:t>the lifetime of the loan, so making people more willing or able </w:t>
      </w:r>
      <w:r>
        <w:rPr>
          <w:color w:val="292425"/>
          <w:spacing w:val="-4"/>
          <w:w w:val="105"/>
        </w:rPr>
        <w:t>to borrow. </w:t>
      </w:r>
      <w:r>
        <w:rPr>
          <w:color w:val="292425"/>
          <w:w w:val="105"/>
        </w:rPr>
        <w:t>Third, the </w:t>
      </w:r>
      <w:r>
        <w:rPr>
          <w:color w:val="292425"/>
          <w:spacing w:val="-4"/>
          <w:w w:val="105"/>
        </w:rPr>
        <w:t>rate </w:t>
      </w:r>
      <w:r>
        <w:rPr>
          <w:color w:val="292425"/>
          <w:w w:val="105"/>
        </w:rPr>
        <w:t>of household formation has tended </w:t>
      </w:r>
      <w:r>
        <w:rPr>
          <w:color w:val="292425"/>
          <w:spacing w:val="-4"/>
          <w:w w:val="105"/>
        </w:rPr>
        <w:t>to </w:t>
      </w:r>
      <w:r>
        <w:rPr>
          <w:color w:val="292425"/>
          <w:spacing w:val="-3"/>
          <w:w w:val="105"/>
        </w:rPr>
        <w:t>exceed </w:t>
      </w:r>
      <w:r>
        <w:rPr>
          <w:color w:val="292425"/>
          <w:w w:val="105"/>
        </w:rPr>
        <w:t>the limited response  of  housing  </w:t>
      </w:r>
      <w:r>
        <w:rPr>
          <w:color w:val="292425"/>
          <w:spacing w:val="-4"/>
          <w:w w:val="105"/>
        </w:rPr>
        <w:t>supply, </w:t>
      </w:r>
      <w:r>
        <w:rPr>
          <w:color w:val="292425"/>
          <w:w w:val="105"/>
        </w:rPr>
        <w:t>which has helped </w:t>
      </w:r>
      <w:r>
        <w:rPr>
          <w:color w:val="292425"/>
          <w:spacing w:val="-4"/>
          <w:w w:val="105"/>
        </w:rPr>
        <w:t>to </w:t>
      </w:r>
      <w:r>
        <w:rPr>
          <w:color w:val="292425"/>
          <w:w w:val="105"/>
        </w:rPr>
        <w:t>support rising house prices. Nevertheless,  it is hard </w:t>
      </w:r>
      <w:r>
        <w:rPr>
          <w:color w:val="292425"/>
          <w:spacing w:val="-4"/>
          <w:w w:val="105"/>
        </w:rPr>
        <w:t>to </w:t>
      </w:r>
      <w:r>
        <w:rPr>
          <w:color w:val="292425"/>
          <w:w w:val="105"/>
        </w:rPr>
        <w:t>believe that these </w:t>
      </w:r>
      <w:r>
        <w:rPr>
          <w:color w:val="292425"/>
          <w:spacing w:val="-3"/>
          <w:w w:val="105"/>
        </w:rPr>
        <w:t>factors </w:t>
      </w:r>
      <w:r>
        <w:rPr>
          <w:color w:val="292425"/>
          <w:w w:val="105"/>
        </w:rPr>
        <w:t>can account for the full </w:t>
      </w:r>
      <w:r>
        <w:rPr>
          <w:color w:val="292425"/>
          <w:spacing w:val="-3"/>
          <w:w w:val="105"/>
        </w:rPr>
        <w:t>extent </w:t>
      </w:r>
      <w:r>
        <w:rPr>
          <w:color w:val="292425"/>
          <w:w w:val="105"/>
        </w:rPr>
        <w:t>of the recent rise in the</w:t>
      </w:r>
      <w:r>
        <w:rPr>
          <w:color w:val="292425"/>
          <w:spacing w:val="2"/>
          <w:w w:val="105"/>
        </w:rPr>
        <w:t> </w:t>
      </w:r>
      <w:r>
        <w:rPr>
          <w:color w:val="292425"/>
          <w:w w:val="105"/>
        </w:rPr>
        <w:t>ratio.</w:t>
      </w:r>
    </w:p>
    <w:p>
      <w:pPr>
        <w:pStyle w:val="BodyText"/>
        <w:spacing w:before="11"/>
        <w:rPr>
          <w:sz w:val="23"/>
        </w:rPr>
      </w:pPr>
    </w:p>
    <w:p>
      <w:pPr>
        <w:pStyle w:val="BodyText"/>
        <w:spacing w:line="292" w:lineRule="auto"/>
        <w:ind w:left="5097" w:right="199"/>
      </w:pPr>
      <w:r>
        <w:rPr>
          <w:color w:val="292425"/>
          <w:w w:val="110"/>
        </w:rPr>
        <w:t>House</w:t>
      </w:r>
      <w:r>
        <w:rPr>
          <w:color w:val="292425"/>
          <w:spacing w:val="-24"/>
          <w:w w:val="110"/>
        </w:rPr>
        <w:t> </w:t>
      </w:r>
      <w:r>
        <w:rPr>
          <w:color w:val="292425"/>
          <w:w w:val="110"/>
        </w:rPr>
        <w:t>prices</w:t>
      </w:r>
      <w:r>
        <w:rPr>
          <w:color w:val="292425"/>
          <w:spacing w:val="-24"/>
          <w:w w:val="110"/>
        </w:rPr>
        <w:t> </w:t>
      </w:r>
      <w:r>
        <w:rPr>
          <w:color w:val="292425"/>
          <w:w w:val="110"/>
        </w:rPr>
        <w:t>are,</w:t>
      </w:r>
      <w:r>
        <w:rPr>
          <w:color w:val="292425"/>
          <w:spacing w:val="-24"/>
          <w:w w:val="110"/>
        </w:rPr>
        <w:t> </w:t>
      </w:r>
      <w:r>
        <w:rPr>
          <w:color w:val="292425"/>
          <w:w w:val="110"/>
        </w:rPr>
        <w:t>therefore,</w:t>
      </w:r>
      <w:r>
        <w:rPr>
          <w:color w:val="292425"/>
          <w:spacing w:val="-24"/>
          <w:w w:val="110"/>
        </w:rPr>
        <w:t> </w:t>
      </w:r>
      <w:r>
        <w:rPr>
          <w:color w:val="292425"/>
          <w:w w:val="110"/>
        </w:rPr>
        <w:t>likely</w:t>
      </w:r>
      <w:r>
        <w:rPr>
          <w:color w:val="292425"/>
          <w:spacing w:val="-24"/>
          <w:w w:val="110"/>
        </w:rPr>
        <w:t> </w:t>
      </w:r>
      <w:r>
        <w:rPr>
          <w:color w:val="292425"/>
          <w:spacing w:val="-4"/>
          <w:w w:val="110"/>
        </w:rPr>
        <w:t>to</w:t>
      </w:r>
      <w:r>
        <w:rPr>
          <w:color w:val="292425"/>
          <w:spacing w:val="-23"/>
          <w:w w:val="110"/>
        </w:rPr>
        <w:t> </w:t>
      </w:r>
      <w:r>
        <w:rPr>
          <w:color w:val="292425"/>
          <w:w w:val="110"/>
        </w:rPr>
        <w:t>rise,</w:t>
      </w:r>
      <w:r>
        <w:rPr>
          <w:color w:val="292425"/>
          <w:spacing w:val="-24"/>
          <w:w w:val="110"/>
        </w:rPr>
        <w:t> </w:t>
      </w:r>
      <w:r>
        <w:rPr>
          <w:color w:val="292425"/>
          <w:w w:val="110"/>
        </w:rPr>
        <w:t>at</w:t>
      </w:r>
      <w:r>
        <w:rPr>
          <w:color w:val="292425"/>
          <w:spacing w:val="-24"/>
          <w:w w:val="110"/>
        </w:rPr>
        <w:t> </w:t>
      </w:r>
      <w:r>
        <w:rPr>
          <w:color w:val="292425"/>
          <w:w w:val="110"/>
        </w:rPr>
        <w:t>some</w:t>
      </w:r>
      <w:r>
        <w:rPr>
          <w:color w:val="292425"/>
          <w:spacing w:val="-24"/>
          <w:w w:val="110"/>
        </w:rPr>
        <w:t> </w:t>
      </w:r>
      <w:r>
        <w:rPr>
          <w:color w:val="292425"/>
          <w:w w:val="110"/>
        </w:rPr>
        <w:t>stage,</w:t>
      </w:r>
      <w:r>
        <w:rPr>
          <w:color w:val="292425"/>
          <w:spacing w:val="-24"/>
          <w:w w:val="110"/>
        </w:rPr>
        <w:t> </w:t>
      </w:r>
      <w:r>
        <w:rPr>
          <w:color w:val="292425"/>
          <w:spacing w:val="-3"/>
          <w:w w:val="110"/>
        </w:rPr>
        <w:t>by</w:t>
      </w:r>
      <w:r>
        <w:rPr>
          <w:color w:val="292425"/>
          <w:spacing w:val="-24"/>
          <w:w w:val="110"/>
        </w:rPr>
        <w:t> </w:t>
      </w:r>
      <w:r>
        <w:rPr>
          <w:color w:val="292425"/>
          <w:w w:val="110"/>
        </w:rPr>
        <w:t>less than</w:t>
      </w:r>
      <w:r>
        <w:rPr>
          <w:color w:val="292425"/>
          <w:spacing w:val="-17"/>
          <w:w w:val="110"/>
        </w:rPr>
        <w:t> </w:t>
      </w:r>
      <w:r>
        <w:rPr>
          <w:color w:val="292425"/>
          <w:w w:val="110"/>
        </w:rPr>
        <w:t>earnings.</w:t>
      </w:r>
      <w:r>
        <w:rPr>
          <w:color w:val="292425"/>
          <w:spacing w:val="-17"/>
          <w:w w:val="110"/>
        </w:rPr>
        <w:t> </w:t>
      </w:r>
      <w:r>
        <w:rPr>
          <w:color w:val="292425"/>
          <w:w w:val="110"/>
        </w:rPr>
        <w:t>That</w:t>
      </w:r>
      <w:r>
        <w:rPr>
          <w:color w:val="292425"/>
          <w:spacing w:val="-17"/>
          <w:w w:val="110"/>
        </w:rPr>
        <w:t> </w:t>
      </w:r>
      <w:r>
        <w:rPr>
          <w:color w:val="292425"/>
          <w:w w:val="110"/>
        </w:rPr>
        <w:t>could</w:t>
      </w:r>
      <w:r>
        <w:rPr>
          <w:color w:val="292425"/>
          <w:spacing w:val="-17"/>
          <w:w w:val="110"/>
        </w:rPr>
        <w:t> </w:t>
      </w:r>
      <w:r>
        <w:rPr>
          <w:color w:val="292425"/>
          <w:w w:val="110"/>
        </w:rPr>
        <w:t>come</w:t>
      </w:r>
      <w:r>
        <w:rPr>
          <w:color w:val="292425"/>
          <w:spacing w:val="-17"/>
          <w:w w:val="110"/>
        </w:rPr>
        <w:t> </w:t>
      </w:r>
      <w:r>
        <w:rPr>
          <w:color w:val="292425"/>
          <w:w w:val="110"/>
        </w:rPr>
        <w:t>about</w:t>
      </w:r>
      <w:r>
        <w:rPr>
          <w:color w:val="292425"/>
          <w:spacing w:val="-17"/>
          <w:w w:val="110"/>
        </w:rPr>
        <w:t> </w:t>
      </w:r>
      <w:r>
        <w:rPr>
          <w:color w:val="292425"/>
          <w:w w:val="110"/>
        </w:rPr>
        <w:t>in</w:t>
      </w:r>
      <w:r>
        <w:rPr>
          <w:color w:val="292425"/>
          <w:spacing w:val="-17"/>
          <w:w w:val="110"/>
        </w:rPr>
        <w:t> </w:t>
      </w:r>
      <w:r>
        <w:rPr>
          <w:color w:val="292425"/>
          <w:w w:val="110"/>
        </w:rPr>
        <w:t>a</w:t>
      </w:r>
      <w:r>
        <w:rPr>
          <w:color w:val="292425"/>
          <w:spacing w:val="-17"/>
          <w:w w:val="110"/>
        </w:rPr>
        <w:t> </w:t>
      </w:r>
      <w:r>
        <w:rPr>
          <w:color w:val="292425"/>
          <w:spacing w:val="-3"/>
          <w:w w:val="110"/>
        </w:rPr>
        <w:t>variety</w:t>
      </w:r>
      <w:r>
        <w:rPr>
          <w:color w:val="292425"/>
          <w:spacing w:val="-17"/>
          <w:w w:val="110"/>
        </w:rPr>
        <w:t> </w:t>
      </w:r>
      <w:r>
        <w:rPr>
          <w:color w:val="292425"/>
          <w:w w:val="110"/>
        </w:rPr>
        <w:t>of</w:t>
      </w:r>
      <w:r>
        <w:rPr>
          <w:color w:val="292425"/>
          <w:spacing w:val="-17"/>
          <w:w w:val="110"/>
        </w:rPr>
        <w:t> </w:t>
      </w:r>
      <w:r>
        <w:rPr>
          <w:color w:val="292425"/>
          <w:spacing w:val="-4"/>
          <w:w w:val="110"/>
        </w:rPr>
        <w:t>ways.</w:t>
      </w:r>
      <w:r>
        <w:rPr>
          <w:color w:val="292425"/>
          <w:spacing w:val="22"/>
          <w:w w:val="110"/>
        </w:rPr>
        <w:t> </w:t>
      </w:r>
      <w:r>
        <w:rPr>
          <w:color w:val="292425"/>
          <w:w w:val="110"/>
        </w:rPr>
        <w:t>On the one hand, the adjustment could occur </w:t>
      </w:r>
      <w:r>
        <w:rPr>
          <w:color w:val="292425"/>
          <w:spacing w:val="-4"/>
          <w:w w:val="110"/>
        </w:rPr>
        <w:t>rapidly, </w:t>
      </w:r>
      <w:r>
        <w:rPr>
          <w:color w:val="292425"/>
          <w:w w:val="110"/>
        </w:rPr>
        <w:t>with house prices</w:t>
      </w:r>
      <w:r>
        <w:rPr>
          <w:color w:val="292425"/>
          <w:spacing w:val="-27"/>
          <w:w w:val="110"/>
        </w:rPr>
        <w:t> </w:t>
      </w:r>
      <w:r>
        <w:rPr>
          <w:color w:val="292425"/>
          <w:w w:val="110"/>
        </w:rPr>
        <w:t>falling</w:t>
      </w:r>
      <w:r>
        <w:rPr>
          <w:color w:val="292425"/>
          <w:spacing w:val="-27"/>
          <w:w w:val="110"/>
        </w:rPr>
        <w:t> </w:t>
      </w:r>
      <w:r>
        <w:rPr>
          <w:color w:val="292425"/>
          <w:w w:val="110"/>
        </w:rPr>
        <w:t>back</w:t>
      </w:r>
      <w:r>
        <w:rPr>
          <w:color w:val="292425"/>
          <w:spacing w:val="-26"/>
          <w:w w:val="110"/>
        </w:rPr>
        <w:t> </w:t>
      </w:r>
      <w:r>
        <w:rPr>
          <w:color w:val="292425"/>
          <w:w w:val="110"/>
        </w:rPr>
        <w:t>relatively</w:t>
      </w:r>
      <w:r>
        <w:rPr>
          <w:color w:val="292425"/>
          <w:spacing w:val="-27"/>
          <w:w w:val="110"/>
        </w:rPr>
        <w:t> </w:t>
      </w:r>
      <w:r>
        <w:rPr>
          <w:color w:val="292425"/>
          <w:w w:val="110"/>
        </w:rPr>
        <w:t>quickly</w:t>
      </w:r>
      <w:r>
        <w:rPr>
          <w:color w:val="292425"/>
          <w:spacing w:val="-26"/>
          <w:w w:val="110"/>
        </w:rPr>
        <w:t> </w:t>
      </w:r>
      <w:r>
        <w:rPr>
          <w:color w:val="292425"/>
          <w:spacing w:val="-4"/>
          <w:w w:val="110"/>
        </w:rPr>
        <w:t>to</w:t>
      </w:r>
      <w:r>
        <w:rPr>
          <w:color w:val="292425"/>
          <w:spacing w:val="-27"/>
          <w:w w:val="110"/>
        </w:rPr>
        <w:t> </w:t>
      </w:r>
      <w:r>
        <w:rPr>
          <w:color w:val="292425"/>
          <w:w w:val="110"/>
        </w:rPr>
        <w:t>a</w:t>
      </w:r>
      <w:r>
        <w:rPr>
          <w:color w:val="292425"/>
          <w:spacing w:val="-26"/>
          <w:w w:val="110"/>
        </w:rPr>
        <w:t> </w:t>
      </w:r>
      <w:r>
        <w:rPr>
          <w:color w:val="292425"/>
          <w:w w:val="110"/>
        </w:rPr>
        <w:t>sustainable</w:t>
      </w:r>
      <w:r>
        <w:rPr>
          <w:color w:val="292425"/>
          <w:spacing w:val="-27"/>
          <w:w w:val="110"/>
        </w:rPr>
        <w:t> </w:t>
      </w:r>
      <w:r>
        <w:rPr>
          <w:color w:val="292425"/>
          <w:w w:val="110"/>
        </w:rPr>
        <w:t>level.</w:t>
      </w:r>
      <w:r>
        <w:rPr>
          <w:color w:val="292425"/>
          <w:spacing w:val="3"/>
          <w:w w:val="110"/>
        </w:rPr>
        <w:t> </w:t>
      </w:r>
      <w:r>
        <w:rPr>
          <w:color w:val="292425"/>
          <w:w w:val="110"/>
        </w:rPr>
        <w:t>On the other hand, house prices could continue </w:t>
      </w:r>
      <w:r>
        <w:rPr>
          <w:color w:val="292425"/>
          <w:spacing w:val="-4"/>
          <w:w w:val="110"/>
        </w:rPr>
        <w:t>to </w:t>
      </w:r>
      <w:r>
        <w:rPr>
          <w:color w:val="292425"/>
          <w:w w:val="110"/>
        </w:rPr>
        <w:t>rise, but </w:t>
      </w:r>
      <w:r>
        <w:rPr>
          <w:color w:val="292425"/>
          <w:spacing w:val="-3"/>
          <w:w w:val="110"/>
        </w:rPr>
        <w:t>by </w:t>
      </w:r>
      <w:r>
        <w:rPr>
          <w:color w:val="292425"/>
          <w:w w:val="110"/>
        </w:rPr>
        <w:t>less than earnings for an extended period. The outcome is likely </w:t>
      </w:r>
      <w:r>
        <w:rPr>
          <w:color w:val="292425"/>
          <w:spacing w:val="-4"/>
          <w:w w:val="110"/>
        </w:rPr>
        <w:t>to </w:t>
      </w:r>
      <w:r>
        <w:rPr>
          <w:color w:val="292425"/>
          <w:w w:val="110"/>
        </w:rPr>
        <w:t>depend upon the macroeconomic environment and the nature of </w:t>
      </w:r>
      <w:r>
        <w:rPr>
          <w:color w:val="292425"/>
          <w:spacing w:val="-3"/>
          <w:w w:val="110"/>
        </w:rPr>
        <w:t>any </w:t>
      </w:r>
      <w:r>
        <w:rPr>
          <w:color w:val="292425"/>
          <w:w w:val="110"/>
        </w:rPr>
        <w:t>trigger that might </w:t>
      </w:r>
      <w:r>
        <w:rPr>
          <w:color w:val="292425"/>
          <w:spacing w:val="-3"/>
          <w:w w:val="110"/>
        </w:rPr>
        <w:t>precipitate </w:t>
      </w:r>
      <w:r>
        <w:rPr>
          <w:color w:val="292425"/>
          <w:w w:val="110"/>
        </w:rPr>
        <w:t>the adjustment. The </w:t>
      </w:r>
      <w:r>
        <w:rPr>
          <w:color w:val="292425"/>
          <w:spacing w:val="-3"/>
          <w:w w:val="110"/>
        </w:rPr>
        <w:t>MPC’s </w:t>
      </w:r>
      <w:r>
        <w:rPr>
          <w:color w:val="292425"/>
          <w:w w:val="110"/>
        </w:rPr>
        <w:t>central projection is for house price inflation </w:t>
      </w:r>
      <w:r>
        <w:rPr>
          <w:color w:val="292425"/>
          <w:spacing w:val="-4"/>
          <w:w w:val="110"/>
        </w:rPr>
        <w:t>to </w:t>
      </w:r>
      <w:r>
        <w:rPr>
          <w:color w:val="292425"/>
          <w:w w:val="110"/>
        </w:rPr>
        <w:t>slow sharply during the next </w:t>
      </w:r>
      <w:r>
        <w:rPr>
          <w:color w:val="292425"/>
          <w:spacing w:val="-5"/>
          <w:w w:val="110"/>
        </w:rPr>
        <w:t>two </w:t>
      </w:r>
      <w:r>
        <w:rPr>
          <w:color w:val="292425"/>
          <w:spacing w:val="-3"/>
          <w:w w:val="110"/>
        </w:rPr>
        <w:t>years, </w:t>
      </w:r>
      <w:r>
        <w:rPr>
          <w:color w:val="292425"/>
          <w:w w:val="110"/>
        </w:rPr>
        <w:t>though house prices </w:t>
      </w:r>
      <w:r>
        <w:rPr>
          <w:color w:val="292425"/>
          <w:spacing w:val="-3"/>
          <w:w w:val="110"/>
        </w:rPr>
        <w:t>may </w:t>
      </w:r>
      <w:r>
        <w:rPr>
          <w:color w:val="292425"/>
          <w:w w:val="110"/>
        </w:rPr>
        <w:t>well continue </w:t>
      </w:r>
      <w:r>
        <w:rPr>
          <w:color w:val="292425"/>
          <w:spacing w:val="-4"/>
          <w:w w:val="110"/>
        </w:rPr>
        <w:t>to </w:t>
      </w:r>
      <w:r>
        <w:rPr>
          <w:color w:val="292425"/>
          <w:w w:val="110"/>
        </w:rPr>
        <w:t>rise strongly in the near term.</w:t>
      </w:r>
    </w:p>
    <w:p>
      <w:pPr>
        <w:pStyle w:val="BodyText"/>
        <w:spacing w:before="8"/>
        <w:rPr>
          <w:sz w:val="23"/>
        </w:rPr>
      </w:pPr>
    </w:p>
    <w:p>
      <w:pPr>
        <w:pStyle w:val="BodyText"/>
        <w:spacing w:line="292" w:lineRule="auto"/>
        <w:ind w:left="5097" w:right="158"/>
      </w:pPr>
      <w:r>
        <w:rPr>
          <w:color w:val="292425"/>
          <w:w w:val="110"/>
        </w:rPr>
        <w:t>House</w:t>
      </w:r>
      <w:r>
        <w:rPr>
          <w:color w:val="292425"/>
          <w:spacing w:val="-21"/>
          <w:w w:val="110"/>
        </w:rPr>
        <w:t> </w:t>
      </w:r>
      <w:r>
        <w:rPr>
          <w:color w:val="292425"/>
          <w:w w:val="110"/>
        </w:rPr>
        <w:t>price</w:t>
      </w:r>
      <w:r>
        <w:rPr>
          <w:color w:val="292425"/>
          <w:spacing w:val="-20"/>
          <w:w w:val="110"/>
        </w:rPr>
        <w:t> </w:t>
      </w:r>
      <w:r>
        <w:rPr>
          <w:color w:val="292425"/>
          <w:w w:val="110"/>
        </w:rPr>
        <w:t>inflation</w:t>
      </w:r>
      <w:r>
        <w:rPr>
          <w:color w:val="292425"/>
          <w:spacing w:val="-20"/>
          <w:w w:val="110"/>
        </w:rPr>
        <w:t> </w:t>
      </w:r>
      <w:r>
        <w:rPr>
          <w:color w:val="292425"/>
          <w:w w:val="110"/>
        </w:rPr>
        <w:t>and</w:t>
      </w:r>
      <w:r>
        <w:rPr>
          <w:color w:val="292425"/>
          <w:spacing w:val="-20"/>
          <w:w w:val="110"/>
        </w:rPr>
        <w:t> </w:t>
      </w:r>
      <w:r>
        <w:rPr>
          <w:color w:val="292425"/>
          <w:w w:val="110"/>
        </w:rPr>
        <w:t>consumption</w:t>
      </w:r>
      <w:r>
        <w:rPr>
          <w:color w:val="292425"/>
          <w:spacing w:val="-20"/>
          <w:w w:val="110"/>
        </w:rPr>
        <w:t> </w:t>
      </w:r>
      <w:r>
        <w:rPr>
          <w:color w:val="292425"/>
          <w:w w:val="110"/>
        </w:rPr>
        <w:t>growth</w:t>
      </w:r>
      <w:r>
        <w:rPr>
          <w:color w:val="292425"/>
          <w:spacing w:val="-20"/>
          <w:w w:val="110"/>
        </w:rPr>
        <w:t> </w:t>
      </w:r>
      <w:r>
        <w:rPr>
          <w:color w:val="292425"/>
          <w:w w:val="110"/>
        </w:rPr>
        <w:t>are</w:t>
      </w:r>
      <w:r>
        <w:rPr>
          <w:color w:val="292425"/>
          <w:spacing w:val="-20"/>
          <w:w w:val="110"/>
        </w:rPr>
        <w:t> </w:t>
      </w:r>
      <w:r>
        <w:rPr>
          <w:color w:val="292425"/>
          <w:w w:val="110"/>
        </w:rPr>
        <w:t>affected</w:t>
      </w:r>
      <w:r>
        <w:rPr>
          <w:color w:val="292425"/>
          <w:spacing w:val="-20"/>
          <w:w w:val="110"/>
        </w:rPr>
        <w:t> </w:t>
      </w:r>
      <w:r>
        <w:rPr>
          <w:color w:val="292425"/>
          <w:spacing w:val="-3"/>
          <w:w w:val="110"/>
        </w:rPr>
        <w:t>by </w:t>
      </w:r>
      <w:r>
        <w:rPr>
          <w:color w:val="292425"/>
          <w:w w:val="110"/>
        </w:rPr>
        <w:t>many of the same factors and have tended </w:t>
      </w:r>
      <w:r>
        <w:rPr>
          <w:color w:val="292425"/>
          <w:spacing w:val="-4"/>
          <w:w w:val="110"/>
        </w:rPr>
        <w:t>to </w:t>
      </w:r>
      <w:r>
        <w:rPr>
          <w:color w:val="292425"/>
          <w:spacing w:val="-3"/>
          <w:w w:val="110"/>
        </w:rPr>
        <w:t>move </w:t>
      </w:r>
      <w:r>
        <w:rPr>
          <w:color w:val="292425"/>
          <w:w w:val="110"/>
        </w:rPr>
        <w:t>together </w:t>
      </w:r>
      <w:r>
        <w:rPr>
          <w:color w:val="292425"/>
          <w:spacing w:val="-3"/>
          <w:w w:val="110"/>
        </w:rPr>
        <w:t>over </w:t>
      </w:r>
      <w:r>
        <w:rPr>
          <w:color w:val="292425"/>
          <w:w w:val="110"/>
        </w:rPr>
        <w:t>a long run of years. Because the supply of housing changes</w:t>
      </w:r>
      <w:r>
        <w:rPr>
          <w:color w:val="292425"/>
          <w:spacing w:val="-20"/>
          <w:w w:val="110"/>
        </w:rPr>
        <w:t> </w:t>
      </w:r>
      <w:r>
        <w:rPr>
          <w:color w:val="292425"/>
          <w:w w:val="110"/>
        </w:rPr>
        <w:t>only</w:t>
      </w:r>
      <w:r>
        <w:rPr>
          <w:color w:val="292425"/>
          <w:spacing w:val="-20"/>
          <w:w w:val="110"/>
        </w:rPr>
        <w:t> </w:t>
      </w:r>
      <w:r>
        <w:rPr>
          <w:color w:val="292425"/>
          <w:spacing w:val="-5"/>
          <w:w w:val="110"/>
        </w:rPr>
        <w:t>slowly,</w:t>
      </w:r>
      <w:r>
        <w:rPr>
          <w:color w:val="292425"/>
          <w:spacing w:val="-20"/>
          <w:w w:val="110"/>
        </w:rPr>
        <w:t> </w:t>
      </w:r>
      <w:r>
        <w:rPr>
          <w:color w:val="292425"/>
          <w:w w:val="110"/>
        </w:rPr>
        <w:t>price</w:t>
      </w:r>
      <w:r>
        <w:rPr>
          <w:color w:val="292425"/>
          <w:spacing w:val="-20"/>
          <w:w w:val="110"/>
        </w:rPr>
        <w:t> </w:t>
      </w:r>
      <w:r>
        <w:rPr>
          <w:color w:val="292425"/>
          <w:w w:val="110"/>
        </w:rPr>
        <w:t>movements</w:t>
      </w:r>
      <w:r>
        <w:rPr>
          <w:color w:val="292425"/>
          <w:spacing w:val="-20"/>
          <w:w w:val="110"/>
        </w:rPr>
        <w:t> </w:t>
      </w:r>
      <w:r>
        <w:rPr>
          <w:color w:val="292425"/>
          <w:w w:val="110"/>
        </w:rPr>
        <w:t>tend</w:t>
      </w:r>
      <w:r>
        <w:rPr>
          <w:color w:val="292425"/>
          <w:spacing w:val="-20"/>
          <w:w w:val="110"/>
        </w:rPr>
        <w:t> </w:t>
      </w:r>
      <w:r>
        <w:rPr>
          <w:color w:val="292425"/>
          <w:spacing w:val="-4"/>
          <w:w w:val="110"/>
        </w:rPr>
        <w:t>to</w:t>
      </w:r>
      <w:r>
        <w:rPr>
          <w:color w:val="292425"/>
          <w:spacing w:val="-19"/>
          <w:w w:val="110"/>
        </w:rPr>
        <w:t> </w:t>
      </w:r>
      <w:r>
        <w:rPr>
          <w:color w:val="292425"/>
          <w:w w:val="110"/>
        </w:rPr>
        <w:t>reflect</w:t>
      </w:r>
      <w:r>
        <w:rPr>
          <w:color w:val="292425"/>
          <w:spacing w:val="-20"/>
          <w:w w:val="110"/>
        </w:rPr>
        <w:t> </w:t>
      </w:r>
      <w:r>
        <w:rPr>
          <w:color w:val="292425"/>
          <w:w w:val="110"/>
        </w:rPr>
        <w:t>shifts</w:t>
      </w:r>
      <w:r>
        <w:rPr>
          <w:color w:val="292425"/>
          <w:spacing w:val="-20"/>
          <w:w w:val="110"/>
        </w:rPr>
        <w:t> </w:t>
      </w:r>
      <w:r>
        <w:rPr>
          <w:color w:val="292425"/>
          <w:w w:val="110"/>
        </w:rPr>
        <w:t>in demand.</w:t>
      </w:r>
      <w:r>
        <w:rPr>
          <w:color w:val="292425"/>
          <w:spacing w:val="14"/>
          <w:w w:val="110"/>
        </w:rPr>
        <w:t> </w:t>
      </w:r>
      <w:r>
        <w:rPr>
          <w:color w:val="292425"/>
          <w:w w:val="110"/>
        </w:rPr>
        <w:t>Increased</w:t>
      </w:r>
      <w:r>
        <w:rPr>
          <w:color w:val="292425"/>
          <w:spacing w:val="-21"/>
          <w:w w:val="110"/>
        </w:rPr>
        <w:t> </w:t>
      </w:r>
      <w:r>
        <w:rPr>
          <w:color w:val="292425"/>
          <w:w w:val="110"/>
        </w:rPr>
        <w:t>demand</w:t>
      </w:r>
      <w:r>
        <w:rPr>
          <w:color w:val="292425"/>
          <w:spacing w:val="-20"/>
          <w:w w:val="110"/>
        </w:rPr>
        <w:t> </w:t>
      </w:r>
      <w:r>
        <w:rPr>
          <w:color w:val="292425"/>
          <w:w w:val="110"/>
        </w:rPr>
        <w:t>for</w:t>
      </w:r>
      <w:r>
        <w:rPr>
          <w:color w:val="292425"/>
          <w:spacing w:val="-21"/>
          <w:w w:val="110"/>
        </w:rPr>
        <w:t> </w:t>
      </w:r>
      <w:r>
        <w:rPr>
          <w:color w:val="292425"/>
          <w:w w:val="110"/>
        </w:rPr>
        <w:t>housing</w:t>
      </w:r>
      <w:r>
        <w:rPr>
          <w:color w:val="292425"/>
          <w:spacing w:val="-20"/>
          <w:w w:val="110"/>
        </w:rPr>
        <w:t> </w:t>
      </w:r>
      <w:r>
        <w:rPr>
          <w:color w:val="292425"/>
          <w:w w:val="110"/>
        </w:rPr>
        <w:t>services</w:t>
      </w:r>
      <w:r>
        <w:rPr>
          <w:color w:val="292425"/>
          <w:spacing w:val="-21"/>
          <w:w w:val="110"/>
        </w:rPr>
        <w:t> </w:t>
      </w:r>
      <w:r>
        <w:rPr>
          <w:color w:val="292425"/>
          <w:w w:val="110"/>
        </w:rPr>
        <w:t>often</w:t>
      </w:r>
      <w:r>
        <w:rPr>
          <w:color w:val="292425"/>
          <w:spacing w:val="-20"/>
          <w:w w:val="110"/>
        </w:rPr>
        <w:t> </w:t>
      </w:r>
      <w:r>
        <w:rPr>
          <w:color w:val="292425"/>
          <w:w w:val="110"/>
        </w:rPr>
        <w:t>reflects </w:t>
      </w:r>
      <w:r>
        <w:rPr>
          <w:color w:val="292425"/>
          <w:spacing w:val="-3"/>
          <w:w w:val="110"/>
        </w:rPr>
        <w:t>improved </w:t>
      </w:r>
      <w:r>
        <w:rPr>
          <w:color w:val="292425"/>
          <w:w w:val="110"/>
        </w:rPr>
        <w:t>expectations of household incomes, increased job </w:t>
      </w:r>
      <w:r>
        <w:rPr>
          <w:color w:val="292425"/>
          <w:spacing w:val="-4"/>
          <w:w w:val="110"/>
        </w:rPr>
        <w:t>security, </w:t>
      </w:r>
      <w:r>
        <w:rPr>
          <w:color w:val="292425"/>
          <w:w w:val="110"/>
        </w:rPr>
        <w:t>or reduced uncertainty about the future more </w:t>
      </w:r>
      <w:r>
        <w:rPr>
          <w:color w:val="292425"/>
          <w:spacing w:val="-4"/>
          <w:w w:val="110"/>
        </w:rPr>
        <w:t>generally. </w:t>
      </w:r>
      <w:r>
        <w:rPr>
          <w:color w:val="292425"/>
          <w:w w:val="110"/>
        </w:rPr>
        <w:t>Those same </w:t>
      </w:r>
      <w:r>
        <w:rPr>
          <w:color w:val="292425"/>
          <w:spacing w:val="-3"/>
          <w:w w:val="110"/>
        </w:rPr>
        <w:t>factors </w:t>
      </w:r>
      <w:r>
        <w:rPr>
          <w:color w:val="292425"/>
          <w:w w:val="110"/>
        </w:rPr>
        <w:t>are also likely </w:t>
      </w:r>
      <w:r>
        <w:rPr>
          <w:color w:val="292425"/>
          <w:spacing w:val="-4"/>
          <w:w w:val="110"/>
        </w:rPr>
        <w:t>to </w:t>
      </w:r>
      <w:r>
        <w:rPr>
          <w:color w:val="292425"/>
          <w:w w:val="110"/>
        </w:rPr>
        <w:t>cause consumption </w:t>
      </w:r>
      <w:r>
        <w:rPr>
          <w:color w:val="292425"/>
          <w:spacing w:val="-4"/>
          <w:w w:val="110"/>
        </w:rPr>
        <w:t>to </w:t>
      </w:r>
      <w:r>
        <w:rPr>
          <w:color w:val="292425"/>
          <w:w w:val="110"/>
        </w:rPr>
        <w:t>rise. </w:t>
      </w:r>
      <w:r>
        <w:rPr>
          <w:color w:val="292425"/>
          <w:spacing w:val="-3"/>
          <w:w w:val="110"/>
        </w:rPr>
        <w:t>Additionally, </w:t>
      </w:r>
      <w:r>
        <w:rPr>
          <w:color w:val="292425"/>
          <w:w w:val="110"/>
        </w:rPr>
        <w:t>higher house prices can provide</w:t>
      </w:r>
      <w:r>
        <w:rPr>
          <w:color w:val="292425"/>
          <w:spacing w:val="-17"/>
          <w:w w:val="110"/>
        </w:rPr>
        <w:t> </w:t>
      </w:r>
      <w:r>
        <w:rPr>
          <w:color w:val="292425"/>
          <w:w w:val="110"/>
        </w:rPr>
        <w:t>a</w:t>
      </w:r>
      <w:r>
        <w:rPr>
          <w:color w:val="292425"/>
          <w:spacing w:val="-16"/>
          <w:w w:val="110"/>
        </w:rPr>
        <w:t> </w:t>
      </w:r>
      <w:r>
        <w:rPr>
          <w:color w:val="292425"/>
          <w:w w:val="110"/>
        </w:rPr>
        <w:t>direct</w:t>
      </w:r>
      <w:r>
        <w:rPr>
          <w:color w:val="292425"/>
          <w:spacing w:val="-17"/>
          <w:w w:val="110"/>
        </w:rPr>
        <w:t> </w:t>
      </w:r>
      <w:r>
        <w:rPr>
          <w:color w:val="292425"/>
          <w:w w:val="110"/>
        </w:rPr>
        <w:t>stimulus</w:t>
      </w:r>
      <w:r>
        <w:rPr>
          <w:color w:val="292425"/>
          <w:spacing w:val="-16"/>
          <w:w w:val="110"/>
        </w:rPr>
        <w:t> </w:t>
      </w:r>
      <w:r>
        <w:rPr>
          <w:color w:val="292425"/>
          <w:spacing w:val="-4"/>
          <w:w w:val="110"/>
        </w:rPr>
        <w:t>to</w:t>
      </w:r>
      <w:r>
        <w:rPr>
          <w:color w:val="292425"/>
          <w:spacing w:val="-17"/>
          <w:w w:val="110"/>
        </w:rPr>
        <w:t> </w:t>
      </w:r>
      <w:r>
        <w:rPr>
          <w:color w:val="292425"/>
          <w:w w:val="110"/>
        </w:rPr>
        <w:t>consumption</w:t>
      </w:r>
      <w:r>
        <w:rPr>
          <w:color w:val="292425"/>
          <w:spacing w:val="-16"/>
          <w:w w:val="110"/>
        </w:rPr>
        <w:t> </w:t>
      </w:r>
      <w:r>
        <w:rPr>
          <w:color w:val="292425"/>
          <w:spacing w:val="-3"/>
          <w:w w:val="110"/>
        </w:rPr>
        <w:t>by</w:t>
      </w:r>
      <w:r>
        <w:rPr>
          <w:color w:val="292425"/>
          <w:spacing w:val="-17"/>
          <w:w w:val="110"/>
        </w:rPr>
        <w:t> </w:t>
      </w:r>
      <w:r>
        <w:rPr>
          <w:color w:val="292425"/>
          <w:w w:val="110"/>
        </w:rPr>
        <w:t>raising</w:t>
      </w:r>
      <w:r>
        <w:rPr>
          <w:color w:val="292425"/>
          <w:spacing w:val="-16"/>
          <w:w w:val="110"/>
        </w:rPr>
        <w:t> </w:t>
      </w:r>
      <w:r>
        <w:rPr>
          <w:color w:val="292425"/>
          <w:w w:val="110"/>
        </w:rPr>
        <w:t>the</w:t>
      </w:r>
      <w:r>
        <w:rPr>
          <w:color w:val="292425"/>
          <w:spacing w:val="-16"/>
          <w:w w:val="110"/>
        </w:rPr>
        <w:t> </w:t>
      </w:r>
      <w:r>
        <w:rPr>
          <w:color w:val="292425"/>
          <w:w w:val="110"/>
        </w:rPr>
        <w:t>value of housing collateral, thus facilitating more or cheaper borrowing.</w:t>
      </w:r>
      <w:r>
        <w:rPr>
          <w:color w:val="292425"/>
          <w:spacing w:val="19"/>
          <w:w w:val="110"/>
        </w:rPr>
        <w:t> </w:t>
      </w:r>
      <w:r>
        <w:rPr>
          <w:color w:val="292425"/>
          <w:w w:val="110"/>
        </w:rPr>
        <w:t>But</w:t>
      </w:r>
      <w:r>
        <w:rPr>
          <w:color w:val="292425"/>
          <w:spacing w:val="-19"/>
          <w:w w:val="110"/>
        </w:rPr>
        <w:t> </w:t>
      </w:r>
      <w:r>
        <w:rPr>
          <w:color w:val="292425"/>
          <w:w w:val="110"/>
        </w:rPr>
        <w:t>the</w:t>
      </w:r>
      <w:r>
        <w:rPr>
          <w:color w:val="292425"/>
          <w:spacing w:val="-18"/>
          <w:w w:val="110"/>
        </w:rPr>
        <w:t> </w:t>
      </w:r>
      <w:r>
        <w:rPr>
          <w:color w:val="292425"/>
          <w:w w:val="110"/>
        </w:rPr>
        <w:t>relationship</w:t>
      </w:r>
      <w:r>
        <w:rPr>
          <w:color w:val="292425"/>
          <w:spacing w:val="-18"/>
          <w:w w:val="110"/>
        </w:rPr>
        <w:t> </w:t>
      </w:r>
      <w:r>
        <w:rPr>
          <w:color w:val="292425"/>
          <w:spacing w:val="-3"/>
          <w:w w:val="110"/>
        </w:rPr>
        <w:t>between</w:t>
      </w:r>
      <w:r>
        <w:rPr>
          <w:color w:val="292425"/>
          <w:spacing w:val="-19"/>
          <w:w w:val="110"/>
        </w:rPr>
        <w:t> </w:t>
      </w:r>
      <w:r>
        <w:rPr>
          <w:color w:val="292425"/>
          <w:w w:val="110"/>
        </w:rPr>
        <w:t>house</w:t>
      </w:r>
      <w:r>
        <w:rPr>
          <w:color w:val="292425"/>
          <w:spacing w:val="-18"/>
          <w:w w:val="110"/>
        </w:rPr>
        <w:t> </w:t>
      </w:r>
      <w:r>
        <w:rPr>
          <w:color w:val="292425"/>
          <w:w w:val="110"/>
        </w:rPr>
        <w:t>price</w:t>
      </w:r>
      <w:r>
        <w:rPr>
          <w:color w:val="292425"/>
          <w:spacing w:val="-18"/>
          <w:w w:val="110"/>
        </w:rPr>
        <w:t> </w:t>
      </w:r>
      <w:r>
        <w:rPr>
          <w:color w:val="292425"/>
          <w:w w:val="110"/>
        </w:rPr>
        <w:t>inflation and consumers’ expenditure does not appear </w:t>
      </w:r>
      <w:r>
        <w:rPr>
          <w:color w:val="292425"/>
          <w:spacing w:val="-4"/>
          <w:w w:val="110"/>
        </w:rPr>
        <w:t>to </w:t>
      </w:r>
      <w:r>
        <w:rPr>
          <w:color w:val="292425"/>
          <w:spacing w:val="-3"/>
          <w:w w:val="110"/>
        </w:rPr>
        <w:t>have </w:t>
      </w:r>
      <w:r>
        <w:rPr>
          <w:color w:val="292425"/>
          <w:w w:val="110"/>
        </w:rPr>
        <w:t>been as strong</w:t>
      </w:r>
      <w:r>
        <w:rPr>
          <w:color w:val="292425"/>
          <w:spacing w:val="-17"/>
          <w:w w:val="110"/>
        </w:rPr>
        <w:t> </w:t>
      </w:r>
      <w:r>
        <w:rPr>
          <w:color w:val="292425"/>
          <w:w w:val="110"/>
        </w:rPr>
        <w:t>recently</w:t>
      </w:r>
      <w:r>
        <w:rPr>
          <w:color w:val="292425"/>
          <w:spacing w:val="-17"/>
          <w:w w:val="110"/>
        </w:rPr>
        <w:t> </w:t>
      </w:r>
      <w:r>
        <w:rPr>
          <w:color w:val="292425"/>
          <w:w w:val="110"/>
        </w:rPr>
        <w:t>when</w:t>
      </w:r>
      <w:r>
        <w:rPr>
          <w:color w:val="292425"/>
          <w:spacing w:val="-16"/>
          <w:w w:val="110"/>
        </w:rPr>
        <w:t> </w:t>
      </w:r>
      <w:r>
        <w:rPr>
          <w:color w:val="292425"/>
          <w:w w:val="110"/>
        </w:rPr>
        <w:t>compared</w:t>
      </w:r>
      <w:r>
        <w:rPr>
          <w:color w:val="292425"/>
          <w:spacing w:val="-17"/>
          <w:w w:val="110"/>
        </w:rPr>
        <w:t> </w:t>
      </w:r>
      <w:r>
        <w:rPr>
          <w:color w:val="292425"/>
          <w:w w:val="110"/>
        </w:rPr>
        <w:t>with</w:t>
      </w:r>
      <w:r>
        <w:rPr>
          <w:color w:val="292425"/>
          <w:spacing w:val="-16"/>
          <w:w w:val="110"/>
        </w:rPr>
        <w:t> </w:t>
      </w:r>
      <w:r>
        <w:rPr>
          <w:color w:val="292425"/>
          <w:w w:val="110"/>
        </w:rPr>
        <w:t>most</w:t>
      </w:r>
      <w:r>
        <w:rPr>
          <w:color w:val="292425"/>
          <w:spacing w:val="-17"/>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spacing w:val="-10"/>
          <w:w w:val="110"/>
        </w:rPr>
        <w:t>30</w:t>
      </w:r>
      <w:r>
        <w:rPr>
          <w:color w:val="292425"/>
          <w:spacing w:val="-16"/>
          <w:w w:val="110"/>
        </w:rPr>
        <w:t> </w:t>
      </w:r>
      <w:r>
        <w:rPr>
          <w:color w:val="292425"/>
          <w:spacing w:val="-3"/>
          <w:w w:val="110"/>
        </w:rPr>
        <w:t>years. </w:t>
      </w:r>
      <w:r>
        <w:rPr>
          <w:color w:val="292425"/>
          <w:w w:val="110"/>
        </w:rPr>
        <w:t>That </w:t>
      </w:r>
      <w:r>
        <w:rPr>
          <w:color w:val="292425"/>
          <w:spacing w:val="-3"/>
          <w:w w:val="110"/>
        </w:rPr>
        <w:t>may </w:t>
      </w:r>
      <w:r>
        <w:rPr>
          <w:color w:val="292425"/>
          <w:w w:val="110"/>
        </w:rPr>
        <w:t>be because expectations of higher income </w:t>
      </w:r>
      <w:r>
        <w:rPr>
          <w:color w:val="292425"/>
          <w:spacing w:val="-3"/>
          <w:w w:val="110"/>
        </w:rPr>
        <w:t>growth have </w:t>
      </w:r>
      <w:r>
        <w:rPr>
          <w:color w:val="292425"/>
          <w:w w:val="110"/>
        </w:rPr>
        <w:t>not been a </w:t>
      </w:r>
      <w:r>
        <w:rPr>
          <w:color w:val="292425"/>
          <w:spacing w:val="-4"/>
          <w:w w:val="110"/>
        </w:rPr>
        <w:t>key </w:t>
      </w:r>
      <w:r>
        <w:rPr>
          <w:color w:val="292425"/>
          <w:w w:val="110"/>
        </w:rPr>
        <w:t>factor behind the current upturn in the housing market, and also because consumers </w:t>
      </w:r>
      <w:r>
        <w:rPr>
          <w:color w:val="292425"/>
          <w:spacing w:val="-3"/>
          <w:w w:val="110"/>
        </w:rPr>
        <w:t>have </w:t>
      </w:r>
      <w:r>
        <w:rPr>
          <w:color w:val="292425"/>
          <w:w w:val="110"/>
        </w:rPr>
        <w:t>not been using mortgage </w:t>
      </w:r>
      <w:r>
        <w:rPr>
          <w:color w:val="292425"/>
          <w:spacing w:val="-3"/>
          <w:w w:val="110"/>
        </w:rPr>
        <w:t>equity </w:t>
      </w:r>
      <w:r>
        <w:rPr>
          <w:color w:val="292425"/>
          <w:w w:val="110"/>
        </w:rPr>
        <w:t>withdrawal </w:t>
      </w:r>
      <w:r>
        <w:rPr>
          <w:color w:val="292425"/>
          <w:spacing w:val="-4"/>
          <w:w w:val="110"/>
        </w:rPr>
        <w:t>to </w:t>
      </w:r>
      <w:r>
        <w:rPr>
          <w:color w:val="292425"/>
          <w:w w:val="110"/>
        </w:rPr>
        <w:t>finance additional consumption </w:t>
      </w:r>
      <w:r>
        <w:rPr>
          <w:color w:val="292425"/>
          <w:spacing w:val="-4"/>
          <w:w w:val="110"/>
        </w:rPr>
        <w:t>to </w:t>
      </w:r>
      <w:r>
        <w:rPr>
          <w:color w:val="292425"/>
          <w:w w:val="110"/>
        </w:rPr>
        <w:t>the </w:t>
      </w:r>
      <w:r>
        <w:rPr>
          <w:color w:val="292425"/>
          <w:spacing w:val="-3"/>
          <w:w w:val="110"/>
        </w:rPr>
        <w:t>extent </w:t>
      </w:r>
      <w:r>
        <w:rPr>
          <w:color w:val="292425"/>
          <w:w w:val="110"/>
        </w:rPr>
        <w:t>that they had before. Furthermore, some of the recent demand for housing could have reflected an </w:t>
      </w:r>
      <w:r>
        <w:rPr>
          <w:color w:val="292425"/>
          <w:spacing w:val="-3"/>
          <w:w w:val="110"/>
        </w:rPr>
        <w:t>investment </w:t>
      </w:r>
      <w:r>
        <w:rPr>
          <w:color w:val="292425"/>
          <w:w w:val="110"/>
        </w:rPr>
        <w:t>motive, which </w:t>
      </w:r>
      <w:r>
        <w:rPr>
          <w:color w:val="292425"/>
          <w:spacing w:val="-3"/>
          <w:w w:val="110"/>
        </w:rPr>
        <w:t>may have </w:t>
      </w:r>
      <w:r>
        <w:rPr>
          <w:color w:val="292425"/>
          <w:w w:val="110"/>
        </w:rPr>
        <w:t>helped </w:t>
      </w:r>
      <w:r>
        <w:rPr>
          <w:color w:val="292425"/>
          <w:spacing w:val="-4"/>
          <w:w w:val="110"/>
        </w:rPr>
        <w:t>to </w:t>
      </w:r>
      <w:r>
        <w:rPr>
          <w:color w:val="292425"/>
          <w:w w:val="110"/>
        </w:rPr>
        <w:t>change the relationship </w:t>
      </w:r>
      <w:r>
        <w:rPr>
          <w:color w:val="292425"/>
          <w:spacing w:val="-3"/>
          <w:w w:val="110"/>
        </w:rPr>
        <w:t>between </w:t>
      </w:r>
      <w:r>
        <w:rPr>
          <w:color w:val="292425"/>
          <w:w w:val="110"/>
        </w:rPr>
        <w:t>house prices and consumption. The </w:t>
      </w:r>
      <w:r>
        <w:rPr>
          <w:color w:val="292425"/>
          <w:spacing w:val="-3"/>
          <w:w w:val="110"/>
        </w:rPr>
        <w:t>weaker</w:t>
      </w:r>
      <w:r>
        <w:rPr>
          <w:color w:val="292425"/>
          <w:spacing w:val="-17"/>
          <w:w w:val="110"/>
        </w:rPr>
        <w:t> </w:t>
      </w:r>
      <w:r>
        <w:rPr>
          <w:color w:val="292425"/>
          <w:w w:val="110"/>
        </w:rPr>
        <w:t>association</w:t>
      </w:r>
      <w:r>
        <w:rPr>
          <w:color w:val="292425"/>
          <w:spacing w:val="-16"/>
          <w:w w:val="110"/>
        </w:rPr>
        <w:t> </w:t>
      </w:r>
      <w:r>
        <w:rPr>
          <w:color w:val="292425"/>
          <w:spacing w:val="-3"/>
          <w:w w:val="110"/>
        </w:rPr>
        <w:t>between</w:t>
      </w:r>
      <w:r>
        <w:rPr>
          <w:color w:val="292425"/>
          <w:spacing w:val="-16"/>
          <w:w w:val="110"/>
        </w:rPr>
        <w:t> </w:t>
      </w:r>
      <w:r>
        <w:rPr>
          <w:color w:val="292425"/>
          <w:w w:val="110"/>
        </w:rPr>
        <w:t>house</w:t>
      </w:r>
      <w:r>
        <w:rPr>
          <w:color w:val="292425"/>
          <w:spacing w:val="-16"/>
          <w:w w:val="110"/>
        </w:rPr>
        <w:t> </w:t>
      </w:r>
      <w:r>
        <w:rPr>
          <w:color w:val="292425"/>
          <w:w w:val="110"/>
        </w:rPr>
        <w:t>prices</w:t>
      </w:r>
      <w:r>
        <w:rPr>
          <w:color w:val="292425"/>
          <w:spacing w:val="-16"/>
          <w:w w:val="110"/>
        </w:rPr>
        <w:t> </w:t>
      </w:r>
      <w:r>
        <w:rPr>
          <w:color w:val="292425"/>
          <w:w w:val="110"/>
        </w:rPr>
        <w:t>and</w:t>
      </w:r>
      <w:r>
        <w:rPr>
          <w:color w:val="292425"/>
          <w:spacing w:val="-16"/>
          <w:w w:val="110"/>
        </w:rPr>
        <w:t> </w:t>
      </w:r>
      <w:r>
        <w:rPr>
          <w:color w:val="292425"/>
          <w:w w:val="110"/>
        </w:rPr>
        <w:t>consumption</w:t>
      </w:r>
      <w:r>
        <w:rPr>
          <w:color w:val="292425"/>
          <w:spacing w:val="-16"/>
          <w:w w:val="110"/>
        </w:rPr>
        <w:t> </w:t>
      </w:r>
      <w:r>
        <w:rPr>
          <w:color w:val="292425"/>
          <w:w w:val="110"/>
        </w:rPr>
        <w:t>in the past few </w:t>
      </w:r>
      <w:r>
        <w:rPr>
          <w:color w:val="292425"/>
          <w:spacing w:val="-3"/>
          <w:w w:val="110"/>
        </w:rPr>
        <w:t>years </w:t>
      </w:r>
      <w:r>
        <w:rPr>
          <w:color w:val="292425"/>
          <w:w w:val="110"/>
        </w:rPr>
        <w:t>has led the MPC </w:t>
      </w:r>
      <w:r>
        <w:rPr>
          <w:color w:val="292425"/>
          <w:spacing w:val="-4"/>
          <w:w w:val="110"/>
        </w:rPr>
        <w:t>to </w:t>
      </w:r>
      <w:r>
        <w:rPr>
          <w:color w:val="292425"/>
          <w:w w:val="110"/>
        </w:rPr>
        <w:t>judge that the relationship</w:t>
      </w:r>
      <w:r>
        <w:rPr>
          <w:color w:val="292425"/>
          <w:spacing w:val="-15"/>
          <w:w w:val="110"/>
        </w:rPr>
        <w:t> </w:t>
      </w:r>
      <w:r>
        <w:rPr>
          <w:color w:val="292425"/>
          <w:spacing w:val="-3"/>
          <w:w w:val="110"/>
        </w:rPr>
        <w:t>may</w:t>
      </w:r>
      <w:r>
        <w:rPr>
          <w:color w:val="292425"/>
          <w:spacing w:val="-14"/>
          <w:w w:val="110"/>
        </w:rPr>
        <w:t> </w:t>
      </w:r>
      <w:r>
        <w:rPr>
          <w:color w:val="292425"/>
          <w:w w:val="110"/>
        </w:rPr>
        <w:t>also</w:t>
      </w:r>
      <w:r>
        <w:rPr>
          <w:color w:val="292425"/>
          <w:spacing w:val="-14"/>
          <w:w w:val="110"/>
        </w:rPr>
        <w:t> </w:t>
      </w:r>
      <w:r>
        <w:rPr>
          <w:color w:val="292425"/>
          <w:w w:val="110"/>
        </w:rPr>
        <w:t>be</w:t>
      </w:r>
      <w:r>
        <w:rPr>
          <w:color w:val="292425"/>
          <w:spacing w:val="-14"/>
          <w:w w:val="110"/>
        </w:rPr>
        <w:t> </w:t>
      </w:r>
      <w:r>
        <w:rPr>
          <w:color w:val="292425"/>
          <w:w w:val="110"/>
        </w:rPr>
        <w:t>less</w:t>
      </w:r>
      <w:r>
        <w:rPr>
          <w:color w:val="292425"/>
          <w:spacing w:val="-14"/>
          <w:w w:val="110"/>
        </w:rPr>
        <w:t> </w:t>
      </w:r>
      <w:r>
        <w:rPr>
          <w:color w:val="292425"/>
          <w:w w:val="110"/>
        </w:rPr>
        <w:t>strong</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future</w:t>
      </w:r>
      <w:r>
        <w:rPr>
          <w:color w:val="292425"/>
          <w:spacing w:val="-14"/>
          <w:w w:val="110"/>
        </w:rPr>
        <w:t> </w:t>
      </w:r>
      <w:r>
        <w:rPr>
          <w:color w:val="292425"/>
          <w:w w:val="110"/>
        </w:rPr>
        <w:t>when</w:t>
      </w:r>
      <w:r>
        <w:rPr>
          <w:color w:val="292425"/>
          <w:spacing w:val="-14"/>
          <w:w w:val="110"/>
        </w:rPr>
        <w:t> </w:t>
      </w:r>
      <w:r>
        <w:rPr>
          <w:color w:val="292425"/>
          <w:w w:val="110"/>
        </w:rPr>
        <w:t>house price inflation</w:t>
      </w:r>
      <w:r>
        <w:rPr>
          <w:color w:val="292425"/>
          <w:spacing w:val="-13"/>
          <w:w w:val="110"/>
        </w:rPr>
        <w:t> </w:t>
      </w:r>
      <w:r>
        <w:rPr>
          <w:color w:val="292425"/>
          <w:w w:val="110"/>
        </w:rPr>
        <w:t>slows.</w:t>
      </w:r>
    </w:p>
    <w:p>
      <w:pPr>
        <w:pStyle w:val="BodyText"/>
        <w:spacing w:before="1"/>
        <w:rPr>
          <w:sz w:val="23"/>
        </w:rPr>
      </w:pPr>
    </w:p>
    <w:p>
      <w:pPr>
        <w:pStyle w:val="BodyText"/>
        <w:spacing w:line="292" w:lineRule="auto"/>
        <w:ind w:left="5097"/>
      </w:pPr>
      <w:r>
        <w:rPr>
          <w:color w:val="292425"/>
          <w:w w:val="110"/>
        </w:rPr>
        <w:t>During the next </w:t>
      </w:r>
      <w:r>
        <w:rPr>
          <w:color w:val="292425"/>
          <w:spacing w:val="-5"/>
          <w:w w:val="110"/>
        </w:rPr>
        <w:t>two </w:t>
      </w:r>
      <w:r>
        <w:rPr>
          <w:color w:val="292425"/>
          <w:spacing w:val="-3"/>
          <w:w w:val="110"/>
        </w:rPr>
        <w:t>years, </w:t>
      </w:r>
      <w:r>
        <w:rPr>
          <w:color w:val="292425"/>
          <w:w w:val="110"/>
        </w:rPr>
        <w:t>the central projection is for household</w:t>
      </w:r>
      <w:r>
        <w:rPr>
          <w:color w:val="292425"/>
          <w:spacing w:val="-21"/>
          <w:w w:val="110"/>
        </w:rPr>
        <w:t> </w:t>
      </w:r>
      <w:r>
        <w:rPr>
          <w:color w:val="292425"/>
          <w:w w:val="110"/>
        </w:rPr>
        <w:t>spending</w:t>
      </w:r>
      <w:r>
        <w:rPr>
          <w:color w:val="292425"/>
          <w:spacing w:val="-20"/>
          <w:w w:val="110"/>
        </w:rPr>
        <w:t> </w:t>
      </w:r>
      <w:r>
        <w:rPr>
          <w:color w:val="292425"/>
          <w:spacing w:val="-2"/>
          <w:w w:val="110"/>
        </w:rPr>
        <w:t>growth</w:t>
      </w:r>
      <w:r>
        <w:rPr>
          <w:color w:val="292425"/>
          <w:spacing w:val="-21"/>
          <w:w w:val="110"/>
        </w:rPr>
        <w:t> </w:t>
      </w:r>
      <w:r>
        <w:rPr>
          <w:color w:val="292425"/>
          <w:spacing w:val="-4"/>
          <w:w w:val="110"/>
        </w:rPr>
        <w:t>to</w:t>
      </w:r>
      <w:r>
        <w:rPr>
          <w:color w:val="292425"/>
          <w:spacing w:val="-20"/>
          <w:w w:val="110"/>
        </w:rPr>
        <w:t> </w:t>
      </w:r>
      <w:r>
        <w:rPr>
          <w:color w:val="292425"/>
          <w:spacing w:val="-5"/>
          <w:w w:val="110"/>
        </w:rPr>
        <w:t>slow,</w:t>
      </w:r>
      <w:r>
        <w:rPr>
          <w:color w:val="292425"/>
          <w:spacing w:val="-20"/>
          <w:w w:val="110"/>
        </w:rPr>
        <w:t> </w:t>
      </w:r>
      <w:r>
        <w:rPr>
          <w:color w:val="292425"/>
          <w:w w:val="110"/>
        </w:rPr>
        <w:t>easing</w:t>
      </w:r>
      <w:r>
        <w:rPr>
          <w:color w:val="292425"/>
          <w:spacing w:val="-21"/>
          <w:w w:val="110"/>
        </w:rPr>
        <w:t> </w:t>
      </w:r>
      <w:r>
        <w:rPr>
          <w:color w:val="292425"/>
          <w:spacing w:val="-4"/>
          <w:w w:val="110"/>
        </w:rPr>
        <w:t>to</w:t>
      </w:r>
      <w:r>
        <w:rPr>
          <w:color w:val="292425"/>
          <w:spacing w:val="-20"/>
          <w:w w:val="110"/>
        </w:rPr>
        <w:t> </w:t>
      </w:r>
      <w:r>
        <w:rPr>
          <w:color w:val="292425"/>
          <w:w w:val="110"/>
        </w:rPr>
        <w:t>a</w:t>
      </w:r>
      <w:r>
        <w:rPr>
          <w:color w:val="292425"/>
          <w:spacing w:val="-20"/>
          <w:w w:val="110"/>
        </w:rPr>
        <w:t> </w:t>
      </w:r>
      <w:r>
        <w:rPr>
          <w:color w:val="292425"/>
          <w:w w:val="110"/>
        </w:rPr>
        <w:t>little</w:t>
      </w:r>
      <w:r>
        <w:rPr>
          <w:color w:val="292425"/>
          <w:spacing w:val="-21"/>
          <w:w w:val="110"/>
        </w:rPr>
        <w:t> </w:t>
      </w:r>
      <w:r>
        <w:rPr>
          <w:color w:val="292425"/>
          <w:w w:val="110"/>
        </w:rPr>
        <w:t>below</w:t>
      </w:r>
      <w:r>
        <w:rPr>
          <w:color w:val="292425"/>
          <w:spacing w:val="-20"/>
          <w:w w:val="110"/>
        </w:rPr>
        <w:t> </w:t>
      </w:r>
      <w:r>
        <w:rPr>
          <w:color w:val="292425"/>
          <w:w w:val="110"/>
        </w:rPr>
        <w:t>its</w:t>
      </w:r>
    </w:p>
    <w:p>
      <w:pPr>
        <w:spacing w:after="0" w:line="292" w:lineRule="auto"/>
        <w:sectPr>
          <w:footerReference w:type="even" r:id="rId126"/>
          <w:footerReference w:type="default" r:id="rId127"/>
          <w:pgSz w:w="11900" w:h="16840"/>
          <w:pgMar w:footer="581" w:header="601" w:top="800" w:bottom="780" w:left="640" w:right="620"/>
          <w:pgNumType w:start="44"/>
        </w:sectPr>
      </w:pPr>
    </w:p>
    <w:p>
      <w:pPr>
        <w:pStyle w:val="BodyText"/>
      </w:pPr>
      <w:r>
        <w:rPr/>
        <w:pict>
          <v:shape style="position:absolute;margin-left:352.98999pt;margin-top:641.999695pt;width:200pt;height:200pt;mso-position-horizontal-relative:page;mso-position-vertical-relative:page;z-index:16317952"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11:41:34</w:t>
                  </w:r>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box on pages 24–25</w:t>
                  </w:r>
                </w:p>
              </w:txbxContent>
            </v:textbox>
            <v:fill opacity="45875f" type="gradient"/>
            <v:stroke dashstyle="dash"/>
            <w10:wrap type="none"/>
          </v:shape>
        </w:pict>
      </w:r>
    </w:p>
    <w:p>
      <w:pPr>
        <w:pStyle w:val="BodyText"/>
        <w:spacing w:before="5"/>
      </w:pPr>
    </w:p>
    <w:p>
      <w:pPr>
        <w:pStyle w:val="BodyText"/>
        <w:spacing w:line="292" w:lineRule="auto"/>
        <w:ind w:left="5105" w:right="209"/>
      </w:pPr>
      <w:bookmarkStart w:name="Business investment" w:id="89"/>
      <w:bookmarkEnd w:id="89"/>
      <w:r>
        <w:rPr/>
      </w:r>
      <w:bookmarkStart w:name="Government expenditure" w:id="90"/>
      <w:bookmarkEnd w:id="90"/>
      <w:r>
        <w:rPr/>
      </w:r>
      <w:bookmarkStart w:name="_bookmark33" w:id="91"/>
      <w:bookmarkEnd w:id="91"/>
      <w:r>
        <w:rPr/>
      </w:r>
      <w:r>
        <w:rPr>
          <w:color w:val="292425"/>
          <w:w w:val="105"/>
        </w:rPr>
        <w:t>long-run average. That reflects both weakening real income growth and a slowdown in house price inflation. Nevertheless, the deceleration in consumer spending is quite gradual, even though house price inflation slows sharply. The profile of consumption growth is higher in the first year of the forecast than in the February projection. But thereafter it is marginally weaker than expected three months ago.</w:t>
      </w:r>
    </w:p>
    <w:p>
      <w:pPr>
        <w:pStyle w:val="BodyText"/>
        <w:spacing w:before="5"/>
      </w:pPr>
    </w:p>
    <w:p>
      <w:pPr>
        <w:pStyle w:val="BodyText"/>
        <w:ind w:left="4985"/>
        <w:rPr>
          <w:rFonts w:ascii="Trebuchet MS"/>
        </w:rPr>
      </w:pPr>
      <w:r>
        <w:rPr>
          <w:rFonts w:ascii="Trebuchet MS"/>
          <w:color w:val="0092C0"/>
        </w:rPr>
        <w:t>Business investment</w:t>
      </w:r>
    </w:p>
    <w:p>
      <w:pPr>
        <w:pStyle w:val="BodyText"/>
        <w:spacing w:before="8"/>
        <w:rPr>
          <w:rFonts w:ascii="Trebuchet MS"/>
          <w:sz w:val="19"/>
        </w:rPr>
      </w:pPr>
    </w:p>
    <w:p>
      <w:pPr>
        <w:pStyle w:val="BodyText"/>
        <w:spacing w:line="292" w:lineRule="auto"/>
        <w:ind w:left="5105" w:right="91"/>
      </w:pPr>
      <w:r>
        <w:rPr>
          <w:color w:val="292425"/>
          <w:w w:val="110"/>
        </w:rPr>
        <w:t>Business </w:t>
      </w:r>
      <w:r>
        <w:rPr>
          <w:color w:val="292425"/>
          <w:spacing w:val="-3"/>
          <w:w w:val="110"/>
        </w:rPr>
        <w:t>investment grew by </w:t>
      </w:r>
      <w:r>
        <w:rPr>
          <w:color w:val="292425"/>
          <w:w w:val="110"/>
        </w:rPr>
        <w:t>1.9% in </w:t>
      </w:r>
      <w:r>
        <w:rPr>
          <w:color w:val="292425"/>
          <w:spacing w:val="-7"/>
          <w:w w:val="110"/>
        </w:rPr>
        <w:t>2003 </w:t>
      </w:r>
      <w:r>
        <w:rPr>
          <w:color w:val="292425"/>
          <w:w w:val="110"/>
        </w:rPr>
        <w:t>Q4, and revisions </w:t>
      </w:r>
      <w:r>
        <w:rPr>
          <w:color w:val="292425"/>
          <w:spacing w:val="-4"/>
          <w:w w:val="110"/>
        </w:rPr>
        <w:t>to </w:t>
      </w:r>
      <w:r>
        <w:rPr>
          <w:color w:val="292425"/>
          <w:w w:val="110"/>
        </w:rPr>
        <w:t>back data now suggest that a </w:t>
      </w:r>
      <w:r>
        <w:rPr>
          <w:color w:val="292425"/>
          <w:spacing w:val="-3"/>
          <w:w w:val="110"/>
        </w:rPr>
        <w:t>steady recovery took </w:t>
      </w:r>
      <w:r>
        <w:rPr>
          <w:color w:val="292425"/>
          <w:w w:val="110"/>
        </w:rPr>
        <w:t>place from Spring </w:t>
      </w:r>
      <w:r>
        <w:rPr>
          <w:color w:val="292425"/>
          <w:spacing w:val="-6"/>
          <w:w w:val="110"/>
        </w:rPr>
        <w:t>2003. </w:t>
      </w:r>
      <w:r>
        <w:rPr>
          <w:color w:val="292425"/>
          <w:w w:val="110"/>
        </w:rPr>
        <w:t>Realised profits are a cheaper source of finance than </w:t>
      </w:r>
      <w:r>
        <w:rPr>
          <w:color w:val="292425"/>
          <w:spacing w:val="-3"/>
          <w:w w:val="110"/>
        </w:rPr>
        <w:t>borrowed </w:t>
      </w:r>
      <w:r>
        <w:rPr>
          <w:color w:val="292425"/>
          <w:spacing w:val="-4"/>
          <w:w w:val="110"/>
        </w:rPr>
        <w:t>money, </w:t>
      </w:r>
      <w:r>
        <w:rPr>
          <w:color w:val="292425"/>
          <w:w w:val="110"/>
        </w:rPr>
        <w:t>and </w:t>
      </w:r>
      <w:r>
        <w:rPr>
          <w:color w:val="292425"/>
          <w:spacing w:val="-3"/>
          <w:w w:val="110"/>
        </w:rPr>
        <w:t>may </w:t>
      </w:r>
      <w:r>
        <w:rPr>
          <w:color w:val="292425"/>
          <w:w w:val="110"/>
        </w:rPr>
        <w:t>be indicative of the returns on new </w:t>
      </w:r>
      <w:r>
        <w:rPr>
          <w:color w:val="292425"/>
          <w:spacing w:val="-3"/>
          <w:w w:val="110"/>
        </w:rPr>
        <w:t>investment </w:t>
      </w:r>
      <w:r>
        <w:rPr>
          <w:color w:val="292425"/>
          <w:w w:val="110"/>
        </w:rPr>
        <w:t>projects. So </w:t>
      </w:r>
      <w:r>
        <w:rPr>
          <w:color w:val="292425"/>
          <w:spacing w:val="-3"/>
          <w:w w:val="110"/>
        </w:rPr>
        <w:t>profitability </w:t>
      </w:r>
      <w:r>
        <w:rPr>
          <w:color w:val="292425"/>
          <w:w w:val="110"/>
        </w:rPr>
        <w:t>can be a guide </w:t>
      </w:r>
      <w:r>
        <w:rPr>
          <w:color w:val="292425"/>
          <w:spacing w:val="-4"/>
          <w:w w:val="110"/>
        </w:rPr>
        <w:t>to </w:t>
      </w:r>
      <w:r>
        <w:rPr>
          <w:color w:val="292425"/>
          <w:w w:val="110"/>
        </w:rPr>
        <w:t>future </w:t>
      </w:r>
      <w:r>
        <w:rPr>
          <w:color w:val="292425"/>
          <w:spacing w:val="-3"/>
          <w:w w:val="110"/>
        </w:rPr>
        <w:t>investment </w:t>
      </w:r>
      <w:r>
        <w:rPr>
          <w:color w:val="292425"/>
          <w:w w:val="110"/>
        </w:rPr>
        <w:t>trends. The share of profits in GDP has increased and the </w:t>
      </w:r>
      <w:r>
        <w:rPr>
          <w:color w:val="292425"/>
          <w:spacing w:val="-4"/>
          <w:w w:val="110"/>
        </w:rPr>
        <w:t>rate </w:t>
      </w:r>
      <w:r>
        <w:rPr>
          <w:color w:val="292425"/>
          <w:w w:val="110"/>
        </w:rPr>
        <w:t>of return in </w:t>
      </w:r>
      <w:r>
        <w:rPr>
          <w:color w:val="292425"/>
          <w:spacing w:val="-7"/>
          <w:w w:val="110"/>
        </w:rPr>
        <w:t>2003 </w:t>
      </w:r>
      <w:r>
        <w:rPr>
          <w:color w:val="292425"/>
          <w:w w:val="110"/>
        </w:rPr>
        <w:t>Q4 for the</w:t>
      </w:r>
    </w:p>
    <w:p>
      <w:pPr>
        <w:pStyle w:val="BodyText"/>
        <w:spacing w:line="292" w:lineRule="auto"/>
        <w:ind w:left="5105" w:right="139"/>
      </w:pPr>
      <w:r>
        <w:rPr>
          <w:color w:val="292425"/>
          <w:w w:val="110"/>
        </w:rPr>
        <w:t>non-oil </w:t>
      </w:r>
      <w:r>
        <w:rPr>
          <w:color w:val="292425"/>
          <w:spacing w:val="-3"/>
          <w:w w:val="110"/>
        </w:rPr>
        <w:t>corporate </w:t>
      </w:r>
      <w:r>
        <w:rPr>
          <w:color w:val="292425"/>
          <w:w w:val="110"/>
        </w:rPr>
        <w:t>sector </w:t>
      </w:r>
      <w:r>
        <w:rPr>
          <w:color w:val="292425"/>
          <w:spacing w:val="-3"/>
          <w:w w:val="110"/>
        </w:rPr>
        <w:t>was </w:t>
      </w:r>
      <w:r>
        <w:rPr>
          <w:color w:val="292425"/>
          <w:w w:val="110"/>
        </w:rPr>
        <w:t>at its highest </w:t>
      </w:r>
      <w:r>
        <w:rPr>
          <w:color w:val="292425"/>
          <w:spacing w:val="-3"/>
          <w:w w:val="110"/>
        </w:rPr>
        <w:t>level </w:t>
      </w:r>
      <w:r>
        <w:rPr>
          <w:color w:val="292425"/>
          <w:w w:val="110"/>
        </w:rPr>
        <w:t>since </w:t>
      </w:r>
      <w:r>
        <w:rPr>
          <w:color w:val="292425"/>
          <w:spacing w:val="-12"/>
          <w:w w:val="110"/>
        </w:rPr>
        <w:t>1999. </w:t>
      </w:r>
      <w:r>
        <w:rPr>
          <w:color w:val="292425"/>
          <w:w w:val="110"/>
        </w:rPr>
        <w:t>The CBI and BCC </w:t>
      </w:r>
      <w:r>
        <w:rPr>
          <w:color w:val="292425"/>
          <w:spacing w:val="-3"/>
          <w:w w:val="110"/>
        </w:rPr>
        <w:t>surveys record </w:t>
      </w:r>
      <w:r>
        <w:rPr>
          <w:color w:val="292425"/>
          <w:w w:val="110"/>
        </w:rPr>
        <w:t>that </w:t>
      </w:r>
      <w:r>
        <w:rPr>
          <w:color w:val="292425"/>
          <w:spacing w:val="-3"/>
          <w:w w:val="110"/>
        </w:rPr>
        <w:t>investment </w:t>
      </w:r>
      <w:r>
        <w:rPr>
          <w:color w:val="292425"/>
          <w:w w:val="110"/>
        </w:rPr>
        <w:t>intentions </w:t>
      </w:r>
      <w:r>
        <w:rPr>
          <w:color w:val="292425"/>
          <w:spacing w:val="-3"/>
          <w:w w:val="110"/>
        </w:rPr>
        <w:t>have </w:t>
      </w:r>
      <w:r>
        <w:rPr>
          <w:color w:val="292425"/>
          <w:w w:val="110"/>
        </w:rPr>
        <w:t>risen during the past </w:t>
      </w:r>
      <w:r>
        <w:rPr>
          <w:color w:val="292425"/>
          <w:spacing w:val="-4"/>
          <w:w w:val="110"/>
        </w:rPr>
        <w:t>year, </w:t>
      </w:r>
      <w:r>
        <w:rPr>
          <w:color w:val="292425"/>
          <w:w w:val="110"/>
        </w:rPr>
        <w:t>and reports </w:t>
      </w:r>
      <w:r>
        <w:rPr>
          <w:color w:val="292425"/>
          <w:spacing w:val="-4"/>
          <w:w w:val="110"/>
        </w:rPr>
        <w:t>to </w:t>
      </w:r>
      <w:r>
        <w:rPr>
          <w:color w:val="292425"/>
          <w:w w:val="110"/>
        </w:rPr>
        <w:t>the Bank of </w:t>
      </w:r>
      <w:r>
        <w:rPr>
          <w:color w:val="292425"/>
          <w:spacing w:val="-3"/>
          <w:w w:val="110"/>
        </w:rPr>
        <w:t>England’s</w:t>
      </w:r>
      <w:r>
        <w:rPr>
          <w:color w:val="292425"/>
          <w:spacing w:val="-23"/>
          <w:w w:val="110"/>
        </w:rPr>
        <w:t> </w:t>
      </w:r>
      <w:r>
        <w:rPr>
          <w:color w:val="292425"/>
          <w:w w:val="110"/>
        </w:rPr>
        <w:t>regional</w:t>
      </w:r>
      <w:r>
        <w:rPr>
          <w:color w:val="292425"/>
          <w:spacing w:val="-23"/>
          <w:w w:val="110"/>
        </w:rPr>
        <w:t> </w:t>
      </w:r>
      <w:r>
        <w:rPr>
          <w:color w:val="292425"/>
          <w:w w:val="110"/>
        </w:rPr>
        <w:t>Agents</w:t>
      </w:r>
      <w:r>
        <w:rPr>
          <w:color w:val="292425"/>
          <w:spacing w:val="-23"/>
          <w:w w:val="110"/>
        </w:rPr>
        <w:t> </w:t>
      </w:r>
      <w:r>
        <w:rPr>
          <w:color w:val="292425"/>
          <w:w w:val="110"/>
        </w:rPr>
        <w:t>also</w:t>
      </w:r>
      <w:r>
        <w:rPr>
          <w:color w:val="292425"/>
          <w:spacing w:val="-23"/>
          <w:w w:val="110"/>
        </w:rPr>
        <w:t> </w:t>
      </w:r>
      <w:r>
        <w:rPr>
          <w:color w:val="292425"/>
          <w:w w:val="110"/>
        </w:rPr>
        <w:t>indicate</w:t>
      </w:r>
      <w:r>
        <w:rPr>
          <w:color w:val="292425"/>
          <w:spacing w:val="-23"/>
          <w:w w:val="110"/>
        </w:rPr>
        <w:t> </w:t>
      </w:r>
      <w:r>
        <w:rPr>
          <w:color w:val="292425"/>
          <w:w w:val="110"/>
        </w:rPr>
        <w:t>that</w:t>
      </w:r>
      <w:r>
        <w:rPr>
          <w:color w:val="292425"/>
          <w:spacing w:val="-23"/>
          <w:w w:val="110"/>
        </w:rPr>
        <w:t> </w:t>
      </w:r>
      <w:r>
        <w:rPr>
          <w:color w:val="292425"/>
          <w:w w:val="110"/>
        </w:rPr>
        <w:t>companies</w:t>
      </w:r>
      <w:r>
        <w:rPr>
          <w:color w:val="292425"/>
          <w:spacing w:val="-23"/>
          <w:w w:val="110"/>
        </w:rPr>
        <w:t> </w:t>
      </w:r>
      <w:r>
        <w:rPr>
          <w:color w:val="292425"/>
          <w:w w:val="110"/>
        </w:rPr>
        <w:t>intend </w:t>
      </w:r>
      <w:r>
        <w:rPr>
          <w:color w:val="292425"/>
          <w:spacing w:val="-4"/>
          <w:w w:val="110"/>
        </w:rPr>
        <w:t>to </w:t>
      </w:r>
      <w:r>
        <w:rPr>
          <w:color w:val="292425"/>
          <w:w w:val="110"/>
        </w:rPr>
        <w:t>increase capital spending in the coming months. The </w:t>
      </w:r>
      <w:r>
        <w:rPr>
          <w:color w:val="292425"/>
          <w:spacing w:val="-3"/>
          <w:w w:val="110"/>
        </w:rPr>
        <w:t>moderate recovery </w:t>
      </w:r>
      <w:r>
        <w:rPr>
          <w:color w:val="292425"/>
          <w:w w:val="110"/>
        </w:rPr>
        <w:t>in business </w:t>
      </w:r>
      <w:r>
        <w:rPr>
          <w:color w:val="292425"/>
          <w:spacing w:val="-3"/>
          <w:w w:val="110"/>
        </w:rPr>
        <w:t>investment </w:t>
      </w:r>
      <w:r>
        <w:rPr>
          <w:color w:val="292425"/>
          <w:w w:val="110"/>
        </w:rPr>
        <w:t>looks likely </w:t>
      </w:r>
      <w:r>
        <w:rPr>
          <w:color w:val="292425"/>
          <w:spacing w:val="-4"/>
          <w:w w:val="110"/>
        </w:rPr>
        <w:t>to </w:t>
      </w:r>
      <w:r>
        <w:rPr>
          <w:color w:val="292425"/>
          <w:w w:val="110"/>
        </w:rPr>
        <w:t>continue,</w:t>
      </w:r>
      <w:r>
        <w:rPr>
          <w:color w:val="292425"/>
          <w:spacing w:val="-18"/>
          <w:w w:val="110"/>
        </w:rPr>
        <w:t> </w:t>
      </w:r>
      <w:r>
        <w:rPr>
          <w:color w:val="292425"/>
          <w:w w:val="110"/>
        </w:rPr>
        <w:t>with</w:t>
      </w:r>
      <w:r>
        <w:rPr>
          <w:color w:val="292425"/>
          <w:spacing w:val="-17"/>
          <w:w w:val="110"/>
        </w:rPr>
        <w:t> </w:t>
      </w:r>
      <w:r>
        <w:rPr>
          <w:color w:val="292425"/>
          <w:w w:val="110"/>
        </w:rPr>
        <w:t>higher</w:t>
      </w:r>
      <w:r>
        <w:rPr>
          <w:color w:val="292425"/>
          <w:spacing w:val="-17"/>
          <w:w w:val="110"/>
        </w:rPr>
        <w:t> </w:t>
      </w:r>
      <w:r>
        <w:rPr>
          <w:color w:val="292425"/>
          <w:w w:val="110"/>
        </w:rPr>
        <w:t>growth</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first</w:t>
      </w:r>
      <w:r>
        <w:rPr>
          <w:color w:val="292425"/>
          <w:spacing w:val="-17"/>
          <w:w w:val="110"/>
        </w:rPr>
        <w:t> </w:t>
      </w:r>
      <w:r>
        <w:rPr>
          <w:color w:val="292425"/>
          <w:spacing w:val="-4"/>
          <w:w w:val="110"/>
        </w:rPr>
        <w:t>year,</w:t>
      </w:r>
      <w:r>
        <w:rPr>
          <w:color w:val="292425"/>
          <w:spacing w:val="-18"/>
          <w:w w:val="110"/>
        </w:rPr>
        <w:t> </w:t>
      </w:r>
      <w:r>
        <w:rPr>
          <w:color w:val="292425"/>
          <w:w w:val="110"/>
        </w:rPr>
        <w:t>but</w:t>
      </w:r>
      <w:r>
        <w:rPr>
          <w:color w:val="292425"/>
          <w:spacing w:val="-17"/>
          <w:w w:val="110"/>
        </w:rPr>
        <w:t> </w:t>
      </w:r>
      <w:r>
        <w:rPr>
          <w:color w:val="292425"/>
          <w:spacing w:val="-3"/>
          <w:w w:val="110"/>
        </w:rPr>
        <w:t>lower</w:t>
      </w:r>
      <w:r>
        <w:rPr>
          <w:color w:val="292425"/>
          <w:spacing w:val="-17"/>
          <w:w w:val="110"/>
        </w:rPr>
        <w:t> </w:t>
      </w:r>
      <w:r>
        <w:rPr>
          <w:color w:val="292425"/>
          <w:spacing w:val="-3"/>
          <w:w w:val="110"/>
        </w:rPr>
        <w:t>growth </w:t>
      </w:r>
      <w:r>
        <w:rPr>
          <w:color w:val="292425"/>
          <w:w w:val="110"/>
        </w:rPr>
        <w:t>in the second than in</w:t>
      </w:r>
      <w:r>
        <w:rPr>
          <w:color w:val="292425"/>
          <w:spacing w:val="-38"/>
          <w:w w:val="110"/>
        </w:rPr>
        <w:t> </w:t>
      </w:r>
      <w:r>
        <w:rPr>
          <w:color w:val="292425"/>
          <w:spacing w:val="-3"/>
          <w:w w:val="110"/>
        </w:rPr>
        <w:t>February’s </w:t>
      </w:r>
      <w:r>
        <w:rPr>
          <w:color w:val="292425"/>
          <w:w w:val="110"/>
        </w:rPr>
        <w:t>projection.</w:t>
      </w:r>
    </w:p>
    <w:p>
      <w:pPr>
        <w:pStyle w:val="BodyText"/>
      </w:pPr>
    </w:p>
    <w:p>
      <w:pPr>
        <w:pStyle w:val="BodyText"/>
        <w:ind w:left="4985"/>
        <w:rPr>
          <w:rFonts w:ascii="Trebuchet MS"/>
        </w:rPr>
      </w:pPr>
      <w:r>
        <w:rPr>
          <w:rFonts w:ascii="Trebuchet MS"/>
          <w:color w:val="0092C0"/>
        </w:rPr>
        <w:t>Government expenditure</w:t>
      </w:r>
    </w:p>
    <w:p>
      <w:pPr>
        <w:pStyle w:val="BodyText"/>
        <w:spacing w:before="8"/>
        <w:rPr>
          <w:rFonts w:ascii="Trebuchet MS"/>
          <w:sz w:val="19"/>
        </w:rPr>
      </w:pPr>
    </w:p>
    <w:p>
      <w:pPr>
        <w:pStyle w:val="BodyText"/>
        <w:spacing w:line="292" w:lineRule="auto" w:before="1"/>
        <w:ind w:left="5105" w:right="209"/>
      </w:pPr>
      <w:r>
        <w:rPr>
          <w:color w:val="292425"/>
          <w:w w:val="110"/>
        </w:rPr>
        <w:t>By</w:t>
      </w:r>
      <w:r>
        <w:rPr>
          <w:color w:val="292425"/>
          <w:spacing w:val="-27"/>
          <w:w w:val="110"/>
        </w:rPr>
        <w:t> </w:t>
      </w:r>
      <w:r>
        <w:rPr>
          <w:color w:val="292425"/>
          <w:w w:val="110"/>
        </w:rPr>
        <w:t>convention,</w:t>
      </w:r>
      <w:r>
        <w:rPr>
          <w:color w:val="292425"/>
          <w:spacing w:val="-27"/>
          <w:w w:val="110"/>
        </w:rPr>
        <w:t> </w:t>
      </w:r>
      <w:r>
        <w:rPr>
          <w:color w:val="292425"/>
          <w:w w:val="110"/>
        </w:rPr>
        <w:t>the</w:t>
      </w:r>
      <w:r>
        <w:rPr>
          <w:color w:val="292425"/>
          <w:spacing w:val="-27"/>
          <w:w w:val="110"/>
        </w:rPr>
        <w:t> </w:t>
      </w:r>
      <w:r>
        <w:rPr>
          <w:color w:val="292425"/>
          <w:w w:val="110"/>
        </w:rPr>
        <w:t>MPC</w:t>
      </w:r>
      <w:r>
        <w:rPr>
          <w:color w:val="292425"/>
          <w:spacing w:val="-27"/>
          <w:w w:val="110"/>
        </w:rPr>
        <w:t> </w:t>
      </w:r>
      <w:r>
        <w:rPr>
          <w:color w:val="292425"/>
          <w:w w:val="110"/>
        </w:rPr>
        <w:t>assumes,</w:t>
      </w:r>
      <w:r>
        <w:rPr>
          <w:color w:val="292425"/>
          <w:spacing w:val="-27"/>
          <w:w w:val="110"/>
        </w:rPr>
        <w:t> </w:t>
      </w:r>
      <w:r>
        <w:rPr>
          <w:color w:val="292425"/>
          <w:w w:val="110"/>
        </w:rPr>
        <w:t>in</w:t>
      </w:r>
      <w:r>
        <w:rPr>
          <w:color w:val="292425"/>
          <w:spacing w:val="-27"/>
          <w:w w:val="110"/>
        </w:rPr>
        <w:t> </w:t>
      </w:r>
      <w:r>
        <w:rPr>
          <w:color w:val="292425"/>
          <w:w w:val="110"/>
        </w:rPr>
        <w:t>forming</w:t>
      </w:r>
      <w:r>
        <w:rPr>
          <w:color w:val="292425"/>
          <w:spacing w:val="-27"/>
          <w:w w:val="110"/>
        </w:rPr>
        <w:t> </w:t>
      </w:r>
      <w:r>
        <w:rPr>
          <w:color w:val="292425"/>
          <w:w w:val="110"/>
        </w:rPr>
        <w:t>its</w:t>
      </w:r>
      <w:r>
        <w:rPr>
          <w:color w:val="292425"/>
          <w:spacing w:val="-26"/>
          <w:w w:val="110"/>
        </w:rPr>
        <w:t> </w:t>
      </w:r>
      <w:r>
        <w:rPr>
          <w:color w:val="292425"/>
          <w:w w:val="110"/>
        </w:rPr>
        <w:t>projections, that</w:t>
      </w:r>
      <w:r>
        <w:rPr>
          <w:color w:val="292425"/>
          <w:spacing w:val="-21"/>
          <w:w w:val="110"/>
        </w:rPr>
        <w:t> </w:t>
      </w:r>
      <w:r>
        <w:rPr>
          <w:color w:val="292425"/>
          <w:w w:val="110"/>
        </w:rPr>
        <w:t>nominal</w:t>
      </w:r>
      <w:r>
        <w:rPr>
          <w:color w:val="292425"/>
          <w:spacing w:val="-20"/>
          <w:w w:val="110"/>
        </w:rPr>
        <w:t> </w:t>
      </w:r>
      <w:r>
        <w:rPr>
          <w:color w:val="292425"/>
          <w:w w:val="110"/>
        </w:rPr>
        <w:t>government</w:t>
      </w:r>
      <w:r>
        <w:rPr>
          <w:color w:val="292425"/>
          <w:spacing w:val="-21"/>
          <w:w w:val="110"/>
        </w:rPr>
        <w:t> </w:t>
      </w:r>
      <w:r>
        <w:rPr>
          <w:color w:val="292425"/>
          <w:w w:val="110"/>
        </w:rPr>
        <w:t>spending</w:t>
      </w:r>
      <w:r>
        <w:rPr>
          <w:color w:val="292425"/>
          <w:spacing w:val="-20"/>
          <w:w w:val="110"/>
        </w:rPr>
        <w:t> </w:t>
      </w:r>
      <w:r>
        <w:rPr>
          <w:color w:val="292425"/>
          <w:w w:val="110"/>
        </w:rPr>
        <w:t>will</w:t>
      </w:r>
      <w:r>
        <w:rPr>
          <w:color w:val="292425"/>
          <w:spacing w:val="-21"/>
          <w:w w:val="110"/>
        </w:rPr>
        <w:t> </w:t>
      </w:r>
      <w:r>
        <w:rPr>
          <w:color w:val="292425"/>
          <w:spacing w:val="-3"/>
          <w:w w:val="110"/>
        </w:rPr>
        <w:t>grow</w:t>
      </w:r>
      <w:r>
        <w:rPr>
          <w:color w:val="292425"/>
          <w:spacing w:val="-20"/>
          <w:w w:val="110"/>
        </w:rPr>
        <w:t> </w:t>
      </w:r>
      <w:r>
        <w:rPr>
          <w:color w:val="292425"/>
          <w:w w:val="110"/>
        </w:rPr>
        <w:t>broadly</w:t>
      </w:r>
      <w:r>
        <w:rPr>
          <w:color w:val="292425"/>
          <w:spacing w:val="-21"/>
          <w:w w:val="110"/>
        </w:rPr>
        <w:t> </w:t>
      </w:r>
      <w:r>
        <w:rPr>
          <w:color w:val="292425"/>
          <w:w w:val="110"/>
        </w:rPr>
        <w:t>in</w:t>
      </w:r>
      <w:r>
        <w:rPr>
          <w:color w:val="292425"/>
          <w:spacing w:val="-20"/>
          <w:w w:val="110"/>
        </w:rPr>
        <w:t> </w:t>
      </w:r>
      <w:r>
        <w:rPr>
          <w:color w:val="292425"/>
          <w:w w:val="110"/>
        </w:rPr>
        <w:t>line with</w:t>
      </w:r>
      <w:r>
        <w:rPr>
          <w:color w:val="292425"/>
          <w:spacing w:val="-22"/>
          <w:w w:val="110"/>
        </w:rPr>
        <w:t> </w:t>
      </w:r>
      <w:r>
        <w:rPr>
          <w:color w:val="292425"/>
          <w:w w:val="110"/>
        </w:rPr>
        <w:t>the</w:t>
      </w:r>
      <w:r>
        <w:rPr>
          <w:color w:val="292425"/>
          <w:spacing w:val="-21"/>
          <w:w w:val="110"/>
        </w:rPr>
        <w:t> </w:t>
      </w:r>
      <w:r>
        <w:rPr>
          <w:color w:val="292425"/>
          <w:w w:val="110"/>
        </w:rPr>
        <w:t>Chancellor’s</w:t>
      </w:r>
      <w:r>
        <w:rPr>
          <w:color w:val="292425"/>
          <w:spacing w:val="-21"/>
          <w:w w:val="110"/>
        </w:rPr>
        <w:t> </w:t>
      </w:r>
      <w:r>
        <w:rPr>
          <w:color w:val="292425"/>
          <w:w w:val="110"/>
        </w:rPr>
        <w:t>plans.</w:t>
      </w:r>
      <w:r>
        <w:rPr>
          <w:color w:val="292425"/>
          <w:spacing w:val="13"/>
          <w:w w:val="110"/>
        </w:rPr>
        <w:t> </w:t>
      </w:r>
      <w:r>
        <w:rPr>
          <w:color w:val="292425"/>
          <w:w w:val="110"/>
        </w:rPr>
        <w:t>The</w:t>
      </w:r>
      <w:r>
        <w:rPr>
          <w:color w:val="292425"/>
          <w:spacing w:val="-21"/>
          <w:w w:val="110"/>
        </w:rPr>
        <w:t> </w:t>
      </w:r>
      <w:r>
        <w:rPr>
          <w:color w:val="292425"/>
          <w:spacing w:val="-3"/>
          <w:w w:val="110"/>
        </w:rPr>
        <w:t>latest</w:t>
      </w:r>
      <w:r>
        <w:rPr>
          <w:color w:val="292425"/>
          <w:spacing w:val="-22"/>
          <w:w w:val="110"/>
        </w:rPr>
        <w:t> </w:t>
      </w:r>
      <w:r>
        <w:rPr>
          <w:color w:val="292425"/>
          <w:w w:val="110"/>
        </w:rPr>
        <w:t>plans</w:t>
      </w:r>
      <w:r>
        <w:rPr>
          <w:color w:val="292425"/>
          <w:spacing w:val="-21"/>
          <w:w w:val="110"/>
        </w:rPr>
        <w:t> </w:t>
      </w:r>
      <w:r>
        <w:rPr>
          <w:color w:val="292425"/>
          <w:spacing w:val="-3"/>
          <w:w w:val="110"/>
        </w:rPr>
        <w:t>were</w:t>
      </w:r>
      <w:r>
        <w:rPr>
          <w:color w:val="292425"/>
          <w:spacing w:val="-21"/>
          <w:w w:val="110"/>
        </w:rPr>
        <w:t> </w:t>
      </w:r>
      <w:r>
        <w:rPr>
          <w:color w:val="292425"/>
          <w:w w:val="110"/>
        </w:rPr>
        <w:t>announced in</w:t>
      </w:r>
      <w:r>
        <w:rPr>
          <w:color w:val="292425"/>
          <w:spacing w:val="-26"/>
          <w:w w:val="110"/>
        </w:rPr>
        <w:t> </w:t>
      </w:r>
      <w:r>
        <w:rPr>
          <w:color w:val="292425"/>
          <w:w w:val="110"/>
        </w:rPr>
        <w:t>the</w:t>
      </w:r>
      <w:r>
        <w:rPr>
          <w:color w:val="292425"/>
          <w:spacing w:val="-26"/>
          <w:w w:val="110"/>
        </w:rPr>
        <w:t> </w:t>
      </w:r>
      <w:r>
        <w:rPr>
          <w:color w:val="292425"/>
          <w:w w:val="110"/>
        </w:rPr>
        <w:t>Budget</w:t>
      </w:r>
      <w:r>
        <w:rPr>
          <w:color w:val="292425"/>
          <w:spacing w:val="-26"/>
          <w:w w:val="110"/>
        </w:rPr>
        <w:t> </w:t>
      </w:r>
      <w:r>
        <w:rPr>
          <w:color w:val="292425"/>
          <w:w w:val="110"/>
        </w:rPr>
        <w:t>and</w:t>
      </w:r>
      <w:r>
        <w:rPr>
          <w:color w:val="292425"/>
          <w:spacing w:val="-25"/>
          <w:w w:val="110"/>
        </w:rPr>
        <w:t> </w:t>
      </w:r>
      <w:r>
        <w:rPr>
          <w:color w:val="292425"/>
          <w:spacing w:val="-3"/>
          <w:w w:val="110"/>
        </w:rPr>
        <w:t>were</w:t>
      </w:r>
      <w:r>
        <w:rPr>
          <w:color w:val="292425"/>
          <w:spacing w:val="-26"/>
          <w:w w:val="110"/>
        </w:rPr>
        <w:t> </w:t>
      </w:r>
      <w:r>
        <w:rPr>
          <w:color w:val="292425"/>
          <w:w w:val="110"/>
        </w:rPr>
        <w:t>very</w:t>
      </w:r>
      <w:r>
        <w:rPr>
          <w:color w:val="292425"/>
          <w:spacing w:val="-26"/>
          <w:w w:val="110"/>
        </w:rPr>
        <w:t> </w:t>
      </w:r>
      <w:r>
        <w:rPr>
          <w:color w:val="292425"/>
          <w:w w:val="110"/>
        </w:rPr>
        <w:t>similar</w:t>
      </w:r>
      <w:r>
        <w:rPr>
          <w:color w:val="292425"/>
          <w:spacing w:val="-25"/>
          <w:w w:val="110"/>
        </w:rPr>
        <w:t> </w:t>
      </w:r>
      <w:r>
        <w:rPr>
          <w:color w:val="292425"/>
          <w:spacing w:val="-4"/>
          <w:w w:val="110"/>
        </w:rPr>
        <w:t>to</w:t>
      </w:r>
      <w:r>
        <w:rPr>
          <w:color w:val="292425"/>
          <w:spacing w:val="-26"/>
          <w:w w:val="110"/>
        </w:rPr>
        <w:t> </w:t>
      </w:r>
      <w:r>
        <w:rPr>
          <w:color w:val="292425"/>
          <w:w w:val="110"/>
        </w:rPr>
        <w:t>those</w:t>
      </w:r>
      <w:r>
        <w:rPr>
          <w:color w:val="292425"/>
          <w:spacing w:val="-26"/>
          <w:w w:val="110"/>
        </w:rPr>
        <w:t> </w:t>
      </w:r>
      <w:r>
        <w:rPr>
          <w:color w:val="292425"/>
          <w:w w:val="110"/>
        </w:rPr>
        <w:t>in</w:t>
      </w:r>
      <w:r>
        <w:rPr>
          <w:color w:val="292425"/>
          <w:spacing w:val="-25"/>
          <w:w w:val="110"/>
        </w:rPr>
        <w:t> </w:t>
      </w:r>
      <w:r>
        <w:rPr>
          <w:color w:val="292425"/>
          <w:w w:val="110"/>
        </w:rPr>
        <w:t>the</w:t>
      </w:r>
      <w:r>
        <w:rPr>
          <w:color w:val="292425"/>
          <w:spacing w:val="-26"/>
          <w:w w:val="110"/>
        </w:rPr>
        <w:t> </w:t>
      </w:r>
      <w:r>
        <w:rPr>
          <w:i/>
          <w:color w:val="292425"/>
          <w:w w:val="110"/>
        </w:rPr>
        <w:t>Pre-Budget </w:t>
      </w:r>
      <w:r>
        <w:rPr>
          <w:i/>
          <w:color w:val="292425"/>
          <w:w w:val="110"/>
        </w:rPr>
        <w:t>Report</w:t>
      </w:r>
      <w:r>
        <w:rPr>
          <w:color w:val="292425"/>
          <w:w w:val="110"/>
        </w:rPr>
        <w:t>,</w:t>
      </w:r>
      <w:r>
        <w:rPr>
          <w:color w:val="292425"/>
          <w:spacing w:val="-22"/>
          <w:w w:val="110"/>
        </w:rPr>
        <w:t> </w:t>
      </w:r>
      <w:r>
        <w:rPr>
          <w:color w:val="292425"/>
          <w:w w:val="110"/>
        </w:rPr>
        <w:t>and</w:t>
      </w:r>
      <w:r>
        <w:rPr>
          <w:color w:val="292425"/>
          <w:spacing w:val="-21"/>
          <w:w w:val="110"/>
        </w:rPr>
        <w:t> </w:t>
      </w:r>
      <w:r>
        <w:rPr>
          <w:color w:val="292425"/>
          <w:w w:val="110"/>
        </w:rPr>
        <w:t>hence</w:t>
      </w:r>
      <w:r>
        <w:rPr>
          <w:color w:val="292425"/>
          <w:spacing w:val="-22"/>
          <w:w w:val="110"/>
        </w:rPr>
        <w:t> </w:t>
      </w:r>
      <w:r>
        <w:rPr>
          <w:color w:val="292425"/>
          <w:spacing w:val="-4"/>
          <w:w w:val="110"/>
        </w:rPr>
        <w:t>to</w:t>
      </w:r>
      <w:r>
        <w:rPr>
          <w:color w:val="292425"/>
          <w:spacing w:val="-21"/>
          <w:w w:val="110"/>
        </w:rPr>
        <w:t> </w:t>
      </w:r>
      <w:r>
        <w:rPr>
          <w:color w:val="292425"/>
          <w:w w:val="110"/>
        </w:rPr>
        <w:t>those</w:t>
      </w:r>
      <w:r>
        <w:rPr>
          <w:color w:val="292425"/>
          <w:spacing w:val="-21"/>
          <w:w w:val="110"/>
        </w:rPr>
        <w:t> </w:t>
      </w:r>
      <w:r>
        <w:rPr>
          <w:color w:val="292425"/>
          <w:w w:val="110"/>
        </w:rPr>
        <w:t>embodied</w:t>
      </w:r>
      <w:r>
        <w:rPr>
          <w:color w:val="292425"/>
          <w:spacing w:val="-22"/>
          <w:w w:val="110"/>
        </w:rPr>
        <w:t> </w:t>
      </w:r>
      <w:r>
        <w:rPr>
          <w:color w:val="292425"/>
          <w:w w:val="110"/>
        </w:rPr>
        <w:t>in</w:t>
      </w:r>
      <w:r>
        <w:rPr>
          <w:color w:val="292425"/>
          <w:spacing w:val="-21"/>
          <w:w w:val="110"/>
        </w:rPr>
        <w:t> </w:t>
      </w:r>
      <w:r>
        <w:rPr>
          <w:color w:val="292425"/>
          <w:w w:val="110"/>
        </w:rPr>
        <w:t>the</w:t>
      </w:r>
      <w:r>
        <w:rPr>
          <w:color w:val="292425"/>
          <w:spacing w:val="-22"/>
          <w:w w:val="110"/>
        </w:rPr>
        <w:t> </w:t>
      </w:r>
      <w:r>
        <w:rPr>
          <w:color w:val="292425"/>
          <w:spacing w:val="-4"/>
          <w:w w:val="110"/>
        </w:rPr>
        <w:t>MPC’s</w:t>
      </w:r>
      <w:r>
        <w:rPr>
          <w:color w:val="292425"/>
          <w:spacing w:val="-21"/>
          <w:w w:val="110"/>
        </w:rPr>
        <w:t> </w:t>
      </w:r>
      <w:r>
        <w:rPr>
          <w:color w:val="292425"/>
          <w:w w:val="110"/>
        </w:rPr>
        <w:t>February projection.</w:t>
      </w:r>
    </w:p>
    <w:p>
      <w:pPr>
        <w:pStyle w:val="BodyText"/>
        <w:rPr>
          <w:sz w:val="24"/>
        </w:rPr>
      </w:pPr>
    </w:p>
    <w:p>
      <w:pPr>
        <w:pStyle w:val="BodyText"/>
        <w:spacing w:line="292" w:lineRule="auto"/>
        <w:ind w:left="5105" w:right="248"/>
      </w:pPr>
      <w:r>
        <w:rPr/>
        <w:pict>
          <v:line style="position:absolute;mso-position-horizontal-relative:page;mso-position-vertical-relative:paragraph;z-index:16316416" from="369.812286pt,52.478428pt" to="458.246686pt,52.478428pt" stroked="true" strokeweight=".6062pt" strokecolor="#0070ff">
            <v:stroke dashstyle="solid"/>
            <w10:wrap type="none"/>
          </v:line>
        </w:pict>
      </w:r>
      <w:r>
        <w:rPr/>
        <w:pict>
          <v:shape style="position:absolute;margin-left:369.812012pt;margin-top:583.489014pt;width:200pt;height:200pt;mso-position-horizontal-relative:page;mso-position-vertical-relative:page;z-index:16317440" type="#_x0000_t202" fillcolor="#4c9aff" stroked="true" strokeweight="1pt" strokecolor="#000000">
            <v:textbox inset="0,0,0,0">
              <w:txbxContent>
                <w:p>
                  <w:pPr>
                    <w:spacing w:before="90"/>
                    <w:ind w:left="40" w:right="0" w:firstLine="0"/>
                    <w:jc w:val="left"/>
                    <w:rPr>
                      <w:rFonts w:ascii="Arial"/>
                      <w:b/>
                      <w:i/>
                      <w:sz w:val="16"/>
                    </w:rPr>
                  </w:pPr>
                  <w:hyperlink w:history="true" w:anchor="_bookmark19">
                    <w:r>
                      <w:rPr>
                        <w:rFonts w:ascii="Arial"/>
                        <w:b/>
                        <w:i/>
                        <w:sz w:val="16"/>
                      </w:rPr>
                      <w:t>2004-05-11 11:41:26</w:t>
                    </w:r>
                  </w:hyperlink>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box on pages 24–25,</w:t>
                  </w:r>
                </w:p>
              </w:txbxContent>
            </v:textbox>
            <v:fill opacity="45875f" type="gradient"/>
            <v:stroke dashstyle="dash"/>
            <w10:wrap type="none"/>
          </v:shape>
        </w:pict>
      </w:r>
      <w:r>
        <w:rPr>
          <w:color w:val="292425"/>
          <w:w w:val="105"/>
        </w:rPr>
        <w:t>Although nominal public spending has </w:t>
      </w:r>
      <w:r>
        <w:rPr>
          <w:color w:val="292425"/>
          <w:spacing w:val="-3"/>
          <w:w w:val="105"/>
        </w:rPr>
        <w:t>grown </w:t>
      </w:r>
      <w:r>
        <w:rPr>
          <w:color w:val="292425"/>
          <w:w w:val="105"/>
        </w:rPr>
        <w:t>rapidly </w:t>
      </w:r>
      <w:r>
        <w:rPr>
          <w:color w:val="292425"/>
          <w:spacing w:val="-3"/>
          <w:w w:val="105"/>
        </w:rPr>
        <w:t>over </w:t>
      </w:r>
      <w:r>
        <w:rPr>
          <w:color w:val="292425"/>
          <w:w w:val="105"/>
        </w:rPr>
        <w:t>the past few </w:t>
      </w:r>
      <w:r>
        <w:rPr>
          <w:color w:val="292425"/>
          <w:spacing w:val="-3"/>
          <w:w w:val="105"/>
        </w:rPr>
        <w:t>years, </w:t>
      </w:r>
      <w:r>
        <w:rPr>
          <w:color w:val="292425"/>
          <w:w w:val="105"/>
        </w:rPr>
        <w:t>the ONS has recorded slow growth in the volume of public sector output, which is part of real </w:t>
      </w:r>
      <w:r>
        <w:rPr>
          <w:color w:val="292425"/>
          <w:spacing w:val="-9"/>
          <w:w w:val="105"/>
        </w:rPr>
        <w:t>GDP. </w:t>
      </w:r>
      <w:r>
        <w:rPr>
          <w:color w:val="292425"/>
          <w:w w:val="105"/>
        </w:rPr>
        <w:t>But, as explained in the </w:t>
      </w:r>
      <w:hyperlink w:history="true" w:anchor="_bookmark19">
        <w:r>
          <w:rPr>
            <w:color w:val="292425"/>
            <w:spacing w:val="-3"/>
            <w:w w:val="105"/>
          </w:rPr>
          <w:t>box </w:t>
        </w:r>
        <w:r>
          <w:rPr>
            <w:color w:val="292425"/>
            <w:w w:val="105"/>
          </w:rPr>
          <w:t>on pages </w:t>
        </w:r>
        <w:r>
          <w:rPr>
            <w:color w:val="292425"/>
            <w:spacing w:val="-8"/>
            <w:w w:val="105"/>
          </w:rPr>
          <w:t>24–25,  </w:t>
        </w:r>
      </w:hyperlink>
      <w:r>
        <w:rPr>
          <w:color w:val="292425"/>
          <w:w w:val="105"/>
        </w:rPr>
        <w:t>in assessing the  impact of public spending on inflationary </w:t>
      </w:r>
      <w:r>
        <w:rPr>
          <w:color w:val="292425"/>
          <w:spacing w:val="-3"/>
          <w:w w:val="105"/>
        </w:rPr>
        <w:t>pressures </w:t>
      </w:r>
      <w:r>
        <w:rPr>
          <w:color w:val="292425"/>
          <w:w w:val="105"/>
        </w:rPr>
        <w:t>in the marketed sector of the </w:t>
      </w:r>
      <w:r>
        <w:rPr>
          <w:color w:val="292425"/>
          <w:spacing w:val="-3"/>
          <w:w w:val="105"/>
        </w:rPr>
        <w:t>economy, </w:t>
      </w:r>
      <w:r>
        <w:rPr>
          <w:color w:val="292425"/>
          <w:w w:val="105"/>
        </w:rPr>
        <w:t>it is the scale of the resources that are absorbed </w:t>
      </w:r>
      <w:r>
        <w:rPr>
          <w:color w:val="292425"/>
          <w:spacing w:val="-3"/>
          <w:w w:val="105"/>
        </w:rPr>
        <w:t>by </w:t>
      </w:r>
      <w:r>
        <w:rPr>
          <w:color w:val="292425"/>
          <w:w w:val="105"/>
        </w:rPr>
        <w:t>the public </w:t>
      </w:r>
      <w:r>
        <w:rPr>
          <w:color w:val="292425"/>
          <w:spacing w:val="-4"/>
          <w:w w:val="105"/>
        </w:rPr>
        <w:t>sector, </w:t>
      </w:r>
      <w:r>
        <w:rPr>
          <w:color w:val="292425"/>
          <w:w w:val="105"/>
        </w:rPr>
        <w:t>rather than the output produced with those </w:t>
      </w:r>
      <w:r>
        <w:rPr>
          <w:color w:val="292425"/>
          <w:spacing w:val="-3"/>
          <w:w w:val="105"/>
        </w:rPr>
        <w:t>resources, </w:t>
      </w:r>
      <w:r>
        <w:rPr>
          <w:color w:val="292425"/>
          <w:w w:val="105"/>
        </w:rPr>
        <w:t>that is material. And a preliminary Bank estimate of the government </w:t>
      </w:r>
      <w:r>
        <w:rPr>
          <w:color w:val="292425"/>
          <w:spacing w:val="-4"/>
          <w:w w:val="105"/>
        </w:rPr>
        <w:t>sector’s </w:t>
      </w:r>
      <w:r>
        <w:rPr>
          <w:color w:val="292425"/>
          <w:w w:val="105"/>
        </w:rPr>
        <w:t>demand for </w:t>
      </w:r>
      <w:r>
        <w:rPr>
          <w:color w:val="292425"/>
          <w:spacing w:val="-3"/>
          <w:w w:val="105"/>
        </w:rPr>
        <w:t>resources </w:t>
      </w:r>
      <w:r>
        <w:rPr>
          <w:color w:val="292425"/>
          <w:w w:val="105"/>
        </w:rPr>
        <w:t>has been growing more rapidly in the past few </w:t>
      </w:r>
      <w:r>
        <w:rPr>
          <w:color w:val="292425"/>
          <w:spacing w:val="-3"/>
          <w:w w:val="105"/>
        </w:rPr>
        <w:t>years </w:t>
      </w:r>
      <w:r>
        <w:rPr>
          <w:color w:val="292425"/>
          <w:w w:val="105"/>
        </w:rPr>
        <w:t>than the ONS volume measure of public sector</w:t>
      </w:r>
      <w:r>
        <w:rPr>
          <w:color w:val="292425"/>
          <w:spacing w:val="26"/>
          <w:w w:val="105"/>
        </w:rPr>
        <w:t> </w:t>
      </w:r>
      <w:r>
        <w:rPr>
          <w:color w:val="292425"/>
          <w:w w:val="105"/>
        </w:rPr>
        <w:t>output.</w:t>
      </w:r>
    </w:p>
    <w:p>
      <w:pPr>
        <w:pStyle w:val="BodyText"/>
        <w:spacing w:before="9"/>
        <w:rPr>
          <w:sz w:val="23"/>
        </w:rPr>
      </w:pPr>
    </w:p>
    <w:p>
      <w:pPr>
        <w:pStyle w:val="BodyText"/>
        <w:spacing w:line="292" w:lineRule="auto"/>
        <w:ind w:left="5105" w:right="352"/>
      </w:pPr>
      <w:r>
        <w:rPr/>
        <w:pict>
          <v:line style="position:absolute;mso-position-horizontal-relative:page;mso-position-vertical-relative:paragraph;z-index:16316928" from="352.989899pt,66.477837pt" to="439.264699pt,66.477837pt" stroked="true" strokeweight=".6062pt" strokecolor="#0070ff">
            <v:stroke dashstyle="solid"/>
            <w10:wrap type="none"/>
          </v:line>
        </w:pict>
      </w:r>
      <w:r>
        <w:rPr>
          <w:color w:val="292425"/>
          <w:w w:val="105"/>
        </w:rPr>
        <w:t>Though the reported level of government output in the National Accounts is not the appropriate measure for assessing inflationary pressures, an assessment of its likely evolution is necessary in order for the MPC to project GDP growth. As the </w:t>
      </w:r>
      <w:hyperlink w:history="true" w:anchor="_bookmark19">
        <w:r>
          <w:rPr>
            <w:color w:val="292425"/>
            <w:w w:val="105"/>
          </w:rPr>
          <w:t>box on pages 24–25 </w:t>
        </w:r>
      </w:hyperlink>
      <w:r>
        <w:rPr>
          <w:color w:val="292425"/>
          <w:w w:val="105"/>
        </w:rPr>
        <w:t>also explains, the ONS</w:t>
      </w:r>
    </w:p>
    <w:p>
      <w:pPr>
        <w:spacing w:after="0" w:line="292" w:lineRule="auto"/>
        <w:sectPr>
          <w:pgSz w:w="11900" w:h="16840"/>
          <w:pgMar w:header="601" w:footer="581" w:top="800" w:bottom="780" w:left="640" w:right="620"/>
        </w:sectPr>
      </w:pPr>
    </w:p>
    <w:p>
      <w:pPr>
        <w:pStyle w:val="BodyText"/>
      </w:pPr>
    </w:p>
    <w:p>
      <w:pPr>
        <w:pStyle w:val="BodyText"/>
        <w:spacing w:before="8"/>
        <w:rPr>
          <w:sz w:val="15"/>
        </w:rPr>
      </w:pPr>
    </w:p>
    <w:p>
      <w:pPr>
        <w:pStyle w:val="BodyText"/>
        <w:spacing w:line="292" w:lineRule="auto" w:before="64"/>
        <w:ind w:left="5097"/>
      </w:pPr>
      <w:bookmarkStart w:name="Net trade" w:id="92"/>
      <w:bookmarkEnd w:id="92"/>
      <w:r>
        <w:rPr/>
      </w:r>
      <w:bookmarkStart w:name="The outlook for GDP" w:id="93"/>
      <w:bookmarkEnd w:id="93"/>
      <w:r>
        <w:rPr/>
      </w:r>
      <w:bookmarkStart w:name="_bookmark34" w:id="94"/>
      <w:bookmarkEnd w:id="94"/>
      <w:r>
        <w:rPr/>
      </w:r>
      <w:r>
        <w:rPr>
          <w:color w:val="292425"/>
          <w:w w:val="110"/>
        </w:rPr>
        <w:t>faces considerable measurement difficulties in estimating government</w:t>
      </w:r>
      <w:r>
        <w:rPr>
          <w:color w:val="292425"/>
          <w:spacing w:val="-21"/>
          <w:w w:val="110"/>
        </w:rPr>
        <w:t> </w:t>
      </w:r>
      <w:r>
        <w:rPr>
          <w:color w:val="292425"/>
          <w:w w:val="110"/>
        </w:rPr>
        <w:t>output.</w:t>
      </w:r>
      <w:r>
        <w:rPr>
          <w:color w:val="292425"/>
          <w:spacing w:val="14"/>
          <w:w w:val="110"/>
        </w:rPr>
        <w:t> </w:t>
      </w:r>
      <w:r>
        <w:rPr>
          <w:color w:val="292425"/>
          <w:w w:val="110"/>
        </w:rPr>
        <w:t>Those</w:t>
      </w:r>
      <w:r>
        <w:rPr>
          <w:color w:val="292425"/>
          <w:spacing w:val="-20"/>
          <w:w w:val="110"/>
        </w:rPr>
        <w:t> </w:t>
      </w:r>
      <w:r>
        <w:rPr>
          <w:color w:val="292425"/>
          <w:w w:val="110"/>
        </w:rPr>
        <w:t>difficulties</w:t>
      </w:r>
      <w:r>
        <w:rPr>
          <w:color w:val="292425"/>
          <w:spacing w:val="-21"/>
          <w:w w:val="110"/>
        </w:rPr>
        <w:t> </w:t>
      </w:r>
      <w:r>
        <w:rPr>
          <w:color w:val="292425"/>
          <w:spacing w:val="-3"/>
          <w:w w:val="110"/>
        </w:rPr>
        <w:t>may</w:t>
      </w:r>
      <w:r>
        <w:rPr>
          <w:color w:val="292425"/>
          <w:spacing w:val="-20"/>
          <w:w w:val="110"/>
        </w:rPr>
        <w:t> </w:t>
      </w:r>
      <w:r>
        <w:rPr>
          <w:color w:val="292425"/>
          <w:w w:val="110"/>
        </w:rPr>
        <w:t>help</w:t>
      </w:r>
      <w:r>
        <w:rPr>
          <w:color w:val="292425"/>
          <w:spacing w:val="-21"/>
          <w:w w:val="110"/>
        </w:rPr>
        <w:t> </w:t>
      </w:r>
      <w:r>
        <w:rPr>
          <w:color w:val="292425"/>
          <w:spacing w:val="-4"/>
          <w:w w:val="110"/>
        </w:rPr>
        <w:t>to</w:t>
      </w:r>
      <w:r>
        <w:rPr>
          <w:color w:val="292425"/>
          <w:spacing w:val="-21"/>
          <w:w w:val="110"/>
        </w:rPr>
        <w:t> </w:t>
      </w:r>
      <w:r>
        <w:rPr>
          <w:color w:val="292425"/>
          <w:w w:val="110"/>
        </w:rPr>
        <w:t>explain</w:t>
      </w:r>
      <w:r>
        <w:rPr>
          <w:color w:val="292425"/>
          <w:spacing w:val="-20"/>
          <w:w w:val="110"/>
        </w:rPr>
        <w:t> </w:t>
      </w:r>
      <w:r>
        <w:rPr>
          <w:color w:val="292425"/>
          <w:w w:val="110"/>
        </w:rPr>
        <w:t>the recent slow growth in the reported volume of public sector output and the correspondingly rapid </w:t>
      </w:r>
      <w:r>
        <w:rPr>
          <w:color w:val="292425"/>
          <w:spacing w:val="-4"/>
          <w:w w:val="110"/>
        </w:rPr>
        <w:t>rate </w:t>
      </w:r>
      <w:r>
        <w:rPr>
          <w:color w:val="292425"/>
          <w:w w:val="110"/>
        </w:rPr>
        <w:t>of increase in the implied price </w:t>
      </w:r>
      <w:r>
        <w:rPr>
          <w:color w:val="292425"/>
          <w:spacing w:val="-3"/>
          <w:w w:val="110"/>
        </w:rPr>
        <w:t>deflator. </w:t>
      </w:r>
      <w:r>
        <w:rPr>
          <w:color w:val="292425"/>
          <w:w w:val="110"/>
        </w:rPr>
        <w:t>In this forecast, the </w:t>
      </w:r>
      <w:r>
        <w:rPr>
          <w:color w:val="292425"/>
          <w:spacing w:val="-3"/>
          <w:w w:val="110"/>
        </w:rPr>
        <w:t>Committee </w:t>
      </w:r>
      <w:r>
        <w:rPr>
          <w:color w:val="292425"/>
          <w:w w:val="110"/>
        </w:rPr>
        <w:t>has incorporated</w:t>
      </w:r>
      <w:r>
        <w:rPr>
          <w:color w:val="292425"/>
          <w:spacing w:val="-16"/>
          <w:w w:val="110"/>
        </w:rPr>
        <w:t> </w:t>
      </w:r>
      <w:r>
        <w:rPr>
          <w:color w:val="292425"/>
          <w:w w:val="110"/>
        </w:rPr>
        <w:t>a</w:t>
      </w:r>
      <w:r>
        <w:rPr>
          <w:color w:val="292425"/>
          <w:spacing w:val="-16"/>
          <w:w w:val="110"/>
        </w:rPr>
        <w:t> </w:t>
      </w:r>
      <w:r>
        <w:rPr>
          <w:color w:val="292425"/>
          <w:w w:val="110"/>
        </w:rPr>
        <w:t>somewhat</w:t>
      </w:r>
      <w:r>
        <w:rPr>
          <w:color w:val="292425"/>
          <w:spacing w:val="-16"/>
          <w:w w:val="110"/>
        </w:rPr>
        <w:t> </w:t>
      </w:r>
      <w:r>
        <w:rPr>
          <w:color w:val="292425"/>
          <w:w w:val="110"/>
        </w:rPr>
        <w:t>higher</w:t>
      </w:r>
      <w:r>
        <w:rPr>
          <w:color w:val="292425"/>
          <w:spacing w:val="-16"/>
          <w:w w:val="110"/>
        </w:rPr>
        <w:t> </w:t>
      </w:r>
      <w:r>
        <w:rPr>
          <w:color w:val="292425"/>
          <w:spacing w:val="-4"/>
          <w:w w:val="110"/>
        </w:rPr>
        <w:t>rate</w:t>
      </w:r>
      <w:r>
        <w:rPr>
          <w:color w:val="292425"/>
          <w:spacing w:val="-16"/>
          <w:w w:val="110"/>
        </w:rPr>
        <w:t> </w:t>
      </w:r>
      <w:r>
        <w:rPr>
          <w:color w:val="292425"/>
          <w:w w:val="110"/>
        </w:rPr>
        <w:t>of</w:t>
      </w:r>
      <w:r>
        <w:rPr>
          <w:color w:val="292425"/>
          <w:spacing w:val="-16"/>
          <w:w w:val="110"/>
        </w:rPr>
        <w:t> </w:t>
      </w:r>
      <w:r>
        <w:rPr>
          <w:color w:val="292425"/>
          <w:w w:val="110"/>
        </w:rPr>
        <w:t>increase</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implied government deflator than in the February projection; that means that government output growth is projected </w:t>
      </w:r>
      <w:r>
        <w:rPr>
          <w:color w:val="292425"/>
          <w:spacing w:val="-4"/>
          <w:w w:val="110"/>
        </w:rPr>
        <w:t>to </w:t>
      </w:r>
      <w:r>
        <w:rPr>
          <w:color w:val="292425"/>
          <w:w w:val="110"/>
        </w:rPr>
        <w:t>be somewhat</w:t>
      </w:r>
      <w:r>
        <w:rPr>
          <w:color w:val="292425"/>
          <w:spacing w:val="-7"/>
          <w:w w:val="110"/>
        </w:rPr>
        <w:t> </w:t>
      </w:r>
      <w:r>
        <w:rPr>
          <w:color w:val="292425"/>
          <w:spacing w:val="-4"/>
          <w:w w:val="110"/>
        </w:rPr>
        <w:t>slower.</w:t>
      </w:r>
    </w:p>
    <w:p>
      <w:pPr>
        <w:pStyle w:val="BodyText"/>
        <w:spacing w:before="4"/>
      </w:pPr>
    </w:p>
    <w:p>
      <w:pPr>
        <w:pStyle w:val="BodyText"/>
        <w:ind w:left="100"/>
        <w:jc w:val="center"/>
        <w:rPr>
          <w:rFonts w:ascii="Trebuchet MS"/>
        </w:rPr>
      </w:pPr>
      <w:r>
        <w:rPr>
          <w:rFonts w:ascii="Trebuchet MS"/>
          <w:color w:val="0092C0"/>
        </w:rPr>
        <w:t>Net trade</w:t>
      </w:r>
    </w:p>
    <w:p>
      <w:pPr>
        <w:pStyle w:val="BodyText"/>
        <w:spacing w:before="8"/>
        <w:rPr>
          <w:rFonts w:ascii="Trebuchet MS"/>
          <w:sz w:val="19"/>
        </w:rPr>
      </w:pPr>
    </w:p>
    <w:p>
      <w:pPr>
        <w:pStyle w:val="BodyText"/>
        <w:spacing w:line="292" w:lineRule="auto"/>
        <w:ind w:left="5097"/>
      </w:pPr>
      <w:r>
        <w:rPr>
          <w:color w:val="292425"/>
          <w:w w:val="110"/>
        </w:rPr>
        <w:t>The effective exchange </w:t>
      </w:r>
      <w:r>
        <w:rPr>
          <w:color w:val="292425"/>
          <w:spacing w:val="-4"/>
          <w:w w:val="110"/>
        </w:rPr>
        <w:t>rate </w:t>
      </w:r>
      <w:r>
        <w:rPr>
          <w:color w:val="292425"/>
          <w:w w:val="110"/>
        </w:rPr>
        <w:t>for sterling—an important influence</w:t>
      </w:r>
      <w:r>
        <w:rPr>
          <w:color w:val="292425"/>
          <w:spacing w:val="-27"/>
          <w:w w:val="110"/>
        </w:rPr>
        <w:t> </w:t>
      </w:r>
      <w:r>
        <w:rPr>
          <w:color w:val="292425"/>
          <w:w w:val="110"/>
        </w:rPr>
        <w:t>on</w:t>
      </w:r>
      <w:r>
        <w:rPr>
          <w:color w:val="292425"/>
          <w:spacing w:val="-27"/>
          <w:w w:val="110"/>
        </w:rPr>
        <w:t> </w:t>
      </w:r>
      <w:r>
        <w:rPr>
          <w:color w:val="292425"/>
          <w:w w:val="110"/>
        </w:rPr>
        <w:t>UK</w:t>
      </w:r>
      <w:r>
        <w:rPr>
          <w:color w:val="292425"/>
          <w:spacing w:val="-27"/>
          <w:w w:val="110"/>
        </w:rPr>
        <w:t> </w:t>
      </w:r>
      <w:r>
        <w:rPr>
          <w:color w:val="292425"/>
          <w:w w:val="110"/>
        </w:rPr>
        <w:t>trade</w:t>
      </w:r>
      <w:r>
        <w:rPr>
          <w:color w:val="292425"/>
          <w:spacing w:val="-26"/>
          <w:w w:val="110"/>
        </w:rPr>
        <w:t> </w:t>
      </w:r>
      <w:r>
        <w:rPr>
          <w:color w:val="292425"/>
          <w:w w:val="110"/>
        </w:rPr>
        <w:t>flows—has</w:t>
      </w:r>
      <w:r>
        <w:rPr>
          <w:color w:val="292425"/>
          <w:spacing w:val="-27"/>
          <w:w w:val="110"/>
        </w:rPr>
        <w:t> </w:t>
      </w:r>
      <w:r>
        <w:rPr>
          <w:color w:val="292425"/>
          <w:w w:val="110"/>
        </w:rPr>
        <w:t>risen</w:t>
      </w:r>
      <w:r>
        <w:rPr>
          <w:color w:val="292425"/>
          <w:spacing w:val="-27"/>
          <w:w w:val="110"/>
        </w:rPr>
        <w:t> </w:t>
      </w:r>
      <w:r>
        <w:rPr>
          <w:color w:val="292425"/>
          <w:w w:val="110"/>
        </w:rPr>
        <w:t>significantly</w:t>
      </w:r>
      <w:r>
        <w:rPr>
          <w:color w:val="292425"/>
          <w:spacing w:val="-26"/>
          <w:w w:val="110"/>
        </w:rPr>
        <w:t> </w:t>
      </w:r>
      <w:r>
        <w:rPr>
          <w:color w:val="292425"/>
          <w:w w:val="110"/>
        </w:rPr>
        <w:t>since</w:t>
      </w:r>
      <w:r>
        <w:rPr>
          <w:color w:val="292425"/>
          <w:spacing w:val="-27"/>
          <w:w w:val="110"/>
        </w:rPr>
        <w:t> </w:t>
      </w:r>
      <w:r>
        <w:rPr>
          <w:color w:val="292425"/>
          <w:w w:val="110"/>
        </w:rPr>
        <w:t>the start of this </w:t>
      </w:r>
      <w:r>
        <w:rPr>
          <w:color w:val="292425"/>
          <w:spacing w:val="-4"/>
          <w:w w:val="110"/>
        </w:rPr>
        <w:t>year, </w:t>
      </w:r>
      <w:r>
        <w:rPr>
          <w:color w:val="292425"/>
          <w:w w:val="110"/>
        </w:rPr>
        <w:t>unwinding part of the depreciation that occurred early in </w:t>
      </w:r>
      <w:r>
        <w:rPr>
          <w:color w:val="292425"/>
          <w:spacing w:val="-6"/>
          <w:w w:val="110"/>
        </w:rPr>
        <w:t>2003.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5 </w:t>
      </w:r>
      <w:r>
        <w:rPr>
          <w:color w:val="292425"/>
          <w:spacing w:val="-6"/>
          <w:w w:val="110"/>
        </w:rPr>
        <w:t>May, </w:t>
      </w:r>
      <w:r>
        <w:rPr>
          <w:color w:val="292425"/>
          <w:w w:val="110"/>
        </w:rPr>
        <w:t>the sterling ERI </w:t>
      </w:r>
      <w:r>
        <w:rPr>
          <w:color w:val="292425"/>
          <w:spacing w:val="-3"/>
          <w:w w:val="110"/>
        </w:rPr>
        <w:t>averaged </w:t>
      </w:r>
      <w:r>
        <w:rPr>
          <w:color w:val="292425"/>
          <w:spacing w:val="-6"/>
          <w:w w:val="110"/>
        </w:rPr>
        <w:t>104.6, </w:t>
      </w:r>
      <w:r>
        <w:rPr>
          <w:color w:val="292425"/>
          <w:w w:val="110"/>
        </w:rPr>
        <w:t>the starting point used in the </w:t>
      </w:r>
      <w:r>
        <w:rPr>
          <w:color w:val="292425"/>
          <w:spacing w:val="-4"/>
          <w:w w:val="110"/>
        </w:rPr>
        <w:t>MPC’s</w:t>
      </w:r>
      <w:r>
        <w:rPr>
          <w:color w:val="292425"/>
          <w:spacing w:val="-28"/>
          <w:w w:val="110"/>
        </w:rPr>
        <w:t> </w:t>
      </w:r>
      <w:r>
        <w:rPr>
          <w:color w:val="292425"/>
          <w:w w:val="110"/>
        </w:rPr>
        <w:t>central</w:t>
      </w:r>
      <w:r>
        <w:rPr>
          <w:color w:val="292425"/>
          <w:spacing w:val="-27"/>
          <w:w w:val="110"/>
        </w:rPr>
        <w:t> </w:t>
      </w:r>
      <w:r>
        <w:rPr>
          <w:color w:val="292425"/>
          <w:w w:val="110"/>
        </w:rPr>
        <w:t>projection.</w:t>
      </w:r>
      <w:r>
        <w:rPr>
          <w:color w:val="292425"/>
          <w:spacing w:val="1"/>
          <w:w w:val="110"/>
        </w:rPr>
        <w:t> </w:t>
      </w:r>
      <w:r>
        <w:rPr>
          <w:color w:val="292425"/>
          <w:w w:val="110"/>
        </w:rPr>
        <w:t>That</w:t>
      </w:r>
      <w:r>
        <w:rPr>
          <w:color w:val="292425"/>
          <w:spacing w:val="-27"/>
          <w:w w:val="110"/>
        </w:rPr>
        <w:t> </w:t>
      </w:r>
      <w:r>
        <w:rPr>
          <w:color w:val="292425"/>
          <w:spacing w:val="-3"/>
          <w:w w:val="110"/>
        </w:rPr>
        <w:t>was</w:t>
      </w:r>
      <w:r>
        <w:rPr>
          <w:color w:val="292425"/>
          <w:spacing w:val="-27"/>
          <w:w w:val="110"/>
        </w:rPr>
        <w:t> </w:t>
      </w:r>
      <w:r>
        <w:rPr>
          <w:color w:val="292425"/>
          <w:w w:val="110"/>
        </w:rPr>
        <w:t>1.7%</w:t>
      </w:r>
      <w:r>
        <w:rPr>
          <w:color w:val="292425"/>
          <w:spacing w:val="-27"/>
          <w:w w:val="110"/>
        </w:rPr>
        <w:t> </w:t>
      </w:r>
      <w:r>
        <w:rPr>
          <w:color w:val="292425"/>
          <w:spacing w:val="-3"/>
          <w:w w:val="110"/>
        </w:rPr>
        <w:t>above</w:t>
      </w:r>
      <w:r>
        <w:rPr>
          <w:color w:val="292425"/>
          <w:spacing w:val="-27"/>
          <w:w w:val="110"/>
        </w:rPr>
        <w:t> </w:t>
      </w:r>
      <w:r>
        <w:rPr>
          <w:color w:val="292425"/>
          <w:w w:val="110"/>
        </w:rPr>
        <w:t>the</w:t>
      </w:r>
      <w:r>
        <w:rPr>
          <w:color w:val="292425"/>
          <w:spacing w:val="-28"/>
          <w:w w:val="110"/>
        </w:rPr>
        <w:t> </w:t>
      </w:r>
      <w:r>
        <w:rPr>
          <w:color w:val="292425"/>
          <w:w w:val="110"/>
        </w:rPr>
        <w:t>equivalent value used in its February projection. Using the </w:t>
      </w:r>
      <w:r>
        <w:rPr>
          <w:color w:val="292425"/>
          <w:spacing w:val="-4"/>
          <w:w w:val="110"/>
        </w:rPr>
        <w:t>MPC’s </w:t>
      </w:r>
      <w:r>
        <w:rPr>
          <w:color w:val="292425"/>
          <w:w w:val="110"/>
        </w:rPr>
        <w:t>conventional</w:t>
      </w:r>
      <w:r>
        <w:rPr>
          <w:color w:val="292425"/>
          <w:spacing w:val="-17"/>
          <w:w w:val="110"/>
        </w:rPr>
        <w:t> </w:t>
      </w:r>
      <w:r>
        <w:rPr>
          <w:color w:val="292425"/>
          <w:w w:val="110"/>
        </w:rPr>
        <w:t>approach,</w:t>
      </w:r>
      <w:r>
        <w:rPr>
          <w:color w:val="292425"/>
          <w:w w:val="110"/>
          <w:position w:val="5"/>
          <w:sz w:val="14"/>
        </w:rPr>
        <w:t>(1)</w:t>
      </w:r>
      <w:r>
        <w:rPr>
          <w:color w:val="292425"/>
          <w:spacing w:val="-1"/>
          <w:w w:val="110"/>
          <w:position w:val="5"/>
          <w:sz w:val="14"/>
        </w:rPr>
        <w:t> </w:t>
      </w:r>
      <w:r>
        <w:rPr>
          <w:color w:val="292425"/>
          <w:w w:val="110"/>
        </w:rPr>
        <w:t>sterling</w:t>
      </w:r>
      <w:r>
        <w:rPr>
          <w:color w:val="292425"/>
          <w:spacing w:val="-17"/>
          <w:w w:val="110"/>
        </w:rPr>
        <w:t> </w:t>
      </w:r>
      <w:r>
        <w:rPr>
          <w:color w:val="292425"/>
          <w:w w:val="110"/>
        </w:rPr>
        <w:t>is</w:t>
      </w:r>
      <w:r>
        <w:rPr>
          <w:color w:val="292425"/>
          <w:spacing w:val="-16"/>
          <w:w w:val="110"/>
        </w:rPr>
        <w:t> </w:t>
      </w:r>
      <w:r>
        <w:rPr>
          <w:color w:val="292425"/>
          <w:w w:val="110"/>
        </w:rPr>
        <w:t>assumed</w:t>
      </w:r>
      <w:r>
        <w:rPr>
          <w:color w:val="292425"/>
          <w:spacing w:val="-17"/>
          <w:w w:val="110"/>
        </w:rPr>
        <w:t> </w:t>
      </w:r>
      <w:r>
        <w:rPr>
          <w:color w:val="292425"/>
          <w:spacing w:val="-4"/>
          <w:w w:val="110"/>
        </w:rPr>
        <w:t>to</w:t>
      </w:r>
      <w:r>
        <w:rPr>
          <w:color w:val="292425"/>
          <w:spacing w:val="-17"/>
          <w:w w:val="110"/>
        </w:rPr>
        <w:t> </w:t>
      </w:r>
      <w:r>
        <w:rPr>
          <w:color w:val="292425"/>
          <w:w w:val="110"/>
        </w:rPr>
        <w:t>depreciate</w:t>
      </w:r>
      <w:r>
        <w:rPr>
          <w:color w:val="292425"/>
          <w:spacing w:val="-17"/>
          <w:w w:val="110"/>
        </w:rPr>
        <w:t> </w:t>
      </w:r>
      <w:r>
        <w:rPr>
          <w:color w:val="292425"/>
          <w:spacing w:val="-4"/>
          <w:w w:val="110"/>
        </w:rPr>
        <w:t>to</w:t>
      </w:r>
    </w:p>
    <w:p>
      <w:pPr>
        <w:pStyle w:val="BodyText"/>
        <w:spacing w:line="292" w:lineRule="auto"/>
        <w:ind w:left="5097" w:right="270"/>
      </w:pPr>
      <w:r>
        <w:rPr>
          <w:color w:val="292425"/>
          <w:spacing w:val="-11"/>
          <w:w w:val="105"/>
        </w:rPr>
        <w:t>101.4 </w:t>
      </w:r>
      <w:r>
        <w:rPr>
          <w:color w:val="292425"/>
          <w:spacing w:val="-3"/>
          <w:w w:val="105"/>
        </w:rPr>
        <w:t>by </w:t>
      </w:r>
      <w:r>
        <w:rPr>
          <w:color w:val="292425"/>
          <w:spacing w:val="-6"/>
          <w:w w:val="105"/>
        </w:rPr>
        <w:t>2006 </w:t>
      </w:r>
      <w:r>
        <w:rPr>
          <w:color w:val="292425"/>
          <w:w w:val="105"/>
        </w:rPr>
        <w:t>Q2, </w:t>
      </w:r>
      <w:r>
        <w:rPr>
          <w:color w:val="292425"/>
          <w:spacing w:val="-3"/>
          <w:w w:val="105"/>
        </w:rPr>
        <w:t>above </w:t>
      </w:r>
      <w:r>
        <w:rPr>
          <w:color w:val="292425"/>
          <w:w w:val="105"/>
        </w:rPr>
        <w:t>the path assumed in the February </w:t>
      </w:r>
      <w:r>
        <w:rPr>
          <w:i/>
          <w:color w:val="292425"/>
          <w:w w:val="105"/>
        </w:rPr>
        <w:t>Report </w:t>
      </w:r>
      <w:r>
        <w:rPr>
          <w:color w:val="292425"/>
          <w:w w:val="105"/>
        </w:rPr>
        <w:t>throughout the next </w:t>
      </w:r>
      <w:r>
        <w:rPr>
          <w:color w:val="292425"/>
          <w:spacing w:val="-5"/>
          <w:w w:val="105"/>
        </w:rPr>
        <w:t>two </w:t>
      </w:r>
      <w:r>
        <w:rPr>
          <w:color w:val="292425"/>
          <w:spacing w:val="-3"/>
          <w:w w:val="105"/>
        </w:rPr>
        <w:t>years. </w:t>
      </w:r>
      <w:r>
        <w:rPr>
          <w:color w:val="292425"/>
          <w:w w:val="105"/>
        </w:rPr>
        <w:t>A higher value for sterling would normally act as a </w:t>
      </w:r>
      <w:r>
        <w:rPr>
          <w:color w:val="292425"/>
          <w:spacing w:val="-3"/>
          <w:w w:val="105"/>
        </w:rPr>
        <w:t>brake </w:t>
      </w:r>
      <w:r>
        <w:rPr>
          <w:color w:val="292425"/>
          <w:w w:val="105"/>
        </w:rPr>
        <w:t>on the growth of UK exports. But other countries’ export prices are also likely </w:t>
      </w:r>
      <w:r>
        <w:rPr>
          <w:color w:val="292425"/>
          <w:spacing w:val="-4"/>
          <w:w w:val="105"/>
        </w:rPr>
        <w:t>to </w:t>
      </w:r>
      <w:r>
        <w:rPr>
          <w:color w:val="292425"/>
          <w:w w:val="105"/>
        </w:rPr>
        <w:t>be </w:t>
      </w:r>
      <w:r>
        <w:rPr>
          <w:color w:val="292425"/>
          <w:spacing w:val="-3"/>
          <w:w w:val="105"/>
        </w:rPr>
        <w:t>above </w:t>
      </w:r>
      <w:r>
        <w:rPr>
          <w:color w:val="292425"/>
          <w:w w:val="105"/>
        </w:rPr>
        <w:t>the </w:t>
      </w:r>
      <w:r>
        <w:rPr>
          <w:color w:val="292425"/>
          <w:spacing w:val="-3"/>
          <w:w w:val="105"/>
        </w:rPr>
        <w:t>level projected </w:t>
      </w:r>
      <w:r>
        <w:rPr>
          <w:color w:val="292425"/>
          <w:w w:val="105"/>
        </w:rPr>
        <w:t>in </w:t>
      </w:r>
      <w:r>
        <w:rPr>
          <w:color w:val="292425"/>
          <w:spacing w:val="-3"/>
          <w:w w:val="105"/>
        </w:rPr>
        <w:t>February.  </w:t>
      </w:r>
      <w:r>
        <w:rPr>
          <w:color w:val="292425"/>
          <w:w w:val="105"/>
        </w:rPr>
        <w:t>That offsets the impact  of </w:t>
      </w:r>
      <w:r>
        <w:rPr>
          <w:color w:val="292425"/>
          <w:spacing w:val="-4"/>
          <w:w w:val="105"/>
        </w:rPr>
        <w:t>sterling’s </w:t>
      </w:r>
      <w:r>
        <w:rPr>
          <w:color w:val="292425"/>
          <w:w w:val="105"/>
        </w:rPr>
        <w:t>appreciation on UK competitiveness within the forecast.</w:t>
      </w:r>
    </w:p>
    <w:p>
      <w:pPr>
        <w:pStyle w:val="BodyText"/>
        <w:rPr>
          <w:sz w:val="18"/>
        </w:rPr>
      </w:pPr>
    </w:p>
    <w:p>
      <w:pPr>
        <w:spacing w:after="0"/>
        <w:rPr>
          <w:sz w:val="18"/>
        </w:rPr>
        <w:sectPr>
          <w:pgSz w:w="11900" w:h="16840"/>
          <w:pgMar w:header="601" w:footer="581" w:top="800" w:bottom="780" w:left="640" w:right="620"/>
        </w:sectPr>
      </w:pPr>
    </w:p>
    <w:p>
      <w:pPr>
        <w:pStyle w:val="BodyText"/>
        <w:rPr>
          <w:sz w:val="22"/>
        </w:rPr>
      </w:pPr>
    </w:p>
    <w:p>
      <w:pPr>
        <w:pStyle w:val="BodyText"/>
        <w:rPr>
          <w:sz w:val="22"/>
        </w:rPr>
      </w:pPr>
    </w:p>
    <w:p>
      <w:pPr>
        <w:pStyle w:val="BodyText"/>
        <w:rPr>
          <w:sz w:val="22"/>
        </w:rPr>
      </w:pPr>
    </w:p>
    <w:p>
      <w:pPr>
        <w:pStyle w:val="BodyText"/>
        <w:rPr>
          <w:sz w:val="27"/>
        </w:rPr>
      </w:pPr>
    </w:p>
    <w:p>
      <w:pPr>
        <w:pStyle w:val="BodyText"/>
        <w:spacing w:before="1"/>
        <w:ind w:left="190"/>
        <w:rPr>
          <w:rFonts w:ascii="Trebuchet MS"/>
        </w:rPr>
      </w:pPr>
      <w:r>
        <w:rPr>
          <w:rFonts w:ascii="Trebuchet MS"/>
          <w:color w:val="0092C0"/>
          <w:spacing w:val="-1"/>
          <w:w w:val="98"/>
        </w:rPr>
        <w:t>C</w:t>
      </w:r>
      <w:r>
        <w:rPr>
          <w:rFonts w:ascii="Trebuchet MS"/>
          <w:color w:val="0092C0"/>
          <w:spacing w:val="-3"/>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78"/>
        </w:rPr>
        <w:t>.1</w:t>
      </w:r>
    </w:p>
    <w:p>
      <w:pPr>
        <w:pStyle w:val="BodyText"/>
        <w:spacing w:line="247" w:lineRule="auto" w:before="7"/>
        <w:ind w:left="190"/>
        <w:rPr>
          <w:rFonts w:ascii="Trebuchet MS"/>
        </w:rPr>
      </w:pPr>
      <w:r>
        <w:rPr>
          <w:rFonts w:ascii="Trebuchet MS"/>
          <w:color w:val="0092C0"/>
          <w:spacing w:val="-5"/>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8"/>
        </w:rPr>
        <w:t>GD</w:t>
      </w:r>
      <w:r>
        <w:rPr>
          <w:rFonts w:ascii="Trebuchet MS"/>
          <w:color w:val="0092C0"/>
          <w:w w:val="98"/>
        </w:rPr>
        <w:t>P</w:t>
      </w:r>
      <w:r>
        <w:rPr>
          <w:rFonts w:ascii="Trebuchet MS"/>
          <w:color w:val="0092C0"/>
          <w:spacing w:val="-16"/>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1"/>
          <w:w w:val="98"/>
        </w:rPr>
        <w:t>b</w:t>
      </w:r>
      <w:r>
        <w:rPr>
          <w:rFonts w:ascii="Trebuchet MS"/>
          <w:color w:val="0092C0"/>
          <w:spacing w:val="-3"/>
          <w:w w:val="98"/>
        </w:rPr>
        <w:t>a</w:t>
      </w:r>
      <w:r>
        <w:rPr>
          <w:rFonts w:ascii="Trebuchet MS"/>
          <w:color w:val="0092C0"/>
          <w:spacing w:val="-1"/>
          <w:w w:val="101"/>
        </w:rPr>
        <w:t>se</w:t>
      </w:r>
      <w:r>
        <w:rPr>
          <w:rFonts w:ascii="Trebuchet MS"/>
          <w:color w:val="0092C0"/>
          <w:w w:val="101"/>
        </w:rPr>
        <w:t>d</w:t>
      </w:r>
      <w:r>
        <w:rPr>
          <w:rFonts w:ascii="Trebuchet MS"/>
          <w:color w:val="0092C0"/>
          <w:spacing w:val="-16"/>
        </w:rPr>
        <w:t> </w:t>
      </w:r>
      <w:r>
        <w:rPr>
          <w:rFonts w:ascii="Trebuchet MS"/>
          <w:color w:val="0092C0"/>
          <w:spacing w:val="-1"/>
          <w:w w:val="99"/>
        </w:rPr>
        <w:t>o</w:t>
      </w:r>
      <w:r>
        <w:rPr>
          <w:rFonts w:ascii="Trebuchet MS"/>
          <w:color w:val="0092C0"/>
          <w:w w:val="99"/>
        </w:rPr>
        <w:t>n</w:t>
      </w:r>
      <w:r>
        <w:rPr>
          <w:rFonts w:ascii="Trebuchet MS"/>
          <w:color w:val="0092C0"/>
          <w:spacing w:val="-16"/>
        </w:rPr>
        <w:t> </w:t>
      </w:r>
      <w:r>
        <w:rPr>
          <w:rFonts w:ascii="Trebuchet MS"/>
          <w:color w:val="0092C0"/>
          <w:spacing w:val="-3"/>
          <w:w w:val="91"/>
        </w:rPr>
        <w:t>c</w:t>
      </w:r>
      <w:r>
        <w:rPr>
          <w:rFonts w:ascii="Trebuchet MS"/>
          <w:color w:val="0092C0"/>
          <w:spacing w:val="-1"/>
          <w:w w:val="99"/>
        </w:rPr>
        <w:t>o</w:t>
      </w:r>
      <w:r>
        <w:rPr>
          <w:rFonts w:ascii="Trebuchet MS"/>
          <w:color w:val="0092C0"/>
          <w:spacing w:val="-2"/>
          <w:w w:val="99"/>
        </w:rPr>
        <w:t>n</w:t>
      </w:r>
      <w:r>
        <w:rPr>
          <w:rFonts w:ascii="Trebuchet MS"/>
          <w:color w:val="0092C0"/>
          <w:spacing w:val="-1"/>
          <w:w w:val="118"/>
        </w:rPr>
        <w:t>s</w:t>
      </w:r>
      <w:r>
        <w:rPr>
          <w:rFonts w:ascii="Trebuchet MS"/>
          <w:color w:val="0092C0"/>
          <w:spacing w:val="-2"/>
          <w:w w:val="86"/>
        </w:rPr>
        <w:t>t</w:t>
      </w:r>
      <w:r>
        <w:rPr>
          <w:rFonts w:ascii="Trebuchet MS"/>
          <w:color w:val="0092C0"/>
          <w:spacing w:val="-1"/>
          <w:w w:val="95"/>
        </w:rPr>
        <w:t>ant </w:t>
      </w:r>
      <w:r>
        <w:rPr>
          <w:rFonts w:ascii="Trebuchet MS"/>
          <w:color w:val="0092C0"/>
          <w:spacing w:val="-1"/>
          <w:w w:val="97"/>
        </w:rPr>
        <w:t>nomi</w:t>
      </w:r>
      <w:r>
        <w:rPr>
          <w:rFonts w:ascii="Trebuchet MS"/>
          <w:color w:val="0092C0"/>
          <w:spacing w:val="-2"/>
          <w:w w:val="97"/>
        </w:rPr>
        <w:t>n</w:t>
      </w:r>
      <w:r>
        <w:rPr>
          <w:rFonts w:ascii="Trebuchet MS"/>
          <w:color w:val="0092C0"/>
          <w:spacing w:val="-3"/>
          <w:w w:val="97"/>
        </w:rPr>
        <w:t>a</w:t>
      </w:r>
      <w:r>
        <w:rPr>
          <w:rFonts w:ascii="Trebuchet MS"/>
          <w:color w:val="0092C0"/>
          <w:w w:val="95"/>
        </w:rPr>
        <w:t>l</w:t>
      </w:r>
      <w:r>
        <w:rPr>
          <w:rFonts w:ascii="Trebuchet MS"/>
          <w:color w:val="0092C0"/>
          <w:spacing w:val="-18"/>
        </w:rPr>
        <w:t> </w:t>
      </w:r>
      <w:r>
        <w:rPr>
          <w:rFonts w:ascii="Trebuchet MS"/>
          <w:color w:val="0092C0"/>
          <w:spacing w:val="-1"/>
          <w:w w:val="94"/>
        </w:rPr>
        <w:t>in</w:t>
      </w:r>
      <w:r>
        <w:rPr>
          <w:rFonts w:ascii="Trebuchet MS"/>
          <w:color w:val="0092C0"/>
          <w:spacing w:val="-4"/>
          <w:w w:val="94"/>
        </w:rPr>
        <w:t>t</w:t>
      </w:r>
      <w:r>
        <w:rPr>
          <w:rFonts w:ascii="Trebuchet MS"/>
          <w:color w:val="0092C0"/>
          <w:spacing w:val="-1"/>
          <w:w w:val="91"/>
        </w:rPr>
        <w:t>e</w:t>
      </w:r>
      <w:r>
        <w:rPr>
          <w:rFonts w:ascii="Trebuchet MS"/>
          <w:color w:val="0092C0"/>
          <w:spacing w:val="-3"/>
          <w:w w:val="91"/>
        </w:rPr>
        <w:t>r</w:t>
      </w:r>
      <w:r>
        <w:rPr>
          <w:rFonts w:ascii="Trebuchet MS"/>
          <w:color w:val="0092C0"/>
          <w:spacing w:val="-1"/>
          <w:w w:val="98"/>
        </w:rPr>
        <w:t>es</w:t>
      </w:r>
      <w:r>
        <w:rPr>
          <w:rFonts w:ascii="Trebuchet MS"/>
          <w:color w:val="0092C0"/>
          <w:w w:val="98"/>
        </w:rPr>
        <w:t>t</w:t>
      </w:r>
      <w:r>
        <w:rPr>
          <w:rFonts w:ascii="Trebuchet MS"/>
          <w:color w:val="0092C0"/>
          <w:spacing w:val="-18"/>
        </w:rPr>
        <w:t> </w:t>
      </w:r>
      <w:r>
        <w:rPr>
          <w:rFonts w:ascii="Trebuchet MS"/>
          <w:color w:val="0092C0"/>
          <w:spacing w:val="-3"/>
          <w:w w:val="89"/>
        </w:rPr>
        <w:t>r</w:t>
      </w:r>
      <w:r>
        <w:rPr>
          <w:rFonts w:ascii="Trebuchet MS"/>
          <w:color w:val="0092C0"/>
          <w:spacing w:val="-1"/>
          <w:w w:val="92"/>
        </w:rPr>
        <w:t>a</w:t>
      </w:r>
      <w:r>
        <w:rPr>
          <w:rFonts w:ascii="Trebuchet MS"/>
          <w:color w:val="0092C0"/>
          <w:spacing w:val="-4"/>
          <w:w w:val="92"/>
        </w:rPr>
        <w:t>t</w:t>
      </w:r>
      <w:r>
        <w:rPr>
          <w:rFonts w:ascii="Trebuchet MS"/>
          <w:color w:val="0092C0"/>
          <w:spacing w:val="-1"/>
          <w:w w:val="103"/>
        </w:rPr>
        <w:t>e</w:t>
      </w:r>
      <w:r>
        <w:rPr>
          <w:rFonts w:ascii="Trebuchet MS"/>
          <w:color w:val="0092C0"/>
          <w:w w:val="103"/>
        </w:rPr>
        <w:t>s</w:t>
      </w:r>
      <w:r>
        <w:rPr>
          <w:rFonts w:ascii="Trebuchet MS"/>
          <w:color w:val="0092C0"/>
          <w:spacing w:val="-18"/>
        </w:rPr>
        <w:t> </w:t>
      </w:r>
      <w:r>
        <w:rPr>
          <w:rFonts w:ascii="Trebuchet MS"/>
          <w:color w:val="0092C0"/>
          <w:spacing w:val="-1"/>
          <w:w w:val="92"/>
        </w:rPr>
        <w:t>a</w:t>
      </w:r>
      <w:r>
        <w:rPr>
          <w:rFonts w:ascii="Trebuchet MS"/>
          <w:color w:val="0092C0"/>
          <w:w w:val="92"/>
        </w:rPr>
        <w:t>t</w:t>
      </w:r>
      <w:r>
        <w:rPr>
          <w:rFonts w:ascii="Trebuchet MS"/>
          <w:color w:val="0092C0"/>
          <w:spacing w:val="-18"/>
        </w:rPr>
        <w:t> </w:t>
      </w:r>
      <w:r>
        <w:rPr>
          <w:rFonts w:ascii="Trebuchet MS"/>
          <w:smallCaps/>
          <w:color w:val="0092C0"/>
          <w:spacing w:val="-1"/>
          <w:w w:val="96"/>
        </w:rPr>
        <w:t>4.</w:t>
      </w:r>
      <w:r>
        <w:rPr>
          <w:rFonts w:ascii="Trebuchet MS"/>
          <w:smallCaps/>
          <w:color w:val="0092C0"/>
          <w:spacing w:val="-3"/>
          <w:w w:val="96"/>
        </w:rPr>
        <w:t>2</w:t>
      </w:r>
      <w:r>
        <w:rPr>
          <w:rFonts w:ascii="Trebuchet MS"/>
          <w:smallCaps w:val="0"/>
          <w:color w:val="0092C0"/>
          <w:w w:val="97"/>
        </w:rPr>
        <w:t>5</w:t>
      </w:r>
      <w:r>
        <w:rPr>
          <w:rFonts w:ascii="Trebuchet MS"/>
          <w:smallCaps w:val="0"/>
          <w:color w:val="0092C0"/>
          <w:w w:val="139"/>
        </w:rPr>
        <w:t>%</w:t>
      </w:r>
    </w:p>
    <w:p>
      <w:pPr>
        <w:spacing w:line="116" w:lineRule="exact" w:before="45"/>
        <w:ind w:left="1720" w:right="0" w:firstLine="0"/>
        <w:jc w:val="left"/>
        <w:rPr>
          <w:sz w:val="12"/>
        </w:rPr>
      </w:pPr>
      <w:r>
        <w:rPr>
          <w:color w:val="292425"/>
          <w:w w:val="110"/>
          <w:sz w:val="12"/>
        </w:rPr>
        <w:t>Percentage increase in output on a year earlier</w:t>
      </w:r>
    </w:p>
    <w:p>
      <w:pPr>
        <w:spacing w:line="116" w:lineRule="exact" w:before="0"/>
        <w:ind w:left="4161" w:right="0" w:firstLine="0"/>
        <w:jc w:val="left"/>
        <w:rPr>
          <w:sz w:val="12"/>
        </w:rPr>
      </w:pPr>
      <w:r>
        <w:rPr/>
        <w:pict>
          <v:line style="position:absolute;mso-position-horizontal-relative:page;mso-position-vertical-relative:paragraph;z-index:16324096" from="238.455994pt,2.790451pt" to="233.787994pt,2.790451pt" stroked="true" strokeweight=".5pt" strokecolor="#292425">
            <v:stroke dashstyle="solid"/>
            <w10:wrap type="none"/>
          </v:line>
        </w:pict>
      </w:r>
      <w:r>
        <w:rPr/>
        <w:pict>
          <v:line style="position:absolute;mso-position-horizontal-relative:page;mso-position-vertical-relative:paragraph;z-index:16328704" from="44.958001pt,2.446451pt" to="40.290001pt,2.446451pt" stroked="true" strokeweight=".5pt" strokecolor="#292425">
            <v:stroke dashstyle="solid"/>
            <w10:wrap type="none"/>
          </v:line>
        </w:pict>
      </w:r>
      <w:r>
        <w:rPr>
          <w:color w:val="292425"/>
          <w:w w:val="121"/>
          <w:sz w:val="12"/>
        </w:rPr>
        <w:t>6</w:t>
      </w:r>
    </w:p>
    <w:p>
      <w:pPr>
        <w:pStyle w:val="BodyText"/>
        <w:rPr>
          <w:sz w:val="12"/>
        </w:rPr>
      </w:pPr>
    </w:p>
    <w:p>
      <w:pPr>
        <w:pStyle w:val="BodyText"/>
        <w:spacing w:before="8"/>
        <w:rPr>
          <w:sz w:val="11"/>
        </w:rPr>
      </w:pPr>
    </w:p>
    <w:p>
      <w:pPr>
        <w:spacing w:before="0"/>
        <w:ind w:left="0" w:right="46" w:firstLine="0"/>
        <w:jc w:val="right"/>
        <w:rPr>
          <w:sz w:val="12"/>
        </w:rPr>
      </w:pPr>
      <w:r>
        <w:rPr/>
        <w:pict>
          <v:line style="position:absolute;mso-position-horizontal-relative:page;mso-position-vertical-relative:paragraph;z-index:16323584" from="238.455993pt,3.750765pt" to="233.789993pt,3.750765pt" stroked="true" strokeweight=".5pt" strokecolor="#292425">
            <v:stroke dashstyle="solid"/>
            <w10:wrap type="none"/>
          </v:line>
        </w:pict>
      </w:r>
      <w:r>
        <w:rPr/>
        <w:pict>
          <v:group style="position:absolute;margin-left:48.827999pt;margin-top:4.153765pt;width:180.1pt;height:89.55pt;mso-position-horizontal-relative:page;mso-position-vertical-relative:paragraph;z-index:16324608" coordorigin="977,83" coordsize="3602,1791">
            <v:shape style="position:absolute;left:986;top:360;width:1149;height:1187" coordorigin="987,361" coordsize="1149,1187" path="m1130,361l987,499m1274,507l1130,361m1417,919l1274,507m1561,1070l1417,919m1705,1205l1561,1070m1848,1380l1705,1205m1992,1319l1848,1380m2135,1547l1992,1319e" filled="false" stroked="true" strokeweight="1pt" strokecolor="#008357">
              <v:path arrowok="t"/>
              <v:stroke dashstyle="solid"/>
            </v:shape>
            <v:line style="position:absolute" from="2125,1551" to="2289,1551" stroked="true" strokeweight="1.408pt" strokecolor="#008357">
              <v:stroke dashstyle="solid"/>
            </v:line>
            <v:line style="position:absolute" from="2422,1339" to="2279,1555" stroked="true" strokeweight="1.0pt" strokecolor="#008357">
              <v:stroke dashstyle="solid"/>
            </v:line>
            <v:line style="position:absolute" from="2412,1343" to="2576,1343" stroked="true" strokeweight="1.407pt" strokecolor="#008357">
              <v:stroke dashstyle="solid"/>
            </v:line>
            <v:line style="position:absolute" from="2556,1345" to="2720,1345" stroked="true" strokeweight="1.203pt" strokecolor="#008357">
              <v:stroke dashstyle="solid"/>
            </v:line>
            <v:line style="position:absolute" from="2853,1233" to="2710,1343" stroked="true" strokeweight="1pt" strokecolor="#008357">
              <v:stroke dashstyle="solid"/>
            </v:line>
            <v:line style="position:absolute" from="2843,1231" to="3007,1231" stroked="true" strokeweight="1.204pt" strokecolor="#008357">
              <v:stroke dashstyle="solid"/>
            </v:line>
            <v:shape style="position:absolute;left:2996;top:817;width:288;height:412" coordorigin="2997,817" coordsize="288,412" path="m3140,1033l2997,1229m3284,817l3140,1033e" filled="false" stroked="true" strokeweight="1pt" strokecolor="#008357">
              <v:path arrowok="t"/>
              <v:stroke dashstyle="solid"/>
            </v:shape>
            <v:shape style="position:absolute;left:3285;top:83;width:1293;height:1791" coordorigin="3285,83" coordsize="1293,1791" path="m3860,83l3716,193,3573,283,3429,487,3285,817,3429,813,3573,931,3716,1058,3860,1115,4003,1278,4147,1462,4291,1657,4434,1821,4578,1874,4578,564,4434,511,4291,418,4147,311,4003,193,3860,83xe" filled="true" fillcolor="#bedacf" stroked="false">
              <v:path arrowok="t"/>
              <v:fill type="solid"/>
            </v:shape>
            <v:shape style="position:absolute;left:3285;top:197;width:1293;height:1534" coordorigin="3285,197" coordsize="1293,1534" path="m3860,197l3716,287,3573,352,3429,524,3285,817,3429,776,3573,862,3716,964,3860,1001,4003,1160,4147,1335,4291,1519,4434,1674,4578,1731,4578,711,4434,654,4291,552,4147,438,4003,316,3860,197xe" filled="true" fillcolor="#a3ccbc" stroked="false">
              <v:path arrowok="t"/>
              <v:fill type="solid"/>
            </v:shape>
            <v:shape style="position:absolute;left:3285;top:274;width:1293;height:1359" coordorigin="3285,275" coordsize="1293,1359" path="m3860,275l3716,352,3573,401,3429,548,3285,817,3429,752,3573,813,3716,899,3860,923,4003,1078,4147,1250,4291,1429,4434,1576,4578,1633,4578,805,4434,752,4291,646,4147,524,4003,397,3860,275xe" filled="true" fillcolor="#95c5b3" stroked="false">
              <v:path arrowok="t"/>
              <v:fill type="solid"/>
            </v:shape>
            <v:shape style="position:absolute;left:3285;top:335;width:1293;height:1220" coordorigin="3285,336" coordsize="1293,1220" path="m3860,336l3716,405,3573,442,3429,568,3285,817,3429,732,3573,772,3716,846,3860,862,4003,1013,4147,1180,4291,1356,4434,1498,4578,1555,4578,882,4434,829,4291,719,4147,593,4003,458,3860,336xe" filled="true" fillcolor="#88bdaa" stroked="false">
              <v:path arrowok="t"/>
              <v:fill type="solid"/>
            </v:shape>
            <v:shape style="position:absolute;left:3285;top:388;width:1293;height:1098" coordorigin="3285,389" coordsize="1293,1098" path="m3860,389l3716,450,3573,475,3429,585,3285,817,3429,715,3573,740,3716,805,3860,809,4003,960,4147,1123,4291,1290,4434,1433,4578,1486,4578,952,4434,895,4291,780,4147,650,4003,515,3860,389xe" filled="true" fillcolor="#6eb199" stroked="false">
              <v:path arrowok="t"/>
              <v:fill type="solid"/>
            </v:shape>
            <v:shape style="position:absolute;left:3285;top:433;width:1293;height:996" coordorigin="3285,434" coordsize="1293,996" path="m3860,434l3716,487,3573,503,3429,597,3285,817,3429,703,3573,711,3716,764,3860,764,4003,911,4147,1070,4291,1233,4434,1372,4578,1429,4578,1009,4434,956,4291,838,4147,703,4003,564,3860,434xe" filled="true" fillcolor="#53a689" stroked="false">
              <v:path arrowok="t"/>
              <v:fill type="solid"/>
            </v:shape>
            <v:shape style="position:absolute;left:3285;top:478;width:1293;height:894" coordorigin="3285,479" coordsize="1293,894" path="m3860,479l3716,524,3573,532,3429,613,3285,817,3429,687,3573,683,3716,727,3860,719,4003,862,4291,1180,4434,1319,4578,1372,4578,1066,4434,1013,4291,891,4147,752,4003,609,3860,479xe" filled="true" fillcolor="#349c7c" stroked="false">
              <v:path arrowok="t"/>
              <v:fill type="solid"/>
            </v:shape>
            <v:shape style="position:absolute;left:3285;top:519;width:1293;height:800" coordorigin="3285,519" coordsize="1293,800" path="m3860,519l3716,560,3573,556,3429,626,3285,817,3429,674,3573,658,3716,691,3860,679,4003,821,4147,972,4291,1131,4434,1266,4578,1319,4578,1119,4434,1066,4291,940,4003,654,3860,519xe" filled="true" fillcolor="#119676" stroked="false">
              <v:path arrowok="t"/>
              <v:fill type="solid"/>
            </v:shape>
            <v:shape style="position:absolute;left:3285;top:560;width:1293;height:710" coordorigin="3285,560" coordsize="1293,710" path="m3860,560l3716,593,3573,581,3429,638,3285,817,3429,662,3573,634,3716,658,3860,638,4003,776,4147,927,4291,1082,4434,1217,4578,1270,4578,1168,4434,1115,4291,988,4003,695,3860,560xe" filled="true" fillcolor="#00916e" stroked="false">
              <v:path arrowok="t"/>
              <v:fill type="solid"/>
            </v:shape>
            <w10:wrap type="none"/>
          </v:group>
        </w:pict>
      </w:r>
      <w:r>
        <w:rPr/>
        <w:pict>
          <v:line style="position:absolute;mso-position-horizontal-relative:page;mso-position-vertical-relative:paragraph;z-index:16328192" from="44.958pt,3.406765pt" to="40.292pt,3.406765pt" stroked="true" strokeweight=".5pt" strokecolor="#292425">
            <v:stroke dashstyle="solid"/>
            <w10:wrap type="none"/>
          </v:line>
        </w:pict>
      </w:r>
      <w:r>
        <w:rPr>
          <w:color w:val="292425"/>
          <w:w w:val="121"/>
          <w:sz w:val="12"/>
        </w:rPr>
        <w:t>5</w:t>
      </w:r>
    </w:p>
    <w:p>
      <w:pPr>
        <w:pStyle w:val="BodyText"/>
        <w:rPr>
          <w:sz w:val="12"/>
        </w:rPr>
      </w:pPr>
    </w:p>
    <w:p>
      <w:pPr>
        <w:pStyle w:val="BodyText"/>
        <w:spacing w:before="5"/>
        <w:rPr>
          <w:sz w:val="11"/>
        </w:rPr>
      </w:pPr>
    </w:p>
    <w:p>
      <w:pPr>
        <w:spacing w:before="1"/>
        <w:ind w:left="0" w:right="46" w:firstLine="0"/>
        <w:jc w:val="right"/>
        <w:rPr>
          <w:sz w:val="12"/>
        </w:rPr>
      </w:pPr>
      <w:r>
        <w:rPr/>
        <w:pict>
          <v:line style="position:absolute;mso-position-horizontal-relative:page;mso-position-vertical-relative:paragraph;z-index:16323072" from="238.455993pt,3.800568pt" to="233.789993pt,3.800568pt" stroked="true" strokeweight=".5pt" strokecolor="#292425">
            <v:stroke dashstyle="solid"/>
            <w10:wrap type="none"/>
          </v:line>
        </w:pict>
      </w:r>
      <w:r>
        <w:rPr/>
        <w:pict>
          <v:line style="position:absolute;mso-position-horizontal-relative:page;mso-position-vertical-relative:paragraph;z-index:16327680" from="44.958pt,3.456568pt" to="40.292pt,3.456568pt" stroked="true" strokeweight=".5pt" strokecolor="#292425">
            <v:stroke dashstyle="solid"/>
            <w10:wrap type="none"/>
          </v:line>
        </w:pict>
      </w:r>
      <w:r>
        <w:rPr>
          <w:color w:val="292425"/>
          <w:w w:val="121"/>
          <w:sz w:val="12"/>
        </w:rPr>
        <w:t>4</w:t>
      </w:r>
    </w:p>
    <w:p>
      <w:pPr>
        <w:pStyle w:val="BodyText"/>
        <w:rPr>
          <w:sz w:val="12"/>
        </w:rPr>
      </w:pPr>
    </w:p>
    <w:p>
      <w:pPr>
        <w:pStyle w:val="BodyText"/>
        <w:spacing w:before="5"/>
        <w:rPr>
          <w:sz w:val="11"/>
        </w:rPr>
      </w:pPr>
    </w:p>
    <w:p>
      <w:pPr>
        <w:spacing w:before="0"/>
        <w:ind w:left="0" w:right="46" w:firstLine="0"/>
        <w:jc w:val="right"/>
        <w:rPr>
          <w:sz w:val="12"/>
        </w:rPr>
      </w:pPr>
      <w:r>
        <w:rPr/>
        <w:pict>
          <v:line style="position:absolute;mso-position-horizontal-relative:page;mso-position-vertical-relative:paragraph;z-index:16322560" from="238.455993pt,3.750356pt" to="233.789993pt,3.750356pt" stroked="true" strokeweight=".5pt" strokecolor="#292425">
            <v:stroke dashstyle="solid"/>
            <w10:wrap type="none"/>
          </v:line>
        </w:pict>
      </w:r>
      <w:r>
        <w:rPr/>
        <w:pict>
          <v:line style="position:absolute;mso-position-horizontal-relative:page;mso-position-vertical-relative:paragraph;z-index:16327168" from="44.958pt,3.407356pt" to="40.292pt,3.407356pt" stroked="true" strokeweight=".5pt" strokecolor="#292425">
            <v:stroke dashstyle="solid"/>
            <w10:wrap type="none"/>
          </v:line>
        </w:pict>
      </w:r>
      <w:r>
        <w:rPr>
          <w:color w:val="292425"/>
          <w:w w:val="121"/>
          <w:sz w:val="12"/>
        </w:rPr>
        <w:t>3</w:t>
      </w:r>
    </w:p>
    <w:p>
      <w:pPr>
        <w:pStyle w:val="BodyText"/>
        <w:rPr>
          <w:sz w:val="12"/>
        </w:rPr>
      </w:pPr>
    </w:p>
    <w:p>
      <w:pPr>
        <w:pStyle w:val="BodyText"/>
        <w:spacing w:before="5"/>
        <w:rPr>
          <w:sz w:val="11"/>
        </w:rPr>
      </w:pPr>
    </w:p>
    <w:p>
      <w:pPr>
        <w:spacing w:before="0"/>
        <w:ind w:left="0" w:right="46" w:firstLine="0"/>
        <w:jc w:val="right"/>
        <w:rPr>
          <w:sz w:val="12"/>
        </w:rPr>
      </w:pPr>
      <w:r>
        <w:rPr/>
        <w:pict>
          <v:line style="position:absolute;mso-position-horizontal-relative:page;mso-position-vertical-relative:paragraph;z-index:16322048" from="238.455993pt,3.75016pt" to="233.789993pt,3.75016pt" stroked="true" strokeweight=".5pt" strokecolor="#292425">
            <v:stroke dashstyle="solid"/>
            <w10:wrap type="none"/>
          </v:line>
        </w:pict>
      </w:r>
      <w:r>
        <w:rPr/>
        <w:pict>
          <v:line style="position:absolute;mso-position-horizontal-relative:page;mso-position-vertical-relative:paragraph;z-index:16326656" from="44.958pt,3.40616pt" to="40.292pt,3.40616pt" stroked="true" strokeweight=".5pt" strokecolor="#292425">
            <v:stroke dashstyle="solid"/>
            <w10:wrap type="none"/>
          </v:line>
        </w:pict>
      </w:r>
      <w:r>
        <w:rPr>
          <w:color w:val="292425"/>
          <w:w w:val="121"/>
          <w:sz w:val="12"/>
        </w:rPr>
        <w:t>2</w:t>
      </w:r>
    </w:p>
    <w:p>
      <w:pPr>
        <w:pStyle w:val="BodyText"/>
        <w:rPr>
          <w:sz w:val="12"/>
        </w:rPr>
      </w:pPr>
    </w:p>
    <w:p>
      <w:pPr>
        <w:pStyle w:val="BodyText"/>
        <w:spacing w:before="6"/>
        <w:rPr>
          <w:sz w:val="11"/>
        </w:rPr>
      </w:pPr>
    </w:p>
    <w:p>
      <w:pPr>
        <w:spacing w:before="0"/>
        <w:ind w:left="0" w:right="46" w:firstLine="0"/>
        <w:jc w:val="right"/>
        <w:rPr>
          <w:sz w:val="12"/>
        </w:rPr>
      </w:pPr>
      <w:r>
        <w:rPr/>
        <w:pict>
          <v:line style="position:absolute;mso-position-horizontal-relative:page;mso-position-vertical-relative:paragraph;z-index:16321536" from="238.455993pt,3.750963pt" to="233.789993pt,3.750963pt" stroked="true" strokeweight=".5pt" strokecolor="#292425">
            <v:stroke dashstyle="solid"/>
            <w10:wrap type="none"/>
          </v:line>
        </w:pict>
      </w:r>
      <w:r>
        <w:rPr/>
        <w:pict>
          <v:line style="position:absolute;mso-position-horizontal-relative:page;mso-position-vertical-relative:paragraph;z-index:16326144" from="44.958pt,3.406963pt" to="40.292pt,3.406963pt" stroked="true" strokeweight=".5pt" strokecolor="#292425">
            <v:stroke dashstyle="solid"/>
            <w10:wrap type="none"/>
          </v:line>
        </w:pict>
      </w:r>
      <w:r>
        <w:rPr>
          <w:color w:val="292425"/>
          <w:w w:val="121"/>
          <w:sz w:val="12"/>
        </w:rPr>
        <w:t>1</w:t>
      </w:r>
    </w:p>
    <w:p>
      <w:pPr>
        <w:tabs>
          <w:tab w:pos="3844" w:val="left" w:leader="none"/>
        </w:tabs>
        <w:spacing w:before="86"/>
        <w:ind w:left="259" w:right="0" w:firstLine="0"/>
        <w:jc w:val="center"/>
        <w:rPr>
          <w:sz w:val="16"/>
        </w:rPr>
      </w:pPr>
      <w:r>
        <w:rPr>
          <w:color w:val="292425"/>
          <w:w w:val="101"/>
          <w:sz w:val="16"/>
          <w:u w:val="single" w:color="292425"/>
        </w:rPr>
        <w:t> </w:t>
      </w:r>
      <w:r>
        <w:rPr>
          <w:color w:val="292425"/>
          <w:sz w:val="16"/>
          <w:u w:val="single" w:color="292425"/>
        </w:rPr>
        <w:tab/>
      </w:r>
      <w:r>
        <w:rPr>
          <w:color w:val="292425"/>
          <w:sz w:val="16"/>
        </w:rPr>
        <w:t> </w:t>
      </w:r>
      <w:r>
        <w:rPr>
          <w:color w:val="292425"/>
          <w:spacing w:val="14"/>
          <w:sz w:val="16"/>
        </w:rPr>
        <w:t> </w:t>
      </w:r>
      <w:r>
        <w:rPr>
          <w:color w:val="292425"/>
          <w:spacing w:val="3"/>
          <w:w w:val="101"/>
          <w:sz w:val="16"/>
          <w:u w:val="single" w:color="292425"/>
        </w:rPr>
        <w:t> </w:t>
      </w:r>
      <w:r>
        <w:rPr>
          <w:color w:val="292425"/>
          <w:w w:val="110"/>
          <w:sz w:val="16"/>
          <w:u w:val="single" w:color="292425"/>
        </w:rPr>
        <w:t>+</w:t>
      </w:r>
    </w:p>
    <w:p>
      <w:pPr>
        <w:spacing w:line="129" w:lineRule="exact" w:before="0"/>
        <w:ind w:left="4152" w:right="0" w:firstLine="0"/>
        <w:jc w:val="left"/>
        <w:rPr>
          <w:sz w:val="12"/>
        </w:rPr>
      </w:pPr>
      <w:r>
        <w:rPr/>
        <w:pict>
          <v:line style="position:absolute;mso-position-horizontal-relative:page;mso-position-vertical-relative:paragraph;z-index:16325632" from="44.958pt,3.402533pt" to="40.292pt,3.402533pt" stroked="true" strokeweight=".5pt" strokecolor="#292425">
            <v:stroke dashstyle="solid"/>
            <w10:wrap type="none"/>
          </v:line>
        </w:pict>
      </w:r>
      <w:r>
        <w:rPr>
          <w:color w:val="292425"/>
          <w:w w:val="121"/>
          <w:sz w:val="12"/>
        </w:rPr>
        <w:t>0</w:t>
      </w:r>
    </w:p>
    <w:p>
      <w:pPr>
        <w:spacing w:line="175" w:lineRule="exact" w:before="0"/>
        <w:ind w:left="4081" w:right="0" w:firstLine="0"/>
        <w:jc w:val="left"/>
        <w:rPr>
          <w:sz w:val="16"/>
        </w:rPr>
      </w:pPr>
      <w:r>
        <w:rPr>
          <w:color w:val="292425"/>
          <w:w w:val="117"/>
          <w:sz w:val="16"/>
        </w:rPr>
        <w:t>–</w:t>
      </w:r>
    </w:p>
    <w:p>
      <w:pPr>
        <w:spacing w:line="125" w:lineRule="exact" w:before="101"/>
        <w:ind w:left="4161" w:right="0" w:firstLine="0"/>
        <w:jc w:val="left"/>
        <w:rPr>
          <w:sz w:val="12"/>
        </w:rPr>
      </w:pPr>
      <w:r>
        <w:rPr/>
        <w:pict>
          <v:shape style="position:absolute;margin-left:49.328999pt;margin-top:2.944564pt;width:179.95pt;height:5.9pt;mso-position-horizontal-relative:page;mso-position-vertical-relative:paragraph;z-index:16320512" coordorigin="987,59" coordsize="3599,118" path="m988,177l4585,177m987,177l987,59m1130,177l1130,105m1274,177l1274,105m1417,177l1417,105m1561,177l1561,59m1705,177l1705,105m1848,177l1848,105m1992,177l1992,105m2135,177l2135,59m2279,177l2279,105m2422,177l2422,105m2566,177l2566,105m2710,177l2710,59m2853,177l2853,105m2997,177l2997,105m3140,177l3140,105m3284,177l3284,59m3428,177l3428,105m3571,177l3571,105m3715,177l3715,105m3858,177l3858,59m4002,177l4002,105m4146,177l4146,105m4289,177l4289,105m4433,177l4433,59m4576,177l4576,105e" filled="false" stroked="true" strokeweight=".5pt" strokecolor="#292425">
            <v:path arrowok="t"/>
            <v:stroke dashstyle="solid"/>
            <w10:wrap type="none"/>
          </v:shape>
        </w:pict>
      </w:r>
      <w:r>
        <w:rPr/>
        <w:pict>
          <v:line style="position:absolute;mso-position-horizontal-relative:page;mso-position-vertical-relative:paragraph;z-index:16321024" from="238.455994pt,8.950563pt" to="233.787994pt,8.950563pt" stroked="true" strokeweight=".5pt" strokecolor="#292425">
            <v:stroke dashstyle="solid"/>
            <w10:wrap type="none"/>
          </v:line>
        </w:pict>
      </w:r>
      <w:r>
        <w:rPr/>
        <w:pict>
          <v:line style="position:absolute;mso-position-horizontal-relative:page;mso-position-vertical-relative:paragraph;z-index:16325120" from="44.958001pt,8.606564pt" to="40.290001pt,8.606564pt" stroked="true" strokeweight=".5pt" strokecolor="#292425">
            <v:stroke dashstyle="solid"/>
            <w10:wrap type="none"/>
          </v:line>
        </w:pict>
      </w:r>
      <w:r>
        <w:rPr>
          <w:color w:val="292425"/>
          <w:w w:val="121"/>
          <w:sz w:val="12"/>
        </w:rPr>
        <w:t>1</w:t>
      </w:r>
    </w:p>
    <w:p>
      <w:pPr>
        <w:tabs>
          <w:tab w:pos="821" w:val="left" w:leader="none"/>
          <w:tab w:pos="1383" w:val="left" w:leader="none"/>
          <w:tab w:pos="1948" w:val="left" w:leader="none"/>
          <w:tab w:pos="2514" w:val="left" w:leader="none"/>
          <w:tab w:pos="3104" w:val="left" w:leader="none"/>
          <w:tab w:pos="3461" w:val="left" w:leader="none"/>
        </w:tabs>
        <w:spacing w:line="125" w:lineRule="exact" w:before="0"/>
        <w:ind w:left="163" w:right="0" w:firstLine="0"/>
        <w:jc w:val="center"/>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pStyle w:val="BodyText"/>
        <w:spacing w:before="10"/>
        <w:rPr>
          <w:sz w:val="11"/>
        </w:rPr>
      </w:pPr>
    </w:p>
    <w:p>
      <w:pPr>
        <w:spacing w:line="208" w:lineRule="auto" w:before="0"/>
        <w:ind w:left="186" w:right="208" w:firstLine="0"/>
        <w:jc w:val="left"/>
        <w:rPr>
          <w:sz w:val="12"/>
        </w:rPr>
      </w:pPr>
      <w:r>
        <w:rPr>
          <w:color w:val="292425"/>
          <w:w w:val="110"/>
          <w:sz w:val="12"/>
        </w:rPr>
        <w:t>The</w:t>
      </w:r>
      <w:r>
        <w:rPr>
          <w:color w:val="292425"/>
          <w:spacing w:val="-13"/>
          <w:w w:val="110"/>
          <w:sz w:val="12"/>
        </w:rPr>
        <w:t> </w:t>
      </w:r>
      <w:r>
        <w:rPr>
          <w:color w:val="292425"/>
          <w:w w:val="110"/>
          <w:sz w:val="12"/>
        </w:rPr>
        <w:t>fan</w:t>
      </w:r>
      <w:r>
        <w:rPr>
          <w:color w:val="292425"/>
          <w:spacing w:val="-12"/>
          <w:w w:val="110"/>
          <w:sz w:val="12"/>
        </w:rPr>
        <w:t> </w:t>
      </w:r>
      <w:r>
        <w:rPr>
          <w:color w:val="292425"/>
          <w:w w:val="110"/>
          <w:sz w:val="12"/>
        </w:rPr>
        <w:t>chart</w:t>
      </w:r>
      <w:r>
        <w:rPr>
          <w:color w:val="292425"/>
          <w:spacing w:val="-12"/>
          <w:w w:val="110"/>
          <w:sz w:val="12"/>
        </w:rPr>
        <w:t> </w:t>
      </w:r>
      <w:r>
        <w:rPr>
          <w:color w:val="292425"/>
          <w:w w:val="110"/>
          <w:sz w:val="12"/>
        </w:rPr>
        <w:t>depicts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probability</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various</w:t>
      </w:r>
      <w:r>
        <w:rPr>
          <w:color w:val="292425"/>
          <w:spacing w:val="-12"/>
          <w:w w:val="110"/>
          <w:sz w:val="12"/>
        </w:rPr>
        <w:t> </w:t>
      </w:r>
      <w:r>
        <w:rPr>
          <w:color w:val="292425"/>
          <w:w w:val="110"/>
          <w:sz w:val="12"/>
        </w:rPr>
        <w:t>outcomes</w:t>
      </w:r>
      <w:r>
        <w:rPr>
          <w:color w:val="292425"/>
          <w:spacing w:val="-12"/>
          <w:w w:val="110"/>
          <w:sz w:val="12"/>
        </w:rPr>
        <w:t> </w:t>
      </w:r>
      <w:r>
        <w:rPr>
          <w:color w:val="292425"/>
          <w:w w:val="110"/>
          <w:sz w:val="12"/>
        </w:rPr>
        <w:t>for</w:t>
      </w:r>
      <w:r>
        <w:rPr>
          <w:color w:val="292425"/>
          <w:spacing w:val="-12"/>
          <w:w w:val="110"/>
          <w:sz w:val="12"/>
        </w:rPr>
        <w:t> </w:t>
      </w:r>
      <w:r>
        <w:rPr>
          <w:color w:val="292425"/>
          <w:w w:val="110"/>
          <w:sz w:val="12"/>
        </w:rPr>
        <w:t>GDP</w:t>
      </w:r>
      <w:r>
        <w:rPr>
          <w:color w:val="292425"/>
          <w:spacing w:val="-13"/>
          <w:w w:val="110"/>
          <w:sz w:val="12"/>
        </w:rPr>
        <w:t> </w:t>
      </w:r>
      <w:r>
        <w:rPr>
          <w:color w:val="292425"/>
          <w:w w:val="110"/>
          <w:sz w:val="12"/>
        </w:rPr>
        <w:t>growth in the future. The darkest band includes the central (single most likely) projection</w:t>
      </w:r>
      <w:r>
        <w:rPr>
          <w:color w:val="292425"/>
          <w:spacing w:val="-12"/>
          <w:w w:val="110"/>
          <w:sz w:val="12"/>
        </w:rPr>
        <w:t> </w:t>
      </w:r>
      <w:r>
        <w:rPr>
          <w:color w:val="292425"/>
          <w:w w:val="110"/>
          <w:sz w:val="12"/>
        </w:rPr>
        <w:t>and</w:t>
      </w:r>
      <w:r>
        <w:rPr>
          <w:color w:val="292425"/>
          <w:spacing w:val="-12"/>
          <w:w w:val="110"/>
          <w:sz w:val="12"/>
        </w:rPr>
        <w:t> </w:t>
      </w:r>
      <w:r>
        <w:rPr>
          <w:color w:val="292425"/>
          <w:w w:val="110"/>
          <w:sz w:val="12"/>
        </w:rPr>
        <w:t>covers</w:t>
      </w:r>
      <w:r>
        <w:rPr>
          <w:color w:val="292425"/>
          <w:spacing w:val="-12"/>
          <w:w w:val="110"/>
          <w:sz w:val="12"/>
        </w:rPr>
        <w:t> </w:t>
      </w:r>
      <w:r>
        <w:rPr>
          <w:color w:val="292425"/>
          <w:spacing w:val="-5"/>
          <w:w w:val="110"/>
          <w:sz w:val="12"/>
        </w:rPr>
        <w:t>10%</w:t>
      </w:r>
      <w:r>
        <w:rPr>
          <w:color w:val="292425"/>
          <w:spacing w:val="-11"/>
          <w:w w:val="110"/>
          <w:sz w:val="12"/>
        </w:rPr>
        <w:t> </w:t>
      </w:r>
      <w:r>
        <w:rPr>
          <w:color w:val="292425"/>
          <w:w w:val="110"/>
          <w:sz w:val="12"/>
        </w:rPr>
        <w:t>of</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probability.</w:t>
      </w:r>
      <w:r>
        <w:rPr>
          <w:color w:val="292425"/>
          <w:spacing w:val="10"/>
          <w:w w:val="110"/>
          <w:sz w:val="12"/>
        </w:rPr>
        <w:t> </w:t>
      </w:r>
      <w:r>
        <w:rPr>
          <w:color w:val="292425"/>
          <w:w w:val="110"/>
          <w:sz w:val="12"/>
        </w:rPr>
        <w:t>Each</w:t>
      </w:r>
      <w:r>
        <w:rPr>
          <w:color w:val="292425"/>
          <w:spacing w:val="-12"/>
          <w:w w:val="110"/>
          <w:sz w:val="12"/>
        </w:rPr>
        <w:t> </w:t>
      </w:r>
      <w:r>
        <w:rPr>
          <w:color w:val="292425"/>
          <w:w w:val="110"/>
          <w:sz w:val="12"/>
        </w:rPr>
        <w:t>successive</w:t>
      </w:r>
      <w:r>
        <w:rPr>
          <w:color w:val="292425"/>
          <w:spacing w:val="-12"/>
          <w:w w:val="110"/>
          <w:sz w:val="12"/>
        </w:rPr>
        <w:t> </w:t>
      </w:r>
      <w:r>
        <w:rPr>
          <w:color w:val="292425"/>
          <w:w w:val="110"/>
          <w:sz w:val="12"/>
        </w:rPr>
        <w:t>pair</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bands is</w:t>
      </w:r>
      <w:r>
        <w:rPr>
          <w:color w:val="292425"/>
          <w:spacing w:val="-10"/>
          <w:w w:val="110"/>
          <w:sz w:val="12"/>
        </w:rPr>
        <w:t> </w:t>
      </w:r>
      <w:r>
        <w:rPr>
          <w:color w:val="292425"/>
          <w:w w:val="110"/>
          <w:sz w:val="12"/>
        </w:rPr>
        <w:t>drawn</w:t>
      </w:r>
      <w:r>
        <w:rPr>
          <w:color w:val="292425"/>
          <w:spacing w:val="-9"/>
          <w:w w:val="110"/>
          <w:sz w:val="12"/>
        </w:rPr>
        <w:t> </w:t>
      </w:r>
      <w:r>
        <w:rPr>
          <w:color w:val="292425"/>
          <w:w w:val="110"/>
          <w:sz w:val="12"/>
        </w:rPr>
        <w:t>to</w:t>
      </w:r>
      <w:r>
        <w:rPr>
          <w:color w:val="292425"/>
          <w:spacing w:val="-9"/>
          <w:w w:val="110"/>
          <w:sz w:val="12"/>
        </w:rPr>
        <w:t> </w:t>
      </w:r>
      <w:r>
        <w:rPr>
          <w:color w:val="292425"/>
          <w:w w:val="110"/>
          <w:sz w:val="12"/>
        </w:rPr>
        <w:t>cover</w:t>
      </w:r>
      <w:r>
        <w:rPr>
          <w:color w:val="292425"/>
          <w:spacing w:val="-9"/>
          <w:w w:val="110"/>
          <w:sz w:val="12"/>
        </w:rPr>
        <w:t> </w:t>
      </w:r>
      <w:r>
        <w:rPr>
          <w:color w:val="292425"/>
          <w:w w:val="110"/>
          <w:sz w:val="12"/>
        </w:rPr>
        <w:t>a</w:t>
      </w:r>
      <w:r>
        <w:rPr>
          <w:color w:val="292425"/>
          <w:spacing w:val="-10"/>
          <w:w w:val="110"/>
          <w:sz w:val="12"/>
        </w:rPr>
        <w:t> </w:t>
      </w:r>
      <w:r>
        <w:rPr>
          <w:color w:val="292425"/>
          <w:w w:val="110"/>
          <w:sz w:val="12"/>
        </w:rPr>
        <w:t>further</w:t>
      </w:r>
      <w:r>
        <w:rPr>
          <w:color w:val="292425"/>
          <w:spacing w:val="-9"/>
          <w:w w:val="110"/>
          <w:sz w:val="12"/>
        </w:rPr>
        <w:t> </w:t>
      </w:r>
      <w:r>
        <w:rPr>
          <w:color w:val="292425"/>
          <w:spacing w:val="-5"/>
          <w:w w:val="110"/>
          <w:sz w:val="12"/>
        </w:rPr>
        <w:t>10%</w:t>
      </w:r>
      <w:r>
        <w:rPr>
          <w:color w:val="292425"/>
          <w:spacing w:val="-9"/>
          <w:w w:val="110"/>
          <w:sz w:val="12"/>
        </w:rPr>
        <w:t> </w:t>
      </w:r>
      <w:r>
        <w:rPr>
          <w:color w:val="292425"/>
          <w:w w:val="110"/>
          <w:sz w:val="12"/>
        </w:rPr>
        <w:t>of</w:t>
      </w:r>
      <w:r>
        <w:rPr>
          <w:color w:val="292425"/>
          <w:spacing w:val="-9"/>
          <w:w w:val="110"/>
          <w:sz w:val="12"/>
        </w:rPr>
        <w:t> </w:t>
      </w:r>
      <w:r>
        <w:rPr>
          <w:color w:val="292425"/>
          <w:spacing w:val="-3"/>
          <w:w w:val="110"/>
          <w:sz w:val="12"/>
        </w:rPr>
        <w:t>probability,</w:t>
      </w:r>
      <w:r>
        <w:rPr>
          <w:color w:val="292425"/>
          <w:spacing w:val="-9"/>
          <w:w w:val="110"/>
          <w:sz w:val="12"/>
        </w:rPr>
        <w:t> </w:t>
      </w:r>
      <w:r>
        <w:rPr>
          <w:color w:val="292425"/>
          <w:w w:val="110"/>
          <w:sz w:val="12"/>
        </w:rPr>
        <w:t>until</w:t>
      </w:r>
      <w:r>
        <w:rPr>
          <w:color w:val="292425"/>
          <w:spacing w:val="-10"/>
          <w:w w:val="110"/>
          <w:sz w:val="12"/>
        </w:rPr>
        <w:t> </w:t>
      </w:r>
      <w:r>
        <w:rPr>
          <w:color w:val="292425"/>
          <w:w w:val="110"/>
          <w:sz w:val="12"/>
        </w:rPr>
        <w:t>90%</w:t>
      </w:r>
      <w:r>
        <w:rPr>
          <w:color w:val="292425"/>
          <w:spacing w:val="-9"/>
          <w:w w:val="110"/>
          <w:sz w:val="12"/>
        </w:rPr>
        <w:t> </w:t>
      </w:r>
      <w:r>
        <w:rPr>
          <w:color w:val="292425"/>
          <w:w w:val="110"/>
          <w:sz w:val="12"/>
        </w:rPr>
        <w:t>of</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probability distribution is covered. The bands widen as the time horizon is extended, indicating increasing uncertainty about outcomes. See the box</w:t>
      </w:r>
      <w:r>
        <w:rPr>
          <w:color w:val="292425"/>
          <w:spacing w:val="-24"/>
          <w:w w:val="110"/>
          <w:sz w:val="12"/>
        </w:rPr>
        <w:t> </w:t>
      </w:r>
      <w:r>
        <w:rPr>
          <w:color w:val="292425"/>
          <w:w w:val="110"/>
          <w:sz w:val="12"/>
        </w:rPr>
        <w:t>on</w:t>
      </w:r>
    </w:p>
    <w:p>
      <w:pPr>
        <w:spacing w:line="208" w:lineRule="auto" w:before="0"/>
        <w:ind w:left="186" w:right="335" w:firstLine="0"/>
        <w:jc w:val="left"/>
        <w:rPr>
          <w:sz w:val="12"/>
        </w:rPr>
      </w:pPr>
      <w:r>
        <w:rPr/>
        <w:pict>
          <v:line style="position:absolute;mso-position-horizontal-relative:page;mso-position-vertical-relative:paragraph;z-index:16318976" from="41.317101pt,5.55986pt" to="157.270801pt,5.49306pt" stroked="true" strokeweight=".3589pt" strokecolor="#0070ff">
            <v:stroke dashstyle="solid"/>
            <w10:wrap type="none"/>
          </v:line>
        </w:pict>
      </w:r>
      <w:hyperlink r:id="rId13">
        <w:r>
          <w:rPr>
            <w:color w:val="292425"/>
            <w:spacing w:val="-1"/>
            <w:w w:val="107"/>
            <w:sz w:val="12"/>
          </w:rPr>
          <w:t>pag</w:t>
        </w:r>
        <w:r>
          <w:rPr>
            <w:color w:val="292425"/>
            <w:spacing w:val="-2"/>
            <w:w w:val="107"/>
            <w:sz w:val="12"/>
          </w:rPr>
          <w:t>e</w:t>
        </w:r>
        <w:r>
          <w:rPr>
            <w:color w:val="292425"/>
            <w:w w:val="102"/>
            <w:sz w:val="12"/>
          </w:rPr>
          <w:t>s</w:t>
        </w:r>
        <w:r>
          <w:rPr>
            <w:color w:val="292425"/>
            <w:sz w:val="12"/>
          </w:rPr>
          <w:t> </w:t>
        </w:r>
        <w:r>
          <w:rPr>
            <w:color w:val="292425"/>
            <w:spacing w:val="-10"/>
            <w:w w:val="121"/>
            <w:sz w:val="12"/>
          </w:rPr>
          <w:t>4</w:t>
        </w:r>
        <w:r>
          <w:rPr>
            <w:color w:val="292425"/>
            <w:spacing w:val="-1"/>
            <w:w w:val="119"/>
            <w:sz w:val="12"/>
          </w:rPr>
          <w:t>8–</w:t>
        </w:r>
        <w:r>
          <w:rPr>
            <w:color w:val="292425"/>
            <w:spacing w:val="-11"/>
            <w:w w:val="119"/>
            <w:sz w:val="12"/>
          </w:rPr>
          <w:t>4</w:t>
        </w:r>
        <w:r>
          <w:rPr>
            <w:color w:val="292425"/>
            <w:w w:val="121"/>
            <w:sz w:val="12"/>
          </w:rPr>
          <w:t>9</w:t>
        </w:r>
        <w:r>
          <w:rPr>
            <w:color w:val="292425"/>
            <w:sz w:val="12"/>
          </w:rPr>
          <w:t> </w:t>
        </w:r>
        <w:r>
          <w:rPr>
            <w:color w:val="292425"/>
            <w:spacing w:val="-1"/>
            <w:w w:val="100"/>
            <w:sz w:val="12"/>
          </w:rPr>
          <w:t>o</w:t>
        </w:r>
        <w:r>
          <w:rPr>
            <w:color w:val="292425"/>
            <w:w w:val="100"/>
            <w:sz w:val="12"/>
          </w:rPr>
          <w:t>f</w:t>
        </w:r>
        <w:r>
          <w:rPr>
            <w:color w:val="292425"/>
            <w:sz w:val="12"/>
          </w:rPr>
          <w:t> </w:t>
        </w:r>
        <w:r>
          <w:rPr>
            <w:color w:val="292425"/>
            <w:spacing w:val="-1"/>
            <w:w w:val="115"/>
            <w:sz w:val="12"/>
          </w:rPr>
          <w:t>th</w:t>
        </w:r>
        <w:r>
          <w:rPr>
            <w:color w:val="292425"/>
            <w:w w:val="115"/>
            <w:sz w:val="12"/>
          </w:rPr>
          <w:t>e</w:t>
        </w:r>
        <w:r>
          <w:rPr>
            <w:color w:val="292425"/>
            <w:sz w:val="12"/>
          </w:rPr>
          <w:t> </w:t>
        </w:r>
        <w:r>
          <w:rPr>
            <w:color w:val="292425"/>
            <w:spacing w:val="-1"/>
            <w:w w:val="99"/>
            <w:sz w:val="12"/>
          </w:rPr>
          <w:t>M</w:t>
        </w:r>
        <w:r>
          <w:rPr>
            <w:color w:val="292425"/>
            <w:spacing w:val="-4"/>
            <w:w w:val="99"/>
            <w:sz w:val="12"/>
          </w:rPr>
          <w:t>a</w:t>
        </w:r>
        <w:r>
          <w:rPr>
            <w:color w:val="292425"/>
            <w:w w:val="94"/>
            <w:sz w:val="12"/>
          </w:rPr>
          <w:t>y</w:t>
        </w:r>
        <w:r>
          <w:rPr>
            <w:color w:val="292425"/>
            <w:sz w:val="12"/>
          </w:rPr>
          <w:t> </w:t>
        </w:r>
        <w:r>
          <w:rPr>
            <w:color w:val="292425"/>
            <w:spacing w:val="-8"/>
            <w:w w:val="121"/>
            <w:sz w:val="12"/>
          </w:rPr>
          <w:t>2</w:t>
        </w:r>
        <w:r>
          <w:rPr>
            <w:color w:val="292425"/>
            <w:spacing w:val="-1"/>
            <w:w w:val="121"/>
            <w:sz w:val="12"/>
          </w:rPr>
          <w:t>0</w:t>
        </w:r>
        <w:r>
          <w:rPr>
            <w:color w:val="292425"/>
            <w:spacing w:val="-6"/>
            <w:w w:val="121"/>
            <w:sz w:val="12"/>
          </w:rPr>
          <w:t>0</w:t>
        </w:r>
        <w:r>
          <w:rPr>
            <w:color w:val="292425"/>
            <w:w w:val="121"/>
            <w:sz w:val="12"/>
          </w:rPr>
          <w:t>2</w:t>
        </w:r>
        <w:r>
          <w:rPr>
            <w:color w:val="292425"/>
            <w:sz w:val="12"/>
          </w:rPr>
          <w:t> </w:t>
        </w:r>
        <w:r>
          <w:rPr>
            <w:i/>
            <w:smallCaps/>
            <w:color w:val="292425"/>
            <w:spacing w:val="-1"/>
            <w:w w:val="82"/>
            <w:sz w:val="12"/>
          </w:rPr>
          <w:t>Inflatio</w:t>
        </w:r>
        <w:r>
          <w:rPr>
            <w:i/>
            <w:smallCaps/>
            <w:color w:val="292425"/>
            <w:w w:val="82"/>
            <w:sz w:val="12"/>
          </w:rPr>
          <w:t>n</w:t>
        </w:r>
        <w:r>
          <w:rPr>
            <w:i/>
            <w:smallCaps w:val="0"/>
            <w:color w:val="292425"/>
            <w:sz w:val="12"/>
          </w:rPr>
          <w:t> </w:t>
        </w:r>
        <w:r>
          <w:rPr>
            <w:i/>
            <w:smallCaps w:val="0"/>
            <w:color w:val="292425"/>
            <w:spacing w:val="-3"/>
            <w:w w:val="96"/>
            <w:sz w:val="12"/>
          </w:rPr>
          <w:t>R</w:t>
        </w:r>
        <w:r>
          <w:rPr>
            <w:i/>
            <w:smallCaps w:val="0"/>
            <w:color w:val="292425"/>
            <w:spacing w:val="-1"/>
            <w:w w:val="96"/>
            <w:sz w:val="12"/>
          </w:rPr>
          <w:t>epor</w:t>
        </w:r>
        <w:r>
          <w:rPr>
            <w:i/>
            <w:smallCaps w:val="0"/>
            <w:color w:val="292425"/>
            <w:w w:val="96"/>
            <w:sz w:val="12"/>
          </w:rPr>
          <w:t>t</w:t>
        </w:r>
        <w:r>
          <w:rPr>
            <w:i/>
            <w:smallCaps w:val="0"/>
            <w:color w:val="292425"/>
            <w:sz w:val="12"/>
          </w:rPr>
          <w:t> </w:t>
        </w:r>
        <w:r>
          <w:rPr>
            <w:smallCaps w:val="0"/>
            <w:color w:val="292425"/>
            <w:w w:val="105"/>
            <w:sz w:val="12"/>
          </w:rPr>
          <w:t>for</w:t>
        </w:r>
        <w:r>
          <w:rPr>
            <w:smallCaps w:val="0"/>
            <w:color w:val="292425"/>
            <w:sz w:val="12"/>
          </w:rPr>
          <w:t> </w:t>
        </w:r>
        <w:r>
          <w:rPr>
            <w:smallCaps w:val="0"/>
            <w:color w:val="292425"/>
            <w:w w:val="108"/>
            <w:sz w:val="12"/>
          </w:rPr>
          <w:t>a</w:t>
        </w:r>
        <w:r>
          <w:rPr>
            <w:smallCaps w:val="0"/>
            <w:color w:val="292425"/>
            <w:sz w:val="12"/>
          </w:rPr>
          <w:t> </w:t>
        </w:r>
        <w:r>
          <w:rPr>
            <w:smallCaps w:val="0"/>
            <w:color w:val="292425"/>
            <w:w w:val="104"/>
            <w:sz w:val="12"/>
          </w:rPr>
          <w:t>fuller</w:t>
        </w:r>
        <w:r>
          <w:rPr>
            <w:smallCaps w:val="0"/>
            <w:color w:val="292425"/>
            <w:sz w:val="12"/>
          </w:rPr>
          <w:t> </w:t>
        </w:r>
        <w:r>
          <w:rPr>
            <w:smallCaps w:val="0"/>
            <w:color w:val="292425"/>
            <w:w w:val="110"/>
            <w:sz w:val="12"/>
          </w:rPr>
          <w:t>d</w:t>
        </w:r>
        <w:r>
          <w:rPr>
            <w:smallCaps w:val="0"/>
            <w:color w:val="292425"/>
            <w:spacing w:val="-2"/>
            <w:w w:val="110"/>
            <w:sz w:val="12"/>
          </w:rPr>
          <w:t>e</w:t>
        </w:r>
        <w:r>
          <w:rPr>
            <w:smallCaps w:val="0"/>
            <w:color w:val="292425"/>
            <w:w w:val="110"/>
            <w:sz w:val="12"/>
          </w:rPr>
          <w:t>scription</w:t>
        </w:r>
        <w:r>
          <w:rPr>
            <w:smallCaps w:val="0"/>
            <w:color w:val="292425"/>
            <w:sz w:val="12"/>
          </w:rPr>
          <w:t> </w:t>
        </w:r>
        <w:r>
          <w:rPr>
            <w:smallCaps w:val="0"/>
            <w:color w:val="292425"/>
            <w:w w:val="100"/>
            <w:sz w:val="12"/>
          </w:rPr>
          <w:t>of </w:t>
        </w:r>
        <w:r>
          <w:rPr>
            <w:smallCaps w:val="0"/>
            <w:color w:val="292425"/>
            <w:spacing w:val="-1"/>
            <w:w w:val="115"/>
            <w:sz w:val="12"/>
          </w:rPr>
          <w:t>th</w:t>
        </w:r>
        <w:r>
          <w:rPr>
            <w:smallCaps w:val="0"/>
            <w:color w:val="292425"/>
            <w:w w:val="115"/>
            <w:sz w:val="12"/>
          </w:rPr>
          <w:t>e</w:t>
        </w:r>
        <w:r>
          <w:rPr>
            <w:smallCaps w:val="0"/>
            <w:color w:val="292425"/>
            <w:sz w:val="12"/>
          </w:rPr>
          <w:t> </w:t>
        </w:r>
        <w:r>
          <w:rPr>
            <w:smallCaps w:val="0"/>
            <w:color w:val="292425"/>
            <w:spacing w:val="-1"/>
            <w:w w:val="105"/>
            <w:sz w:val="12"/>
          </w:rPr>
          <w:t>fa</w:t>
        </w:r>
        <w:r>
          <w:rPr>
            <w:smallCaps w:val="0"/>
            <w:color w:val="292425"/>
            <w:w w:val="105"/>
            <w:sz w:val="12"/>
          </w:rPr>
          <w:t>n</w:t>
        </w:r>
        <w:r>
          <w:rPr>
            <w:smallCaps w:val="0"/>
            <w:color w:val="292425"/>
            <w:sz w:val="12"/>
          </w:rPr>
          <w:t> </w:t>
        </w:r>
        <w:r>
          <w:rPr>
            <w:smallCaps w:val="0"/>
            <w:color w:val="292425"/>
            <w:spacing w:val="-1"/>
            <w:w w:val="111"/>
            <w:sz w:val="12"/>
          </w:rPr>
          <w:t>cha</w:t>
        </w:r>
        <w:r>
          <w:rPr>
            <w:smallCaps w:val="0"/>
            <w:color w:val="292425"/>
            <w:spacing w:val="2"/>
            <w:w w:val="111"/>
            <w:sz w:val="12"/>
          </w:rPr>
          <w:t>r</w:t>
        </w:r>
        <w:r>
          <w:rPr>
            <w:smallCaps w:val="0"/>
            <w:color w:val="292425"/>
            <w:w w:val="125"/>
            <w:sz w:val="12"/>
          </w:rPr>
          <w:t>t</w:t>
        </w:r>
        <w:r>
          <w:rPr>
            <w:smallCaps w:val="0"/>
            <w:color w:val="292425"/>
            <w:sz w:val="12"/>
          </w:rPr>
          <w:t> </w:t>
        </w:r>
        <w:r>
          <w:rPr>
            <w:smallCaps w:val="0"/>
            <w:color w:val="292425"/>
            <w:spacing w:val="-1"/>
            <w:w w:val="111"/>
            <w:sz w:val="12"/>
          </w:rPr>
          <w:t>an</w:t>
        </w:r>
        <w:r>
          <w:rPr>
            <w:smallCaps w:val="0"/>
            <w:color w:val="292425"/>
            <w:w w:val="111"/>
            <w:sz w:val="12"/>
          </w:rPr>
          <w:t>d</w:t>
        </w:r>
        <w:r>
          <w:rPr>
            <w:smallCaps w:val="0"/>
            <w:color w:val="292425"/>
            <w:sz w:val="12"/>
          </w:rPr>
          <w:t> </w:t>
        </w:r>
        <w:r>
          <w:rPr>
            <w:smallCaps w:val="0"/>
            <w:color w:val="292425"/>
            <w:spacing w:val="-1"/>
            <w:w w:val="105"/>
            <w:sz w:val="12"/>
          </w:rPr>
          <w:t>wha</w:t>
        </w:r>
        <w:r>
          <w:rPr>
            <w:smallCaps w:val="0"/>
            <w:color w:val="292425"/>
            <w:w w:val="105"/>
            <w:sz w:val="12"/>
          </w:rPr>
          <w:t>t</w:t>
        </w:r>
        <w:r>
          <w:rPr>
            <w:smallCaps w:val="0"/>
            <w:color w:val="292425"/>
            <w:sz w:val="12"/>
          </w:rPr>
          <w:t> </w:t>
        </w:r>
        <w:r>
          <w:rPr>
            <w:smallCaps w:val="0"/>
            <w:color w:val="292425"/>
            <w:spacing w:val="-1"/>
            <w:w w:val="114"/>
            <w:sz w:val="12"/>
          </w:rPr>
          <w:t>i</w:t>
        </w:r>
        <w:r>
          <w:rPr>
            <w:smallCaps w:val="0"/>
            <w:color w:val="292425"/>
            <w:w w:val="114"/>
            <w:sz w:val="12"/>
          </w:rPr>
          <w:t>t</w:t>
        </w:r>
        <w:r>
          <w:rPr>
            <w:smallCaps w:val="0"/>
            <w:color w:val="292425"/>
            <w:sz w:val="12"/>
          </w:rPr>
          <w:t> </w:t>
        </w:r>
        <w:r>
          <w:rPr>
            <w:smallCaps w:val="0"/>
            <w:color w:val="292425"/>
            <w:spacing w:val="-3"/>
            <w:w w:val="116"/>
            <w:sz w:val="12"/>
          </w:rPr>
          <w:t>r</w:t>
        </w:r>
        <w:r>
          <w:rPr>
            <w:smallCaps w:val="0"/>
            <w:color w:val="292425"/>
            <w:spacing w:val="-1"/>
            <w:w w:val="111"/>
            <w:sz w:val="12"/>
          </w:rPr>
          <w:t>ep</w:t>
        </w:r>
        <w:r>
          <w:rPr>
            <w:smallCaps w:val="0"/>
            <w:color w:val="292425"/>
            <w:spacing w:val="-3"/>
            <w:w w:val="111"/>
            <w:sz w:val="12"/>
          </w:rPr>
          <w:t>r</w:t>
        </w:r>
        <w:r>
          <w:rPr>
            <w:smallCaps w:val="0"/>
            <w:color w:val="292425"/>
            <w:spacing w:val="-2"/>
            <w:w w:val="109"/>
            <w:sz w:val="12"/>
          </w:rPr>
          <w:t>e</w:t>
        </w:r>
        <w:r>
          <w:rPr>
            <w:smallCaps w:val="0"/>
            <w:color w:val="292425"/>
            <w:spacing w:val="-1"/>
            <w:w w:val="112"/>
            <w:sz w:val="12"/>
          </w:rPr>
          <w:t>sen</w:t>
        </w:r>
        <w:r>
          <w:rPr>
            <w:smallCaps w:val="0"/>
            <w:color w:val="292425"/>
            <w:spacing w:val="-2"/>
            <w:w w:val="112"/>
            <w:sz w:val="12"/>
          </w:rPr>
          <w:t>t</w:t>
        </w:r>
        <w:r>
          <w:rPr>
            <w:smallCaps w:val="0"/>
            <w:color w:val="292425"/>
            <w:spacing w:val="-1"/>
            <w:w w:val="96"/>
            <w:sz w:val="12"/>
          </w:rPr>
          <w:t>s.</w:t>
        </w:r>
      </w:hyperlink>
    </w:p>
    <w:p>
      <w:pPr>
        <w:pStyle w:val="BodyText"/>
        <w:spacing w:line="292" w:lineRule="auto" w:before="65"/>
        <w:ind w:left="306" w:right="455"/>
      </w:pPr>
      <w:r>
        <w:rPr/>
        <w:br w:type="column"/>
      </w:r>
      <w:r>
        <w:rPr>
          <w:color w:val="292425"/>
          <w:w w:val="110"/>
        </w:rPr>
        <w:t>The</w:t>
      </w:r>
      <w:r>
        <w:rPr>
          <w:color w:val="292425"/>
          <w:spacing w:val="-18"/>
          <w:w w:val="110"/>
        </w:rPr>
        <w:t> </w:t>
      </w:r>
      <w:r>
        <w:rPr>
          <w:color w:val="292425"/>
          <w:w w:val="110"/>
        </w:rPr>
        <w:t>measurement</w:t>
      </w:r>
      <w:r>
        <w:rPr>
          <w:color w:val="292425"/>
          <w:spacing w:val="-18"/>
          <w:w w:val="110"/>
        </w:rPr>
        <w:t> </w:t>
      </w:r>
      <w:r>
        <w:rPr>
          <w:color w:val="292425"/>
          <w:w w:val="110"/>
        </w:rPr>
        <w:t>of</w:t>
      </w:r>
      <w:r>
        <w:rPr>
          <w:color w:val="292425"/>
          <w:spacing w:val="-17"/>
          <w:w w:val="110"/>
        </w:rPr>
        <w:t> </w:t>
      </w:r>
      <w:r>
        <w:rPr>
          <w:color w:val="292425"/>
          <w:w w:val="110"/>
        </w:rPr>
        <w:t>the</w:t>
      </w:r>
      <w:r>
        <w:rPr>
          <w:color w:val="292425"/>
          <w:spacing w:val="-18"/>
          <w:w w:val="110"/>
        </w:rPr>
        <w:t> </w:t>
      </w:r>
      <w:r>
        <w:rPr>
          <w:color w:val="292425"/>
          <w:w w:val="110"/>
        </w:rPr>
        <w:t>recent</w:t>
      </w:r>
      <w:r>
        <w:rPr>
          <w:color w:val="292425"/>
          <w:spacing w:val="-18"/>
          <w:w w:val="110"/>
        </w:rPr>
        <w:t> </w:t>
      </w:r>
      <w:r>
        <w:rPr>
          <w:color w:val="292425"/>
          <w:w w:val="110"/>
        </w:rPr>
        <w:t>pattern</w:t>
      </w:r>
      <w:r>
        <w:rPr>
          <w:color w:val="292425"/>
          <w:spacing w:val="-17"/>
          <w:w w:val="110"/>
        </w:rPr>
        <w:t> </w:t>
      </w:r>
      <w:r>
        <w:rPr>
          <w:color w:val="292425"/>
          <w:w w:val="110"/>
        </w:rPr>
        <w:t>of</w:t>
      </w:r>
      <w:r>
        <w:rPr>
          <w:color w:val="292425"/>
          <w:spacing w:val="-18"/>
          <w:w w:val="110"/>
        </w:rPr>
        <w:t> </w:t>
      </w:r>
      <w:r>
        <w:rPr>
          <w:color w:val="292425"/>
          <w:w w:val="110"/>
        </w:rPr>
        <w:t>exports</w:t>
      </w:r>
      <w:r>
        <w:rPr>
          <w:color w:val="292425"/>
          <w:spacing w:val="-17"/>
          <w:w w:val="110"/>
        </w:rPr>
        <w:t> </w:t>
      </w:r>
      <w:r>
        <w:rPr>
          <w:color w:val="292425"/>
          <w:spacing w:val="-3"/>
          <w:w w:val="110"/>
        </w:rPr>
        <w:t>may</w:t>
      </w:r>
      <w:r>
        <w:rPr>
          <w:color w:val="292425"/>
          <w:spacing w:val="-18"/>
          <w:w w:val="110"/>
        </w:rPr>
        <w:t> </w:t>
      </w:r>
      <w:r>
        <w:rPr>
          <w:color w:val="292425"/>
          <w:w w:val="110"/>
        </w:rPr>
        <w:t>have been</w:t>
      </w:r>
      <w:r>
        <w:rPr>
          <w:color w:val="292425"/>
          <w:spacing w:val="-13"/>
          <w:w w:val="110"/>
        </w:rPr>
        <w:t> </w:t>
      </w:r>
      <w:r>
        <w:rPr>
          <w:color w:val="292425"/>
          <w:w w:val="110"/>
        </w:rPr>
        <w:t>affected</w:t>
      </w:r>
      <w:r>
        <w:rPr>
          <w:color w:val="292425"/>
          <w:spacing w:val="-13"/>
          <w:w w:val="110"/>
        </w:rPr>
        <w:t> </w:t>
      </w:r>
      <w:r>
        <w:rPr>
          <w:color w:val="292425"/>
          <w:spacing w:val="-3"/>
          <w:w w:val="110"/>
        </w:rPr>
        <w:t>by</w:t>
      </w:r>
      <w:r>
        <w:rPr>
          <w:color w:val="292425"/>
          <w:spacing w:val="-13"/>
          <w:w w:val="110"/>
        </w:rPr>
        <w:t> </w:t>
      </w:r>
      <w:r>
        <w:rPr>
          <w:color w:val="292425"/>
          <w:w w:val="110"/>
        </w:rPr>
        <w:t>HM</w:t>
      </w:r>
      <w:r>
        <w:rPr>
          <w:color w:val="292425"/>
          <w:spacing w:val="-13"/>
          <w:w w:val="110"/>
        </w:rPr>
        <w:t> </w:t>
      </w:r>
      <w:r>
        <w:rPr>
          <w:color w:val="292425"/>
          <w:w w:val="110"/>
        </w:rPr>
        <w:t>Customs</w:t>
      </w:r>
      <w:r>
        <w:rPr>
          <w:color w:val="292425"/>
          <w:spacing w:val="-13"/>
          <w:w w:val="110"/>
        </w:rPr>
        <w:t> </w:t>
      </w:r>
      <w:r>
        <w:rPr>
          <w:color w:val="292425"/>
          <w:w w:val="110"/>
        </w:rPr>
        <w:t>and</w:t>
      </w:r>
      <w:r>
        <w:rPr>
          <w:color w:val="292425"/>
          <w:spacing w:val="-13"/>
          <w:w w:val="110"/>
        </w:rPr>
        <w:t> </w:t>
      </w:r>
      <w:r>
        <w:rPr>
          <w:color w:val="292425"/>
          <w:spacing w:val="-4"/>
          <w:w w:val="110"/>
        </w:rPr>
        <w:t>Excise’s</w:t>
      </w:r>
      <w:r>
        <w:rPr>
          <w:color w:val="292425"/>
          <w:spacing w:val="-13"/>
          <w:w w:val="110"/>
        </w:rPr>
        <w:t> </w:t>
      </w:r>
      <w:r>
        <w:rPr>
          <w:color w:val="292425"/>
          <w:w w:val="110"/>
        </w:rPr>
        <w:t>new</w:t>
      </w:r>
    </w:p>
    <w:p>
      <w:pPr>
        <w:pStyle w:val="BodyText"/>
        <w:spacing w:line="292" w:lineRule="auto"/>
        <w:ind w:left="306" w:right="162"/>
      </w:pPr>
      <w:r>
        <w:rPr>
          <w:color w:val="292425"/>
          <w:w w:val="110"/>
        </w:rPr>
        <w:t>data-processing </w:t>
      </w:r>
      <w:r>
        <w:rPr>
          <w:color w:val="292425"/>
          <w:spacing w:val="-3"/>
          <w:w w:val="110"/>
        </w:rPr>
        <w:t>system, </w:t>
      </w:r>
      <w:r>
        <w:rPr>
          <w:color w:val="292425"/>
          <w:w w:val="110"/>
        </w:rPr>
        <w:t>but </w:t>
      </w:r>
      <w:r>
        <w:rPr>
          <w:color w:val="292425"/>
          <w:spacing w:val="-3"/>
          <w:w w:val="110"/>
        </w:rPr>
        <w:t>survey </w:t>
      </w:r>
      <w:r>
        <w:rPr>
          <w:color w:val="292425"/>
          <w:w w:val="110"/>
        </w:rPr>
        <w:t>evidence on </w:t>
      </w:r>
      <w:r>
        <w:rPr>
          <w:color w:val="292425"/>
          <w:spacing w:val="-3"/>
          <w:w w:val="110"/>
        </w:rPr>
        <w:t>orders </w:t>
      </w:r>
      <w:r>
        <w:rPr>
          <w:color w:val="292425"/>
          <w:w w:val="110"/>
        </w:rPr>
        <w:t>is consistent with continuing export growth. In the </w:t>
      </w:r>
      <w:r>
        <w:rPr>
          <w:color w:val="292425"/>
          <w:spacing w:val="-4"/>
          <w:w w:val="110"/>
        </w:rPr>
        <w:t>MPC’s </w:t>
      </w:r>
      <w:r>
        <w:rPr>
          <w:color w:val="292425"/>
          <w:w w:val="110"/>
        </w:rPr>
        <w:t>central projection, exports are </w:t>
      </w:r>
      <w:r>
        <w:rPr>
          <w:color w:val="292425"/>
          <w:spacing w:val="-3"/>
          <w:w w:val="110"/>
        </w:rPr>
        <w:t>expected </w:t>
      </w:r>
      <w:r>
        <w:rPr>
          <w:color w:val="292425"/>
          <w:spacing w:val="-4"/>
          <w:w w:val="110"/>
        </w:rPr>
        <w:t>to </w:t>
      </w:r>
      <w:r>
        <w:rPr>
          <w:color w:val="292425"/>
          <w:spacing w:val="-3"/>
          <w:w w:val="110"/>
        </w:rPr>
        <w:t>grow </w:t>
      </w:r>
      <w:r>
        <w:rPr>
          <w:color w:val="292425"/>
          <w:w w:val="110"/>
        </w:rPr>
        <w:t>at a healthy pace throughout the next </w:t>
      </w:r>
      <w:r>
        <w:rPr>
          <w:color w:val="292425"/>
          <w:spacing w:val="-5"/>
          <w:w w:val="110"/>
        </w:rPr>
        <w:t>two </w:t>
      </w:r>
      <w:r>
        <w:rPr>
          <w:color w:val="292425"/>
          <w:w w:val="110"/>
        </w:rPr>
        <w:t>years, as the recovery in the world</w:t>
      </w:r>
      <w:r>
        <w:rPr>
          <w:color w:val="292425"/>
          <w:spacing w:val="-17"/>
          <w:w w:val="110"/>
        </w:rPr>
        <w:t> </w:t>
      </w:r>
      <w:r>
        <w:rPr>
          <w:color w:val="292425"/>
          <w:w w:val="110"/>
        </w:rPr>
        <w:t>economy</w:t>
      </w:r>
      <w:r>
        <w:rPr>
          <w:color w:val="292425"/>
          <w:spacing w:val="-17"/>
          <w:w w:val="110"/>
        </w:rPr>
        <w:t> </w:t>
      </w:r>
      <w:r>
        <w:rPr>
          <w:color w:val="292425"/>
          <w:w w:val="110"/>
        </w:rPr>
        <w:t>continues</w:t>
      </w:r>
      <w:r>
        <w:rPr>
          <w:color w:val="292425"/>
          <w:spacing w:val="-17"/>
          <w:w w:val="110"/>
        </w:rPr>
        <w:t> </w:t>
      </w:r>
      <w:r>
        <w:rPr>
          <w:color w:val="292425"/>
          <w:spacing w:val="-4"/>
          <w:w w:val="110"/>
        </w:rPr>
        <w:t>to</w:t>
      </w:r>
      <w:r>
        <w:rPr>
          <w:color w:val="292425"/>
          <w:spacing w:val="-16"/>
          <w:w w:val="110"/>
        </w:rPr>
        <w:t> </w:t>
      </w:r>
      <w:r>
        <w:rPr>
          <w:color w:val="292425"/>
          <w:w w:val="110"/>
        </w:rPr>
        <w:t>boost</w:t>
      </w:r>
      <w:r>
        <w:rPr>
          <w:color w:val="292425"/>
          <w:spacing w:val="-17"/>
          <w:w w:val="110"/>
        </w:rPr>
        <w:t> </w:t>
      </w:r>
      <w:r>
        <w:rPr>
          <w:color w:val="292425"/>
          <w:w w:val="110"/>
        </w:rPr>
        <w:t>demand</w:t>
      </w:r>
      <w:r>
        <w:rPr>
          <w:color w:val="292425"/>
          <w:spacing w:val="-17"/>
          <w:w w:val="110"/>
        </w:rPr>
        <w:t> </w:t>
      </w:r>
      <w:r>
        <w:rPr>
          <w:color w:val="292425"/>
          <w:w w:val="110"/>
        </w:rPr>
        <w:t>for</w:t>
      </w:r>
      <w:r>
        <w:rPr>
          <w:color w:val="292425"/>
          <w:spacing w:val="-16"/>
          <w:w w:val="110"/>
        </w:rPr>
        <w:t> </w:t>
      </w:r>
      <w:r>
        <w:rPr>
          <w:color w:val="292425"/>
          <w:w w:val="110"/>
        </w:rPr>
        <w:t>UK</w:t>
      </w:r>
      <w:r>
        <w:rPr>
          <w:color w:val="292425"/>
          <w:spacing w:val="-17"/>
          <w:w w:val="110"/>
        </w:rPr>
        <w:t> </w:t>
      </w:r>
      <w:r>
        <w:rPr>
          <w:color w:val="292425"/>
          <w:w w:val="110"/>
        </w:rPr>
        <w:t>goods</w:t>
      </w:r>
      <w:r>
        <w:rPr>
          <w:color w:val="292425"/>
          <w:spacing w:val="-17"/>
          <w:w w:val="110"/>
        </w:rPr>
        <w:t> </w:t>
      </w:r>
      <w:r>
        <w:rPr>
          <w:color w:val="292425"/>
          <w:w w:val="110"/>
        </w:rPr>
        <w:t>and services. But import </w:t>
      </w:r>
      <w:r>
        <w:rPr>
          <w:color w:val="292425"/>
          <w:spacing w:val="-2"/>
          <w:w w:val="110"/>
        </w:rPr>
        <w:t>growth </w:t>
      </w:r>
      <w:r>
        <w:rPr>
          <w:color w:val="292425"/>
          <w:w w:val="110"/>
        </w:rPr>
        <w:t>is also </w:t>
      </w:r>
      <w:r>
        <w:rPr>
          <w:color w:val="292425"/>
          <w:spacing w:val="-3"/>
          <w:w w:val="110"/>
        </w:rPr>
        <w:t>expected </w:t>
      </w:r>
      <w:r>
        <w:rPr>
          <w:color w:val="292425"/>
          <w:spacing w:val="-4"/>
          <w:w w:val="110"/>
        </w:rPr>
        <w:t>to </w:t>
      </w:r>
      <w:r>
        <w:rPr>
          <w:color w:val="292425"/>
          <w:w w:val="110"/>
        </w:rPr>
        <w:t>pick up, reflecting the strength of domestic demand, so that net </w:t>
      </w:r>
      <w:r>
        <w:rPr>
          <w:color w:val="292425"/>
          <w:spacing w:val="-3"/>
          <w:w w:val="110"/>
        </w:rPr>
        <w:t>trade makes</w:t>
      </w:r>
      <w:r>
        <w:rPr>
          <w:color w:val="292425"/>
          <w:spacing w:val="-17"/>
          <w:w w:val="110"/>
        </w:rPr>
        <w:t> </w:t>
      </w:r>
      <w:r>
        <w:rPr>
          <w:color w:val="292425"/>
          <w:w w:val="110"/>
        </w:rPr>
        <w:t>a</w:t>
      </w:r>
      <w:r>
        <w:rPr>
          <w:color w:val="292425"/>
          <w:spacing w:val="-17"/>
          <w:w w:val="110"/>
        </w:rPr>
        <w:t> </w:t>
      </w:r>
      <w:r>
        <w:rPr>
          <w:color w:val="292425"/>
          <w:w w:val="110"/>
        </w:rPr>
        <w:t>negative</w:t>
      </w:r>
      <w:r>
        <w:rPr>
          <w:color w:val="292425"/>
          <w:spacing w:val="-16"/>
          <w:w w:val="110"/>
        </w:rPr>
        <w:t> </w:t>
      </w:r>
      <w:r>
        <w:rPr>
          <w:color w:val="292425"/>
          <w:w w:val="110"/>
        </w:rPr>
        <w:t>contribution</w:t>
      </w:r>
      <w:r>
        <w:rPr>
          <w:color w:val="292425"/>
          <w:spacing w:val="-17"/>
          <w:w w:val="110"/>
        </w:rPr>
        <w:t> </w:t>
      </w:r>
      <w:r>
        <w:rPr>
          <w:color w:val="292425"/>
          <w:spacing w:val="-4"/>
          <w:w w:val="110"/>
        </w:rPr>
        <w:t>to</w:t>
      </w:r>
      <w:r>
        <w:rPr>
          <w:color w:val="292425"/>
          <w:spacing w:val="-16"/>
          <w:w w:val="110"/>
        </w:rPr>
        <w:t> </w:t>
      </w:r>
      <w:r>
        <w:rPr>
          <w:color w:val="292425"/>
          <w:w w:val="110"/>
        </w:rPr>
        <w:t>GDP</w:t>
      </w:r>
      <w:r>
        <w:rPr>
          <w:color w:val="292425"/>
          <w:spacing w:val="-17"/>
          <w:w w:val="110"/>
        </w:rPr>
        <w:t> </w:t>
      </w:r>
      <w:r>
        <w:rPr>
          <w:color w:val="292425"/>
          <w:w w:val="110"/>
        </w:rPr>
        <w:t>growth</w:t>
      </w:r>
      <w:r>
        <w:rPr>
          <w:color w:val="292425"/>
          <w:spacing w:val="-16"/>
          <w:w w:val="110"/>
        </w:rPr>
        <w:t> </w:t>
      </w:r>
      <w:r>
        <w:rPr>
          <w:color w:val="292425"/>
          <w:w w:val="110"/>
        </w:rPr>
        <w:t>in</w:t>
      </w:r>
      <w:r>
        <w:rPr>
          <w:color w:val="292425"/>
          <w:spacing w:val="-17"/>
          <w:w w:val="110"/>
        </w:rPr>
        <w:t> </w:t>
      </w:r>
      <w:r>
        <w:rPr>
          <w:color w:val="292425"/>
          <w:w w:val="110"/>
        </w:rPr>
        <w:t>both</w:t>
      </w:r>
      <w:r>
        <w:rPr>
          <w:color w:val="292425"/>
          <w:spacing w:val="-16"/>
          <w:w w:val="110"/>
        </w:rPr>
        <w:t> </w:t>
      </w:r>
      <w:r>
        <w:rPr>
          <w:color w:val="292425"/>
          <w:w w:val="110"/>
        </w:rPr>
        <w:t>calendar </w:t>
      </w:r>
      <w:r>
        <w:rPr>
          <w:color w:val="292425"/>
          <w:spacing w:val="-3"/>
          <w:w w:val="110"/>
        </w:rPr>
        <w:t>years covered by </w:t>
      </w:r>
      <w:r>
        <w:rPr>
          <w:color w:val="292425"/>
          <w:w w:val="110"/>
        </w:rPr>
        <w:t>the central projection. If that </w:t>
      </w:r>
      <w:r>
        <w:rPr>
          <w:color w:val="292425"/>
          <w:spacing w:val="-3"/>
          <w:w w:val="110"/>
        </w:rPr>
        <w:t>were </w:t>
      </w:r>
      <w:r>
        <w:rPr>
          <w:color w:val="292425"/>
          <w:spacing w:val="-4"/>
          <w:w w:val="110"/>
        </w:rPr>
        <w:t>to </w:t>
      </w:r>
      <w:r>
        <w:rPr>
          <w:color w:val="292425"/>
          <w:w w:val="110"/>
        </w:rPr>
        <w:t>happen, it would mean that net trade had acted as a </w:t>
      </w:r>
      <w:r>
        <w:rPr>
          <w:color w:val="292425"/>
          <w:spacing w:val="-3"/>
          <w:w w:val="110"/>
        </w:rPr>
        <w:t>drag </w:t>
      </w:r>
      <w:r>
        <w:rPr>
          <w:color w:val="292425"/>
          <w:w w:val="110"/>
        </w:rPr>
        <w:t>on annual GDP growth for </w:t>
      </w:r>
      <w:r>
        <w:rPr>
          <w:color w:val="292425"/>
          <w:spacing w:val="-3"/>
          <w:w w:val="110"/>
        </w:rPr>
        <w:t>ten </w:t>
      </w:r>
      <w:r>
        <w:rPr>
          <w:color w:val="292425"/>
          <w:w w:val="110"/>
        </w:rPr>
        <w:t>consecutive </w:t>
      </w:r>
      <w:r>
        <w:rPr>
          <w:color w:val="292425"/>
          <w:spacing w:val="-3"/>
          <w:w w:val="110"/>
        </w:rPr>
        <w:t>years. </w:t>
      </w:r>
      <w:r>
        <w:rPr>
          <w:color w:val="292425"/>
          <w:w w:val="110"/>
        </w:rPr>
        <w:t>The likely profile</w:t>
      </w:r>
      <w:r>
        <w:rPr>
          <w:color w:val="292425"/>
          <w:spacing w:val="-15"/>
          <w:w w:val="110"/>
        </w:rPr>
        <w:t> </w:t>
      </w:r>
      <w:r>
        <w:rPr>
          <w:color w:val="292425"/>
          <w:w w:val="110"/>
        </w:rPr>
        <w:t>for</w:t>
      </w:r>
      <w:r>
        <w:rPr>
          <w:color w:val="292425"/>
          <w:spacing w:val="-14"/>
          <w:w w:val="110"/>
        </w:rPr>
        <w:t> </w:t>
      </w:r>
      <w:r>
        <w:rPr>
          <w:color w:val="292425"/>
          <w:w w:val="110"/>
        </w:rPr>
        <w:t>net</w:t>
      </w:r>
      <w:r>
        <w:rPr>
          <w:color w:val="292425"/>
          <w:spacing w:val="-15"/>
          <w:w w:val="110"/>
        </w:rPr>
        <w:t> </w:t>
      </w:r>
      <w:r>
        <w:rPr>
          <w:color w:val="292425"/>
          <w:w w:val="110"/>
        </w:rPr>
        <w:t>trade</w:t>
      </w:r>
      <w:r>
        <w:rPr>
          <w:color w:val="292425"/>
          <w:spacing w:val="-14"/>
          <w:w w:val="110"/>
        </w:rPr>
        <w:t> </w:t>
      </w:r>
      <w:r>
        <w:rPr>
          <w:color w:val="292425"/>
          <w:w w:val="110"/>
        </w:rPr>
        <w:t>is</w:t>
      </w:r>
      <w:r>
        <w:rPr>
          <w:color w:val="292425"/>
          <w:spacing w:val="-15"/>
          <w:w w:val="110"/>
        </w:rPr>
        <w:t> </w:t>
      </w:r>
      <w:r>
        <w:rPr>
          <w:color w:val="292425"/>
          <w:spacing w:val="-3"/>
          <w:w w:val="110"/>
        </w:rPr>
        <w:t>weaker</w:t>
      </w:r>
      <w:r>
        <w:rPr>
          <w:color w:val="292425"/>
          <w:spacing w:val="-14"/>
          <w:w w:val="110"/>
        </w:rPr>
        <w:t> </w:t>
      </w:r>
      <w:r>
        <w:rPr>
          <w:color w:val="292425"/>
          <w:w w:val="110"/>
        </w:rPr>
        <w:t>than</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February</w:t>
      </w:r>
      <w:r>
        <w:rPr>
          <w:color w:val="292425"/>
          <w:spacing w:val="-14"/>
          <w:w w:val="110"/>
        </w:rPr>
        <w:t> </w:t>
      </w:r>
      <w:r>
        <w:rPr>
          <w:i/>
          <w:color w:val="292425"/>
          <w:w w:val="110"/>
        </w:rPr>
        <w:t>Report</w:t>
      </w:r>
      <w:r>
        <w:rPr>
          <w:color w:val="292425"/>
          <w:w w:val="110"/>
        </w:rPr>
        <w:t>.</w:t>
      </w:r>
    </w:p>
    <w:p>
      <w:pPr>
        <w:pStyle w:val="BodyText"/>
      </w:pPr>
    </w:p>
    <w:p>
      <w:pPr>
        <w:pStyle w:val="BodyText"/>
        <w:spacing w:before="1"/>
        <w:ind w:left="186"/>
        <w:rPr>
          <w:rFonts w:ascii="Trebuchet MS"/>
        </w:rPr>
      </w:pPr>
      <w:r>
        <w:rPr>
          <w:rFonts w:ascii="Trebuchet MS"/>
          <w:color w:val="0092C0"/>
        </w:rPr>
        <w:t>The outlook for GDP</w:t>
      </w:r>
    </w:p>
    <w:p>
      <w:pPr>
        <w:pStyle w:val="BodyText"/>
        <w:spacing w:before="11"/>
        <w:rPr>
          <w:rFonts w:ascii="Trebuchet MS"/>
          <w:sz w:val="17"/>
        </w:rPr>
      </w:pPr>
    </w:p>
    <w:p>
      <w:pPr>
        <w:pStyle w:val="BodyText"/>
        <w:spacing w:line="292" w:lineRule="auto"/>
        <w:ind w:left="306" w:right="162"/>
      </w:pPr>
      <w:r>
        <w:rPr/>
        <w:pict>
          <v:line style="position:absolute;mso-position-horizontal-relative:page;mso-position-vertical-relative:paragraph;z-index:16319488" from="499.234497pt,94.388733pt" to="530.783397pt,94.388733pt" stroked="true" strokeweight=".4244pt" strokecolor="#0070ff">
            <v:stroke dashstyle="solid"/>
            <w10:wrap type="none"/>
          </v:line>
        </w:pict>
      </w:r>
      <w:r>
        <w:rPr/>
        <w:pict>
          <v:line style="position:absolute;mso-position-horizontal-relative:page;mso-position-vertical-relative:paragraph;z-index:16320000" from="293.2034pt,102.38903pt" to="399.25760pt,102.38903pt" stroked="true" strokeweight=".4244pt" strokecolor="#0070ff">
            <v:stroke dashstyle="solid"/>
            <w10:wrap type="none"/>
          </v:line>
        </w:pict>
      </w:r>
      <w:r>
        <w:rPr>
          <w:color w:val="292425"/>
          <w:w w:val="110"/>
        </w:rPr>
        <w:t>The</w:t>
      </w:r>
      <w:r>
        <w:rPr>
          <w:color w:val="292425"/>
          <w:spacing w:val="-22"/>
          <w:w w:val="110"/>
        </w:rPr>
        <w:t> </w:t>
      </w:r>
      <w:r>
        <w:rPr>
          <w:color w:val="292425"/>
          <w:spacing w:val="-4"/>
          <w:w w:val="110"/>
        </w:rPr>
        <w:t>Committee’s</w:t>
      </w:r>
      <w:r>
        <w:rPr>
          <w:color w:val="292425"/>
          <w:spacing w:val="-21"/>
          <w:w w:val="110"/>
        </w:rPr>
        <w:t> </w:t>
      </w:r>
      <w:r>
        <w:rPr>
          <w:color w:val="292425"/>
          <w:spacing w:val="-3"/>
          <w:w w:val="110"/>
        </w:rPr>
        <w:t>latest</w:t>
      </w:r>
      <w:r>
        <w:rPr>
          <w:color w:val="292425"/>
          <w:spacing w:val="-22"/>
          <w:w w:val="110"/>
        </w:rPr>
        <w:t> </w:t>
      </w:r>
      <w:r>
        <w:rPr>
          <w:color w:val="292425"/>
          <w:w w:val="110"/>
        </w:rPr>
        <w:t>projection</w:t>
      </w:r>
      <w:r>
        <w:rPr>
          <w:color w:val="292425"/>
          <w:spacing w:val="-21"/>
          <w:w w:val="110"/>
        </w:rPr>
        <w:t> </w:t>
      </w:r>
      <w:r>
        <w:rPr>
          <w:color w:val="292425"/>
          <w:w w:val="110"/>
        </w:rPr>
        <w:t>for</w:t>
      </w:r>
      <w:r>
        <w:rPr>
          <w:color w:val="292425"/>
          <w:spacing w:val="-21"/>
          <w:w w:val="110"/>
        </w:rPr>
        <w:t> </w:t>
      </w:r>
      <w:r>
        <w:rPr>
          <w:color w:val="292425"/>
          <w:spacing w:val="-4"/>
          <w:w w:val="110"/>
        </w:rPr>
        <w:t>four-quarter</w:t>
      </w:r>
      <w:r>
        <w:rPr>
          <w:color w:val="292425"/>
          <w:spacing w:val="-22"/>
          <w:w w:val="110"/>
        </w:rPr>
        <w:t> </w:t>
      </w:r>
      <w:r>
        <w:rPr>
          <w:color w:val="292425"/>
          <w:w w:val="110"/>
        </w:rPr>
        <w:t>GDP</w:t>
      </w:r>
      <w:r>
        <w:rPr>
          <w:color w:val="292425"/>
          <w:spacing w:val="-21"/>
          <w:w w:val="110"/>
        </w:rPr>
        <w:t> </w:t>
      </w:r>
      <w:r>
        <w:rPr>
          <w:color w:val="292425"/>
          <w:spacing w:val="-3"/>
          <w:w w:val="110"/>
        </w:rPr>
        <w:t>growth </w:t>
      </w:r>
      <w:r>
        <w:rPr>
          <w:color w:val="292425"/>
          <w:w w:val="110"/>
        </w:rPr>
        <w:t>is shown in Chart 6.1. It is based on the assumption that official </w:t>
      </w:r>
      <w:r>
        <w:rPr>
          <w:color w:val="292425"/>
          <w:spacing w:val="-3"/>
          <w:w w:val="110"/>
        </w:rPr>
        <w:t>interest </w:t>
      </w:r>
      <w:r>
        <w:rPr>
          <w:color w:val="292425"/>
          <w:spacing w:val="-4"/>
          <w:w w:val="110"/>
        </w:rPr>
        <w:t>rates </w:t>
      </w:r>
      <w:r>
        <w:rPr>
          <w:color w:val="292425"/>
          <w:w w:val="110"/>
        </w:rPr>
        <w:t>are maintained at </w:t>
      </w:r>
      <w:r>
        <w:rPr>
          <w:color w:val="292425"/>
          <w:spacing w:val="-5"/>
          <w:w w:val="110"/>
        </w:rPr>
        <w:t>4.25%. </w:t>
      </w:r>
      <w:r>
        <w:rPr>
          <w:color w:val="292425"/>
          <w:w w:val="110"/>
        </w:rPr>
        <w:t>The ONS provisional</w:t>
      </w:r>
      <w:r>
        <w:rPr>
          <w:color w:val="292425"/>
          <w:spacing w:val="-20"/>
          <w:w w:val="110"/>
        </w:rPr>
        <w:t> </w:t>
      </w:r>
      <w:r>
        <w:rPr>
          <w:color w:val="292425"/>
          <w:w w:val="110"/>
        </w:rPr>
        <w:t>estimate</w:t>
      </w:r>
      <w:r>
        <w:rPr>
          <w:color w:val="292425"/>
          <w:spacing w:val="-19"/>
          <w:w w:val="110"/>
        </w:rPr>
        <w:t> </w:t>
      </w:r>
      <w:r>
        <w:rPr>
          <w:color w:val="292425"/>
          <w:w w:val="110"/>
        </w:rPr>
        <w:t>for</w:t>
      </w:r>
      <w:r>
        <w:rPr>
          <w:color w:val="292425"/>
          <w:spacing w:val="-20"/>
          <w:w w:val="110"/>
        </w:rPr>
        <w:t> </w:t>
      </w:r>
      <w:r>
        <w:rPr>
          <w:color w:val="292425"/>
          <w:w w:val="110"/>
        </w:rPr>
        <w:t>growth</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20"/>
          <w:w w:val="110"/>
        </w:rPr>
        <w:t> </w:t>
      </w:r>
      <w:r>
        <w:rPr>
          <w:color w:val="292425"/>
          <w:w w:val="110"/>
        </w:rPr>
        <w:t>first</w:t>
      </w:r>
      <w:r>
        <w:rPr>
          <w:color w:val="292425"/>
          <w:spacing w:val="-19"/>
          <w:w w:val="110"/>
        </w:rPr>
        <w:t> </w:t>
      </w:r>
      <w:r>
        <w:rPr>
          <w:color w:val="292425"/>
          <w:w w:val="110"/>
        </w:rPr>
        <w:t>quarter</w:t>
      </w:r>
      <w:r>
        <w:rPr>
          <w:color w:val="292425"/>
          <w:spacing w:val="-20"/>
          <w:w w:val="110"/>
        </w:rPr>
        <w:t> </w:t>
      </w:r>
      <w:r>
        <w:rPr>
          <w:color w:val="292425"/>
          <w:spacing w:val="-3"/>
          <w:w w:val="110"/>
        </w:rPr>
        <w:t>was</w:t>
      </w:r>
      <w:r>
        <w:rPr>
          <w:color w:val="292425"/>
          <w:spacing w:val="-19"/>
          <w:w w:val="110"/>
        </w:rPr>
        <w:t> </w:t>
      </w:r>
      <w:r>
        <w:rPr>
          <w:color w:val="292425"/>
          <w:w w:val="110"/>
        </w:rPr>
        <w:t>0.6%; other</w:t>
      </w:r>
      <w:r>
        <w:rPr>
          <w:color w:val="292425"/>
          <w:spacing w:val="-16"/>
          <w:w w:val="110"/>
        </w:rPr>
        <w:t> </w:t>
      </w:r>
      <w:r>
        <w:rPr>
          <w:color w:val="292425"/>
          <w:w w:val="110"/>
        </w:rPr>
        <w:t>evidence,</w:t>
      </w:r>
      <w:r>
        <w:rPr>
          <w:color w:val="292425"/>
          <w:spacing w:val="-16"/>
          <w:w w:val="110"/>
        </w:rPr>
        <w:t> </w:t>
      </w:r>
      <w:r>
        <w:rPr>
          <w:color w:val="292425"/>
          <w:w w:val="110"/>
        </w:rPr>
        <w:t>such</w:t>
      </w:r>
      <w:r>
        <w:rPr>
          <w:color w:val="292425"/>
          <w:spacing w:val="-15"/>
          <w:w w:val="110"/>
        </w:rPr>
        <w:t> </w:t>
      </w:r>
      <w:r>
        <w:rPr>
          <w:color w:val="292425"/>
          <w:w w:val="110"/>
        </w:rPr>
        <w:t>as</w:t>
      </w:r>
      <w:r>
        <w:rPr>
          <w:color w:val="292425"/>
          <w:spacing w:val="-16"/>
          <w:w w:val="110"/>
        </w:rPr>
        <w:t> </w:t>
      </w:r>
      <w:r>
        <w:rPr>
          <w:color w:val="292425"/>
          <w:w w:val="110"/>
        </w:rPr>
        <w:t>business</w:t>
      </w:r>
      <w:r>
        <w:rPr>
          <w:color w:val="292425"/>
          <w:spacing w:val="-16"/>
          <w:w w:val="110"/>
        </w:rPr>
        <w:t> </w:t>
      </w:r>
      <w:r>
        <w:rPr>
          <w:color w:val="292425"/>
          <w:spacing w:val="-3"/>
          <w:w w:val="110"/>
        </w:rPr>
        <w:t>surveys</w:t>
      </w:r>
      <w:r>
        <w:rPr>
          <w:color w:val="292425"/>
          <w:spacing w:val="-15"/>
          <w:w w:val="110"/>
        </w:rPr>
        <w:t> </w:t>
      </w:r>
      <w:r>
        <w:rPr>
          <w:color w:val="292425"/>
          <w:w w:val="110"/>
        </w:rPr>
        <w:t>and</w:t>
      </w:r>
      <w:r>
        <w:rPr>
          <w:color w:val="292425"/>
          <w:spacing w:val="-16"/>
          <w:w w:val="110"/>
        </w:rPr>
        <w:t> </w:t>
      </w:r>
      <w:r>
        <w:rPr>
          <w:color w:val="292425"/>
          <w:w w:val="110"/>
        </w:rPr>
        <w:t>reports</w:t>
      </w:r>
      <w:r>
        <w:rPr>
          <w:color w:val="292425"/>
          <w:spacing w:val="-16"/>
          <w:w w:val="110"/>
        </w:rPr>
        <w:t> </w:t>
      </w:r>
      <w:r>
        <w:rPr>
          <w:color w:val="292425"/>
          <w:w w:val="110"/>
        </w:rPr>
        <w:t>from</w:t>
      </w:r>
      <w:r>
        <w:rPr>
          <w:color w:val="292425"/>
          <w:spacing w:val="-15"/>
          <w:w w:val="110"/>
        </w:rPr>
        <w:t> </w:t>
      </w:r>
      <w:r>
        <w:rPr>
          <w:color w:val="292425"/>
          <w:w w:val="110"/>
        </w:rPr>
        <w:t>the</w:t>
      </w:r>
    </w:p>
    <w:p>
      <w:pPr>
        <w:pStyle w:val="BodyText"/>
        <w:spacing w:before="1"/>
      </w:pPr>
      <w:r>
        <w:rPr/>
        <w:pict>
          <v:shape style="position:absolute;margin-left:279.720001pt;margin-top:13.755224pt;width:277.55pt;height:.1pt;mso-position-horizontal-relative:page;mso-position-vertical-relative:paragraph;z-index:-15138816;mso-wrap-distance-left:0;mso-wrap-distance-right:0" coordorigin="5594,275" coordsize="5551,0" path="m5594,275l11145,275e" filled="false" stroked="true" strokeweight=".5pt" strokecolor="#006bb6">
            <v:path arrowok="t"/>
            <v:stroke dashstyle="solid"/>
            <w10:wrap type="topAndBottom"/>
          </v:shape>
        </w:pict>
      </w:r>
    </w:p>
    <w:p>
      <w:pPr>
        <w:pStyle w:val="ListParagraph"/>
        <w:numPr>
          <w:ilvl w:val="0"/>
          <w:numId w:val="42"/>
        </w:numPr>
        <w:tabs>
          <w:tab w:pos="433" w:val="left" w:leader="none"/>
        </w:tabs>
        <w:spacing w:line="240" w:lineRule="auto" w:before="29" w:after="0"/>
        <w:ind w:left="432" w:right="662" w:hanging="240"/>
        <w:jc w:val="left"/>
        <w:rPr>
          <w:sz w:val="14"/>
        </w:rPr>
      </w:pPr>
      <w:hyperlink r:id="rId128">
        <w:r>
          <w:rPr>
            <w:color w:val="292425"/>
            <w:sz w:val="14"/>
          </w:rPr>
          <w:t>See the box ‘The exchange </w:t>
        </w:r>
        <w:r>
          <w:rPr>
            <w:color w:val="292425"/>
            <w:spacing w:val="-3"/>
            <w:sz w:val="14"/>
          </w:rPr>
          <w:t>rate </w:t>
        </w:r>
        <w:r>
          <w:rPr>
            <w:color w:val="292425"/>
            <w:sz w:val="14"/>
          </w:rPr>
          <w:t>in forecasting and policy </w:t>
        </w:r>
        <w:r>
          <w:rPr>
            <w:color w:val="292425"/>
            <w:spacing w:val="-3"/>
            <w:sz w:val="14"/>
          </w:rPr>
          <w:t>analysis’, </w:t>
        </w:r>
        <w:r>
          <w:rPr>
            <w:color w:val="292425"/>
            <w:sz w:val="14"/>
          </w:rPr>
          <w:t>on page </w:t>
        </w:r>
        <w:r>
          <w:rPr>
            <w:color w:val="292425"/>
            <w:spacing w:val="-6"/>
            <w:sz w:val="14"/>
          </w:rPr>
          <w:t>48  </w:t>
        </w:r>
        <w:r>
          <w:rPr>
            <w:color w:val="292425"/>
            <w:sz w:val="14"/>
          </w:rPr>
          <w:t>of  the November </w:t>
        </w:r>
        <w:r>
          <w:rPr>
            <w:color w:val="292425"/>
            <w:spacing w:val="-11"/>
            <w:sz w:val="14"/>
          </w:rPr>
          <w:t>1999 </w:t>
        </w:r>
        <w:r>
          <w:rPr>
            <w:i/>
            <w:smallCaps/>
            <w:color w:val="292425"/>
            <w:sz w:val="14"/>
          </w:rPr>
          <w:t>Inflation</w:t>
        </w:r>
        <w:r>
          <w:rPr>
            <w:i/>
            <w:smallCaps w:val="0"/>
            <w:color w:val="292425"/>
            <w:spacing w:val="-15"/>
            <w:sz w:val="14"/>
          </w:rPr>
          <w:t> </w:t>
        </w:r>
        <w:r>
          <w:rPr>
            <w:i/>
            <w:smallCaps w:val="0"/>
            <w:color w:val="292425"/>
            <w:sz w:val="14"/>
          </w:rPr>
          <w:t>Report</w:t>
        </w:r>
        <w:r>
          <w:rPr>
            <w:smallCaps w:val="0"/>
            <w:color w:val="292425"/>
            <w:sz w:val="14"/>
          </w:rPr>
          <w:t>.</w:t>
        </w:r>
      </w:hyperlink>
    </w:p>
    <w:p>
      <w:pPr>
        <w:spacing w:after="0" w:line="240" w:lineRule="auto"/>
        <w:jc w:val="left"/>
        <w:rPr>
          <w:sz w:val="14"/>
        </w:rPr>
        <w:sectPr>
          <w:type w:val="continuous"/>
          <w:pgSz w:w="11900" w:h="16840"/>
          <w:pgMar w:top="1140" w:bottom="0" w:left="640" w:right="620"/>
          <w:cols w:num="2" w:equalWidth="0">
            <w:col w:w="4275" w:space="517"/>
            <w:col w:w="5848"/>
          </w:cols>
        </w:sectPr>
      </w:pPr>
    </w:p>
    <w:p>
      <w:pPr>
        <w:rPr>
          <w:sz w:val="2"/>
          <w:szCs w:val="2"/>
        </w:rPr>
      </w:pPr>
      <w:r>
        <w:rPr/>
        <w:pict>
          <v:shape style="position:absolute;margin-left:41.317101pt;margin-top:642pt;width:200pt;height:200pt;mso-position-horizontal-relative:page;mso-position-vertical-relative:page;z-index:16329216"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11:42:38</w:t>
                  </w:r>
                </w:p>
                <w:p>
                  <w:pPr>
                    <w:pStyle w:val="BodyText"/>
                    <w:spacing w:before="18"/>
                    <w:ind w:left="40"/>
                    <w:rPr>
                      <w:rFonts w:ascii="Arial"/>
                    </w:rPr>
                  </w:pPr>
                  <w:r>
                    <w:rPr>
                      <w:rFonts w:ascii="Arial"/>
                    </w:rPr>
                    <w:t>--------------------------------------------</w:t>
                  </w:r>
                </w:p>
                <w:p>
                  <w:pPr>
                    <w:pStyle w:val="BodyText"/>
                    <w:spacing w:before="10"/>
                    <w:ind w:left="40" w:right="93"/>
                    <w:rPr>
                      <w:rFonts w:ascii="Arial" w:hAnsi="Arial"/>
                    </w:rPr>
                  </w:pPr>
                  <w:r>
                    <w:rPr>
                      <w:rFonts w:ascii="Arial" w:hAnsi="Arial"/>
                    </w:rPr>
                    <w:t>pages 48–49 of the May  2002  Inflation </w:t>
                  </w:r>
                  <w:r>
                    <w:rPr>
                      <w:rFonts w:ascii="Arial" w:hAnsi="Arial"/>
                      <w:spacing w:val="-43"/>
                    </w:rPr>
                    <w:t>Report</w:t>
                  </w:r>
                </w:p>
              </w:txbxContent>
            </v:textbox>
            <v:fill opacity="45875f" type="gradient"/>
            <v:stroke dashstyle="dash"/>
            <w10:wrap type="none"/>
          </v:shape>
        </w:pict>
      </w:r>
      <w:r>
        <w:rPr/>
        <w:pict>
          <v:shape style="position:absolute;margin-left:394.999023pt;margin-top:641.999878pt;width:200.05pt;height:200pt;mso-position-horizontal-relative:page;mso-position-vertical-relative:page;z-index:16329728"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11:43:25</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page 48 of</w:t>
                  </w:r>
                </w:p>
              </w:txbxContent>
            </v:textbox>
            <v:fill opacity="45875f" type="gradient"/>
            <v:stroke dashstyle="dash"/>
            <w10:wrap type="none"/>
          </v:shape>
        </w:pict>
      </w:r>
      <w:r>
        <w:rPr/>
        <w:pict>
          <v:shape style="position:absolute;margin-left:293.203003pt;margin-top:642.000183pt;width:200pt;height:200pt;mso-position-horizontal-relative:page;mso-position-vertical-relative:page;z-index:16330240"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11:43:32</w:t>
                  </w:r>
                </w:p>
                <w:p>
                  <w:pPr>
                    <w:pStyle w:val="BodyText"/>
                    <w:spacing w:before="18"/>
                    <w:ind w:left="40"/>
                    <w:rPr>
                      <w:rFonts w:ascii="Arial"/>
                    </w:rPr>
                  </w:pPr>
                  <w:r>
                    <w:rPr>
                      <w:rFonts w:ascii="Arial"/>
                    </w:rPr>
                    <w:t>--------------------------------------------</w:t>
                  </w:r>
                </w:p>
                <w:p>
                  <w:pPr>
                    <w:pStyle w:val="BodyText"/>
                    <w:spacing w:before="10"/>
                    <w:ind w:left="40"/>
                    <w:rPr>
                      <w:rFonts w:ascii="Arial"/>
                    </w:rPr>
                  </w:pPr>
                  <w:r>
                    <w:rPr>
                      <w:rFonts w:ascii="Arial"/>
                    </w:rPr>
                    <w:t>the November 1999 Inflation Report.</w:t>
                  </w:r>
                </w:p>
              </w:txbxContent>
            </v:textbox>
            <v:fill opacity="45875f" type="gradient"/>
            <v:stroke dashstyle="dash"/>
            <w10:wrap type="none"/>
          </v:shape>
        </w:pict>
      </w:r>
    </w:p>
    <w:p>
      <w:pPr>
        <w:spacing w:after="0"/>
        <w:rPr>
          <w:sz w:val="2"/>
          <w:szCs w:val="2"/>
        </w:rPr>
        <w:sectPr>
          <w:type w:val="continuous"/>
          <w:pgSz w:w="11900" w:h="16840"/>
          <w:pgMar w:top="1140" w:bottom="0" w:left="640" w:right="620"/>
        </w:sectPr>
      </w:pPr>
    </w:p>
    <w:p>
      <w:pPr>
        <w:pStyle w:val="BodyText"/>
      </w:pPr>
    </w:p>
    <w:p>
      <w:pPr>
        <w:pStyle w:val="BodyText"/>
        <w:spacing w:before="8"/>
        <w:rPr>
          <w:sz w:val="15"/>
        </w:rPr>
      </w:pPr>
    </w:p>
    <w:p>
      <w:pPr>
        <w:pStyle w:val="BodyText"/>
        <w:spacing w:line="292" w:lineRule="auto" w:before="64"/>
        <w:ind w:left="5105" w:right="209"/>
      </w:pPr>
      <w:bookmarkStart w:name="The outlook for inflation" w:id="95"/>
      <w:bookmarkEnd w:id="95"/>
      <w:r>
        <w:rPr/>
      </w:r>
      <w:bookmarkStart w:name="_bookmark35" w:id="96"/>
      <w:bookmarkEnd w:id="96"/>
      <w:r>
        <w:rPr/>
      </w:r>
      <w:r>
        <w:rPr>
          <w:color w:val="292425"/>
          <w:spacing w:val="-3"/>
          <w:w w:val="110"/>
        </w:rPr>
        <w:t>Bank’s</w:t>
      </w:r>
      <w:r>
        <w:rPr>
          <w:color w:val="292425"/>
          <w:spacing w:val="-29"/>
          <w:w w:val="110"/>
        </w:rPr>
        <w:t> </w:t>
      </w:r>
      <w:r>
        <w:rPr>
          <w:color w:val="292425"/>
          <w:w w:val="110"/>
        </w:rPr>
        <w:t>regional</w:t>
      </w:r>
      <w:r>
        <w:rPr>
          <w:color w:val="292425"/>
          <w:spacing w:val="-28"/>
          <w:w w:val="110"/>
        </w:rPr>
        <w:t> </w:t>
      </w:r>
      <w:r>
        <w:rPr>
          <w:color w:val="292425"/>
          <w:w w:val="110"/>
        </w:rPr>
        <w:t>Agents,</w:t>
      </w:r>
      <w:r>
        <w:rPr>
          <w:color w:val="292425"/>
          <w:spacing w:val="-28"/>
          <w:w w:val="110"/>
        </w:rPr>
        <w:t> </w:t>
      </w:r>
      <w:r>
        <w:rPr>
          <w:color w:val="292425"/>
          <w:w w:val="110"/>
        </w:rPr>
        <w:t>is</w:t>
      </w:r>
      <w:r>
        <w:rPr>
          <w:color w:val="292425"/>
          <w:spacing w:val="-28"/>
          <w:w w:val="110"/>
        </w:rPr>
        <w:t> </w:t>
      </w:r>
      <w:r>
        <w:rPr>
          <w:color w:val="292425"/>
          <w:w w:val="110"/>
        </w:rPr>
        <w:t>consistent</w:t>
      </w:r>
      <w:r>
        <w:rPr>
          <w:color w:val="292425"/>
          <w:spacing w:val="-29"/>
          <w:w w:val="110"/>
        </w:rPr>
        <w:t> </w:t>
      </w:r>
      <w:r>
        <w:rPr>
          <w:color w:val="292425"/>
          <w:w w:val="110"/>
        </w:rPr>
        <w:t>with</w:t>
      </w:r>
      <w:r>
        <w:rPr>
          <w:color w:val="292425"/>
          <w:spacing w:val="-28"/>
          <w:w w:val="110"/>
        </w:rPr>
        <w:t> </w:t>
      </w:r>
      <w:r>
        <w:rPr>
          <w:color w:val="292425"/>
          <w:w w:val="110"/>
        </w:rPr>
        <w:t>a</w:t>
      </w:r>
      <w:r>
        <w:rPr>
          <w:color w:val="292425"/>
          <w:spacing w:val="-28"/>
          <w:w w:val="110"/>
        </w:rPr>
        <w:t> </w:t>
      </w:r>
      <w:r>
        <w:rPr>
          <w:color w:val="292425"/>
          <w:w w:val="110"/>
        </w:rPr>
        <w:t>higher</w:t>
      </w:r>
      <w:r>
        <w:rPr>
          <w:color w:val="292425"/>
          <w:spacing w:val="-28"/>
          <w:w w:val="110"/>
        </w:rPr>
        <w:t> </w:t>
      </w:r>
      <w:r>
        <w:rPr>
          <w:color w:val="292425"/>
          <w:w w:val="110"/>
        </w:rPr>
        <w:t>figure.</w:t>
      </w:r>
      <w:r>
        <w:rPr>
          <w:color w:val="292425"/>
          <w:spacing w:val="-1"/>
          <w:w w:val="110"/>
        </w:rPr>
        <w:t> </w:t>
      </w:r>
      <w:r>
        <w:rPr>
          <w:color w:val="292425"/>
          <w:w w:val="110"/>
        </w:rPr>
        <w:t>The MPC has put some weight on this </w:t>
      </w:r>
      <w:r>
        <w:rPr>
          <w:color w:val="292425"/>
          <w:spacing w:val="-3"/>
          <w:w w:val="110"/>
        </w:rPr>
        <w:t>latter </w:t>
      </w:r>
      <w:r>
        <w:rPr>
          <w:color w:val="292425"/>
          <w:w w:val="110"/>
        </w:rPr>
        <w:t>evidence. Recent </w:t>
      </w:r>
      <w:r>
        <w:rPr>
          <w:color w:val="292425"/>
          <w:spacing w:val="-3"/>
          <w:w w:val="110"/>
        </w:rPr>
        <w:t>survey</w:t>
      </w:r>
      <w:r>
        <w:rPr>
          <w:color w:val="292425"/>
          <w:spacing w:val="-18"/>
          <w:w w:val="110"/>
        </w:rPr>
        <w:t> </w:t>
      </w:r>
      <w:r>
        <w:rPr>
          <w:color w:val="292425"/>
          <w:w w:val="110"/>
        </w:rPr>
        <w:t>data</w:t>
      </w:r>
      <w:r>
        <w:rPr>
          <w:color w:val="292425"/>
          <w:spacing w:val="-18"/>
          <w:w w:val="110"/>
        </w:rPr>
        <w:t> </w:t>
      </w:r>
      <w:r>
        <w:rPr>
          <w:color w:val="292425"/>
          <w:w w:val="110"/>
        </w:rPr>
        <w:t>also</w:t>
      </w:r>
      <w:r>
        <w:rPr>
          <w:color w:val="292425"/>
          <w:spacing w:val="-17"/>
          <w:w w:val="110"/>
        </w:rPr>
        <w:t> </w:t>
      </w:r>
      <w:r>
        <w:rPr>
          <w:color w:val="292425"/>
          <w:w w:val="110"/>
        </w:rPr>
        <w:t>suggest</w:t>
      </w:r>
      <w:r>
        <w:rPr>
          <w:color w:val="292425"/>
          <w:spacing w:val="-18"/>
          <w:w w:val="110"/>
        </w:rPr>
        <w:t> </w:t>
      </w:r>
      <w:r>
        <w:rPr>
          <w:color w:val="292425"/>
          <w:w w:val="110"/>
        </w:rPr>
        <w:t>that</w:t>
      </w:r>
      <w:r>
        <w:rPr>
          <w:color w:val="292425"/>
          <w:spacing w:val="-17"/>
          <w:w w:val="110"/>
        </w:rPr>
        <w:t> </w:t>
      </w:r>
      <w:r>
        <w:rPr>
          <w:color w:val="292425"/>
          <w:w w:val="110"/>
        </w:rPr>
        <w:t>strong</w:t>
      </w:r>
      <w:r>
        <w:rPr>
          <w:color w:val="292425"/>
          <w:spacing w:val="-18"/>
          <w:w w:val="110"/>
        </w:rPr>
        <w:t> </w:t>
      </w:r>
      <w:r>
        <w:rPr>
          <w:color w:val="292425"/>
          <w:spacing w:val="-2"/>
          <w:w w:val="110"/>
        </w:rPr>
        <w:t>growth</w:t>
      </w:r>
      <w:r>
        <w:rPr>
          <w:color w:val="292425"/>
          <w:spacing w:val="-18"/>
          <w:w w:val="110"/>
        </w:rPr>
        <w:t> </w:t>
      </w:r>
      <w:r>
        <w:rPr>
          <w:color w:val="292425"/>
          <w:w w:val="110"/>
        </w:rPr>
        <w:t>is</w:t>
      </w:r>
      <w:r>
        <w:rPr>
          <w:color w:val="292425"/>
          <w:spacing w:val="-17"/>
          <w:w w:val="110"/>
        </w:rPr>
        <w:t> </w:t>
      </w:r>
      <w:r>
        <w:rPr>
          <w:color w:val="292425"/>
          <w:w w:val="110"/>
        </w:rPr>
        <w:t>likely</w:t>
      </w:r>
      <w:r>
        <w:rPr>
          <w:color w:val="292425"/>
          <w:spacing w:val="-18"/>
          <w:w w:val="110"/>
        </w:rPr>
        <w:t> </w:t>
      </w:r>
      <w:r>
        <w:rPr>
          <w:color w:val="292425"/>
          <w:spacing w:val="-4"/>
          <w:w w:val="110"/>
        </w:rPr>
        <w:t>to</w:t>
      </w:r>
      <w:r>
        <w:rPr>
          <w:color w:val="292425"/>
          <w:spacing w:val="-17"/>
          <w:w w:val="110"/>
        </w:rPr>
        <w:t> </w:t>
      </w:r>
      <w:r>
        <w:rPr>
          <w:color w:val="292425"/>
          <w:w w:val="110"/>
        </w:rPr>
        <w:t>persist in the near term. Household spending is the main influence supporting above-trend GDP growth through </w:t>
      </w:r>
      <w:r>
        <w:rPr>
          <w:color w:val="292425"/>
          <w:spacing w:val="-5"/>
          <w:w w:val="110"/>
        </w:rPr>
        <w:t>2004. </w:t>
      </w:r>
      <w:r>
        <w:rPr>
          <w:color w:val="292425"/>
          <w:w w:val="110"/>
        </w:rPr>
        <w:t>Then, as </w:t>
      </w:r>
      <w:r>
        <w:rPr>
          <w:color w:val="292425"/>
          <w:spacing w:val="-3"/>
          <w:w w:val="110"/>
        </w:rPr>
        <w:t>private </w:t>
      </w:r>
      <w:r>
        <w:rPr>
          <w:color w:val="292425"/>
          <w:w w:val="110"/>
        </w:rPr>
        <w:t>consumption and public spending growth </w:t>
      </w:r>
      <w:r>
        <w:rPr>
          <w:color w:val="292425"/>
          <w:spacing w:val="-5"/>
          <w:w w:val="110"/>
        </w:rPr>
        <w:t>slow, </w:t>
      </w:r>
      <w:r>
        <w:rPr>
          <w:color w:val="292425"/>
          <w:w w:val="110"/>
        </w:rPr>
        <w:t>GDP </w:t>
      </w:r>
      <w:r>
        <w:rPr>
          <w:color w:val="292425"/>
          <w:spacing w:val="-2"/>
          <w:w w:val="110"/>
        </w:rPr>
        <w:t>growth </w:t>
      </w:r>
      <w:r>
        <w:rPr>
          <w:color w:val="292425"/>
          <w:w w:val="110"/>
        </w:rPr>
        <w:t>eases back. The outlook is for slightly </w:t>
      </w:r>
      <w:r>
        <w:rPr>
          <w:color w:val="292425"/>
          <w:spacing w:val="-3"/>
          <w:w w:val="110"/>
        </w:rPr>
        <w:t>faster </w:t>
      </w:r>
      <w:r>
        <w:rPr>
          <w:color w:val="292425"/>
          <w:w w:val="110"/>
        </w:rPr>
        <w:t>GDP </w:t>
      </w:r>
      <w:r>
        <w:rPr>
          <w:color w:val="292425"/>
          <w:spacing w:val="-2"/>
          <w:w w:val="110"/>
        </w:rPr>
        <w:t>growth </w:t>
      </w:r>
      <w:r>
        <w:rPr>
          <w:color w:val="292425"/>
          <w:w w:val="110"/>
        </w:rPr>
        <w:t>in the near </w:t>
      </w:r>
      <w:r>
        <w:rPr>
          <w:color w:val="292425"/>
          <w:spacing w:val="-3"/>
          <w:w w:val="110"/>
        </w:rPr>
        <w:t>term </w:t>
      </w:r>
      <w:r>
        <w:rPr>
          <w:color w:val="292425"/>
          <w:w w:val="110"/>
        </w:rPr>
        <w:t>compared with </w:t>
      </w:r>
      <w:r>
        <w:rPr>
          <w:color w:val="292425"/>
          <w:spacing w:val="-3"/>
          <w:w w:val="110"/>
        </w:rPr>
        <w:t>February, </w:t>
      </w:r>
      <w:r>
        <w:rPr>
          <w:color w:val="292425"/>
          <w:w w:val="110"/>
        </w:rPr>
        <w:t>because of the</w:t>
      </w:r>
      <w:r>
        <w:rPr>
          <w:color w:val="292425"/>
          <w:spacing w:val="-13"/>
          <w:w w:val="110"/>
        </w:rPr>
        <w:t> </w:t>
      </w:r>
      <w:r>
        <w:rPr>
          <w:color w:val="292425"/>
          <w:w w:val="110"/>
        </w:rPr>
        <w:t>higher</w:t>
      </w:r>
      <w:r>
        <w:rPr>
          <w:color w:val="292425"/>
          <w:spacing w:val="-13"/>
          <w:w w:val="110"/>
        </w:rPr>
        <w:t> </w:t>
      </w:r>
      <w:r>
        <w:rPr>
          <w:color w:val="292425"/>
          <w:w w:val="110"/>
        </w:rPr>
        <w:t>consumption</w:t>
      </w:r>
      <w:r>
        <w:rPr>
          <w:color w:val="292425"/>
          <w:spacing w:val="-13"/>
          <w:w w:val="110"/>
        </w:rPr>
        <w:t> </w:t>
      </w:r>
      <w:r>
        <w:rPr>
          <w:color w:val="292425"/>
          <w:w w:val="110"/>
        </w:rPr>
        <w:t>profile.</w:t>
      </w:r>
      <w:r>
        <w:rPr>
          <w:color w:val="292425"/>
          <w:spacing w:val="30"/>
          <w:w w:val="110"/>
        </w:rPr>
        <w:t> </w:t>
      </w:r>
      <w:r>
        <w:rPr>
          <w:color w:val="292425"/>
          <w:w w:val="110"/>
        </w:rPr>
        <w:t>But</w:t>
      </w:r>
      <w:r>
        <w:rPr>
          <w:color w:val="292425"/>
          <w:spacing w:val="-12"/>
          <w:w w:val="110"/>
        </w:rPr>
        <w:t> </w:t>
      </w:r>
      <w:r>
        <w:rPr>
          <w:color w:val="292425"/>
          <w:spacing w:val="-2"/>
          <w:w w:val="110"/>
        </w:rPr>
        <w:t>growth</w:t>
      </w:r>
      <w:r>
        <w:rPr>
          <w:color w:val="292425"/>
          <w:spacing w:val="-13"/>
          <w:w w:val="110"/>
        </w:rPr>
        <w:t> </w:t>
      </w:r>
      <w:r>
        <w:rPr>
          <w:color w:val="292425"/>
          <w:w w:val="110"/>
        </w:rPr>
        <w:t>is</w:t>
      </w:r>
      <w:r>
        <w:rPr>
          <w:color w:val="292425"/>
          <w:spacing w:val="-13"/>
          <w:w w:val="110"/>
        </w:rPr>
        <w:t> </w:t>
      </w:r>
      <w:r>
        <w:rPr>
          <w:color w:val="292425"/>
          <w:spacing w:val="-3"/>
          <w:w w:val="110"/>
        </w:rPr>
        <w:t>projected</w:t>
      </w:r>
      <w:r>
        <w:rPr>
          <w:color w:val="292425"/>
          <w:spacing w:val="-13"/>
          <w:w w:val="110"/>
        </w:rPr>
        <w:t> </w:t>
      </w:r>
      <w:r>
        <w:rPr>
          <w:color w:val="292425"/>
          <w:spacing w:val="-4"/>
          <w:w w:val="110"/>
        </w:rPr>
        <w:t>to</w:t>
      </w:r>
      <w:r>
        <w:rPr>
          <w:color w:val="292425"/>
          <w:spacing w:val="-13"/>
          <w:w w:val="110"/>
        </w:rPr>
        <w:t> </w:t>
      </w:r>
      <w:r>
        <w:rPr>
          <w:color w:val="292425"/>
          <w:w w:val="110"/>
        </w:rPr>
        <w:t>be </w:t>
      </w:r>
      <w:r>
        <w:rPr>
          <w:color w:val="292425"/>
          <w:spacing w:val="-3"/>
          <w:w w:val="110"/>
        </w:rPr>
        <w:t>slower </w:t>
      </w:r>
      <w:r>
        <w:rPr>
          <w:color w:val="292425"/>
          <w:w w:val="110"/>
        </w:rPr>
        <w:t>further out, reflecting </w:t>
      </w:r>
      <w:r>
        <w:rPr>
          <w:color w:val="292425"/>
          <w:spacing w:val="-3"/>
          <w:w w:val="110"/>
        </w:rPr>
        <w:t>weaker </w:t>
      </w:r>
      <w:r>
        <w:rPr>
          <w:color w:val="292425"/>
          <w:w w:val="110"/>
        </w:rPr>
        <w:t>consumption and investment, together with the </w:t>
      </w:r>
      <w:r>
        <w:rPr>
          <w:color w:val="292425"/>
          <w:spacing w:val="-4"/>
          <w:w w:val="110"/>
        </w:rPr>
        <w:t>MPC’s </w:t>
      </w:r>
      <w:r>
        <w:rPr>
          <w:color w:val="292425"/>
          <w:w w:val="110"/>
        </w:rPr>
        <w:t>change of judgment about</w:t>
      </w:r>
      <w:r>
        <w:rPr>
          <w:color w:val="292425"/>
          <w:spacing w:val="-18"/>
          <w:w w:val="110"/>
        </w:rPr>
        <w:t> </w:t>
      </w:r>
      <w:r>
        <w:rPr>
          <w:color w:val="292425"/>
          <w:w w:val="110"/>
        </w:rPr>
        <w:t>the</w:t>
      </w:r>
      <w:r>
        <w:rPr>
          <w:color w:val="292425"/>
          <w:spacing w:val="-18"/>
          <w:w w:val="110"/>
        </w:rPr>
        <w:t> </w:t>
      </w:r>
      <w:r>
        <w:rPr>
          <w:color w:val="292425"/>
          <w:w w:val="110"/>
        </w:rPr>
        <w:t>likely</w:t>
      </w:r>
      <w:r>
        <w:rPr>
          <w:color w:val="292425"/>
          <w:spacing w:val="-18"/>
          <w:w w:val="110"/>
        </w:rPr>
        <w:t> </w:t>
      </w:r>
      <w:r>
        <w:rPr>
          <w:color w:val="292425"/>
          <w:w w:val="110"/>
        </w:rPr>
        <w:t>future</w:t>
      </w:r>
      <w:r>
        <w:rPr>
          <w:color w:val="292425"/>
          <w:spacing w:val="-18"/>
          <w:w w:val="110"/>
        </w:rPr>
        <w:t> </w:t>
      </w:r>
      <w:r>
        <w:rPr>
          <w:color w:val="292425"/>
          <w:w w:val="110"/>
        </w:rPr>
        <w:t>path</w:t>
      </w:r>
      <w:r>
        <w:rPr>
          <w:color w:val="292425"/>
          <w:spacing w:val="-17"/>
          <w:w w:val="110"/>
        </w:rPr>
        <w:t> </w:t>
      </w:r>
      <w:r>
        <w:rPr>
          <w:color w:val="292425"/>
          <w:w w:val="110"/>
        </w:rPr>
        <w:t>for</w:t>
      </w:r>
      <w:r>
        <w:rPr>
          <w:color w:val="292425"/>
          <w:spacing w:val="-18"/>
          <w:w w:val="110"/>
        </w:rPr>
        <w:t> </w:t>
      </w:r>
      <w:r>
        <w:rPr>
          <w:color w:val="292425"/>
          <w:w w:val="110"/>
        </w:rPr>
        <w:t>real</w:t>
      </w:r>
      <w:r>
        <w:rPr>
          <w:color w:val="292425"/>
          <w:spacing w:val="-18"/>
          <w:w w:val="110"/>
        </w:rPr>
        <w:t> </w:t>
      </w:r>
      <w:r>
        <w:rPr>
          <w:color w:val="292425"/>
          <w:w w:val="110"/>
        </w:rPr>
        <w:t>government</w:t>
      </w:r>
      <w:r>
        <w:rPr>
          <w:color w:val="292425"/>
          <w:spacing w:val="-18"/>
          <w:w w:val="110"/>
        </w:rPr>
        <w:t> </w:t>
      </w:r>
      <w:r>
        <w:rPr>
          <w:color w:val="292425"/>
          <w:w w:val="110"/>
        </w:rPr>
        <w:t>expenditure, as measured </w:t>
      </w:r>
      <w:r>
        <w:rPr>
          <w:color w:val="292425"/>
          <w:spacing w:val="-3"/>
          <w:w w:val="110"/>
        </w:rPr>
        <w:t>by </w:t>
      </w:r>
      <w:r>
        <w:rPr>
          <w:color w:val="292425"/>
          <w:w w:val="110"/>
        </w:rPr>
        <w:t>the</w:t>
      </w:r>
      <w:r>
        <w:rPr>
          <w:color w:val="292425"/>
          <w:spacing w:val="-23"/>
          <w:w w:val="110"/>
        </w:rPr>
        <w:t> </w:t>
      </w:r>
      <w:r>
        <w:rPr>
          <w:color w:val="292425"/>
          <w:w w:val="110"/>
        </w:rPr>
        <w:t>ONS.</w:t>
      </w:r>
    </w:p>
    <w:p>
      <w:pPr>
        <w:pStyle w:val="BodyText"/>
        <w:spacing w:before="1"/>
        <w:rPr>
          <w:sz w:val="17"/>
        </w:rPr>
      </w:pPr>
    </w:p>
    <w:p>
      <w:pPr>
        <w:pStyle w:val="Heading4"/>
        <w:numPr>
          <w:ilvl w:val="1"/>
          <w:numId w:val="41"/>
        </w:numPr>
        <w:tabs>
          <w:tab w:pos="5467" w:val="left" w:leader="none"/>
          <w:tab w:pos="10485" w:val="left" w:leader="none"/>
        </w:tabs>
        <w:spacing w:line="240" w:lineRule="auto" w:before="0" w:after="0"/>
        <w:ind w:left="5466" w:right="0" w:hanging="482"/>
        <w:jc w:val="left"/>
        <w:rPr>
          <w:color w:val="0092C0"/>
          <w:u w:val="none"/>
        </w:rPr>
      </w:pPr>
      <w:r>
        <w:rPr>
          <w:color w:val="0092C0"/>
          <w:w w:val="95"/>
          <w:u w:val="single" w:color="006BB6"/>
        </w:rPr>
        <w:t>The</w:t>
      </w:r>
      <w:r>
        <w:rPr>
          <w:color w:val="0092C0"/>
          <w:spacing w:val="-23"/>
          <w:w w:val="95"/>
          <w:u w:val="single" w:color="006BB6"/>
        </w:rPr>
        <w:t> </w:t>
      </w:r>
      <w:r>
        <w:rPr>
          <w:color w:val="0092C0"/>
          <w:w w:val="95"/>
          <w:u w:val="single" w:color="006BB6"/>
        </w:rPr>
        <w:t>outlook</w:t>
      </w:r>
      <w:r>
        <w:rPr>
          <w:color w:val="0092C0"/>
          <w:spacing w:val="-29"/>
          <w:w w:val="95"/>
          <w:u w:val="single" w:color="006BB6"/>
        </w:rPr>
        <w:t> </w:t>
      </w:r>
      <w:r>
        <w:rPr>
          <w:color w:val="0092C0"/>
          <w:w w:val="95"/>
          <w:u w:val="single" w:color="006BB6"/>
        </w:rPr>
        <w:t>for</w:t>
      </w:r>
      <w:r>
        <w:rPr>
          <w:color w:val="0092C0"/>
          <w:spacing w:val="-22"/>
          <w:w w:val="95"/>
          <w:u w:val="single" w:color="006BB6"/>
        </w:rPr>
        <w:t> </w:t>
      </w:r>
      <w:r>
        <w:rPr>
          <w:color w:val="0092C0"/>
          <w:w w:val="95"/>
          <w:u w:val="single" w:color="006BB6"/>
        </w:rPr>
        <w:t>inflation</w:t>
      </w:r>
      <w:r>
        <w:rPr>
          <w:color w:val="0092C0"/>
          <w:u w:val="single" w:color="006BB6"/>
        </w:rPr>
        <w:tab/>
      </w:r>
    </w:p>
    <w:p>
      <w:pPr>
        <w:pStyle w:val="BodyText"/>
        <w:spacing w:before="9"/>
        <w:rPr>
          <w:rFonts w:ascii="Trebuchet MS"/>
          <w:sz w:val="26"/>
        </w:rPr>
      </w:pPr>
    </w:p>
    <w:p>
      <w:pPr>
        <w:pStyle w:val="BodyText"/>
        <w:spacing w:line="292" w:lineRule="auto"/>
        <w:ind w:left="5105" w:right="154"/>
      </w:pPr>
      <w:r>
        <w:rPr>
          <w:color w:val="292425"/>
          <w:w w:val="110"/>
        </w:rPr>
        <w:t>The</w:t>
      </w:r>
      <w:r>
        <w:rPr>
          <w:color w:val="292425"/>
          <w:spacing w:val="-21"/>
          <w:w w:val="110"/>
        </w:rPr>
        <w:t> </w:t>
      </w:r>
      <w:r>
        <w:rPr>
          <w:color w:val="292425"/>
          <w:w w:val="110"/>
        </w:rPr>
        <w:t>prospects</w:t>
      </w:r>
      <w:r>
        <w:rPr>
          <w:color w:val="292425"/>
          <w:spacing w:val="-20"/>
          <w:w w:val="110"/>
        </w:rPr>
        <w:t> </w:t>
      </w:r>
      <w:r>
        <w:rPr>
          <w:color w:val="292425"/>
          <w:w w:val="110"/>
        </w:rPr>
        <w:t>for</w:t>
      </w:r>
      <w:r>
        <w:rPr>
          <w:color w:val="292425"/>
          <w:spacing w:val="-20"/>
          <w:w w:val="110"/>
        </w:rPr>
        <w:t> </w:t>
      </w:r>
      <w:r>
        <w:rPr>
          <w:color w:val="292425"/>
          <w:w w:val="110"/>
        </w:rPr>
        <w:t>CPI</w:t>
      </w:r>
      <w:r>
        <w:rPr>
          <w:color w:val="292425"/>
          <w:spacing w:val="-20"/>
          <w:w w:val="110"/>
        </w:rPr>
        <w:t> </w:t>
      </w:r>
      <w:r>
        <w:rPr>
          <w:color w:val="292425"/>
          <w:w w:val="110"/>
        </w:rPr>
        <w:t>inflation</w:t>
      </w:r>
      <w:r>
        <w:rPr>
          <w:color w:val="292425"/>
          <w:spacing w:val="-21"/>
          <w:w w:val="110"/>
        </w:rPr>
        <w:t> </w:t>
      </w:r>
      <w:r>
        <w:rPr>
          <w:color w:val="292425"/>
          <w:w w:val="110"/>
        </w:rPr>
        <w:t>are</w:t>
      </w:r>
      <w:r>
        <w:rPr>
          <w:color w:val="292425"/>
          <w:spacing w:val="-20"/>
          <w:w w:val="110"/>
        </w:rPr>
        <w:t> </w:t>
      </w:r>
      <w:r>
        <w:rPr>
          <w:color w:val="292425"/>
          <w:w w:val="110"/>
        </w:rPr>
        <w:t>influenced</w:t>
      </w:r>
      <w:r>
        <w:rPr>
          <w:color w:val="292425"/>
          <w:spacing w:val="-20"/>
          <w:w w:val="110"/>
        </w:rPr>
        <w:t> </w:t>
      </w:r>
      <w:r>
        <w:rPr>
          <w:color w:val="292425"/>
          <w:spacing w:val="-3"/>
          <w:w w:val="110"/>
        </w:rPr>
        <w:t>by</w:t>
      </w:r>
      <w:r>
        <w:rPr>
          <w:color w:val="292425"/>
          <w:spacing w:val="-20"/>
          <w:w w:val="110"/>
        </w:rPr>
        <w:t> </w:t>
      </w:r>
      <w:r>
        <w:rPr>
          <w:color w:val="292425"/>
          <w:w w:val="110"/>
        </w:rPr>
        <w:t>international and</w:t>
      </w:r>
      <w:r>
        <w:rPr>
          <w:color w:val="292425"/>
          <w:spacing w:val="-23"/>
          <w:w w:val="110"/>
        </w:rPr>
        <w:t> </w:t>
      </w:r>
      <w:r>
        <w:rPr>
          <w:color w:val="292425"/>
          <w:w w:val="110"/>
        </w:rPr>
        <w:t>domestic</w:t>
      </w:r>
      <w:r>
        <w:rPr>
          <w:color w:val="292425"/>
          <w:spacing w:val="-23"/>
          <w:w w:val="110"/>
        </w:rPr>
        <w:t> </w:t>
      </w:r>
      <w:r>
        <w:rPr>
          <w:color w:val="292425"/>
          <w:spacing w:val="-3"/>
          <w:w w:val="110"/>
        </w:rPr>
        <w:t>factors.</w:t>
      </w:r>
      <w:r>
        <w:rPr>
          <w:color w:val="292425"/>
          <w:spacing w:val="10"/>
          <w:w w:val="110"/>
        </w:rPr>
        <w:t> </w:t>
      </w:r>
      <w:r>
        <w:rPr>
          <w:color w:val="292425"/>
          <w:spacing w:val="-4"/>
          <w:w w:val="110"/>
        </w:rPr>
        <w:t>World</w:t>
      </w:r>
      <w:r>
        <w:rPr>
          <w:color w:val="292425"/>
          <w:spacing w:val="-23"/>
          <w:w w:val="110"/>
        </w:rPr>
        <w:t> </w:t>
      </w:r>
      <w:r>
        <w:rPr>
          <w:color w:val="292425"/>
          <w:w w:val="110"/>
        </w:rPr>
        <w:t>commodity</w:t>
      </w:r>
      <w:r>
        <w:rPr>
          <w:color w:val="292425"/>
          <w:spacing w:val="-23"/>
          <w:w w:val="110"/>
        </w:rPr>
        <w:t> </w:t>
      </w:r>
      <w:r>
        <w:rPr>
          <w:color w:val="292425"/>
          <w:w w:val="110"/>
        </w:rPr>
        <w:t>prices</w:t>
      </w:r>
      <w:r>
        <w:rPr>
          <w:color w:val="292425"/>
          <w:spacing w:val="-23"/>
          <w:w w:val="110"/>
        </w:rPr>
        <w:t> </w:t>
      </w:r>
      <w:r>
        <w:rPr>
          <w:color w:val="292425"/>
          <w:spacing w:val="-3"/>
          <w:w w:val="110"/>
        </w:rPr>
        <w:t>have</w:t>
      </w:r>
      <w:r>
        <w:rPr>
          <w:color w:val="292425"/>
          <w:spacing w:val="-22"/>
          <w:w w:val="110"/>
        </w:rPr>
        <w:t> </w:t>
      </w:r>
      <w:r>
        <w:rPr>
          <w:color w:val="292425"/>
          <w:w w:val="110"/>
        </w:rPr>
        <w:t>continued </w:t>
      </w:r>
      <w:r>
        <w:rPr>
          <w:color w:val="292425"/>
          <w:spacing w:val="-4"/>
          <w:w w:val="110"/>
        </w:rPr>
        <w:t>to </w:t>
      </w:r>
      <w:r>
        <w:rPr>
          <w:color w:val="292425"/>
          <w:w w:val="110"/>
        </w:rPr>
        <w:t>rise </w:t>
      </w:r>
      <w:r>
        <w:rPr>
          <w:color w:val="292425"/>
          <w:spacing w:val="-4"/>
          <w:w w:val="110"/>
        </w:rPr>
        <w:t>rapidly, </w:t>
      </w:r>
      <w:r>
        <w:rPr>
          <w:color w:val="292425"/>
          <w:w w:val="110"/>
        </w:rPr>
        <w:t>reflecting the current and anticipated global </w:t>
      </w:r>
      <w:r>
        <w:rPr>
          <w:color w:val="292425"/>
          <w:spacing w:val="-4"/>
          <w:w w:val="110"/>
        </w:rPr>
        <w:t>recovery. </w:t>
      </w:r>
      <w:r>
        <w:rPr>
          <w:color w:val="292425"/>
          <w:w w:val="110"/>
        </w:rPr>
        <w:t>In particular, the price of oil has risen sharply since the</w:t>
      </w:r>
      <w:r>
        <w:rPr>
          <w:color w:val="292425"/>
          <w:spacing w:val="-23"/>
          <w:w w:val="110"/>
        </w:rPr>
        <w:t> </w:t>
      </w:r>
      <w:r>
        <w:rPr>
          <w:color w:val="292425"/>
          <w:w w:val="110"/>
        </w:rPr>
        <w:t>February</w:t>
      </w:r>
      <w:r>
        <w:rPr>
          <w:color w:val="292425"/>
          <w:spacing w:val="-23"/>
          <w:w w:val="110"/>
        </w:rPr>
        <w:t> </w:t>
      </w:r>
      <w:r>
        <w:rPr>
          <w:i/>
          <w:color w:val="292425"/>
          <w:w w:val="110"/>
        </w:rPr>
        <w:t>Report</w:t>
      </w:r>
      <w:r>
        <w:rPr>
          <w:color w:val="292425"/>
          <w:w w:val="110"/>
        </w:rPr>
        <w:t>,</w:t>
      </w:r>
      <w:r>
        <w:rPr>
          <w:color w:val="292425"/>
          <w:spacing w:val="-23"/>
          <w:w w:val="110"/>
        </w:rPr>
        <w:t> </w:t>
      </w:r>
      <w:r>
        <w:rPr>
          <w:color w:val="292425"/>
          <w:w w:val="110"/>
        </w:rPr>
        <w:t>partly</w:t>
      </w:r>
      <w:r>
        <w:rPr>
          <w:color w:val="292425"/>
          <w:spacing w:val="-23"/>
          <w:w w:val="110"/>
        </w:rPr>
        <w:t> </w:t>
      </w:r>
      <w:r>
        <w:rPr>
          <w:color w:val="292425"/>
          <w:w w:val="110"/>
        </w:rPr>
        <w:t>because</w:t>
      </w:r>
      <w:r>
        <w:rPr>
          <w:color w:val="292425"/>
          <w:spacing w:val="-23"/>
          <w:w w:val="110"/>
        </w:rPr>
        <w:t> </w:t>
      </w:r>
      <w:r>
        <w:rPr>
          <w:color w:val="292425"/>
          <w:w w:val="110"/>
        </w:rPr>
        <w:t>of</w:t>
      </w:r>
      <w:r>
        <w:rPr>
          <w:color w:val="292425"/>
          <w:spacing w:val="-22"/>
          <w:w w:val="110"/>
        </w:rPr>
        <w:t> </w:t>
      </w:r>
      <w:r>
        <w:rPr>
          <w:color w:val="292425"/>
          <w:w w:val="110"/>
        </w:rPr>
        <w:t>political</w:t>
      </w:r>
      <w:r>
        <w:rPr>
          <w:color w:val="292425"/>
          <w:spacing w:val="-23"/>
          <w:w w:val="110"/>
        </w:rPr>
        <w:t> </w:t>
      </w:r>
      <w:r>
        <w:rPr>
          <w:color w:val="292425"/>
          <w:w w:val="110"/>
        </w:rPr>
        <w:t>uncertainties. Export prices in the major industrial countries </w:t>
      </w:r>
      <w:r>
        <w:rPr>
          <w:color w:val="292425"/>
          <w:spacing w:val="-3"/>
          <w:w w:val="110"/>
        </w:rPr>
        <w:t>have </w:t>
      </w:r>
      <w:r>
        <w:rPr>
          <w:color w:val="292425"/>
          <w:w w:val="110"/>
        </w:rPr>
        <w:t>shown virtually no reaction </w:t>
      </w:r>
      <w:r>
        <w:rPr>
          <w:color w:val="292425"/>
          <w:spacing w:val="-4"/>
          <w:w w:val="110"/>
        </w:rPr>
        <w:t>to </w:t>
      </w:r>
      <w:r>
        <w:rPr>
          <w:color w:val="292425"/>
          <w:w w:val="110"/>
        </w:rPr>
        <w:t>the turnaround in world economic growth,</w:t>
      </w:r>
      <w:r>
        <w:rPr>
          <w:color w:val="292425"/>
          <w:spacing w:val="-20"/>
          <w:w w:val="110"/>
        </w:rPr>
        <w:t> </w:t>
      </w:r>
      <w:r>
        <w:rPr>
          <w:color w:val="292425"/>
          <w:w w:val="110"/>
        </w:rPr>
        <w:t>having</w:t>
      </w:r>
      <w:r>
        <w:rPr>
          <w:color w:val="292425"/>
          <w:spacing w:val="-20"/>
          <w:w w:val="110"/>
        </w:rPr>
        <w:t> </w:t>
      </w:r>
      <w:r>
        <w:rPr>
          <w:color w:val="292425"/>
          <w:w w:val="110"/>
        </w:rPr>
        <w:t>been</w:t>
      </w:r>
      <w:r>
        <w:rPr>
          <w:color w:val="292425"/>
          <w:spacing w:val="-20"/>
          <w:w w:val="110"/>
        </w:rPr>
        <w:t> </w:t>
      </w:r>
      <w:r>
        <w:rPr>
          <w:color w:val="292425"/>
          <w:w w:val="110"/>
        </w:rPr>
        <w:t>largely</w:t>
      </w:r>
      <w:r>
        <w:rPr>
          <w:color w:val="292425"/>
          <w:spacing w:val="-20"/>
          <w:w w:val="110"/>
        </w:rPr>
        <w:t> </w:t>
      </w:r>
      <w:r>
        <w:rPr>
          <w:color w:val="292425"/>
          <w:w w:val="110"/>
        </w:rPr>
        <w:t>flat</w:t>
      </w:r>
      <w:r>
        <w:rPr>
          <w:color w:val="292425"/>
          <w:spacing w:val="-20"/>
          <w:w w:val="110"/>
        </w:rPr>
        <w:t> </w:t>
      </w:r>
      <w:r>
        <w:rPr>
          <w:color w:val="292425"/>
          <w:w w:val="110"/>
        </w:rPr>
        <w:t>for</w:t>
      </w:r>
      <w:r>
        <w:rPr>
          <w:color w:val="292425"/>
          <w:spacing w:val="-19"/>
          <w:w w:val="110"/>
        </w:rPr>
        <w:t> </w:t>
      </w:r>
      <w:r>
        <w:rPr>
          <w:color w:val="292425"/>
          <w:w w:val="110"/>
        </w:rPr>
        <w:t>the</w:t>
      </w:r>
      <w:r>
        <w:rPr>
          <w:color w:val="292425"/>
          <w:spacing w:val="-20"/>
          <w:w w:val="110"/>
        </w:rPr>
        <w:t> </w:t>
      </w:r>
      <w:r>
        <w:rPr>
          <w:color w:val="292425"/>
          <w:w w:val="110"/>
        </w:rPr>
        <w:t>past</w:t>
      </w:r>
      <w:r>
        <w:rPr>
          <w:color w:val="292425"/>
          <w:spacing w:val="-20"/>
          <w:w w:val="110"/>
        </w:rPr>
        <w:t> </w:t>
      </w:r>
      <w:r>
        <w:rPr>
          <w:color w:val="292425"/>
          <w:spacing w:val="-5"/>
          <w:w w:val="110"/>
        </w:rPr>
        <w:t>two</w:t>
      </w:r>
      <w:r>
        <w:rPr>
          <w:color w:val="292425"/>
          <w:spacing w:val="-20"/>
          <w:w w:val="110"/>
        </w:rPr>
        <w:t> </w:t>
      </w:r>
      <w:r>
        <w:rPr>
          <w:color w:val="292425"/>
          <w:spacing w:val="-3"/>
          <w:w w:val="110"/>
        </w:rPr>
        <w:t>years.</w:t>
      </w:r>
      <w:r>
        <w:rPr>
          <w:color w:val="292425"/>
          <w:spacing w:val="16"/>
          <w:w w:val="110"/>
        </w:rPr>
        <w:t> </w:t>
      </w:r>
      <w:r>
        <w:rPr>
          <w:color w:val="292425"/>
          <w:w w:val="110"/>
        </w:rPr>
        <w:t>But</w:t>
      </w:r>
      <w:r>
        <w:rPr>
          <w:color w:val="292425"/>
          <w:spacing w:val="-20"/>
          <w:w w:val="110"/>
        </w:rPr>
        <w:t> </w:t>
      </w:r>
      <w:r>
        <w:rPr>
          <w:color w:val="292425"/>
          <w:w w:val="110"/>
        </w:rPr>
        <w:t>the MPC believes that they should begin </w:t>
      </w:r>
      <w:r>
        <w:rPr>
          <w:color w:val="292425"/>
          <w:spacing w:val="-4"/>
          <w:w w:val="110"/>
        </w:rPr>
        <w:t>to </w:t>
      </w:r>
      <w:r>
        <w:rPr>
          <w:color w:val="292425"/>
          <w:w w:val="110"/>
        </w:rPr>
        <w:t>pick up as the world economic recovery is</w:t>
      </w:r>
      <w:r>
        <w:rPr>
          <w:color w:val="292425"/>
          <w:spacing w:val="-22"/>
          <w:w w:val="110"/>
        </w:rPr>
        <w:t> </w:t>
      </w:r>
      <w:r>
        <w:rPr>
          <w:color w:val="292425"/>
          <w:w w:val="110"/>
        </w:rPr>
        <w:t>consolidated.</w:t>
      </w:r>
    </w:p>
    <w:p>
      <w:pPr>
        <w:pStyle w:val="BodyText"/>
        <w:spacing w:before="10"/>
        <w:rPr>
          <w:sz w:val="23"/>
        </w:rPr>
      </w:pPr>
    </w:p>
    <w:p>
      <w:pPr>
        <w:pStyle w:val="BodyText"/>
        <w:spacing w:line="292" w:lineRule="auto"/>
        <w:ind w:left="5105"/>
      </w:pPr>
      <w:r>
        <w:rPr>
          <w:color w:val="292425"/>
          <w:w w:val="110"/>
        </w:rPr>
        <w:t>The</w:t>
      </w:r>
      <w:r>
        <w:rPr>
          <w:color w:val="292425"/>
          <w:spacing w:val="-16"/>
          <w:w w:val="110"/>
        </w:rPr>
        <w:t> </w:t>
      </w:r>
      <w:r>
        <w:rPr>
          <w:color w:val="292425"/>
          <w:w w:val="110"/>
        </w:rPr>
        <w:t>future</w:t>
      </w:r>
      <w:r>
        <w:rPr>
          <w:color w:val="292425"/>
          <w:spacing w:val="-16"/>
          <w:w w:val="110"/>
        </w:rPr>
        <w:t> </w:t>
      </w:r>
      <w:r>
        <w:rPr>
          <w:color w:val="292425"/>
          <w:w w:val="110"/>
        </w:rPr>
        <w:t>path</w:t>
      </w:r>
      <w:r>
        <w:rPr>
          <w:color w:val="292425"/>
          <w:spacing w:val="-16"/>
          <w:w w:val="110"/>
        </w:rPr>
        <w:t> </w:t>
      </w:r>
      <w:r>
        <w:rPr>
          <w:color w:val="292425"/>
          <w:w w:val="110"/>
        </w:rPr>
        <w:t>for</w:t>
      </w:r>
      <w:r>
        <w:rPr>
          <w:color w:val="292425"/>
          <w:spacing w:val="-16"/>
          <w:w w:val="110"/>
        </w:rPr>
        <w:t> </w:t>
      </w:r>
      <w:r>
        <w:rPr>
          <w:color w:val="292425"/>
          <w:w w:val="110"/>
        </w:rPr>
        <w:t>UK</w:t>
      </w:r>
      <w:r>
        <w:rPr>
          <w:color w:val="292425"/>
          <w:spacing w:val="-16"/>
          <w:w w:val="110"/>
        </w:rPr>
        <w:t> </w:t>
      </w:r>
      <w:r>
        <w:rPr>
          <w:color w:val="292425"/>
          <w:w w:val="110"/>
        </w:rPr>
        <w:t>inflation</w:t>
      </w:r>
      <w:r>
        <w:rPr>
          <w:color w:val="292425"/>
          <w:spacing w:val="-16"/>
          <w:w w:val="110"/>
        </w:rPr>
        <w:t> </w:t>
      </w:r>
      <w:r>
        <w:rPr>
          <w:color w:val="292425"/>
          <w:w w:val="110"/>
        </w:rPr>
        <w:t>also</w:t>
      </w:r>
      <w:r>
        <w:rPr>
          <w:color w:val="292425"/>
          <w:spacing w:val="-16"/>
          <w:w w:val="110"/>
        </w:rPr>
        <w:t> </w:t>
      </w:r>
      <w:r>
        <w:rPr>
          <w:color w:val="292425"/>
          <w:w w:val="110"/>
        </w:rPr>
        <w:t>depends</w:t>
      </w:r>
      <w:r>
        <w:rPr>
          <w:color w:val="292425"/>
          <w:spacing w:val="-16"/>
          <w:w w:val="110"/>
        </w:rPr>
        <w:t> </w:t>
      </w:r>
      <w:r>
        <w:rPr>
          <w:color w:val="292425"/>
          <w:w w:val="110"/>
        </w:rPr>
        <w:t>on</w:t>
      </w:r>
      <w:r>
        <w:rPr>
          <w:color w:val="292425"/>
          <w:spacing w:val="-16"/>
          <w:w w:val="110"/>
        </w:rPr>
        <w:t> </w:t>
      </w:r>
      <w:r>
        <w:rPr>
          <w:color w:val="292425"/>
          <w:w w:val="110"/>
        </w:rPr>
        <w:t>the</w:t>
      </w:r>
      <w:r>
        <w:rPr>
          <w:color w:val="292425"/>
          <w:spacing w:val="-16"/>
          <w:w w:val="110"/>
        </w:rPr>
        <w:t> </w:t>
      </w:r>
      <w:r>
        <w:rPr>
          <w:color w:val="292425"/>
          <w:w w:val="110"/>
        </w:rPr>
        <w:t>balance </w:t>
      </w:r>
      <w:r>
        <w:rPr>
          <w:color w:val="292425"/>
          <w:spacing w:val="-3"/>
          <w:w w:val="110"/>
        </w:rPr>
        <w:t>between</w:t>
      </w:r>
      <w:r>
        <w:rPr>
          <w:color w:val="292425"/>
          <w:spacing w:val="-10"/>
          <w:w w:val="110"/>
        </w:rPr>
        <w:t> </w:t>
      </w:r>
      <w:r>
        <w:rPr>
          <w:color w:val="292425"/>
          <w:w w:val="110"/>
        </w:rPr>
        <w:t>demand</w:t>
      </w:r>
      <w:r>
        <w:rPr>
          <w:color w:val="292425"/>
          <w:spacing w:val="-10"/>
          <w:w w:val="110"/>
        </w:rPr>
        <w:t> </w:t>
      </w:r>
      <w:r>
        <w:rPr>
          <w:color w:val="292425"/>
          <w:w w:val="110"/>
        </w:rPr>
        <w:t>and</w:t>
      </w:r>
      <w:r>
        <w:rPr>
          <w:color w:val="292425"/>
          <w:spacing w:val="-9"/>
          <w:w w:val="110"/>
        </w:rPr>
        <w:t> </w:t>
      </w:r>
      <w:r>
        <w:rPr>
          <w:color w:val="292425"/>
          <w:w w:val="110"/>
        </w:rPr>
        <w:t>supply</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w w:val="110"/>
        </w:rPr>
        <w:t>domestic</w:t>
      </w:r>
      <w:r>
        <w:rPr>
          <w:color w:val="292425"/>
          <w:spacing w:val="-10"/>
          <w:w w:val="110"/>
        </w:rPr>
        <w:t> </w:t>
      </w:r>
      <w:r>
        <w:rPr>
          <w:color w:val="292425"/>
          <w:spacing w:val="-3"/>
          <w:w w:val="110"/>
        </w:rPr>
        <w:t>economy.</w:t>
      </w:r>
    </w:p>
    <w:p>
      <w:pPr>
        <w:pStyle w:val="BodyText"/>
        <w:spacing w:line="292" w:lineRule="auto"/>
        <w:ind w:left="5105" w:right="158"/>
      </w:pPr>
      <w:r>
        <w:rPr/>
        <w:pict>
          <v:line style="position:absolute;mso-position-horizontal-relative:page;mso-position-vertical-relative:paragraph;z-index:16330752" from="330.3703pt,66.478943pt" to="458.3187pt,66.478943pt" stroked="true" strokeweight=".6062pt" strokecolor="#0070ff">
            <v:stroke dashstyle="solid"/>
            <w10:wrap type="none"/>
          </v:line>
        </w:pict>
      </w:r>
      <w:r>
        <w:rPr/>
        <w:pict>
          <v:shape style="position:absolute;margin-left:330.369995pt;margin-top:527.971008pt;width:200pt;height:200pt;mso-position-horizontal-relative:page;mso-position-vertical-relative:page;z-index:16331264" type="#_x0000_t202" fillcolor="#4c9aff" stroked="true" strokeweight="1pt" strokecolor="#000000">
            <v:textbox inset="0,0,0,0">
              <w:txbxContent>
                <w:p>
                  <w:pPr>
                    <w:spacing w:before="90"/>
                    <w:ind w:left="40" w:right="0" w:firstLine="0"/>
                    <w:jc w:val="left"/>
                    <w:rPr>
                      <w:rFonts w:ascii="Arial"/>
                      <w:b/>
                      <w:i/>
                      <w:sz w:val="16"/>
                    </w:rPr>
                  </w:pPr>
                  <w:hyperlink w:history="true" w:anchor="_bookmark19">
                    <w:r>
                      <w:rPr>
                        <w:rFonts w:ascii="Arial"/>
                        <w:b/>
                        <w:i/>
                        <w:sz w:val="16"/>
                      </w:rPr>
                      <w:t>2004-05-11 11:44:15</w:t>
                    </w:r>
                  </w:hyperlink>
                </w:p>
                <w:p>
                  <w:pPr>
                    <w:pStyle w:val="BodyText"/>
                    <w:spacing w:before="18"/>
                    <w:ind w:left="40"/>
                    <w:rPr>
                      <w:rFonts w:ascii="Arial"/>
                    </w:rPr>
                  </w:pPr>
                  <w:r>
                    <w:rPr>
                      <w:rFonts w:ascii="Arial"/>
                    </w:rPr>
                    <w:t>--------------------------------------------</w:t>
                  </w:r>
                </w:p>
                <w:p>
                  <w:pPr>
                    <w:pStyle w:val="BodyText"/>
                    <w:spacing w:before="10"/>
                    <w:ind w:left="40"/>
                    <w:rPr>
                      <w:rFonts w:ascii="Arial" w:hAnsi="Arial"/>
                    </w:rPr>
                  </w:pPr>
                  <w:r>
                    <w:rPr>
                      <w:rFonts w:ascii="Arial" w:hAnsi="Arial"/>
                      <w:w w:val="105"/>
                    </w:rPr>
                    <w:t>(see the box on pages 24–25),</w:t>
                  </w:r>
                </w:p>
              </w:txbxContent>
            </v:textbox>
            <v:fill opacity="45875f" type="gradient"/>
            <v:stroke dashstyle="dash"/>
            <w10:wrap type="none"/>
          </v:shape>
        </w:pict>
      </w:r>
      <w:r>
        <w:rPr>
          <w:color w:val="292425"/>
          <w:w w:val="110"/>
        </w:rPr>
        <w:t>Recorded growth in the UK economy has been reasonably strong</w:t>
      </w:r>
      <w:r>
        <w:rPr>
          <w:color w:val="292425"/>
          <w:spacing w:val="-21"/>
          <w:w w:val="110"/>
        </w:rPr>
        <w:t> </w:t>
      </w:r>
      <w:r>
        <w:rPr>
          <w:color w:val="292425"/>
          <w:spacing w:val="-3"/>
          <w:w w:val="110"/>
        </w:rPr>
        <w:t>over</w:t>
      </w:r>
      <w:r>
        <w:rPr>
          <w:color w:val="292425"/>
          <w:spacing w:val="-20"/>
          <w:w w:val="110"/>
        </w:rPr>
        <w:t> </w:t>
      </w:r>
      <w:r>
        <w:rPr>
          <w:color w:val="292425"/>
          <w:w w:val="110"/>
        </w:rPr>
        <w:t>the</w:t>
      </w:r>
      <w:r>
        <w:rPr>
          <w:color w:val="292425"/>
          <w:spacing w:val="-21"/>
          <w:w w:val="110"/>
        </w:rPr>
        <w:t> </w:t>
      </w:r>
      <w:r>
        <w:rPr>
          <w:color w:val="292425"/>
          <w:w w:val="110"/>
        </w:rPr>
        <w:t>past</w:t>
      </w:r>
      <w:r>
        <w:rPr>
          <w:color w:val="292425"/>
          <w:spacing w:val="-20"/>
          <w:w w:val="110"/>
        </w:rPr>
        <w:t> </w:t>
      </w:r>
      <w:r>
        <w:rPr>
          <w:color w:val="292425"/>
          <w:spacing w:val="-4"/>
          <w:w w:val="110"/>
        </w:rPr>
        <w:t>twelve</w:t>
      </w:r>
      <w:r>
        <w:rPr>
          <w:color w:val="292425"/>
          <w:spacing w:val="-20"/>
          <w:w w:val="110"/>
        </w:rPr>
        <w:t> </w:t>
      </w:r>
      <w:r>
        <w:rPr>
          <w:color w:val="292425"/>
          <w:w w:val="110"/>
        </w:rPr>
        <w:t>months.</w:t>
      </w:r>
      <w:r>
        <w:rPr>
          <w:color w:val="292425"/>
          <w:spacing w:val="14"/>
          <w:w w:val="110"/>
        </w:rPr>
        <w:t> </w:t>
      </w:r>
      <w:r>
        <w:rPr>
          <w:color w:val="292425"/>
          <w:w w:val="110"/>
        </w:rPr>
        <w:t>If</w:t>
      </w:r>
      <w:r>
        <w:rPr>
          <w:color w:val="292425"/>
          <w:spacing w:val="-20"/>
          <w:w w:val="110"/>
        </w:rPr>
        <w:t> </w:t>
      </w:r>
      <w:r>
        <w:rPr>
          <w:color w:val="292425"/>
          <w:w w:val="110"/>
        </w:rPr>
        <w:t>the</w:t>
      </w:r>
      <w:r>
        <w:rPr>
          <w:color w:val="292425"/>
          <w:spacing w:val="-20"/>
          <w:w w:val="110"/>
        </w:rPr>
        <w:t> </w:t>
      </w:r>
      <w:r>
        <w:rPr>
          <w:color w:val="292425"/>
          <w:w w:val="110"/>
        </w:rPr>
        <w:t>ONS</w:t>
      </w:r>
      <w:r>
        <w:rPr>
          <w:color w:val="292425"/>
          <w:spacing w:val="-21"/>
          <w:w w:val="110"/>
        </w:rPr>
        <w:t> </w:t>
      </w:r>
      <w:r>
        <w:rPr>
          <w:color w:val="292425"/>
          <w:w w:val="110"/>
        </w:rPr>
        <w:t>measure</w:t>
      </w:r>
      <w:r>
        <w:rPr>
          <w:color w:val="292425"/>
          <w:spacing w:val="-20"/>
          <w:w w:val="110"/>
        </w:rPr>
        <w:t> </w:t>
      </w:r>
      <w:r>
        <w:rPr>
          <w:color w:val="292425"/>
          <w:w w:val="110"/>
        </w:rPr>
        <w:t>of</w:t>
      </w:r>
      <w:r>
        <w:rPr>
          <w:color w:val="292425"/>
          <w:spacing w:val="-20"/>
          <w:w w:val="110"/>
        </w:rPr>
        <w:t> </w:t>
      </w:r>
      <w:r>
        <w:rPr>
          <w:color w:val="292425"/>
          <w:w w:val="110"/>
        </w:rPr>
        <w:t>real government spending </w:t>
      </w:r>
      <w:r>
        <w:rPr>
          <w:color w:val="292425"/>
          <w:spacing w:val="-3"/>
          <w:w w:val="110"/>
        </w:rPr>
        <w:t>were </w:t>
      </w:r>
      <w:r>
        <w:rPr>
          <w:color w:val="292425"/>
          <w:w w:val="110"/>
        </w:rPr>
        <w:t>replaced </w:t>
      </w:r>
      <w:r>
        <w:rPr>
          <w:color w:val="292425"/>
          <w:spacing w:val="-3"/>
          <w:w w:val="110"/>
        </w:rPr>
        <w:t>by </w:t>
      </w:r>
      <w:r>
        <w:rPr>
          <w:color w:val="292425"/>
          <w:w w:val="110"/>
        </w:rPr>
        <w:t>a measure that captured the growth in the government </w:t>
      </w:r>
      <w:r>
        <w:rPr>
          <w:color w:val="292425"/>
          <w:spacing w:val="-3"/>
          <w:w w:val="110"/>
        </w:rPr>
        <w:t>sector’s </w:t>
      </w:r>
      <w:r>
        <w:rPr>
          <w:color w:val="292425"/>
          <w:w w:val="110"/>
        </w:rPr>
        <w:t>use of </w:t>
      </w:r>
      <w:r>
        <w:rPr>
          <w:color w:val="292425"/>
          <w:spacing w:val="-3"/>
          <w:w w:val="110"/>
        </w:rPr>
        <w:t>resources </w:t>
      </w:r>
      <w:hyperlink w:history="true" w:anchor="_bookmark19">
        <w:r>
          <w:rPr>
            <w:color w:val="292425"/>
            <w:w w:val="110"/>
          </w:rPr>
          <w:t>(see the </w:t>
        </w:r>
        <w:r>
          <w:rPr>
            <w:color w:val="292425"/>
            <w:spacing w:val="-3"/>
            <w:w w:val="110"/>
          </w:rPr>
          <w:t>box </w:t>
        </w:r>
        <w:r>
          <w:rPr>
            <w:color w:val="292425"/>
            <w:w w:val="110"/>
          </w:rPr>
          <w:t>on pages </w:t>
        </w:r>
        <w:r>
          <w:rPr>
            <w:color w:val="292425"/>
            <w:spacing w:val="-7"/>
            <w:w w:val="110"/>
          </w:rPr>
          <w:t>24–25), </w:t>
        </w:r>
      </w:hyperlink>
      <w:r>
        <w:rPr>
          <w:color w:val="292425"/>
          <w:w w:val="110"/>
        </w:rPr>
        <w:t>the demand picture would </w:t>
      </w:r>
      <w:r>
        <w:rPr>
          <w:color w:val="292425"/>
          <w:spacing w:val="-3"/>
          <w:w w:val="110"/>
        </w:rPr>
        <w:t>have </w:t>
      </w:r>
      <w:r>
        <w:rPr>
          <w:color w:val="292425"/>
          <w:w w:val="110"/>
        </w:rPr>
        <w:t>been </w:t>
      </w:r>
      <w:r>
        <w:rPr>
          <w:color w:val="292425"/>
          <w:spacing w:val="-3"/>
          <w:w w:val="110"/>
        </w:rPr>
        <w:t>even </w:t>
      </w:r>
      <w:r>
        <w:rPr>
          <w:color w:val="292425"/>
          <w:w w:val="110"/>
        </w:rPr>
        <w:t>more buoyant. There is considerable uncertainty</w:t>
      </w:r>
      <w:r>
        <w:rPr>
          <w:color w:val="292425"/>
          <w:spacing w:val="-16"/>
          <w:w w:val="110"/>
        </w:rPr>
        <w:t> </w:t>
      </w:r>
      <w:r>
        <w:rPr>
          <w:color w:val="292425"/>
          <w:w w:val="110"/>
        </w:rPr>
        <w:t>about</w:t>
      </w:r>
      <w:r>
        <w:rPr>
          <w:color w:val="292425"/>
          <w:spacing w:val="-16"/>
          <w:w w:val="110"/>
        </w:rPr>
        <w:t> </w:t>
      </w:r>
      <w:r>
        <w:rPr>
          <w:color w:val="292425"/>
          <w:w w:val="110"/>
        </w:rPr>
        <w:t>the</w:t>
      </w:r>
      <w:r>
        <w:rPr>
          <w:color w:val="292425"/>
          <w:spacing w:val="-15"/>
          <w:w w:val="110"/>
        </w:rPr>
        <w:t> </w:t>
      </w:r>
      <w:r>
        <w:rPr>
          <w:color w:val="292425"/>
          <w:spacing w:val="-3"/>
          <w:w w:val="110"/>
        </w:rPr>
        <w:t>level</w:t>
      </w:r>
      <w:r>
        <w:rPr>
          <w:color w:val="292425"/>
          <w:spacing w:val="-16"/>
          <w:w w:val="110"/>
        </w:rPr>
        <w:t> </w:t>
      </w:r>
      <w:r>
        <w:rPr>
          <w:color w:val="292425"/>
          <w:w w:val="110"/>
        </w:rPr>
        <w:t>of</w:t>
      </w:r>
      <w:r>
        <w:rPr>
          <w:color w:val="292425"/>
          <w:spacing w:val="-15"/>
          <w:w w:val="110"/>
        </w:rPr>
        <w:t> </w:t>
      </w:r>
      <w:r>
        <w:rPr>
          <w:color w:val="292425"/>
          <w:w w:val="110"/>
        </w:rPr>
        <w:t>potential</w:t>
      </w:r>
      <w:r>
        <w:rPr>
          <w:color w:val="292425"/>
          <w:spacing w:val="-16"/>
          <w:w w:val="110"/>
        </w:rPr>
        <w:t> </w:t>
      </w:r>
      <w:r>
        <w:rPr>
          <w:color w:val="292425"/>
          <w:w w:val="110"/>
        </w:rPr>
        <w:t>supply</w:t>
      </w:r>
      <w:r>
        <w:rPr>
          <w:color w:val="292425"/>
          <w:spacing w:val="-15"/>
          <w:w w:val="110"/>
        </w:rPr>
        <w:t> </w:t>
      </w:r>
      <w:r>
        <w:rPr>
          <w:color w:val="292425"/>
          <w:w w:val="110"/>
        </w:rPr>
        <w:t>in</w:t>
      </w:r>
      <w:r>
        <w:rPr>
          <w:color w:val="292425"/>
          <w:spacing w:val="-16"/>
          <w:w w:val="110"/>
        </w:rPr>
        <w:t> </w:t>
      </w:r>
      <w:r>
        <w:rPr>
          <w:color w:val="292425"/>
          <w:w w:val="110"/>
        </w:rPr>
        <w:t>the</w:t>
      </w:r>
      <w:r>
        <w:rPr>
          <w:color w:val="292425"/>
          <w:spacing w:val="-15"/>
          <w:w w:val="110"/>
        </w:rPr>
        <w:t> </w:t>
      </w:r>
      <w:r>
        <w:rPr>
          <w:color w:val="292425"/>
          <w:spacing w:val="-4"/>
          <w:w w:val="110"/>
        </w:rPr>
        <w:t>economy, </w:t>
      </w:r>
      <w:r>
        <w:rPr>
          <w:color w:val="292425"/>
          <w:w w:val="110"/>
        </w:rPr>
        <w:t>but</w:t>
      </w:r>
      <w:r>
        <w:rPr>
          <w:color w:val="292425"/>
          <w:spacing w:val="-17"/>
          <w:w w:val="110"/>
        </w:rPr>
        <w:t> </w:t>
      </w:r>
      <w:r>
        <w:rPr>
          <w:color w:val="292425"/>
          <w:w w:val="110"/>
        </w:rPr>
        <w:t>it</w:t>
      </w:r>
      <w:r>
        <w:rPr>
          <w:color w:val="292425"/>
          <w:spacing w:val="-17"/>
          <w:w w:val="110"/>
        </w:rPr>
        <w:t> </w:t>
      </w:r>
      <w:r>
        <w:rPr>
          <w:color w:val="292425"/>
          <w:w w:val="110"/>
        </w:rPr>
        <w:t>seems</w:t>
      </w:r>
      <w:r>
        <w:rPr>
          <w:color w:val="292425"/>
          <w:spacing w:val="-17"/>
          <w:w w:val="110"/>
        </w:rPr>
        <w:t> </w:t>
      </w:r>
      <w:r>
        <w:rPr>
          <w:color w:val="292425"/>
          <w:w w:val="110"/>
        </w:rPr>
        <w:t>likely</w:t>
      </w:r>
      <w:r>
        <w:rPr>
          <w:color w:val="292425"/>
          <w:spacing w:val="-17"/>
          <w:w w:val="110"/>
        </w:rPr>
        <w:t> </w:t>
      </w:r>
      <w:r>
        <w:rPr>
          <w:color w:val="292425"/>
          <w:w w:val="110"/>
        </w:rPr>
        <w:t>that</w:t>
      </w:r>
      <w:r>
        <w:rPr>
          <w:color w:val="292425"/>
          <w:spacing w:val="-17"/>
          <w:w w:val="110"/>
        </w:rPr>
        <w:t> </w:t>
      </w:r>
      <w:r>
        <w:rPr>
          <w:color w:val="292425"/>
          <w:w w:val="110"/>
        </w:rPr>
        <w:t>the</w:t>
      </w:r>
      <w:r>
        <w:rPr>
          <w:color w:val="292425"/>
          <w:spacing w:val="-16"/>
          <w:w w:val="110"/>
        </w:rPr>
        <w:t> </w:t>
      </w:r>
      <w:r>
        <w:rPr>
          <w:color w:val="292425"/>
          <w:w w:val="110"/>
        </w:rPr>
        <w:t>margin</w:t>
      </w:r>
      <w:r>
        <w:rPr>
          <w:color w:val="292425"/>
          <w:spacing w:val="-17"/>
          <w:w w:val="110"/>
        </w:rPr>
        <w:t> </w:t>
      </w:r>
      <w:r>
        <w:rPr>
          <w:color w:val="292425"/>
          <w:w w:val="110"/>
        </w:rPr>
        <w:t>of</w:t>
      </w:r>
      <w:r>
        <w:rPr>
          <w:color w:val="292425"/>
          <w:spacing w:val="-17"/>
          <w:w w:val="110"/>
        </w:rPr>
        <w:t> </w:t>
      </w:r>
      <w:r>
        <w:rPr>
          <w:color w:val="292425"/>
          <w:w w:val="110"/>
        </w:rPr>
        <w:t>spare</w:t>
      </w:r>
      <w:r>
        <w:rPr>
          <w:color w:val="292425"/>
          <w:spacing w:val="-17"/>
          <w:w w:val="110"/>
        </w:rPr>
        <w:t> </w:t>
      </w:r>
      <w:r>
        <w:rPr>
          <w:color w:val="292425"/>
          <w:w w:val="110"/>
        </w:rPr>
        <w:t>capacity</w:t>
      </w:r>
      <w:r>
        <w:rPr>
          <w:color w:val="292425"/>
          <w:spacing w:val="-17"/>
          <w:w w:val="110"/>
        </w:rPr>
        <w:t> </w:t>
      </w:r>
      <w:r>
        <w:rPr>
          <w:color w:val="292425"/>
          <w:w w:val="110"/>
        </w:rPr>
        <w:t>is</w:t>
      </w:r>
      <w:r>
        <w:rPr>
          <w:color w:val="292425"/>
          <w:spacing w:val="-17"/>
          <w:w w:val="110"/>
        </w:rPr>
        <w:t> </w:t>
      </w:r>
      <w:r>
        <w:rPr>
          <w:color w:val="292425"/>
          <w:w w:val="110"/>
        </w:rPr>
        <w:t>small.</w:t>
      </w:r>
    </w:p>
    <w:p>
      <w:pPr>
        <w:pStyle w:val="BodyText"/>
        <w:spacing w:before="9"/>
        <w:rPr>
          <w:sz w:val="23"/>
        </w:rPr>
      </w:pPr>
    </w:p>
    <w:p>
      <w:pPr>
        <w:pStyle w:val="BodyText"/>
        <w:spacing w:line="292" w:lineRule="auto" w:before="1"/>
        <w:ind w:left="5105" w:right="153"/>
      </w:pPr>
      <w:r>
        <w:rPr>
          <w:color w:val="292425"/>
          <w:w w:val="110"/>
        </w:rPr>
        <w:t>That judgment is supported </w:t>
      </w:r>
      <w:r>
        <w:rPr>
          <w:color w:val="292425"/>
          <w:spacing w:val="-3"/>
          <w:w w:val="110"/>
        </w:rPr>
        <w:t>by </w:t>
      </w:r>
      <w:r>
        <w:rPr>
          <w:color w:val="292425"/>
          <w:w w:val="110"/>
        </w:rPr>
        <w:t>evidence from the labour </w:t>
      </w:r>
      <w:r>
        <w:rPr>
          <w:color w:val="292425"/>
          <w:spacing w:val="-2"/>
          <w:w w:val="110"/>
        </w:rPr>
        <w:t>market </w:t>
      </w:r>
      <w:r>
        <w:rPr>
          <w:color w:val="292425"/>
          <w:w w:val="110"/>
        </w:rPr>
        <w:t>where underlying earnings </w:t>
      </w:r>
      <w:r>
        <w:rPr>
          <w:color w:val="292425"/>
          <w:spacing w:val="-3"/>
          <w:w w:val="110"/>
        </w:rPr>
        <w:t>pressures have </w:t>
      </w:r>
      <w:r>
        <w:rPr>
          <w:color w:val="292425"/>
          <w:w w:val="110"/>
        </w:rPr>
        <w:t>been building, but only </w:t>
      </w:r>
      <w:r>
        <w:rPr>
          <w:color w:val="292425"/>
          <w:spacing w:val="-4"/>
          <w:w w:val="110"/>
        </w:rPr>
        <w:t>gradually. </w:t>
      </w:r>
      <w:r>
        <w:rPr>
          <w:color w:val="292425"/>
          <w:w w:val="110"/>
        </w:rPr>
        <w:t>Rising participation </w:t>
      </w:r>
      <w:r>
        <w:rPr>
          <w:color w:val="292425"/>
          <w:spacing w:val="-4"/>
          <w:w w:val="110"/>
        </w:rPr>
        <w:t>rates </w:t>
      </w:r>
      <w:r>
        <w:rPr>
          <w:color w:val="292425"/>
          <w:w w:val="110"/>
        </w:rPr>
        <w:t>and </w:t>
      </w:r>
      <w:r>
        <w:rPr>
          <w:color w:val="292425"/>
          <w:spacing w:val="-3"/>
          <w:w w:val="110"/>
        </w:rPr>
        <w:t>inward </w:t>
      </w:r>
      <w:r>
        <w:rPr>
          <w:color w:val="292425"/>
          <w:w w:val="110"/>
        </w:rPr>
        <w:t>migration </w:t>
      </w:r>
      <w:r>
        <w:rPr>
          <w:color w:val="292425"/>
          <w:spacing w:val="-3"/>
          <w:w w:val="110"/>
        </w:rPr>
        <w:t>have </w:t>
      </w:r>
      <w:r>
        <w:rPr>
          <w:color w:val="292425"/>
          <w:w w:val="110"/>
        </w:rPr>
        <w:t>in part helped </w:t>
      </w:r>
      <w:r>
        <w:rPr>
          <w:color w:val="292425"/>
          <w:spacing w:val="-4"/>
          <w:w w:val="110"/>
        </w:rPr>
        <w:t>to </w:t>
      </w:r>
      <w:r>
        <w:rPr>
          <w:color w:val="292425"/>
          <w:w w:val="110"/>
        </w:rPr>
        <w:t>meet growing labour demand. The MPC believes that participation is likely </w:t>
      </w:r>
      <w:r>
        <w:rPr>
          <w:color w:val="292425"/>
          <w:spacing w:val="-4"/>
          <w:w w:val="110"/>
        </w:rPr>
        <w:t>to </w:t>
      </w:r>
      <w:r>
        <w:rPr>
          <w:color w:val="292425"/>
          <w:w w:val="110"/>
        </w:rPr>
        <w:t>rise further during the next couple of years, adding </w:t>
      </w:r>
      <w:r>
        <w:rPr>
          <w:color w:val="292425"/>
          <w:spacing w:val="-4"/>
          <w:w w:val="110"/>
        </w:rPr>
        <w:t>to </w:t>
      </w:r>
      <w:r>
        <w:rPr>
          <w:color w:val="292425"/>
          <w:w w:val="110"/>
        </w:rPr>
        <w:t>the pool of spare resources from which employers can </w:t>
      </w:r>
      <w:r>
        <w:rPr>
          <w:color w:val="292425"/>
          <w:spacing w:val="-6"/>
          <w:w w:val="110"/>
        </w:rPr>
        <w:t>draw. </w:t>
      </w:r>
      <w:r>
        <w:rPr>
          <w:color w:val="292425"/>
          <w:w w:val="110"/>
        </w:rPr>
        <w:t>But </w:t>
      </w:r>
      <w:r>
        <w:rPr>
          <w:color w:val="292425"/>
          <w:spacing w:val="-3"/>
          <w:w w:val="110"/>
        </w:rPr>
        <w:t>average </w:t>
      </w:r>
      <w:r>
        <w:rPr>
          <w:color w:val="292425"/>
          <w:w w:val="110"/>
        </w:rPr>
        <w:t>hours </w:t>
      </w:r>
      <w:r>
        <w:rPr>
          <w:color w:val="292425"/>
          <w:spacing w:val="-3"/>
          <w:w w:val="110"/>
        </w:rPr>
        <w:t>worked have </w:t>
      </w:r>
      <w:r>
        <w:rPr>
          <w:color w:val="292425"/>
          <w:w w:val="110"/>
        </w:rPr>
        <w:t>been falling in recent </w:t>
      </w:r>
      <w:r>
        <w:rPr>
          <w:color w:val="292425"/>
          <w:spacing w:val="-3"/>
          <w:w w:val="110"/>
        </w:rPr>
        <w:t>years, </w:t>
      </w:r>
      <w:r>
        <w:rPr>
          <w:color w:val="292425"/>
          <w:w w:val="110"/>
        </w:rPr>
        <w:t>and the MPC has assessed that much of this represents a </w:t>
      </w:r>
      <w:r>
        <w:rPr>
          <w:color w:val="292425"/>
          <w:spacing w:val="-4"/>
          <w:w w:val="110"/>
        </w:rPr>
        <w:t>longer-term </w:t>
      </w:r>
      <w:r>
        <w:rPr>
          <w:color w:val="292425"/>
          <w:w w:val="110"/>
        </w:rPr>
        <w:t>trend that will continue </w:t>
      </w:r>
      <w:r>
        <w:rPr>
          <w:color w:val="292425"/>
          <w:spacing w:val="-3"/>
          <w:w w:val="110"/>
        </w:rPr>
        <w:t>over </w:t>
      </w:r>
      <w:r>
        <w:rPr>
          <w:color w:val="292425"/>
          <w:w w:val="110"/>
        </w:rPr>
        <w:t>the forecast period. Further </w:t>
      </w:r>
      <w:r>
        <w:rPr>
          <w:color w:val="292425"/>
          <w:spacing w:val="-3"/>
          <w:w w:val="110"/>
        </w:rPr>
        <w:t>inward </w:t>
      </w:r>
      <w:r>
        <w:rPr>
          <w:color w:val="292425"/>
          <w:w w:val="110"/>
        </w:rPr>
        <w:t>migration</w:t>
      </w:r>
      <w:r>
        <w:rPr>
          <w:color w:val="292425"/>
          <w:spacing w:val="-24"/>
          <w:w w:val="110"/>
        </w:rPr>
        <w:t> </w:t>
      </w:r>
      <w:r>
        <w:rPr>
          <w:color w:val="292425"/>
          <w:spacing w:val="-3"/>
          <w:w w:val="110"/>
        </w:rPr>
        <w:t>may</w:t>
      </w:r>
      <w:r>
        <w:rPr>
          <w:color w:val="292425"/>
          <w:spacing w:val="-24"/>
          <w:w w:val="110"/>
        </w:rPr>
        <w:t> </w:t>
      </w:r>
      <w:r>
        <w:rPr>
          <w:color w:val="292425"/>
          <w:w w:val="110"/>
        </w:rPr>
        <w:t>provide</w:t>
      </w:r>
      <w:r>
        <w:rPr>
          <w:color w:val="292425"/>
          <w:spacing w:val="-24"/>
          <w:w w:val="110"/>
        </w:rPr>
        <w:t> </w:t>
      </w:r>
      <w:r>
        <w:rPr>
          <w:color w:val="292425"/>
          <w:w w:val="110"/>
        </w:rPr>
        <w:t>some</w:t>
      </w:r>
      <w:r>
        <w:rPr>
          <w:color w:val="292425"/>
          <w:spacing w:val="-23"/>
          <w:w w:val="110"/>
        </w:rPr>
        <w:t> </w:t>
      </w:r>
      <w:r>
        <w:rPr>
          <w:color w:val="292425"/>
          <w:spacing w:val="-3"/>
          <w:w w:val="110"/>
        </w:rPr>
        <w:t>extra</w:t>
      </w:r>
      <w:r>
        <w:rPr>
          <w:color w:val="292425"/>
          <w:spacing w:val="-24"/>
          <w:w w:val="110"/>
        </w:rPr>
        <w:t> </w:t>
      </w:r>
      <w:r>
        <w:rPr>
          <w:color w:val="292425"/>
          <w:w w:val="110"/>
        </w:rPr>
        <w:t>opportunities</w:t>
      </w:r>
      <w:r>
        <w:rPr>
          <w:color w:val="292425"/>
          <w:spacing w:val="-24"/>
          <w:w w:val="110"/>
        </w:rPr>
        <w:t> </w:t>
      </w:r>
      <w:r>
        <w:rPr>
          <w:color w:val="292425"/>
          <w:w w:val="110"/>
        </w:rPr>
        <w:t>for</w:t>
      </w:r>
      <w:r>
        <w:rPr>
          <w:color w:val="292425"/>
          <w:spacing w:val="-23"/>
          <w:w w:val="110"/>
        </w:rPr>
        <w:t> </w:t>
      </w:r>
      <w:r>
        <w:rPr>
          <w:color w:val="292425"/>
          <w:spacing w:val="-3"/>
          <w:w w:val="110"/>
        </w:rPr>
        <w:t>employers </w:t>
      </w:r>
      <w:r>
        <w:rPr>
          <w:color w:val="292425"/>
          <w:w w:val="110"/>
        </w:rPr>
        <w:t>seeking </w:t>
      </w:r>
      <w:r>
        <w:rPr>
          <w:color w:val="292425"/>
          <w:spacing w:val="-4"/>
          <w:w w:val="110"/>
        </w:rPr>
        <w:t>to </w:t>
      </w:r>
      <w:r>
        <w:rPr>
          <w:color w:val="292425"/>
          <w:w w:val="110"/>
        </w:rPr>
        <w:t>recruit. The prospect of buoyant </w:t>
      </w:r>
      <w:r>
        <w:rPr>
          <w:color w:val="292425"/>
          <w:spacing w:val="-3"/>
          <w:w w:val="110"/>
        </w:rPr>
        <w:t>private </w:t>
      </w:r>
      <w:r>
        <w:rPr>
          <w:color w:val="292425"/>
          <w:w w:val="110"/>
        </w:rPr>
        <w:t>sector output</w:t>
      </w:r>
      <w:r>
        <w:rPr>
          <w:color w:val="292425"/>
          <w:spacing w:val="-11"/>
          <w:w w:val="110"/>
        </w:rPr>
        <w:t> </w:t>
      </w:r>
      <w:r>
        <w:rPr>
          <w:color w:val="292425"/>
          <w:w w:val="110"/>
        </w:rPr>
        <w:t>growth</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first</w:t>
      </w:r>
      <w:r>
        <w:rPr>
          <w:color w:val="292425"/>
          <w:spacing w:val="-10"/>
          <w:w w:val="110"/>
        </w:rPr>
        <w:t> </w:t>
      </w:r>
      <w:r>
        <w:rPr>
          <w:color w:val="292425"/>
          <w:w w:val="110"/>
        </w:rPr>
        <w:t>year</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1"/>
          <w:w w:val="110"/>
        </w:rPr>
        <w:t> </w:t>
      </w:r>
      <w:r>
        <w:rPr>
          <w:color w:val="292425"/>
          <w:w w:val="110"/>
        </w:rPr>
        <w:t>projection</w:t>
      </w:r>
      <w:r>
        <w:rPr>
          <w:color w:val="292425"/>
          <w:spacing w:val="-10"/>
          <w:w w:val="110"/>
        </w:rPr>
        <w:t> </w:t>
      </w:r>
      <w:r>
        <w:rPr>
          <w:color w:val="292425"/>
          <w:w w:val="110"/>
        </w:rPr>
        <w:t>and</w:t>
      </w:r>
      <w:r>
        <w:rPr>
          <w:color w:val="292425"/>
          <w:spacing w:val="-10"/>
          <w:w w:val="110"/>
        </w:rPr>
        <w:t> </w:t>
      </w:r>
      <w:r>
        <w:rPr>
          <w:color w:val="292425"/>
          <w:w w:val="110"/>
        </w:rPr>
        <w:t>continued</w:t>
      </w:r>
    </w:p>
    <w:p>
      <w:pPr>
        <w:spacing w:after="0" w:line="292" w:lineRule="auto"/>
        <w:sectPr>
          <w:pgSz w:w="11900" w:h="16840"/>
          <w:pgMar w:header="601" w:footer="581" w:top="800" w:bottom="780" w:left="640" w:right="620"/>
        </w:sectPr>
      </w:pPr>
    </w:p>
    <w:p>
      <w:pPr>
        <w:pStyle w:val="BodyText"/>
      </w:pPr>
    </w:p>
    <w:p>
      <w:pPr>
        <w:spacing w:after="0"/>
        <w:sectPr>
          <w:pgSz w:w="11900" w:h="16840"/>
          <w:pgMar w:header="601" w:footer="581" w:top="800" w:bottom="780" w:left="640" w:right="620"/>
        </w:sectPr>
      </w:pPr>
    </w:p>
    <w:p>
      <w:pPr>
        <w:pStyle w:val="BodyText"/>
        <w:spacing w:before="6"/>
        <w:rPr>
          <w:sz w:val="22"/>
        </w:rPr>
      </w:pPr>
    </w:p>
    <w:p>
      <w:pPr>
        <w:pStyle w:val="BodyText"/>
        <w:ind w:left="202"/>
        <w:rPr>
          <w:rFonts w:ascii="Trebuchet MS"/>
        </w:rPr>
      </w:pPr>
      <w:r>
        <w:rPr>
          <w:rFonts w:ascii="Trebuchet MS"/>
          <w:color w:val="0092C0"/>
          <w:spacing w:val="-1"/>
          <w:w w:val="98"/>
        </w:rPr>
        <w:t>C</w:t>
      </w:r>
      <w:r>
        <w:rPr>
          <w:rFonts w:ascii="Trebuchet MS"/>
          <w:color w:val="0092C0"/>
          <w:spacing w:val="-2"/>
          <w:w w:val="98"/>
        </w:rPr>
        <w:t>h</w:t>
      </w:r>
      <w:r>
        <w:rPr>
          <w:rFonts w:ascii="Trebuchet MS"/>
          <w:color w:val="0092C0"/>
          <w:spacing w:val="-1"/>
          <w:w w:val="93"/>
        </w:rPr>
        <w:t>a</w:t>
      </w:r>
      <w:r>
        <w:rPr>
          <w:rFonts w:ascii="Trebuchet MS"/>
          <w:color w:val="0092C0"/>
          <w:spacing w:val="2"/>
          <w:w w:val="93"/>
        </w:rPr>
        <w:t>r</w:t>
      </w:r>
      <w:r>
        <w:rPr>
          <w:rFonts w:ascii="Trebuchet MS"/>
          <w:color w:val="0092C0"/>
          <w:w w:val="86"/>
        </w:rPr>
        <w:t>t</w:t>
      </w:r>
      <w:r>
        <w:rPr>
          <w:rFonts w:ascii="Trebuchet MS"/>
          <w:color w:val="0092C0"/>
          <w:spacing w:val="-18"/>
        </w:rPr>
        <w:t> </w:t>
      </w:r>
      <w:r>
        <w:rPr>
          <w:rFonts w:ascii="Trebuchet MS"/>
          <w:color w:val="0092C0"/>
          <w:spacing w:val="-1"/>
          <w:w w:val="109"/>
        </w:rPr>
        <w:t>6</w:t>
      </w:r>
      <w:r>
        <w:rPr>
          <w:rFonts w:ascii="Trebuchet MS"/>
          <w:smallCaps/>
          <w:color w:val="0092C0"/>
          <w:spacing w:val="-1"/>
          <w:w w:val="93"/>
        </w:rPr>
        <w:t>.2</w:t>
      </w:r>
    </w:p>
    <w:p>
      <w:pPr>
        <w:pStyle w:val="BodyText"/>
        <w:spacing w:line="247" w:lineRule="auto" w:before="8"/>
        <w:ind w:left="202"/>
        <w:rPr>
          <w:rFonts w:ascii="Trebuchet MS"/>
        </w:rPr>
      </w:pPr>
      <w:r>
        <w:rPr>
          <w:rFonts w:ascii="Trebuchet MS"/>
          <w:color w:val="0092C0"/>
          <w:spacing w:val="-5"/>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1"/>
          <w:w w:val="95"/>
        </w:rPr>
        <w:t>p</w:t>
      </w:r>
      <w:r>
        <w:rPr>
          <w:rFonts w:ascii="Trebuchet MS"/>
          <w:color w:val="0092C0"/>
          <w:spacing w:val="-4"/>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1"/>
          <w:w w:val="98"/>
        </w:rPr>
        <w:t>b</w:t>
      </w:r>
      <w:r>
        <w:rPr>
          <w:rFonts w:ascii="Trebuchet MS"/>
          <w:color w:val="0092C0"/>
          <w:spacing w:val="-2"/>
          <w:w w:val="98"/>
        </w:rPr>
        <w:t>a</w:t>
      </w:r>
      <w:r>
        <w:rPr>
          <w:rFonts w:ascii="Trebuchet MS"/>
          <w:color w:val="0092C0"/>
          <w:spacing w:val="-1"/>
          <w:w w:val="101"/>
        </w:rPr>
        <w:t>se</w:t>
      </w:r>
      <w:r>
        <w:rPr>
          <w:rFonts w:ascii="Trebuchet MS"/>
          <w:color w:val="0092C0"/>
          <w:w w:val="101"/>
        </w:rPr>
        <w:t>d</w:t>
      </w:r>
      <w:r>
        <w:rPr>
          <w:rFonts w:ascii="Trebuchet MS"/>
          <w:color w:val="0092C0"/>
          <w:spacing w:val="-16"/>
        </w:rPr>
        <w:t> </w:t>
      </w:r>
      <w:r>
        <w:rPr>
          <w:rFonts w:ascii="Trebuchet MS"/>
          <w:color w:val="0092C0"/>
          <w:spacing w:val="-1"/>
          <w:w w:val="99"/>
        </w:rPr>
        <w:t>on </w:t>
      </w:r>
      <w:r>
        <w:rPr>
          <w:rFonts w:ascii="Trebuchet MS"/>
          <w:color w:val="0092C0"/>
          <w:spacing w:val="-3"/>
          <w:w w:val="95"/>
        </w:rPr>
        <w:t>c</w:t>
      </w:r>
      <w:r>
        <w:rPr>
          <w:rFonts w:ascii="Trebuchet MS"/>
          <w:color w:val="0092C0"/>
          <w:spacing w:val="-1"/>
          <w:w w:val="95"/>
        </w:rPr>
        <w:t>o</w:t>
      </w:r>
      <w:r>
        <w:rPr>
          <w:rFonts w:ascii="Trebuchet MS"/>
          <w:color w:val="0092C0"/>
          <w:spacing w:val="-2"/>
          <w:w w:val="107"/>
        </w:rPr>
        <w:t>n</w:t>
      </w:r>
      <w:r>
        <w:rPr>
          <w:rFonts w:ascii="Trebuchet MS"/>
          <w:color w:val="0092C0"/>
          <w:spacing w:val="-1"/>
          <w:w w:val="107"/>
        </w:rPr>
        <w:t>s</w:t>
      </w:r>
      <w:r>
        <w:rPr>
          <w:rFonts w:ascii="Trebuchet MS"/>
          <w:color w:val="0092C0"/>
          <w:spacing w:val="-2"/>
          <w:w w:val="86"/>
        </w:rPr>
        <w:t>t</w:t>
      </w:r>
      <w:r>
        <w:rPr>
          <w:rFonts w:ascii="Trebuchet MS"/>
          <w:color w:val="0092C0"/>
          <w:spacing w:val="-1"/>
          <w:w w:val="95"/>
        </w:rPr>
        <w:t>an</w:t>
      </w:r>
      <w:r>
        <w:rPr>
          <w:rFonts w:ascii="Trebuchet MS"/>
          <w:color w:val="0092C0"/>
          <w:w w:val="95"/>
        </w:rPr>
        <w:t>t</w:t>
      </w:r>
      <w:r>
        <w:rPr>
          <w:rFonts w:ascii="Trebuchet MS"/>
          <w:color w:val="0092C0"/>
          <w:spacing w:val="-18"/>
        </w:rPr>
        <w:t> </w:t>
      </w:r>
      <w:r>
        <w:rPr>
          <w:rFonts w:ascii="Trebuchet MS"/>
          <w:color w:val="0092C0"/>
          <w:spacing w:val="-1"/>
          <w:w w:val="97"/>
        </w:rPr>
        <w:t>nomi</w:t>
      </w:r>
      <w:r>
        <w:rPr>
          <w:rFonts w:ascii="Trebuchet MS"/>
          <w:color w:val="0092C0"/>
          <w:spacing w:val="-2"/>
          <w:w w:val="97"/>
        </w:rPr>
        <w:t>n</w:t>
      </w:r>
      <w:r>
        <w:rPr>
          <w:rFonts w:ascii="Trebuchet MS"/>
          <w:color w:val="0092C0"/>
          <w:spacing w:val="-2"/>
          <w:w w:val="97"/>
        </w:rPr>
        <w:t>a</w:t>
      </w:r>
      <w:r>
        <w:rPr>
          <w:rFonts w:ascii="Trebuchet MS"/>
          <w:color w:val="0092C0"/>
          <w:w w:val="95"/>
        </w:rPr>
        <w:t>l</w:t>
      </w:r>
      <w:r>
        <w:rPr>
          <w:rFonts w:ascii="Trebuchet MS"/>
          <w:color w:val="0092C0"/>
          <w:spacing w:val="-18"/>
        </w:rPr>
        <w:t> </w:t>
      </w:r>
      <w:r>
        <w:rPr>
          <w:rFonts w:ascii="Trebuchet MS"/>
          <w:color w:val="0092C0"/>
          <w:spacing w:val="-1"/>
          <w:w w:val="94"/>
        </w:rPr>
        <w:t>in</w:t>
      </w:r>
      <w:r>
        <w:rPr>
          <w:rFonts w:ascii="Trebuchet MS"/>
          <w:color w:val="0092C0"/>
          <w:spacing w:val="-4"/>
          <w:w w:val="94"/>
        </w:rPr>
        <w:t>t</w:t>
      </w:r>
      <w:r>
        <w:rPr>
          <w:rFonts w:ascii="Trebuchet MS"/>
          <w:color w:val="0092C0"/>
          <w:spacing w:val="-1"/>
          <w:w w:val="91"/>
        </w:rPr>
        <w:t>e</w:t>
      </w:r>
      <w:r>
        <w:rPr>
          <w:rFonts w:ascii="Trebuchet MS"/>
          <w:color w:val="0092C0"/>
          <w:spacing w:val="-3"/>
          <w:w w:val="91"/>
        </w:rPr>
        <w:t>r</w:t>
      </w:r>
      <w:r>
        <w:rPr>
          <w:rFonts w:ascii="Trebuchet MS"/>
          <w:color w:val="0092C0"/>
          <w:spacing w:val="-1"/>
          <w:w w:val="98"/>
        </w:rPr>
        <w:t>es</w:t>
      </w:r>
      <w:r>
        <w:rPr>
          <w:rFonts w:ascii="Trebuchet MS"/>
          <w:color w:val="0092C0"/>
          <w:w w:val="98"/>
        </w:rPr>
        <w:t>t</w:t>
      </w:r>
      <w:r>
        <w:rPr>
          <w:rFonts w:ascii="Trebuchet MS"/>
          <w:color w:val="0092C0"/>
          <w:spacing w:val="-18"/>
        </w:rPr>
        <w:t> </w:t>
      </w:r>
      <w:r>
        <w:rPr>
          <w:rFonts w:ascii="Trebuchet MS"/>
          <w:color w:val="0092C0"/>
          <w:spacing w:val="-3"/>
          <w:w w:val="89"/>
        </w:rPr>
        <w:t>r</w:t>
      </w:r>
      <w:r>
        <w:rPr>
          <w:rFonts w:ascii="Trebuchet MS"/>
          <w:color w:val="0092C0"/>
          <w:spacing w:val="-1"/>
          <w:w w:val="92"/>
        </w:rPr>
        <w:t>a</w:t>
      </w:r>
      <w:r>
        <w:rPr>
          <w:rFonts w:ascii="Trebuchet MS"/>
          <w:color w:val="0092C0"/>
          <w:spacing w:val="-4"/>
          <w:w w:val="92"/>
        </w:rPr>
        <w:t>t</w:t>
      </w:r>
      <w:r>
        <w:rPr>
          <w:rFonts w:ascii="Trebuchet MS"/>
          <w:color w:val="0092C0"/>
          <w:spacing w:val="-1"/>
          <w:w w:val="103"/>
        </w:rPr>
        <w:t>e</w:t>
      </w:r>
      <w:r>
        <w:rPr>
          <w:rFonts w:ascii="Trebuchet MS"/>
          <w:color w:val="0092C0"/>
          <w:w w:val="103"/>
        </w:rPr>
        <w:t>s</w:t>
      </w:r>
      <w:r>
        <w:rPr>
          <w:rFonts w:ascii="Trebuchet MS"/>
          <w:color w:val="0092C0"/>
          <w:spacing w:val="-18"/>
        </w:rPr>
        <w:t> </w:t>
      </w:r>
      <w:r>
        <w:rPr>
          <w:rFonts w:ascii="Trebuchet MS"/>
          <w:color w:val="0092C0"/>
          <w:spacing w:val="-1"/>
          <w:w w:val="92"/>
        </w:rPr>
        <w:t>a</w:t>
      </w:r>
      <w:r>
        <w:rPr>
          <w:rFonts w:ascii="Trebuchet MS"/>
          <w:color w:val="0092C0"/>
          <w:w w:val="92"/>
        </w:rPr>
        <w:t>t</w:t>
      </w:r>
      <w:r>
        <w:rPr>
          <w:rFonts w:ascii="Trebuchet MS"/>
          <w:color w:val="0092C0"/>
          <w:spacing w:val="-18"/>
        </w:rPr>
        <w:t> </w:t>
      </w:r>
      <w:r>
        <w:rPr>
          <w:rFonts w:ascii="Trebuchet MS"/>
          <w:smallCaps/>
          <w:color w:val="0092C0"/>
          <w:spacing w:val="-1"/>
          <w:w w:val="96"/>
        </w:rPr>
        <w:t>4.</w:t>
      </w:r>
      <w:r>
        <w:rPr>
          <w:rFonts w:ascii="Trebuchet MS"/>
          <w:smallCaps/>
          <w:color w:val="0092C0"/>
          <w:spacing w:val="-3"/>
          <w:w w:val="96"/>
        </w:rPr>
        <w:t>2</w:t>
      </w:r>
      <w:r>
        <w:rPr>
          <w:rFonts w:ascii="Trebuchet MS"/>
          <w:smallCaps w:val="0"/>
          <w:color w:val="0092C0"/>
          <w:w w:val="97"/>
        </w:rPr>
        <w:t>5</w:t>
      </w:r>
      <w:r>
        <w:rPr>
          <w:rFonts w:ascii="Trebuchet MS"/>
          <w:smallCaps w:val="0"/>
          <w:color w:val="0092C0"/>
          <w:w w:val="139"/>
        </w:rPr>
        <w:t>%</w:t>
      </w:r>
    </w:p>
    <w:p>
      <w:pPr>
        <w:spacing w:line="113" w:lineRule="exact" w:before="84"/>
        <w:ind w:left="1756" w:right="0" w:firstLine="0"/>
        <w:jc w:val="left"/>
        <w:rPr>
          <w:sz w:val="12"/>
        </w:rPr>
      </w:pPr>
      <w:r>
        <w:rPr>
          <w:color w:val="292425"/>
          <w:w w:val="110"/>
          <w:sz w:val="12"/>
        </w:rPr>
        <w:t>Percentage increase in prices on a year earlier</w:t>
      </w:r>
    </w:p>
    <w:p>
      <w:pPr>
        <w:spacing w:line="113" w:lineRule="exact" w:before="0"/>
        <w:ind w:left="4176" w:right="0" w:firstLine="0"/>
        <w:jc w:val="left"/>
        <w:rPr>
          <w:sz w:val="12"/>
        </w:rPr>
      </w:pPr>
      <w:r>
        <w:rPr/>
        <w:pict>
          <v:line style="position:absolute;mso-position-horizontal-relative:page;mso-position-vertical-relative:paragraph;z-index:16340480" from="238.763pt,2.94006pt" to="234.097pt,2.94006pt" stroked="true" strokeweight=".5pt" strokecolor="#292425">
            <v:stroke dashstyle="solid"/>
            <w10:wrap type="none"/>
          </v:line>
        </w:pict>
      </w:r>
      <w:r>
        <w:rPr/>
        <w:pict>
          <v:line style="position:absolute;mso-position-horizontal-relative:page;mso-position-vertical-relative:paragraph;z-index:16343552" from="45.785999pt,2.89206pt" to="41.119999pt,2.89206pt" stroked="true" strokeweight=".5pt" strokecolor="#292425">
            <v:stroke dashstyle="solid"/>
            <w10:wrap type="none"/>
          </v:line>
        </w:pict>
      </w:r>
      <w:r>
        <w:rPr>
          <w:color w:val="292425"/>
          <w:w w:val="121"/>
          <w:sz w:val="12"/>
        </w:rPr>
        <w:t>4</w:t>
      </w:r>
    </w:p>
    <w:p>
      <w:pPr>
        <w:pStyle w:val="BodyText"/>
        <w:spacing w:before="2"/>
        <w:rPr>
          <w:sz w:val="22"/>
        </w:rPr>
      </w:pPr>
      <w:r>
        <w:rPr/>
        <w:br w:type="column"/>
      </w:r>
      <w:r>
        <w:rPr>
          <w:sz w:val="22"/>
        </w:rPr>
      </w:r>
    </w:p>
    <w:p>
      <w:pPr>
        <w:pStyle w:val="BodyText"/>
        <w:ind w:left="202"/>
        <w:rPr>
          <w:rFonts w:ascii="Trebuchet MS"/>
        </w:rPr>
      </w:pPr>
      <w:r>
        <w:rPr>
          <w:rFonts w:ascii="Trebuchet MS"/>
          <w:color w:val="0092C0"/>
        </w:rPr>
        <w:t>Chart 6.3</w:t>
      </w:r>
    </w:p>
    <w:p>
      <w:pPr>
        <w:pStyle w:val="BodyText"/>
        <w:spacing w:line="247" w:lineRule="auto" w:before="8"/>
        <w:ind w:left="202" w:right="1834"/>
        <w:rPr>
          <w:rFonts w:ascii="Trebuchet MS"/>
        </w:rPr>
      </w:pPr>
      <w:r>
        <w:rPr>
          <w:rFonts w:ascii="Trebuchet MS"/>
          <w:color w:val="0092C0"/>
        </w:rPr>
        <w:t>CPI</w:t>
      </w:r>
      <w:r>
        <w:rPr>
          <w:rFonts w:ascii="Trebuchet MS"/>
          <w:color w:val="0092C0"/>
          <w:spacing w:val="-44"/>
        </w:rPr>
        <w:t> </w:t>
      </w:r>
      <w:r>
        <w:rPr>
          <w:rFonts w:ascii="Trebuchet MS"/>
          <w:color w:val="0092C0"/>
        </w:rPr>
        <w:t>inflation</w:t>
      </w:r>
      <w:r>
        <w:rPr>
          <w:rFonts w:ascii="Trebuchet MS"/>
          <w:color w:val="0092C0"/>
          <w:spacing w:val="-44"/>
        </w:rPr>
        <w:t> </w:t>
      </w:r>
      <w:r>
        <w:rPr>
          <w:rFonts w:ascii="Trebuchet MS"/>
          <w:color w:val="0092C0"/>
        </w:rPr>
        <w:t>projection</w:t>
      </w:r>
      <w:r>
        <w:rPr>
          <w:rFonts w:ascii="Trebuchet MS"/>
          <w:color w:val="0092C0"/>
          <w:spacing w:val="-43"/>
        </w:rPr>
        <w:t> </w:t>
      </w:r>
      <w:r>
        <w:rPr>
          <w:rFonts w:ascii="Trebuchet MS"/>
          <w:color w:val="0092C0"/>
        </w:rPr>
        <w:t>in</w:t>
      </w:r>
      <w:r>
        <w:rPr>
          <w:rFonts w:ascii="Trebuchet MS"/>
          <w:color w:val="0092C0"/>
          <w:spacing w:val="-44"/>
        </w:rPr>
        <w:t> </w:t>
      </w:r>
      <w:r>
        <w:rPr>
          <w:rFonts w:ascii="Trebuchet MS"/>
          <w:color w:val="0092C0"/>
        </w:rPr>
        <w:t>February</w:t>
      </w:r>
      <w:r>
        <w:rPr>
          <w:rFonts w:ascii="Trebuchet MS"/>
          <w:color w:val="0092C0"/>
          <w:spacing w:val="-44"/>
        </w:rPr>
        <w:t> </w:t>
      </w:r>
      <w:r>
        <w:rPr>
          <w:rFonts w:ascii="Trebuchet MS"/>
          <w:color w:val="0092C0"/>
        </w:rPr>
        <w:t>based</w:t>
      </w:r>
      <w:r>
        <w:rPr>
          <w:rFonts w:ascii="Trebuchet MS"/>
          <w:color w:val="0092C0"/>
          <w:spacing w:val="-43"/>
        </w:rPr>
        <w:t> </w:t>
      </w:r>
      <w:r>
        <w:rPr>
          <w:rFonts w:ascii="Trebuchet MS"/>
          <w:color w:val="0092C0"/>
        </w:rPr>
        <w:t>on constant</w:t>
      </w:r>
      <w:r>
        <w:rPr>
          <w:rFonts w:ascii="Trebuchet MS"/>
          <w:color w:val="0092C0"/>
          <w:spacing w:val="-25"/>
        </w:rPr>
        <w:t> </w:t>
      </w:r>
      <w:r>
        <w:rPr>
          <w:rFonts w:ascii="Trebuchet MS"/>
          <w:color w:val="0092C0"/>
        </w:rPr>
        <w:t>nominal</w:t>
      </w:r>
      <w:r>
        <w:rPr>
          <w:rFonts w:ascii="Trebuchet MS"/>
          <w:color w:val="0092C0"/>
          <w:spacing w:val="-25"/>
        </w:rPr>
        <w:t> </w:t>
      </w:r>
      <w:r>
        <w:rPr>
          <w:rFonts w:ascii="Trebuchet MS"/>
          <w:color w:val="0092C0"/>
        </w:rPr>
        <w:t>interest</w:t>
      </w:r>
      <w:r>
        <w:rPr>
          <w:rFonts w:ascii="Trebuchet MS"/>
          <w:color w:val="0092C0"/>
          <w:spacing w:val="-25"/>
        </w:rPr>
        <w:t> </w:t>
      </w:r>
      <w:r>
        <w:rPr>
          <w:rFonts w:ascii="Trebuchet MS"/>
          <w:color w:val="0092C0"/>
        </w:rPr>
        <w:t>rates</w:t>
      </w:r>
      <w:r>
        <w:rPr>
          <w:rFonts w:ascii="Trebuchet MS"/>
          <w:color w:val="0092C0"/>
          <w:spacing w:val="-24"/>
        </w:rPr>
        <w:t> </w:t>
      </w:r>
      <w:r>
        <w:rPr>
          <w:rFonts w:ascii="Trebuchet MS"/>
          <w:color w:val="0092C0"/>
        </w:rPr>
        <w:t>at</w:t>
      </w:r>
      <w:r>
        <w:rPr>
          <w:rFonts w:ascii="Trebuchet MS"/>
          <w:color w:val="0092C0"/>
          <w:spacing w:val="-25"/>
        </w:rPr>
        <w:t> </w:t>
      </w:r>
      <w:r>
        <w:rPr>
          <w:rFonts w:ascii="Trebuchet MS"/>
          <w:color w:val="0092C0"/>
        </w:rPr>
        <w:t>4.0%</w:t>
      </w:r>
    </w:p>
    <w:p>
      <w:pPr>
        <w:spacing w:before="84"/>
        <w:ind w:left="1764" w:right="0" w:firstLine="0"/>
        <w:jc w:val="left"/>
        <w:rPr>
          <w:sz w:val="12"/>
        </w:rPr>
      </w:pPr>
      <w:r>
        <w:rPr/>
        <w:pict>
          <v:line style="position:absolute;mso-position-horizontal-relative:page;mso-position-vertical-relative:paragraph;z-index:-22416384" from="479.291989pt,11.817575pt" to="474.088989pt,11.817575pt" stroked="true" strokeweight=".5pt" strokecolor="#292425">
            <v:stroke dashstyle="solid"/>
            <w10:wrap type="none"/>
          </v:line>
        </w:pict>
      </w:r>
      <w:r>
        <w:rPr/>
        <w:pict>
          <v:line style="position:absolute;mso-position-horizontal-relative:page;mso-position-vertical-relative:paragraph;z-index:16337920" from="286.515996pt,12.214575pt" to="281.839996pt,12.214575pt" stroked="true" strokeweight=".5pt" strokecolor="#292425">
            <v:stroke dashstyle="solid"/>
            <w10:wrap type="none"/>
          </v:line>
        </w:pict>
      </w:r>
      <w:r>
        <w:rPr>
          <w:color w:val="292425"/>
          <w:w w:val="110"/>
          <w:sz w:val="12"/>
        </w:rPr>
        <w:t>Percentage increase in prices on a year earlier </w:t>
      </w:r>
      <w:r>
        <w:rPr>
          <w:color w:val="292425"/>
          <w:w w:val="110"/>
          <w:position w:val="-6"/>
          <w:sz w:val="12"/>
        </w:rPr>
        <w:t>4</w:t>
      </w:r>
    </w:p>
    <w:p>
      <w:pPr>
        <w:spacing w:after="0"/>
        <w:jc w:val="left"/>
        <w:rPr>
          <w:sz w:val="12"/>
        </w:rPr>
        <w:sectPr>
          <w:type w:val="continuous"/>
          <w:pgSz w:w="11900" w:h="16840"/>
          <w:pgMar w:top="1140" w:bottom="0" w:left="640" w:right="620"/>
          <w:cols w:num="2" w:equalWidth="0">
            <w:col w:w="4290" w:space="524"/>
            <w:col w:w="5826"/>
          </w:cols>
        </w:sectPr>
      </w:pPr>
    </w:p>
    <w:p>
      <w:pPr>
        <w:pStyle w:val="BodyText"/>
      </w:pPr>
    </w:p>
    <w:p>
      <w:pPr>
        <w:pStyle w:val="BodyText"/>
        <w:rPr>
          <w:sz w:val="22"/>
        </w:rPr>
      </w:pPr>
    </w:p>
    <w:p>
      <w:pPr>
        <w:tabs>
          <w:tab w:pos="8989" w:val="left" w:leader="none"/>
        </w:tabs>
        <w:spacing w:before="82"/>
        <w:ind w:left="4176" w:right="0" w:firstLine="0"/>
        <w:jc w:val="left"/>
        <w:rPr>
          <w:sz w:val="12"/>
        </w:rPr>
      </w:pPr>
      <w:r>
        <w:rPr/>
        <w:pict>
          <v:line style="position:absolute;mso-position-horizontal-relative:page;mso-position-vertical-relative:paragraph;z-index:-22416896" from="479.291989pt,7.955753pt" to="474.088989pt,7.955753pt" stroked="true" strokeweight=".5pt" strokecolor="#292425">
            <v:stroke dashstyle="solid"/>
            <w10:wrap type="none"/>
          </v:line>
        </w:pict>
      </w:r>
      <w:r>
        <w:rPr/>
        <w:pict>
          <v:group style="position:absolute;margin-left:290.214996pt;margin-top:8.315753pt;width:172.8pt;height:87.65pt;mso-position-horizontal-relative:page;mso-position-vertical-relative:paragraph;z-index:-22415872" coordorigin="5804,166" coordsize="3456,1753">
            <v:shape style="position:absolute;left:5804;top:166;width:3455;height:1753" type="#_x0000_t75" stroked="false">
              <v:imagedata r:id="rId129" o:title=""/>
            </v:shape>
            <v:line style="position:absolute" from="5810,879" to="9260,879" stroked="true" strokeweight=".5pt" strokecolor="#292425">
              <v:stroke dashstyle="solid"/>
            </v:line>
            <w10:wrap type="none"/>
          </v:group>
        </w:pict>
      </w:r>
      <w:r>
        <w:rPr/>
        <w:pict>
          <v:line style="position:absolute;mso-position-horizontal-relative:page;mso-position-vertical-relative:paragraph;z-index:-22413824" from="286.515996pt,8.286753pt" to="281.839996pt,8.286753pt" stroked="true" strokeweight=".5pt" strokecolor="#292425">
            <v:stroke dashstyle="solid"/>
            <w10:wrap type="none"/>
          </v:line>
        </w:pict>
      </w:r>
      <w:r>
        <w:rPr/>
        <w:pict>
          <v:line style="position:absolute;mso-position-horizontal-relative:page;mso-position-vertical-relative:paragraph;z-index:16339968" from="238.763pt,8.798753pt" to="234.097pt,8.798753pt" stroked="true" strokeweight=".5pt" strokecolor="#292425">
            <v:stroke dashstyle="solid"/>
            <w10:wrap type="none"/>
          </v:line>
        </w:pict>
      </w:r>
      <w:r>
        <w:rPr/>
        <w:pict>
          <v:group style="position:absolute;margin-left:41.119999pt;margin-top:1.730753pt;width:188.05pt;height:94.3pt;mso-position-horizontal-relative:page;mso-position-vertical-relative:paragraph;z-index:16341504" coordorigin="822,35" coordsize="3761,1886">
            <v:shape style="position:absolute;left:992;top:1168;width:2298;height:743" coordorigin="993,1168" coordsize="2298,743" path="m1136,1910l993,1768m1280,1703l1136,1910m1423,1639l1280,1703m1567,1703l1423,1639m1711,1239l1567,1703m1854,1239l1711,1239m1998,1582l1854,1239m2141,1168l1998,1582m2285,1653l2141,1168m2429,1582l2285,1653m2572,1254l2429,1582m2716,1254l2572,1254m2859,1396l2716,1254m3003,1332l2859,1396m3147,1332l3003,1332m3290,1404l3147,1332e" filled="false" stroked="true" strokeweight="1pt" strokecolor="#ec2131">
              <v:path arrowok="t"/>
              <v:stroke dashstyle="solid"/>
            </v:shape>
            <v:line style="position:absolute" from="916,1602" to="822,1602" stroked="true" strokeweight=".5pt" strokecolor="#292425">
              <v:stroke dashstyle="solid"/>
            </v:line>
            <v:shape style="position:absolute;left:3290;top:34;width:1293;height:1735" coordorigin="3290,35" coordsize="1293,1735" path="m4583,35l4439,192,4296,420,4152,527,4008,656,3865,813,3721,898,3578,991,3434,1027,3290,1402,3434,1526,3578,1698,3721,1755,3865,1769,4008,1662,4152,1591,4296,1583,4439,1448,4583,1355,4583,35xe" filled="true" fillcolor="#fbd2c3" stroked="false">
              <v:path arrowok="t"/>
              <v:fill type="solid"/>
            </v:shape>
            <v:shape style="position:absolute;left:3290;top:184;width:1293;height:1478" coordorigin="3290,184" coordsize="1293,1478" path="m4583,184l4439,334,4296,549,4152,641,4008,770,3865,920,3721,991,3578,1070,3434,1084,3290,1402,3434,1476,3578,1619,3721,1662,3865,1662,4008,1548,4152,1476,4296,1455,4439,1312,4583,1212,4583,184xe" filled="true" fillcolor="#f9bdab" stroked="false">
              <v:path arrowok="t"/>
              <v:fill type="solid"/>
            </v:shape>
            <v:shape style="position:absolute;left:3290;top:277;width:1293;height:1321" coordorigin="3290,277" coordsize="1293,1321" path="m4583,277l4439,427,4296,634,4152,720,4008,841,3865,991,3721,1055,3578,1127,3434,1119,3290,1402,3434,1434,3578,1569,3721,1598,3865,1591,4008,1476,4152,1391,4296,1369,4439,1219,4583,1112,4583,277xe" filled="true" fillcolor="#f8b39f" stroked="false">
              <v:path arrowok="t"/>
              <v:fill type="solid"/>
            </v:shape>
            <v:shape style="position:absolute;left:3290;top:355;width:1293;height:1192" coordorigin="3290,356" coordsize="1293,1192" path="m4583,356l4439,499,4296,706,4152,784,4008,898,3865,1048,3578,1162,3434,1148,3290,1402,3434,1405,3578,1526,3721,1548,3865,1533,4008,1412,4152,1334,4296,1298,4439,1141,4583,1034,4583,356xe" filled="true" fillcolor="#f8a993" stroked="false">
              <v:path arrowok="t"/>
              <v:fill type="solid"/>
            </v:shape>
            <v:shape style="position:absolute;left:3290;top:427;width:1293;height:1078" coordorigin="3290,427" coordsize="1293,1078" path="m4583,427l4439,563,4296,763,4152,841,4008,955,3865,1098,3721,1155,3578,1198,3434,1177,3290,1402,3434,1384,3578,1491,3721,1505,3865,1491,4008,1362,4152,1277,4296,1241,4439,1077,4583,962,4583,427xe" filled="true" fillcolor="#f6957e" stroked="false">
              <v:path arrowok="t"/>
              <v:fill type="solid"/>
            </v:shape>
            <v:shape style="position:absolute;left:3290;top:484;width:1293;height:978" coordorigin="3290,484" coordsize="1293,978" path="m4583,484l4439,620,4296,813,4152,884,4008,998,3865,1141,3721,1191,3578,1234,3434,1198,3290,1402,3434,1355,3578,1455,3721,1462,3865,1441,4008,1319,4152,1227,4296,1184,4439,1020,4583,905,4583,484xe" filled="true" fillcolor="#f4846c" stroked="false">
              <v:path arrowok="t"/>
              <v:fill type="solid"/>
            </v:shape>
            <v:shape style="position:absolute;left:3290;top:541;width:1293;height:886" coordorigin="3290,541" coordsize="1293,886" path="m4583,541l4439,677,4296,863,4152,934,4008,1041,3865,1177,3721,1227,3578,1262,3434,1219,3290,1402,3434,1334,3578,1426,3721,1426,3865,1405,4008,1277,4152,1184,4296,1134,4439,970,4583,848,4583,541xe" filled="true" fillcolor="#f3705d" stroked="false">
              <v:path arrowok="t"/>
              <v:fill type="solid"/>
            </v:shape>
            <v:shape style="position:absolute;left:3290;top:591;width:1293;height:811" coordorigin="3290,591" coordsize="1293,811" path="m4583,591l4439,727,4296,913,4152,977,4008,1084,3865,1219,3721,1262,3578,1291,3434,1241,3290,1402,3434,1319,3578,1398,3721,1391,3865,1362,4008,1234,4152,1141,4296,1091,4439,920,4583,798,4583,591xe" filled="true" fillcolor="#f06754" stroked="false">
              <v:path arrowok="t"/>
              <v:fill type="solid"/>
            </v:shape>
            <v:shape style="position:absolute;left:3290;top:641;width:1293;height:761" coordorigin="3290,641" coordsize="1293,761" path="m4583,641l4439,777,4296,955,4152,1020,4008,1119,3865,1255,3721,1291,3578,1319,3434,1262,3290,1402,3434,1298,3578,1369,3721,1362,3865,1326,4008,1198,4152,1098,4296,1048,4439,870,4583,748,4583,641xe" filled="true" fillcolor="#ef584a" stroked="false">
              <v:path arrowok="t"/>
              <v:fill type="solid"/>
            </v:shape>
            <v:shape style="position:absolute;left:822;top:34;width:3761;height:1886"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tabs>
                        <w:tab w:pos="3764" w:val="left" w:leader="none"/>
                      </w:tabs>
                      <w:spacing w:before="81"/>
                      <w:ind w:left="179" w:right="-15"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pict>
          <v:line style="position:absolute;mso-position-horizontal-relative:page;mso-position-vertical-relative:paragraph;z-index:16343040" from="45.785999pt,8.750753pt" to="41.119999pt,8.750753pt" stroked="true" strokeweight=".5pt" strokecolor="#292425">
            <v:stroke dashstyle="solid"/>
            <w10:wrap type="none"/>
          </v:line>
        </w:pict>
      </w:r>
      <w:r>
        <w:rPr>
          <w:color w:val="292425"/>
          <w:w w:val="120"/>
          <w:sz w:val="12"/>
        </w:rPr>
        <w:t>3</w:t>
        <w:tab/>
      </w:r>
      <w:r>
        <w:rPr>
          <w:color w:val="292425"/>
          <w:w w:val="120"/>
          <w:position w:val="1"/>
          <w:sz w:val="12"/>
        </w:rPr>
        <w:t>3</w:t>
      </w:r>
    </w:p>
    <w:p>
      <w:pPr>
        <w:pStyle w:val="BodyText"/>
      </w:pPr>
    </w:p>
    <w:p>
      <w:pPr>
        <w:pStyle w:val="BodyText"/>
        <w:spacing w:before="7"/>
        <w:rPr>
          <w:sz w:val="22"/>
        </w:rPr>
      </w:pPr>
    </w:p>
    <w:p>
      <w:pPr>
        <w:tabs>
          <w:tab w:pos="8989" w:val="left" w:leader="none"/>
        </w:tabs>
        <w:spacing w:before="76"/>
        <w:ind w:left="4041" w:right="0" w:firstLine="0"/>
        <w:jc w:val="left"/>
        <w:rPr>
          <w:sz w:val="12"/>
        </w:rPr>
      </w:pPr>
      <w:r>
        <w:rPr/>
        <w:pict>
          <v:line style="position:absolute;mso-position-horizontal-relative:page;mso-position-vertical-relative:paragraph;z-index:-22417408" from="479.291989pt,7.975534pt" to="474.088989pt,7.975534pt" stroked="true" strokeweight=".5pt" strokecolor="#292425">
            <v:stroke dashstyle="solid"/>
            <w10:wrap type="none"/>
          </v:line>
        </w:pict>
      </w:r>
      <w:r>
        <w:rPr/>
        <w:pict>
          <v:line style="position:absolute;mso-position-horizontal-relative:page;mso-position-vertical-relative:paragraph;z-index:-22414336" from="286.515996pt,8.239534pt" to="281.839996pt,8.239534pt" stroked="true" strokeweight=".5pt" strokecolor="#292425">
            <v:stroke dashstyle="solid"/>
            <w10:wrap type="none"/>
          </v:line>
        </w:pict>
      </w:r>
      <w:r>
        <w:rPr/>
        <w:pict>
          <v:line style="position:absolute;mso-position-horizontal-relative:page;mso-position-vertical-relative:paragraph;z-index:16342528" from="45.785999pt,8.451534pt" to="41.119999pt,8.451534pt" stroked="true" strokeweight=".5pt" strokecolor="#292425">
            <v:stroke dashstyle="solid"/>
            <w10:wrap type="none"/>
          </v:line>
        </w:pict>
      </w:r>
      <w:r>
        <w:rPr>
          <w:color w:val="292425"/>
          <w:w w:val="101"/>
          <w:sz w:val="12"/>
          <w:u w:val="single" w:color="292425"/>
        </w:rPr>
        <w:t> </w:t>
      </w:r>
      <w:r>
        <w:rPr>
          <w:color w:val="292425"/>
          <w:sz w:val="12"/>
          <w:u w:val="single" w:color="292425"/>
        </w:rPr>
        <w:t> </w:t>
      </w:r>
      <w:r>
        <w:rPr>
          <w:color w:val="292425"/>
          <w:spacing w:val="2"/>
          <w:sz w:val="12"/>
          <w:u w:val="single" w:color="292425"/>
        </w:rPr>
        <w:t> </w:t>
      </w:r>
      <w:r>
        <w:rPr>
          <w:color w:val="292425"/>
          <w:spacing w:val="11"/>
          <w:sz w:val="12"/>
        </w:rPr>
        <w:t> </w:t>
      </w:r>
      <w:r>
        <w:rPr>
          <w:color w:val="292425"/>
          <w:w w:val="120"/>
          <w:sz w:val="12"/>
        </w:rPr>
        <w:t>2</w:t>
        <w:tab/>
      </w:r>
      <w:r>
        <w:rPr>
          <w:color w:val="292425"/>
          <w:w w:val="120"/>
          <w:position w:val="1"/>
          <w:sz w:val="12"/>
        </w:rPr>
        <w:t>2</w:t>
      </w:r>
    </w:p>
    <w:p>
      <w:pPr>
        <w:pStyle w:val="BodyText"/>
      </w:pPr>
    </w:p>
    <w:p>
      <w:pPr>
        <w:pStyle w:val="BodyText"/>
        <w:spacing w:before="2"/>
        <w:rPr>
          <w:sz w:val="23"/>
        </w:rPr>
      </w:pPr>
    </w:p>
    <w:p>
      <w:pPr>
        <w:tabs>
          <w:tab w:pos="8989" w:val="left" w:leader="none"/>
        </w:tabs>
        <w:spacing w:before="79"/>
        <w:ind w:left="4176" w:right="0" w:firstLine="0"/>
        <w:jc w:val="left"/>
        <w:rPr>
          <w:sz w:val="12"/>
        </w:rPr>
      </w:pPr>
      <w:r>
        <w:rPr/>
        <w:pict>
          <v:line style="position:absolute;mso-position-horizontal-relative:page;mso-position-vertical-relative:paragraph;z-index:-22417920" from="479.291989pt,7.945377pt" to="474.088989pt,7.945377pt" stroked="true" strokeweight=".5pt" strokecolor="#292425">
            <v:stroke dashstyle="solid"/>
            <w10:wrap type="none"/>
          </v:line>
        </w:pict>
      </w:r>
      <w:r>
        <w:rPr/>
        <w:pict>
          <v:line style="position:absolute;mso-position-horizontal-relative:page;mso-position-vertical-relative:paragraph;z-index:-22414848" from="286.515996pt,8.143377pt" to="281.839996pt,8.143377pt" stroked="true" strokeweight=".5pt" strokecolor="#292425">
            <v:stroke dashstyle="solid"/>
            <w10:wrap type="none"/>
          </v:line>
        </w:pict>
      </w:r>
      <w:r>
        <w:rPr/>
        <w:pict>
          <v:line style="position:absolute;mso-position-horizontal-relative:page;mso-position-vertical-relative:paragraph;z-index:16339456" from="238.763pt,8.149378pt" to="234.097pt,8.149378pt" stroked="true" strokeweight=".5pt" strokecolor="#292425">
            <v:stroke dashstyle="solid"/>
            <w10:wrap type="none"/>
          </v:line>
        </w:pict>
      </w:r>
      <w:r>
        <w:rPr>
          <w:color w:val="292425"/>
          <w:w w:val="120"/>
          <w:sz w:val="12"/>
        </w:rPr>
        <w:t>1</w:t>
        <w:tab/>
        <w:t>1</w:t>
      </w:r>
    </w:p>
    <w:p>
      <w:pPr>
        <w:pStyle w:val="BodyText"/>
      </w:pPr>
    </w:p>
    <w:p>
      <w:pPr>
        <w:pStyle w:val="BodyText"/>
        <w:spacing w:before="3"/>
        <w:rPr>
          <w:sz w:val="23"/>
        </w:rPr>
      </w:pPr>
    </w:p>
    <w:p>
      <w:pPr>
        <w:spacing w:after="0"/>
        <w:rPr>
          <w:sz w:val="23"/>
        </w:rPr>
        <w:sectPr>
          <w:type w:val="continuous"/>
          <w:pgSz w:w="11900" w:h="16840"/>
          <w:pgMar w:top="1140" w:bottom="0" w:left="640" w:right="620"/>
        </w:sectPr>
      </w:pPr>
    </w:p>
    <w:p>
      <w:pPr>
        <w:spacing w:line="128" w:lineRule="exact" w:before="79"/>
        <w:ind w:left="4176" w:right="0" w:firstLine="0"/>
        <w:jc w:val="left"/>
        <w:rPr>
          <w:sz w:val="12"/>
        </w:rPr>
      </w:pPr>
      <w:r>
        <w:rPr/>
        <w:pict>
          <v:shape style="position:absolute;margin-left:49.597pt;margin-top:2.263549pt;width:180.05pt;height:5.9pt;mso-position-horizontal-relative:page;mso-position-vertical-relative:paragraph;z-index:16338432" coordorigin="992,45" coordsize="3601,118" path="m992,163l4592,163m993,157l993,45m1136,163l1136,92m1280,163l1280,92m1423,163l1423,92m1567,157l1567,45m1711,163l1711,92m1854,163l1854,92m1998,163l1998,92m2141,157l2141,45m2285,163l2285,92m2429,163l2429,92m2572,163l2572,92m2716,157l2716,45m2859,163l2859,92m3003,163l3003,92m3147,163l3147,92m3290,157l3290,45m3434,163l3434,92m3577,163l3577,92m3721,163l3721,92m3865,157l3865,45m4008,163l4008,92m4152,163l4152,92m4295,163l4295,92m4439,157l4439,45m4583,163l4583,92e" filled="false" stroked="true" strokeweight=".5pt" strokecolor="#292425">
            <v:path arrowok="t"/>
            <v:stroke dashstyle="solid"/>
            <w10:wrap type="none"/>
          </v:shape>
        </w:pict>
      </w:r>
      <w:r>
        <w:rPr/>
        <w:pict>
          <v:line style="position:absolute;mso-position-horizontal-relative:page;mso-position-vertical-relative:paragraph;z-index:16338944" from="238.763pt,8.148549pt" to="234.097pt,8.148549pt" stroked="true" strokeweight=".5pt" strokecolor="#292425">
            <v:stroke dashstyle="solid"/>
            <w10:wrap type="none"/>
          </v:line>
        </w:pict>
      </w:r>
      <w:r>
        <w:rPr/>
        <w:pict>
          <v:line style="position:absolute;mso-position-horizontal-relative:page;mso-position-vertical-relative:paragraph;z-index:16342016" from="45.785999pt,8.100549pt" to="41.119999pt,8.100549pt" stroked="true" strokeweight=".5pt" strokecolor="#292425">
            <v:stroke dashstyle="solid"/>
            <w10:wrap type="none"/>
          </v:line>
        </w:pict>
      </w:r>
      <w:r>
        <w:rPr>
          <w:color w:val="292425"/>
          <w:w w:val="121"/>
          <w:sz w:val="12"/>
        </w:rPr>
        <w:t>0</w:t>
      </w:r>
    </w:p>
    <w:p>
      <w:pPr>
        <w:tabs>
          <w:tab w:pos="1166" w:val="left" w:leader="none"/>
          <w:tab w:pos="1727" w:val="left" w:leader="none"/>
          <w:tab w:pos="2313" w:val="left" w:leader="none"/>
          <w:tab w:pos="2879" w:val="left" w:leader="none"/>
          <w:tab w:pos="3448" w:val="left" w:leader="none"/>
          <w:tab w:pos="3805" w:val="left" w:leader="none"/>
        </w:tabs>
        <w:spacing w:line="128" w:lineRule="exact" w:before="0"/>
        <w:ind w:left="507"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spacing w:line="124" w:lineRule="exact" w:before="84"/>
        <w:ind w:left="4177" w:right="0" w:firstLine="0"/>
        <w:jc w:val="left"/>
        <w:rPr>
          <w:sz w:val="12"/>
        </w:rPr>
      </w:pPr>
      <w:r>
        <w:rPr/>
        <w:br w:type="column"/>
      </w:r>
      <w:r>
        <w:rPr>
          <w:color w:val="292425"/>
          <w:w w:val="120"/>
          <w:sz w:val="12"/>
        </w:rPr>
        <w:t>0</w:t>
      </w:r>
    </w:p>
    <w:p>
      <w:pPr>
        <w:tabs>
          <w:tab w:pos="1166" w:val="left" w:leader="none"/>
          <w:tab w:pos="1727" w:val="left" w:leader="none"/>
          <w:tab w:pos="2313" w:val="left" w:leader="none"/>
          <w:tab w:pos="2879" w:val="left" w:leader="none"/>
          <w:tab w:pos="3448" w:val="left" w:leader="none"/>
          <w:tab w:pos="3805" w:val="left" w:leader="none"/>
        </w:tabs>
        <w:spacing w:line="124" w:lineRule="exact" w:before="0"/>
        <w:ind w:left="507" w:right="0" w:firstLine="0"/>
        <w:jc w:val="left"/>
        <w:rPr>
          <w:sz w:val="12"/>
        </w:rPr>
      </w:pPr>
      <w:r>
        <w:rPr/>
        <w:pict>
          <v:shape style="position:absolute;margin-left:290.714996pt;margin-top:-8.35514pt;width:179.6pt;height:6.4pt;mso-position-horizontal-relative:page;mso-position-vertical-relative:paragraph;z-index:16332288" coordorigin="5814,-167" coordsize="3592,128" path="m5815,-43l9406,-43m5814,-40l5814,-165m5958,-43l5958,-111m6101,-43l6101,-111m6245,-43l6245,-111m6388,-44l6388,-165m6532,-43l6532,-111m6675,-43l6675,-111m6819,-43l6819,-111m6962,-44l6962,-165m7106,-43l7106,-111m7249,-43l7249,-111m7393,-43l7393,-111m7536,-44l7536,-165m7680,-43l7680,-111m7823,-43l7823,-111m7967,-43l7967,-111m8111,-44l8111,-165m8254,-43l8254,-111m8398,-43l8398,-111m8541,-43l8541,-111m8685,-47l8685,-165m8828,-43l8828,-111m8972,-43l8972,-111m9115,-43l9115,-111m9259,-43l9258,-167m9402,-44l9402,-112e" filled="false" stroked="true" strokeweight=".5pt" strokecolor="#292425">
            <v:path arrowok="t"/>
            <v:stroke dashstyle="solid"/>
            <w10:wrap type="none"/>
          </v:shape>
        </w:pict>
      </w:r>
      <w:r>
        <w:rPr/>
        <w:pict>
          <v:line style="position:absolute;mso-position-horizontal-relative:page;mso-position-vertical-relative:paragraph;z-index:16332800" from="479.443014pt,-2.19314pt" to="474.239014pt,-2.19314pt" stroked="true" strokeweight=".5pt" strokecolor="#292425">
            <v:stroke dashstyle="solid"/>
            <w10:wrap type="none"/>
          </v:line>
        </w:pict>
      </w:r>
      <w:r>
        <w:rPr/>
        <w:pict>
          <v:line style="position:absolute;mso-position-horizontal-relative:page;mso-position-vertical-relative:paragraph;z-index:16335872" from="286.515996pt,-2.023140pt" to="281.839996pt,-2.023140pt" stroked="true" strokeweight=".5pt" strokecolor="#292425">
            <v:stroke dashstyle="solid"/>
            <w10:wrap type="none"/>
          </v:line>
        </w:pict>
      </w: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spacing w:after="0" w:line="124" w:lineRule="exact"/>
        <w:jc w:val="left"/>
        <w:rPr>
          <w:sz w:val="12"/>
        </w:rPr>
        <w:sectPr>
          <w:type w:val="continuous"/>
          <w:pgSz w:w="11900" w:h="16840"/>
          <w:pgMar w:top="1140" w:bottom="0" w:left="640" w:right="620"/>
          <w:cols w:num="2" w:equalWidth="0">
            <w:col w:w="4290" w:space="522"/>
            <w:col w:w="5828"/>
          </w:cols>
        </w:sectPr>
      </w:pPr>
    </w:p>
    <w:p>
      <w:pPr>
        <w:pStyle w:val="BodyText"/>
        <w:spacing w:before="5"/>
        <w:rPr>
          <w:sz w:val="25"/>
        </w:rPr>
      </w:pPr>
    </w:p>
    <w:p>
      <w:pPr>
        <w:spacing w:before="75"/>
        <w:ind w:left="207" w:right="270" w:firstLine="0"/>
        <w:jc w:val="left"/>
        <w:rPr>
          <w:sz w:val="14"/>
        </w:rPr>
      </w:pPr>
      <w:r>
        <w:rPr/>
        <w:pict>
          <v:line style="position:absolute;mso-position-horizontal-relative:page;mso-position-vertical-relative:paragraph;z-index:16331776" from="317.466309pt,27.08646pt" to="474.712809pt,27.00836pt" stroked="true" strokeweight=".4187pt" strokecolor="#0070ff">
            <v:stroke dashstyle="solid"/>
            <w10:wrap type="none"/>
          </v:line>
        </w:pict>
      </w:r>
      <w:r>
        <w:rPr/>
        <w:pict>
          <v:shape style="position:absolute;margin-left:317.466003pt;margin-top:300.502014pt;width:200pt;height:200pt;mso-position-horizontal-relative:page;mso-position-vertical-relative:page;z-index:1634406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11:44:54</w:t>
                  </w:r>
                </w:p>
                <w:p>
                  <w:pPr>
                    <w:pStyle w:val="BodyText"/>
                    <w:spacing w:before="18"/>
                    <w:ind w:left="40"/>
                    <w:rPr>
                      <w:rFonts w:ascii="Arial"/>
                    </w:rPr>
                  </w:pPr>
                  <w:r>
                    <w:rPr>
                      <w:rFonts w:ascii="Arial"/>
                    </w:rPr>
                    <w:t>--------------------------------------------</w:t>
                  </w:r>
                </w:p>
                <w:p>
                  <w:pPr>
                    <w:pStyle w:val="BodyText"/>
                    <w:spacing w:before="10"/>
                    <w:ind w:left="40" w:right="93"/>
                    <w:rPr>
                      <w:rFonts w:ascii="Arial" w:hAnsi="Arial"/>
                    </w:rPr>
                  </w:pPr>
                  <w:r>
                    <w:rPr>
                      <w:rFonts w:ascii="Arial" w:hAnsi="Arial"/>
                    </w:rPr>
                    <w:t>box on pages 48–49 of the  May  2002 </w:t>
                  </w:r>
                  <w:r>
                    <w:rPr>
                      <w:rFonts w:ascii="Arial" w:hAnsi="Arial"/>
                      <w:spacing w:val="-27"/>
                    </w:rPr>
                    <w:t>Inflation </w:t>
                  </w:r>
                  <w:r>
                    <w:rPr>
                      <w:rFonts w:ascii="Arial" w:hAnsi="Arial"/>
                      <w:spacing w:val="-94"/>
                    </w:rPr>
                    <w:t>Report</w:t>
                  </w:r>
                </w:p>
              </w:txbxContent>
            </v:textbox>
            <v:fill opacity="45875f" type="gradient"/>
            <v:stroke dashstyle="dash"/>
            <w10:wrap type="none"/>
          </v:shape>
        </w:pict>
      </w:r>
      <w:r>
        <w:rPr>
          <w:color w:val="292425"/>
          <w:spacing w:val="-1"/>
          <w:w w:val="104"/>
          <w:sz w:val="14"/>
        </w:rPr>
        <w:t>Th</w:t>
      </w:r>
      <w:r>
        <w:rPr>
          <w:color w:val="292425"/>
          <w:w w:val="104"/>
          <w:sz w:val="14"/>
        </w:rPr>
        <w:t>e</w:t>
      </w:r>
      <w:r>
        <w:rPr>
          <w:color w:val="292425"/>
          <w:sz w:val="14"/>
        </w:rPr>
        <w:t> </w:t>
      </w:r>
      <w:r>
        <w:rPr>
          <w:color w:val="292425"/>
          <w:spacing w:val="-1"/>
          <w:w w:val="105"/>
          <w:sz w:val="14"/>
        </w:rPr>
        <w:t>fa</w:t>
      </w:r>
      <w:r>
        <w:rPr>
          <w:color w:val="292425"/>
          <w:w w:val="105"/>
          <w:sz w:val="14"/>
        </w:rPr>
        <w:t>n</w:t>
      </w:r>
      <w:r>
        <w:rPr>
          <w:color w:val="292425"/>
          <w:sz w:val="14"/>
        </w:rPr>
        <w:t> </w:t>
      </w:r>
      <w:r>
        <w:rPr>
          <w:color w:val="292425"/>
          <w:spacing w:val="-1"/>
          <w:w w:val="111"/>
          <w:sz w:val="14"/>
        </w:rPr>
        <w:t>cha</w:t>
      </w:r>
      <w:r>
        <w:rPr>
          <w:color w:val="292425"/>
          <w:spacing w:val="3"/>
          <w:w w:val="111"/>
          <w:sz w:val="14"/>
        </w:rPr>
        <w:t>r</w:t>
      </w:r>
      <w:r>
        <w:rPr>
          <w:color w:val="292425"/>
          <w:spacing w:val="-2"/>
          <w:w w:val="125"/>
          <w:sz w:val="14"/>
        </w:rPr>
        <w:t>t</w:t>
      </w:r>
      <w:r>
        <w:rPr>
          <w:color w:val="292425"/>
          <w:w w:val="102"/>
          <w:sz w:val="14"/>
        </w:rPr>
        <w:t>s</w:t>
      </w:r>
      <w:r>
        <w:rPr>
          <w:color w:val="292425"/>
          <w:sz w:val="14"/>
        </w:rPr>
        <w:t> </w:t>
      </w:r>
      <w:r>
        <w:rPr>
          <w:color w:val="292425"/>
          <w:spacing w:val="-1"/>
          <w:w w:val="111"/>
          <w:sz w:val="14"/>
        </w:rPr>
        <w:t>depic</w:t>
      </w:r>
      <w:r>
        <w:rPr>
          <w:color w:val="292425"/>
          <w:w w:val="111"/>
          <w:sz w:val="14"/>
        </w:rPr>
        <w:t>t</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w w:val="94"/>
          <w:sz w:val="14"/>
        </w:rPr>
        <w:t>y</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3"/>
          <w:w w:val="88"/>
          <w:sz w:val="14"/>
        </w:rPr>
        <w:t>v</w:t>
      </w:r>
      <w:r>
        <w:rPr>
          <w:color w:val="292425"/>
          <w:spacing w:val="-1"/>
          <w:w w:val="108"/>
          <w:sz w:val="14"/>
        </w:rPr>
        <w:t>ariou</w:t>
      </w:r>
      <w:r>
        <w:rPr>
          <w:color w:val="292425"/>
          <w:w w:val="108"/>
          <w:sz w:val="14"/>
        </w:rPr>
        <w:t>s</w:t>
      </w:r>
      <w:r>
        <w:rPr>
          <w:color w:val="292425"/>
          <w:sz w:val="14"/>
        </w:rPr>
        <w:t> </w:t>
      </w:r>
      <w:r>
        <w:rPr>
          <w:color w:val="292425"/>
          <w:spacing w:val="-1"/>
          <w:w w:val="108"/>
          <w:sz w:val="14"/>
        </w:rPr>
        <w:t>outcom</w:t>
      </w:r>
      <w:r>
        <w:rPr>
          <w:color w:val="292425"/>
          <w:spacing w:val="-2"/>
          <w:w w:val="108"/>
          <w:sz w:val="14"/>
        </w:rPr>
        <w:t>e</w:t>
      </w:r>
      <w:r>
        <w:rPr>
          <w:color w:val="292425"/>
          <w:w w:val="102"/>
          <w:sz w:val="14"/>
        </w:rPr>
        <w:t>s</w:t>
      </w:r>
      <w:r>
        <w:rPr>
          <w:color w:val="292425"/>
          <w:sz w:val="14"/>
        </w:rPr>
        <w:t> </w:t>
      </w:r>
      <w:r>
        <w:rPr>
          <w:color w:val="292425"/>
          <w:spacing w:val="-1"/>
          <w:w w:val="105"/>
          <w:sz w:val="14"/>
        </w:rPr>
        <w:t>fo</w:t>
      </w:r>
      <w:r>
        <w:rPr>
          <w:color w:val="292425"/>
          <w:w w:val="105"/>
          <w:sz w:val="14"/>
        </w:rPr>
        <w:t>r</w:t>
      </w:r>
      <w:r>
        <w:rPr>
          <w:color w:val="292425"/>
          <w:sz w:val="14"/>
        </w:rPr>
        <w:t> </w:t>
      </w:r>
      <w:r>
        <w:rPr>
          <w:color w:val="292425"/>
          <w:spacing w:val="-1"/>
          <w:w w:val="99"/>
          <w:sz w:val="14"/>
        </w:rPr>
        <w:t>CP</w:t>
      </w:r>
      <w:r>
        <w:rPr>
          <w:color w:val="292425"/>
          <w:w w:val="99"/>
          <w:sz w:val="14"/>
        </w:rPr>
        <w:t>I</w:t>
      </w:r>
      <w:r>
        <w:rPr>
          <w:color w:val="292425"/>
          <w:sz w:val="14"/>
        </w:rPr>
        <w:t> </w:t>
      </w:r>
      <w:r>
        <w:rPr>
          <w:color w:val="292425"/>
          <w:spacing w:val="-1"/>
          <w:w w:val="108"/>
          <w:sz w:val="14"/>
        </w:rPr>
        <w:t>inflatio</w:t>
      </w:r>
      <w:r>
        <w:rPr>
          <w:color w:val="292425"/>
          <w:w w:val="108"/>
          <w:sz w:val="14"/>
        </w:rPr>
        <w:t>n</w:t>
      </w:r>
      <w:r>
        <w:rPr>
          <w:color w:val="292425"/>
          <w:sz w:val="14"/>
        </w:rPr>
        <w:t> </w:t>
      </w:r>
      <w:r>
        <w:rPr>
          <w:color w:val="292425"/>
          <w:spacing w:val="-1"/>
          <w:w w:val="110"/>
          <w:sz w:val="14"/>
        </w:rPr>
        <w:t>i</w:t>
      </w:r>
      <w:r>
        <w:rPr>
          <w:color w:val="292425"/>
          <w:w w:val="110"/>
          <w:sz w:val="14"/>
        </w:rPr>
        <w:t>n</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futu</w:t>
      </w:r>
      <w:r>
        <w:rPr>
          <w:color w:val="292425"/>
          <w:spacing w:val="-4"/>
          <w:w w:val="110"/>
          <w:sz w:val="14"/>
        </w:rPr>
        <w:t>r</w:t>
      </w:r>
      <w:r>
        <w:rPr>
          <w:color w:val="292425"/>
          <w:spacing w:val="-1"/>
          <w:w w:val="101"/>
          <w:sz w:val="14"/>
        </w:rPr>
        <w:t>e</w:t>
      </w:r>
      <w:r>
        <w:rPr>
          <w:color w:val="292425"/>
          <w:w w:val="101"/>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1"/>
          <w:sz w:val="14"/>
        </w:rPr>
        <w:t>da</w:t>
      </w:r>
      <w:r>
        <w:rPr>
          <w:color w:val="292425"/>
          <w:spacing w:val="-2"/>
          <w:w w:val="111"/>
          <w:sz w:val="14"/>
        </w:rPr>
        <w:t>r</w:t>
      </w:r>
      <w:r>
        <w:rPr>
          <w:color w:val="292425"/>
          <w:spacing w:val="-4"/>
          <w:w w:val="97"/>
          <w:sz w:val="14"/>
        </w:rPr>
        <w:t>k</w:t>
      </w:r>
      <w:r>
        <w:rPr>
          <w:color w:val="292425"/>
          <w:spacing w:val="-2"/>
          <w:w w:val="109"/>
          <w:sz w:val="14"/>
        </w:rPr>
        <w:t>e</w:t>
      </w:r>
      <w:r>
        <w:rPr>
          <w:color w:val="292425"/>
          <w:spacing w:val="-1"/>
          <w:w w:val="112"/>
          <w:sz w:val="14"/>
        </w:rPr>
        <w:t>s</w:t>
      </w:r>
      <w:r>
        <w:rPr>
          <w:color w:val="292425"/>
          <w:w w:val="112"/>
          <w:sz w:val="14"/>
        </w:rPr>
        <w:t>t</w:t>
      </w:r>
      <w:r>
        <w:rPr>
          <w:color w:val="292425"/>
          <w:sz w:val="14"/>
        </w:rPr>
        <w:t> </w:t>
      </w:r>
      <w:r>
        <w:rPr>
          <w:color w:val="292425"/>
          <w:spacing w:val="-1"/>
          <w:w w:val="111"/>
          <w:sz w:val="14"/>
        </w:rPr>
        <w:t>ban</w:t>
      </w:r>
      <w:r>
        <w:rPr>
          <w:color w:val="292425"/>
          <w:w w:val="111"/>
          <w:sz w:val="14"/>
        </w:rPr>
        <w:t>d</w:t>
      </w:r>
      <w:r>
        <w:rPr>
          <w:color w:val="292425"/>
          <w:sz w:val="14"/>
        </w:rPr>
        <w:t> </w:t>
      </w:r>
      <w:r>
        <w:rPr>
          <w:color w:val="292425"/>
          <w:spacing w:val="-1"/>
          <w:w w:val="109"/>
          <w:sz w:val="14"/>
        </w:rPr>
        <w:t>includ</w:t>
      </w:r>
      <w:r>
        <w:rPr>
          <w:color w:val="292425"/>
          <w:spacing w:val="-2"/>
          <w:w w:val="109"/>
          <w:sz w:val="14"/>
        </w:rPr>
        <w:t>e</w:t>
      </w:r>
      <w:r>
        <w:rPr>
          <w:color w:val="292425"/>
          <w:w w:val="102"/>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3"/>
          <w:sz w:val="14"/>
        </w:rPr>
        <w:t>cent</w:t>
      </w:r>
      <w:r>
        <w:rPr>
          <w:color w:val="292425"/>
          <w:spacing w:val="-6"/>
          <w:w w:val="113"/>
          <w:sz w:val="14"/>
        </w:rPr>
        <w:t>r</w:t>
      </w:r>
      <w:r>
        <w:rPr>
          <w:color w:val="292425"/>
          <w:spacing w:val="-1"/>
          <w:w w:val="103"/>
          <w:sz w:val="14"/>
        </w:rPr>
        <w:t>a</w:t>
      </w:r>
      <w:r>
        <w:rPr>
          <w:color w:val="292425"/>
          <w:w w:val="103"/>
          <w:sz w:val="14"/>
        </w:rPr>
        <w:t>l</w:t>
      </w:r>
      <w:r>
        <w:rPr>
          <w:color w:val="292425"/>
          <w:sz w:val="14"/>
        </w:rPr>
        <w:t> </w:t>
      </w:r>
      <w:r>
        <w:rPr>
          <w:color w:val="292425"/>
          <w:spacing w:val="-1"/>
          <w:w w:val="105"/>
          <w:sz w:val="14"/>
        </w:rPr>
        <w:t>(singl</w:t>
      </w:r>
      <w:r>
        <w:rPr>
          <w:color w:val="292425"/>
          <w:w w:val="105"/>
          <w:sz w:val="14"/>
        </w:rPr>
        <w:t>e</w:t>
      </w:r>
      <w:r>
        <w:rPr>
          <w:color w:val="292425"/>
          <w:sz w:val="14"/>
        </w:rPr>
        <w:t> </w:t>
      </w:r>
      <w:r>
        <w:rPr>
          <w:color w:val="292425"/>
          <w:spacing w:val="-1"/>
          <w:w w:val="106"/>
          <w:sz w:val="14"/>
        </w:rPr>
        <w:t>mos</w:t>
      </w:r>
      <w:r>
        <w:rPr>
          <w:color w:val="292425"/>
          <w:w w:val="106"/>
          <w:sz w:val="14"/>
        </w:rPr>
        <w:t>t</w:t>
      </w:r>
      <w:r>
        <w:rPr>
          <w:color w:val="292425"/>
          <w:sz w:val="14"/>
        </w:rPr>
        <w:t> </w:t>
      </w:r>
      <w:r>
        <w:rPr>
          <w:color w:val="292425"/>
          <w:spacing w:val="-1"/>
          <w:w w:val="99"/>
          <w:sz w:val="14"/>
        </w:rPr>
        <w:t>li</w:t>
      </w:r>
      <w:r>
        <w:rPr>
          <w:color w:val="292425"/>
          <w:spacing w:val="-4"/>
          <w:w w:val="99"/>
          <w:sz w:val="14"/>
        </w:rPr>
        <w:t>k</w:t>
      </w:r>
      <w:r>
        <w:rPr>
          <w:color w:val="292425"/>
          <w:spacing w:val="-1"/>
          <w:w w:val="104"/>
          <w:sz w:val="14"/>
        </w:rPr>
        <w:t>e</w:t>
      </w:r>
      <w:r>
        <w:rPr>
          <w:color w:val="292425"/>
          <w:spacing w:val="-2"/>
          <w:w w:val="104"/>
          <w:sz w:val="14"/>
        </w:rPr>
        <w:t>l</w:t>
      </w:r>
      <w:r>
        <w:rPr>
          <w:color w:val="292425"/>
          <w:spacing w:val="-1"/>
          <w:w w:val="96"/>
          <w:sz w:val="14"/>
        </w:rPr>
        <w:t>y</w:t>
      </w:r>
      <w:r>
        <w:rPr>
          <w:color w:val="292425"/>
          <w:w w:val="96"/>
          <w:sz w:val="14"/>
        </w:rPr>
        <w:t>)</w:t>
      </w:r>
      <w:r>
        <w:rPr>
          <w:color w:val="292425"/>
          <w:sz w:val="14"/>
        </w:rPr>
        <w:t> </w:t>
      </w:r>
      <w:r>
        <w:rPr>
          <w:color w:val="292425"/>
          <w:spacing w:val="-1"/>
          <w:w w:val="112"/>
          <w:sz w:val="14"/>
        </w:rPr>
        <w:t>p</w:t>
      </w:r>
      <w:r>
        <w:rPr>
          <w:color w:val="292425"/>
          <w:spacing w:val="-4"/>
          <w:w w:val="112"/>
          <w:sz w:val="14"/>
        </w:rPr>
        <w:t>r</w:t>
      </w:r>
      <w:r>
        <w:rPr>
          <w:color w:val="292425"/>
          <w:spacing w:val="-3"/>
          <w:w w:val="108"/>
          <w:sz w:val="14"/>
        </w:rPr>
        <w:t>o</w:t>
      </w:r>
      <w:r>
        <w:rPr>
          <w:color w:val="292425"/>
          <w:spacing w:val="-1"/>
          <w:w w:val="110"/>
          <w:sz w:val="14"/>
        </w:rPr>
        <w:t>jectio</w:t>
      </w:r>
      <w:r>
        <w:rPr>
          <w:color w:val="292425"/>
          <w:w w:val="110"/>
          <w:sz w:val="14"/>
        </w:rPr>
        <w:t>n</w:t>
      </w:r>
      <w:r>
        <w:rPr>
          <w:color w:val="292425"/>
          <w:sz w:val="14"/>
        </w:rPr>
        <w:t> </w:t>
      </w:r>
      <w:r>
        <w:rPr>
          <w:color w:val="292425"/>
          <w:spacing w:val="-1"/>
          <w:w w:val="111"/>
          <w:sz w:val="14"/>
        </w:rPr>
        <w:t>an</w:t>
      </w:r>
      <w:r>
        <w:rPr>
          <w:color w:val="292425"/>
          <w:w w:val="111"/>
          <w:sz w:val="14"/>
        </w:rPr>
        <w:t>d</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w w:val="102"/>
          <w:sz w:val="14"/>
        </w:rPr>
        <w:t>s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2"/>
          <w:w w:val="94"/>
          <w:sz w:val="14"/>
        </w:rPr>
        <w:t>y</w:t>
      </w:r>
      <w:r>
        <w:rPr>
          <w:color w:val="292425"/>
          <w:w w:val="86"/>
          <w:sz w:val="14"/>
        </w:rPr>
        <w:t>.</w:t>
      </w:r>
      <w:r>
        <w:rPr>
          <w:color w:val="292425"/>
          <w:sz w:val="14"/>
        </w:rPr>
        <w:t>  </w:t>
      </w:r>
      <w:r>
        <w:rPr>
          <w:color w:val="292425"/>
          <w:spacing w:val="-1"/>
          <w:w w:val="105"/>
          <w:sz w:val="14"/>
        </w:rPr>
        <w:t>Eac</w:t>
      </w:r>
      <w:r>
        <w:rPr>
          <w:color w:val="292425"/>
          <w:w w:val="105"/>
          <w:sz w:val="14"/>
        </w:rPr>
        <w:t>h</w:t>
      </w:r>
      <w:r>
        <w:rPr>
          <w:color w:val="292425"/>
          <w:sz w:val="14"/>
        </w:rPr>
        <w:t> </w:t>
      </w:r>
      <w:r>
        <w:rPr>
          <w:color w:val="292425"/>
          <w:spacing w:val="-1"/>
          <w:w w:val="108"/>
          <w:sz w:val="14"/>
        </w:rPr>
        <w:t>succ</w:t>
      </w:r>
      <w:r>
        <w:rPr>
          <w:color w:val="292425"/>
          <w:spacing w:val="-2"/>
          <w:w w:val="108"/>
          <w:sz w:val="14"/>
        </w:rPr>
        <w:t>e</w:t>
      </w:r>
      <w:r>
        <w:rPr>
          <w:color w:val="292425"/>
          <w:spacing w:val="-1"/>
          <w:w w:val="98"/>
          <w:sz w:val="14"/>
        </w:rPr>
        <w:t>ssi</w:t>
      </w:r>
      <w:r>
        <w:rPr>
          <w:color w:val="292425"/>
          <w:spacing w:val="-4"/>
          <w:w w:val="98"/>
          <w:sz w:val="14"/>
        </w:rPr>
        <w:t>v</w:t>
      </w:r>
      <w:r>
        <w:rPr>
          <w:color w:val="292425"/>
          <w:w w:val="109"/>
          <w:sz w:val="14"/>
        </w:rPr>
        <w:t>e</w:t>
      </w:r>
      <w:r>
        <w:rPr>
          <w:color w:val="292425"/>
          <w:sz w:val="14"/>
        </w:rPr>
        <w:t> </w:t>
      </w:r>
      <w:r>
        <w:rPr>
          <w:color w:val="292425"/>
          <w:spacing w:val="-1"/>
          <w:w w:val="109"/>
          <w:sz w:val="14"/>
        </w:rPr>
        <w:t>pai</w:t>
      </w:r>
      <w:r>
        <w:rPr>
          <w:color w:val="292425"/>
          <w:w w:val="109"/>
          <w:sz w:val="14"/>
        </w:rPr>
        <w:t>r</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13"/>
          <w:sz w:val="14"/>
        </w:rPr>
        <w:t>d</w:t>
      </w:r>
      <w:r>
        <w:rPr>
          <w:color w:val="292425"/>
          <w:spacing w:val="-5"/>
          <w:w w:val="113"/>
          <w:sz w:val="14"/>
        </w:rPr>
        <w:t>r</w:t>
      </w:r>
      <w:r>
        <w:rPr>
          <w:color w:val="292425"/>
          <w:spacing w:val="-2"/>
          <w:w w:val="108"/>
          <w:sz w:val="14"/>
        </w:rPr>
        <w:t>a</w:t>
      </w:r>
      <w:r>
        <w:rPr>
          <w:color w:val="292425"/>
          <w:spacing w:val="-1"/>
          <w:w w:val="100"/>
          <w:sz w:val="14"/>
        </w:rPr>
        <w:t>w</w:t>
      </w:r>
      <w:r>
        <w:rPr>
          <w:color w:val="292425"/>
          <w:w w:val="100"/>
          <w:sz w:val="14"/>
        </w:rPr>
        <w:t>n</w:t>
      </w:r>
      <w:r>
        <w:rPr>
          <w:color w:val="292425"/>
          <w:sz w:val="14"/>
        </w:rPr>
        <w:t> </w:t>
      </w:r>
      <w:r>
        <w:rPr>
          <w:color w:val="292425"/>
          <w:spacing w:val="-5"/>
          <w:w w:val="125"/>
          <w:sz w:val="14"/>
        </w:rPr>
        <w:t>t</w:t>
      </w:r>
      <w:r>
        <w:rPr>
          <w:color w:val="292425"/>
          <w:w w:val="108"/>
          <w:sz w:val="14"/>
        </w:rPr>
        <w:t>o</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spacing w:val="-1"/>
          <w:w w:val="112"/>
          <w:sz w:val="14"/>
        </w:rPr>
        <w:t>e</w:t>
      </w:r>
      <w:r>
        <w:rPr>
          <w:color w:val="292425"/>
          <w:w w:val="112"/>
          <w:sz w:val="14"/>
        </w:rPr>
        <w:t>r</w:t>
      </w:r>
      <w:r>
        <w:rPr>
          <w:color w:val="292425"/>
          <w:sz w:val="14"/>
        </w:rPr>
        <w:t> </w:t>
      </w:r>
      <w:r>
        <w:rPr>
          <w:color w:val="292425"/>
          <w:w w:val="108"/>
          <w:sz w:val="14"/>
        </w:rPr>
        <w:t>a</w:t>
      </w:r>
      <w:r>
        <w:rPr>
          <w:color w:val="292425"/>
          <w:sz w:val="14"/>
        </w:rPr>
        <w:t> </w:t>
      </w:r>
      <w:r>
        <w:rPr>
          <w:color w:val="292425"/>
          <w:spacing w:val="-1"/>
          <w:w w:val="106"/>
          <w:sz w:val="14"/>
        </w:rPr>
        <w:t>fu</w:t>
      </w:r>
      <w:r>
        <w:rPr>
          <w:color w:val="292425"/>
          <w:spacing w:val="3"/>
          <w:w w:val="106"/>
          <w:sz w:val="14"/>
        </w:rPr>
        <w:t>r</w:t>
      </w:r>
      <w:r>
        <w:rPr>
          <w:color w:val="292425"/>
          <w:spacing w:val="-1"/>
          <w:w w:val="115"/>
          <w:sz w:val="14"/>
        </w:rPr>
        <w:t>the</w:t>
      </w:r>
      <w:r>
        <w:rPr>
          <w:color w:val="292425"/>
          <w:w w:val="115"/>
          <w:sz w:val="14"/>
        </w:rPr>
        <w:t>r</w:t>
      </w:r>
      <w:r>
        <w:rPr>
          <w:color w:val="292425"/>
          <w:sz w:val="14"/>
        </w:rPr>
        <w:t> </w:t>
      </w:r>
      <w:r>
        <w:rPr>
          <w:color w:val="292425"/>
          <w:spacing w:val="-17"/>
          <w:w w:val="121"/>
          <w:sz w:val="14"/>
        </w:rPr>
        <w:t>1</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obabili</w:t>
      </w:r>
      <w:r>
        <w:rPr>
          <w:color w:val="292425"/>
          <w:spacing w:val="-7"/>
          <w:w w:val="109"/>
          <w:sz w:val="14"/>
        </w:rPr>
        <w:t>t</w:t>
      </w:r>
      <w:r>
        <w:rPr>
          <w:color w:val="292425"/>
          <w:spacing w:val="-11"/>
          <w:w w:val="94"/>
          <w:sz w:val="14"/>
        </w:rPr>
        <w:t>y</w:t>
      </w:r>
      <w:r>
        <w:rPr>
          <w:color w:val="292425"/>
          <w:w w:val="86"/>
          <w:sz w:val="14"/>
        </w:rPr>
        <w:t>,</w:t>
      </w:r>
      <w:r>
        <w:rPr>
          <w:color w:val="292425"/>
          <w:sz w:val="14"/>
        </w:rPr>
        <w:t> </w:t>
      </w:r>
      <w:r>
        <w:rPr>
          <w:color w:val="292425"/>
          <w:spacing w:val="-1"/>
          <w:w w:val="111"/>
          <w:sz w:val="14"/>
        </w:rPr>
        <w:t>unti</w:t>
      </w:r>
      <w:r>
        <w:rPr>
          <w:color w:val="292425"/>
          <w:w w:val="111"/>
          <w:sz w:val="14"/>
        </w:rPr>
        <w:t>l</w:t>
      </w:r>
      <w:r>
        <w:rPr>
          <w:color w:val="292425"/>
          <w:sz w:val="14"/>
        </w:rPr>
        <w:t> </w:t>
      </w:r>
      <w:r>
        <w:rPr>
          <w:color w:val="292425"/>
          <w:spacing w:val="-6"/>
          <w:w w:val="121"/>
          <w:sz w:val="14"/>
        </w:rPr>
        <w:t>9</w:t>
      </w:r>
      <w:r>
        <w:rPr>
          <w:color w:val="292425"/>
          <w:spacing w:val="-1"/>
          <w:w w:val="103"/>
          <w:sz w:val="14"/>
        </w:rPr>
        <w:t>0</w:t>
      </w:r>
      <w:r>
        <w:rPr>
          <w:color w:val="292425"/>
          <w:w w:val="103"/>
          <w:sz w:val="14"/>
        </w:rPr>
        <w:t>%</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2"/>
          <w:sz w:val="14"/>
        </w:rPr>
        <w:t>p</w:t>
      </w:r>
      <w:r>
        <w:rPr>
          <w:color w:val="292425"/>
          <w:spacing w:val="-4"/>
          <w:w w:val="112"/>
          <w:sz w:val="14"/>
        </w:rPr>
        <w:t>r</w:t>
      </w:r>
      <w:r>
        <w:rPr>
          <w:color w:val="292425"/>
          <w:spacing w:val="-1"/>
          <w:w w:val="109"/>
          <w:sz w:val="14"/>
        </w:rPr>
        <w:t>obabi</w:t>
      </w:r>
      <w:r>
        <w:rPr>
          <w:color w:val="292425"/>
          <w:spacing w:val="-1"/>
          <w:w w:val="108"/>
          <w:sz w:val="14"/>
        </w:rPr>
        <w:t>li</w:t>
      </w:r>
      <w:r>
        <w:rPr>
          <w:color w:val="292425"/>
          <w:spacing w:val="-7"/>
          <w:w w:val="108"/>
          <w:sz w:val="14"/>
        </w:rPr>
        <w:t>t</w:t>
      </w:r>
      <w:r>
        <w:rPr>
          <w:color w:val="292425"/>
          <w:w w:val="94"/>
          <w:sz w:val="14"/>
        </w:rPr>
        <w:t>y</w:t>
      </w:r>
      <w:r>
        <w:rPr>
          <w:color w:val="292425"/>
          <w:sz w:val="14"/>
        </w:rPr>
        <w:t> </w:t>
      </w:r>
      <w:r>
        <w:rPr>
          <w:color w:val="292425"/>
          <w:spacing w:val="-1"/>
          <w:w w:val="111"/>
          <w:sz w:val="14"/>
        </w:rPr>
        <w:t>distributio</w:t>
      </w:r>
      <w:r>
        <w:rPr>
          <w:color w:val="292425"/>
          <w:w w:val="111"/>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1"/>
          <w:w w:val="108"/>
          <w:sz w:val="14"/>
        </w:rPr>
        <w:t>c</w:t>
      </w:r>
      <w:r>
        <w:rPr>
          <w:color w:val="292425"/>
          <w:spacing w:val="-3"/>
          <w:w w:val="108"/>
          <w:sz w:val="14"/>
        </w:rPr>
        <w:t>o</w:t>
      </w:r>
      <w:r>
        <w:rPr>
          <w:color w:val="292425"/>
          <w:spacing w:val="-4"/>
          <w:w w:val="88"/>
          <w:sz w:val="14"/>
        </w:rPr>
        <w:t>v</w:t>
      </w:r>
      <w:r>
        <w:rPr>
          <w:color w:val="292425"/>
          <w:w w:val="109"/>
          <w:sz w:val="14"/>
        </w:rPr>
        <w:t>e</w:t>
      </w:r>
      <w:r>
        <w:rPr>
          <w:color w:val="292425"/>
          <w:spacing w:val="-4"/>
          <w:w w:val="116"/>
          <w:sz w:val="14"/>
        </w:rPr>
        <w:t>r</w:t>
      </w:r>
      <w:r>
        <w:rPr>
          <w:color w:val="292425"/>
          <w:spacing w:val="-1"/>
          <w:w w:val="105"/>
          <w:sz w:val="14"/>
        </w:rPr>
        <w:t>ed</w:t>
      </w:r>
      <w:r>
        <w:rPr>
          <w:color w:val="292425"/>
          <w:w w:val="105"/>
          <w:sz w:val="14"/>
        </w:rPr>
        <w:t>.</w:t>
      </w:r>
      <w:r>
        <w:rPr>
          <w:color w:val="292425"/>
          <w:sz w:val="14"/>
        </w:rPr>
        <w:t>  </w:t>
      </w:r>
      <w:r>
        <w:rPr>
          <w:color w:val="292425"/>
          <w:spacing w:val="-1"/>
          <w:w w:val="104"/>
          <w:sz w:val="14"/>
        </w:rPr>
        <w:t>Th</w:t>
      </w:r>
      <w:r>
        <w:rPr>
          <w:color w:val="292425"/>
          <w:w w:val="104"/>
          <w:sz w:val="14"/>
        </w:rPr>
        <w:t>e</w:t>
      </w:r>
      <w:r>
        <w:rPr>
          <w:color w:val="292425"/>
          <w:sz w:val="14"/>
        </w:rPr>
        <w:t> </w:t>
      </w:r>
      <w:r>
        <w:rPr>
          <w:color w:val="292425"/>
          <w:spacing w:val="-1"/>
          <w:w w:val="110"/>
          <w:sz w:val="14"/>
        </w:rPr>
        <w:t>band</w:t>
      </w:r>
      <w:r>
        <w:rPr>
          <w:color w:val="292425"/>
          <w:w w:val="110"/>
          <w:sz w:val="14"/>
        </w:rPr>
        <w:t>s</w:t>
      </w:r>
      <w:r>
        <w:rPr>
          <w:color w:val="292425"/>
          <w:sz w:val="14"/>
        </w:rPr>
        <w:t> </w:t>
      </w:r>
      <w:r>
        <w:rPr>
          <w:color w:val="292425"/>
          <w:spacing w:val="-1"/>
          <w:w w:val="104"/>
          <w:sz w:val="14"/>
        </w:rPr>
        <w:t>widen </w:t>
      </w:r>
      <w:r>
        <w:rPr>
          <w:color w:val="292425"/>
          <w:spacing w:val="-2"/>
          <w:w w:val="105"/>
          <w:sz w:val="14"/>
        </w:rPr>
        <w:t>a</w:t>
      </w:r>
      <w:r>
        <w:rPr>
          <w:color w:val="292425"/>
          <w:w w:val="105"/>
          <w:sz w:val="14"/>
        </w:rPr>
        <w:t>s</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07"/>
          <w:sz w:val="14"/>
        </w:rPr>
        <w:t>tim</w:t>
      </w:r>
      <w:r>
        <w:rPr>
          <w:color w:val="292425"/>
          <w:w w:val="107"/>
          <w:sz w:val="14"/>
        </w:rPr>
        <w:t>e</w:t>
      </w:r>
      <w:r>
        <w:rPr>
          <w:color w:val="292425"/>
          <w:sz w:val="14"/>
        </w:rPr>
        <w:t> </w:t>
      </w:r>
      <w:r>
        <w:rPr>
          <w:color w:val="292425"/>
          <w:spacing w:val="-1"/>
          <w:w w:val="107"/>
          <w:sz w:val="14"/>
        </w:rPr>
        <w:t>horizo</w:t>
      </w:r>
      <w:r>
        <w:rPr>
          <w:color w:val="292425"/>
          <w:w w:val="107"/>
          <w:sz w:val="14"/>
        </w:rPr>
        <w:t>n</w:t>
      </w:r>
      <w:r>
        <w:rPr>
          <w:color w:val="292425"/>
          <w:sz w:val="14"/>
        </w:rPr>
        <w:t> </w:t>
      </w:r>
      <w:r>
        <w:rPr>
          <w:color w:val="292425"/>
          <w:spacing w:val="-1"/>
          <w:w w:val="103"/>
          <w:sz w:val="14"/>
        </w:rPr>
        <w:t>i</w:t>
      </w:r>
      <w:r>
        <w:rPr>
          <w:color w:val="292425"/>
          <w:w w:val="103"/>
          <w:sz w:val="14"/>
        </w:rPr>
        <w:t>s</w:t>
      </w:r>
      <w:r>
        <w:rPr>
          <w:color w:val="292425"/>
          <w:sz w:val="14"/>
        </w:rPr>
        <w:t> </w:t>
      </w:r>
      <w:r>
        <w:rPr>
          <w:color w:val="292425"/>
          <w:spacing w:val="-4"/>
          <w:w w:val="109"/>
          <w:sz w:val="14"/>
        </w:rPr>
        <w:t>e</w:t>
      </w:r>
      <w:r>
        <w:rPr>
          <w:color w:val="292425"/>
          <w:spacing w:val="-1"/>
          <w:w w:val="87"/>
          <w:sz w:val="14"/>
        </w:rPr>
        <w:t>x</w:t>
      </w:r>
      <w:r>
        <w:rPr>
          <w:color w:val="292425"/>
          <w:spacing w:val="-5"/>
          <w:w w:val="125"/>
          <w:sz w:val="14"/>
        </w:rPr>
        <w:t>t</w:t>
      </w:r>
      <w:r>
        <w:rPr>
          <w:color w:val="292425"/>
          <w:spacing w:val="-1"/>
          <w:w w:val="109"/>
          <w:sz w:val="14"/>
        </w:rPr>
        <w:t>ended</w:t>
      </w:r>
      <w:r>
        <w:rPr>
          <w:color w:val="292425"/>
          <w:w w:val="109"/>
          <w:sz w:val="14"/>
        </w:rPr>
        <w:t>,</w:t>
      </w:r>
      <w:r>
        <w:rPr>
          <w:color w:val="292425"/>
          <w:sz w:val="14"/>
        </w:rPr>
        <w:t> </w:t>
      </w:r>
      <w:r>
        <w:rPr>
          <w:color w:val="292425"/>
          <w:spacing w:val="-1"/>
          <w:w w:val="109"/>
          <w:sz w:val="14"/>
        </w:rPr>
        <w:t>indicatin</w:t>
      </w:r>
      <w:r>
        <w:rPr>
          <w:color w:val="292425"/>
          <w:w w:val="109"/>
          <w:sz w:val="14"/>
        </w:rPr>
        <w:t>g</w:t>
      </w:r>
      <w:r>
        <w:rPr>
          <w:color w:val="292425"/>
          <w:sz w:val="14"/>
        </w:rPr>
        <w:t> </w:t>
      </w:r>
      <w:r>
        <w:rPr>
          <w:color w:val="292425"/>
          <w:spacing w:val="-1"/>
          <w:w w:val="111"/>
          <w:sz w:val="14"/>
        </w:rPr>
        <w:t>inc</w:t>
      </w:r>
      <w:r>
        <w:rPr>
          <w:color w:val="292425"/>
          <w:spacing w:val="-4"/>
          <w:w w:val="111"/>
          <w:sz w:val="14"/>
        </w:rPr>
        <w:t>r</w:t>
      </w:r>
      <w:r>
        <w:rPr>
          <w:color w:val="292425"/>
          <w:spacing w:val="-1"/>
          <w:w w:val="108"/>
          <w:sz w:val="14"/>
        </w:rPr>
        <w:t>e</w:t>
      </w:r>
      <w:r>
        <w:rPr>
          <w:color w:val="292425"/>
          <w:spacing w:val="-2"/>
          <w:w w:val="108"/>
          <w:sz w:val="14"/>
        </w:rPr>
        <w:t>a</w:t>
      </w:r>
      <w:r>
        <w:rPr>
          <w:color w:val="292425"/>
          <w:spacing w:val="-1"/>
          <w:w w:val="106"/>
          <w:sz w:val="14"/>
        </w:rPr>
        <w:t>sin</w:t>
      </w:r>
      <w:r>
        <w:rPr>
          <w:color w:val="292425"/>
          <w:w w:val="106"/>
          <w:sz w:val="14"/>
        </w:rPr>
        <w:t>g</w:t>
      </w:r>
      <w:r>
        <w:rPr>
          <w:color w:val="292425"/>
          <w:sz w:val="14"/>
        </w:rPr>
        <w:t> </w:t>
      </w:r>
      <w:r>
        <w:rPr>
          <w:color w:val="292425"/>
          <w:spacing w:val="-1"/>
          <w:w w:val="111"/>
          <w:sz w:val="14"/>
        </w:rPr>
        <w:t>unce</w:t>
      </w:r>
      <w:r>
        <w:rPr>
          <w:color w:val="292425"/>
          <w:spacing w:val="3"/>
          <w:w w:val="111"/>
          <w:sz w:val="14"/>
        </w:rPr>
        <w:t>r</w:t>
      </w:r>
      <w:r>
        <w:rPr>
          <w:color w:val="292425"/>
          <w:spacing w:val="-3"/>
          <w:w w:val="125"/>
          <w:sz w:val="14"/>
        </w:rPr>
        <w:t>t</w:t>
      </w:r>
      <w:r>
        <w:rPr>
          <w:color w:val="292425"/>
          <w:spacing w:val="-1"/>
          <w:w w:val="112"/>
          <w:sz w:val="14"/>
        </w:rPr>
        <w:t>ain</w:t>
      </w:r>
      <w:r>
        <w:rPr>
          <w:color w:val="292425"/>
          <w:spacing w:val="-7"/>
          <w:w w:val="112"/>
          <w:sz w:val="14"/>
        </w:rPr>
        <w:t>t</w:t>
      </w:r>
      <w:r>
        <w:rPr>
          <w:color w:val="292425"/>
          <w:w w:val="94"/>
          <w:sz w:val="14"/>
        </w:rPr>
        <w:t>y</w:t>
      </w:r>
      <w:r>
        <w:rPr>
          <w:color w:val="292425"/>
          <w:sz w:val="14"/>
        </w:rPr>
        <w:t> </w:t>
      </w:r>
      <w:r>
        <w:rPr>
          <w:color w:val="292425"/>
          <w:spacing w:val="-1"/>
          <w:w w:val="112"/>
          <w:sz w:val="14"/>
        </w:rPr>
        <w:t>abou</w:t>
      </w:r>
      <w:r>
        <w:rPr>
          <w:color w:val="292425"/>
          <w:w w:val="112"/>
          <w:sz w:val="14"/>
        </w:rPr>
        <w:t>t</w:t>
      </w:r>
      <w:r>
        <w:rPr>
          <w:color w:val="292425"/>
          <w:sz w:val="14"/>
        </w:rPr>
        <w:t> </w:t>
      </w:r>
      <w:r>
        <w:rPr>
          <w:color w:val="292425"/>
          <w:spacing w:val="-1"/>
          <w:w w:val="108"/>
          <w:sz w:val="14"/>
        </w:rPr>
        <w:t>outcom</w:t>
      </w:r>
      <w:r>
        <w:rPr>
          <w:color w:val="292425"/>
          <w:spacing w:val="-2"/>
          <w:w w:val="108"/>
          <w:sz w:val="14"/>
        </w:rPr>
        <w:t>e</w:t>
      </w:r>
      <w:r>
        <w:rPr>
          <w:color w:val="292425"/>
          <w:spacing w:val="-1"/>
          <w:w w:val="96"/>
          <w:sz w:val="14"/>
        </w:rPr>
        <w:t>s</w:t>
      </w:r>
      <w:r>
        <w:rPr>
          <w:color w:val="292425"/>
          <w:w w:val="96"/>
          <w:sz w:val="14"/>
        </w:rPr>
        <w:t>.</w:t>
      </w:r>
      <w:r>
        <w:rPr>
          <w:color w:val="292425"/>
          <w:sz w:val="14"/>
        </w:rPr>
        <w:t>  </w:t>
      </w:r>
      <w:hyperlink r:id="rId13">
        <w:r>
          <w:rPr>
            <w:color w:val="292425"/>
            <w:spacing w:val="-1"/>
            <w:w w:val="102"/>
            <w:sz w:val="14"/>
          </w:rPr>
          <w:t>Se</w:t>
        </w:r>
        <w:r>
          <w:rPr>
            <w:color w:val="292425"/>
            <w:w w:val="102"/>
            <w:sz w:val="14"/>
          </w:rPr>
          <w:t>e</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110"/>
            <w:sz w:val="14"/>
          </w:rPr>
          <w:t>b</w:t>
        </w:r>
        <w:r>
          <w:rPr>
            <w:color w:val="292425"/>
            <w:spacing w:val="-4"/>
            <w:w w:val="110"/>
            <w:sz w:val="14"/>
          </w:rPr>
          <w:t>o</w:t>
        </w:r>
        <w:r>
          <w:rPr>
            <w:color w:val="292425"/>
            <w:w w:val="87"/>
            <w:sz w:val="14"/>
          </w:rPr>
          <w:t>x</w:t>
        </w:r>
        <w:r>
          <w:rPr>
            <w:color w:val="292425"/>
            <w:sz w:val="14"/>
          </w:rPr>
          <w:t> </w:t>
        </w:r>
        <w:r>
          <w:rPr>
            <w:color w:val="292425"/>
            <w:spacing w:val="-1"/>
            <w:w w:val="111"/>
            <w:sz w:val="14"/>
          </w:rPr>
          <w:t>o</w:t>
        </w:r>
        <w:r>
          <w:rPr>
            <w:color w:val="292425"/>
            <w:w w:val="111"/>
            <w:sz w:val="14"/>
          </w:rPr>
          <w:t>n</w:t>
        </w:r>
        <w:r>
          <w:rPr>
            <w:color w:val="292425"/>
            <w:sz w:val="14"/>
          </w:rPr>
          <w:t> </w:t>
        </w:r>
        <w:r>
          <w:rPr>
            <w:color w:val="292425"/>
            <w:spacing w:val="-1"/>
            <w:w w:val="107"/>
            <w:sz w:val="14"/>
          </w:rPr>
          <w:t>pag</w:t>
        </w:r>
        <w:r>
          <w:rPr>
            <w:color w:val="292425"/>
            <w:spacing w:val="-2"/>
            <w:w w:val="107"/>
            <w:sz w:val="14"/>
          </w:rPr>
          <w:t>e</w:t>
        </w:r>
        <w:r>
          <w:rPr>
            <w:color w:val="292425"/>
            <w:w w:val="102"/>
            <w:sz w:val="14"/>
          </w:rPr>
          <w:t>s</w:t>
        </w:r>
        <w:r>
          <w:rPr>
            <w:color w:val="292425"/>
            <w:sz w:val="14"/>
          </w:rPr>
          <w:t> </w:t>
        </w:r>
        <w:r>
          <w:rPr>
            <w:color w:val="292425"/>
            <w:spacing w:val="-12"/>
            <w:w w:val="121"/>
            <w:sz w:val="14"/>
          </w:rPr>
          <w:t>4</w:t>
        </w:r>
        <w:r>
          <w:rPr>
            <w:color w:val="292425"/>
            <w:spacing w:val="-1"/>
            <w:w w:val="119"/>
            <w:sz w:val="14"/>
          </w:rPr>
          <w:t>8–</w:t>
        </w:r>
        <w:r>
          <w:rPr>
            <w:color w:val="292425"/>
            <w:spacing w:val="-13"/>
            <w:w w:val="119"/>
            <w:sz w:val="14"/>
          </w:rPr>
          <w:t>4</w:t>
        </w:r>
        <w:r>
          <w:rPr>
            <w:color w:val="292425"/>
            <w:w w:val="121"/>
            <w:sz w:val="14"/>
          </w:rPr>
          <w:t>9</w:t>
        </w:r>
        <w:r>
          <w:rPr>
            <w:color w:val="292425"/>
            <w:sz w:val="14"/>
          </w:rPr>
          <w:t> </w:t>
        </w:r>
        <w:r>
          <w:rPr>
            <w:color w:val="292425"/>
            <w:spacing w:val="-1"/>
            <w:w w:val="100"/>
            <w:sz w:val="14"/>
          </w:rPr>
          <w:t>o</w:t>
        </w:r>
        <w:r>
          <w:rPr>
            <w:color w:val="292425"/>
            <w:w w:val="100"/>
            <w:sz w:val="14"/>
          </w:rPr>
          <w:t>f</w:t>
        </w:r>
        <w:r>
          <w:rPr>
            <w:color w:val="292425"/>
            <w:sz w:val="14"/>
          </w:rPr>
          <w:t> </w:t>
        </w:r>
        <w:r>
          <w:rPr>
            <w:color w:val="292425"/>
            <w:spacing w:val="-1"/>
            <w:w w:val="115"/>
            <w:sz w:val="14"/>
          </w:rPr>
          <w:t>th</w:t>
        </w:r>
        <w:r>
          <w:rPr>
            <w:color w:val="292425"/>
            <w:w w:val="115"/>
            <w:sz w:val="14"/>
          </w:rPr>
          <w:t>e</w:t>
        </w:r>
        <w:r>
          <w:rPr>
            <w:color w:val="292425"/>
            <w:sz w:val="14"/>
          </w:rPr>
          <w:t> </w:t>
        </w:r>
        <w:r>
          <w:rPr>
            <w:color w:val="292425"/>
            <w:spacing w:val="-1"/>
            <w:w w:val="99"/>
            <w:sz w:val="14"/>
          </w:rPr>
          <w:t>M</w:t>
        </w:r>
        <w:r>
          <w:rPr>
            <w:color w:val="292425"/>
            <w:spacing w:val="-5"/>
            <w:w w:val="99"/>
            <w:sz w:val="14"/>
          </w:rPr>
          <w:t>a</w:t>
        </w:r>
        <w:r>
          <w:rPr>
            <w:color w:val="292425"/>
            <w:w w:val="94"/>
            <w:sz w:val="14"/>
          </w:rPr>
          <w:t>y</w:t>
        </w:r>
        <w:r>
          <w:rPr>
            <w:color w:val="292425"/>
            <w:sz w:val="14"/>
          </w:rPr>
          <w:t> </w:t>
        </w:r>
        <w:r>
          <w:rPr>
            <w:color w:val="292425"/>
            <w:spacing w:val="-9"/>
            <w:w w:val="121"/>
            <w:sz w:val="14"/>
          </w:rPr>
          <w:t>2</w:t>
        </w:r>
        <w:r>
          <w:rPr>
            <w:color w:val="292425"/>
            <w:spacing w:val="-1"/>
            <w:w w:val="121"/>
            <w:sz w:val="14"/>
          </w:rPr>
          <w:t>0</w:t>
        </w:r>
        <w:r>
          <w:rPr>
            <w:color w:val="292425"/>
            <w:spacing w:val="-7"/>
            <w:w w:val="121"/>
            <w:sz w:val="14"/>
          </w:rPr>
          <w:t>0</w:t>
        </w:r>
        <w:r>
          <w:rPr>
            <w:color w:val="292425"/>
            <w:w w:val="121"/>
            <w:sz w:val="14"/>
          </w:rPr>
          <w:t>2</w:t>
        </w:r>
        <w:r>
          <w:rPr>
            <w:color w:val="292425"/>
            <w:sz w:val="14"/>
          </w:rPr>
          <w:t> </w:t>
        </w:r>
        <w:r>
          <w:rPr>
            <w:i/>
            <w:smallCaps/>
            <w:color w:val="292425"/>
            <w:spacing w:val="-1"/>
            <w:w w:val="82"/>
            <w:sz w:val="14"/>
          </w:rPr>
          <w:t>Inflatio</w:t>
        </w:r>
        <w:r>
          <w:rPr>
            <w:i/>
            <w:smallCaps/>
            <w:color w:val="292425"/>
            <w:w w:val="82"/>
            <w:sz w:val="14"/>
          </w:rPr>
          <w:t>n</w:t>
        </w:r>
        <w:r>
          <w:rPr>
            <w:i/>
            <w:smallCaps w:val="0"/>
            <w:color w:val="292425"/>
            <w:sz w:val="14"/>
          </w:rPr>
          <w:t> </w:t>
        </w:r>
        <w:r>
          <w:rPr>
            <w:i/>
            <w:smallCaps w:val="0"/>
            <w:color w:val="292425"/>
            <w:spacing w:val="-3"/>
            <w:w w:val="96"/>
            <w:sz w:val="14"/>
          </w:rPr>
          <w:t>R</w:t>
        </w:r>
        <w:r>
          <w:rPr>
            <w:i/>
            <w:smallCaps w:val="0"/>
            <w:color w:val="292425"/>
            <w:spacing w:val="-1"/>
            <w:w w:val="96"/>
            <w:sz w:val="14"/>
          </w:rPr>
          <w:t>epor</w:t>
        </w:r>
        <w:r>
          <w:rPr>
            <w:i/>
            <w:smallCaps w:val="0"/>
            <w:color w:val="292425"/>
            <w:w w:val="96"/>
            <w:sz w:val="14"/>
          </w:rPr>
          <w:t>t</w:t>
        </w:r>
        <w:r>
          <w:rPr>
            <w:i/>
            <w:smallCaps w:val="0"/>
            <w:color w:val="292425"/>
            <w:sz w:val="14"/>
          </w:rPr>
          <w:t> </w:t>
        </w:r>
      </w:hyperlink>
      <w:r>
        <w:rPr>
          <w:smallCaps w:val="0"/>
          <w:color w:val="292425"/>
          <w:w w:val="105"/>
          <w:sz w:val="14"/>
        </w:rPr>
        <w:t>for</w:t>
      </w:r>
      <w:r>
        <w:rPr>
          <w:smallCaps w:val="0"/>
          <w:color w:val="292425"/>
          <w:sz w:val="14"/>
        </w:rPr>
        <w:t> </w:t>
      </w:r>
      <w:r>
        <w:rPr>
          <w:smallCaps w:val="0"/>
          <w:color w:val="292425"/>
          <w:w w:val="108"/>
          <w:sz w:val="14"/>
        </w:rPr>
        <w:t>a</w:t>
      </w:r>
      <w:r>
        <w:rPr>
          <w:smallCaps w:val="0"/>
          <w:color w:val="292425"/>
          <w:sz w:val="14"/>
        </w:rPr>
        <w:t> </w:t>
      </w:r>
      <w:r>
        <w:rPr>
          <w:smallCaps w:val="0"/>
          <w:color w:val="292425"/>
          <w:w w:val="104"/>
          <w:sz w:val="14"/>
        </w:rPr>
        <w:t>fuller</w:t>
      </w:r>
      <w:r>
        <w:rPr>
          <w:smallCaps w:val="0"/>
          <w:color w:val="292425"/>
          <w:sz w:val="14"/>
        </w:rPr>
        <w:t> </w:t>
      </w:r>
      <w:r>
        <w:rPr>
          <w:smallCaps w:val="0"/>
          <w:color w:val="292425"/>
          <w:w w:val="110"/>
          <w:sz w:val="14"/>
        </w:rPr>
        <w:t>d</w:t>
      </w:r>
      <w:r>
        <w:rPr>
          <w:smallCaps w:val="0"/>
          <w:color w:val="292425"/>
          <w:spacing w:val="-2"/>
          <w:w w:val="110"/>
          <w:sz w:val="14"/>
        </w:rPr>
        <w:t>e</w:t>
      </w:r>
      <w:r>
        <w:rPr>
          <w:smallCaps w:val="0"/>
          <w:color w:val="292425"/>
          <w:w w:val="110"/>
          <w:sz w:val="14"/>
        </w:rPr>
        <w:t>scription</w:t>
      </w:r>
      <w:r>
        <w:rPr>
          <w:smallCaps w:val="0"/>
          <w:color w:val="292425"/>
          <w:sz w:val="14"/>
        </w:rPr>
        <w:t> </w:t>
      </w:r>
      <w:r>
        <w:rPr>
          <w:smallCaps w:val="0"/>
          <w:color w:val="292425"/>
          <w:w w:val="100"/>
          <w:sz w:val="14"/>
        </w:rPr>
        <w:t>of </w:t>
      </w:r>
      <w:r>
        <w:rPr>
          <w:smallCaps w:val="0"/>
          <w:color w:val="292425"/>
          <w:spacing w:val="-1"/>
          <w:w w:val="115"/>
          <w:sz w:val="14"/>
        </w:rPr>
        <w:t>th</w:t>
      </w:r>
      <w:r>
        <w:rPr>
          <w:smallCaps w:val="0"/>
          <w:color w:val="292425"/>
          <w:w w:val="115"/>
          <w:sz w:val="14"/>
        </w:rPr>
        <w:t>e</w:t>
      </w:r>
      <w:r>
        <w:rPr>
          <w:smallCaps w:val="0"/>
          <w:color w:val="292425"/>
          <w:sz w:val="14"/>
        </w:rPr>
        <w:t> </w:t>
      </w:r>
      <w:r>
        <w:rPr>
          <w:smallCaps w:val="0"/>
          <w:color w:val="292425"/>
          <w:spacing w:val="-1"/>
          <w:w w:val="105"/>
          <w:sz w:val="14"/>
        </w:rPr>
        <w:t>fa</w:t>
      </w:r>
      <w:r>
        <w:rPr>
          <w:smallCaps w:val="0"/>
          <w:color w:val="292425"/>
          <w:w w:val="105"/>
          <w:sz w:val="14"/>
        </w:rPr>
        <w:t>n</w:t>
      </w:r>
      <w:r>
        <w:rPr>
          <w:smallCaps w:val="0"/>
          <w:color w:val="292425"/>
          <w:sz w:val="14"/>
        </w:rPr>
        <w:t> </w:t>
      </w:r>
      <w:r>
        <w:rPr>
          <w:smallCaps w:val="0"/>
          <w:color w:val="292425"/>
          <w:spacing w:val="-1"/>
          <w:w w:val="111"/>
          <w:sz w:val="14"/>
        </w:rPr>
        <w:t>cha</w:t>
      </w:r>
      <w:r>
        <w:rPr>
          <w:smallCaps w:val="0"/>
          <w:color w:val="292425"/>
          <w:spacing w:val="3"/>
          <w:w w:val="111"/>
          <w:sz w:val="14"/>
        </w:rPr>
        <w:t>r</w:t>
      </w:r>
      <w:r>
        <w:rPr>
          <w:smallCaps w:val="0"/>
          <w:color w:val="292425"/>
          <w:w w:val="125"/>
          <w:sz w:val="14"/>
        </w:rPr>
        <w:t>t</w:t>
      </w:r>
      <w:r>
        <w:rPr>
          <w:smallCaps w:val="0"/>
          <w:color w:val="292425"/>
          <w:sz w:val="14"/>
        </w:rPr>
        <w:t> </w:t>
      </w:r>
      <w:r>
        <w:rPr>
          <w:smallCaps w:val="0"/>
          <w:color w:val="292425"/>
          <w:spacing w:val="-1"/>
          <w:w w:val="111"/>
          <w:sz w:val="14"/>
        </w:rPr>
        <w:t>an</w:t>
      </w:r>
      <w:r>
        <w:rPr>
          <w:smallCaps w:val="0"/>
          <w:color w:val="292425"/>
          <w:w w:val="111"/>
          <w:sz w:val="14"/>
        </w:rPr>
        <w:t>d</w:t>
      </w:r>
      <w:r>
        <w:rPr>
          <w:smallCaps w:val="0"/>
          <w:color w:val="292425"/>
          <w:sz w:val="14"/>
        </w:rPr>
        <w:t> </w:t>
      </w:r>
      <w:r>
        <w:rPr>
          <w:smallCaps w:val="0"/>
          <w:color w:val="292425"/>
          <w:spacing w:val="-1"/>
          <w:w w:val="105"/>
          <w:sz w:val="14"/>
        </w:rPr>
        <w:t>wha</w:t>
      </w:r>
      <w:r>
        <w:rPr>
          <w:smallCaps w:val="0"/>
          <w:color w:val="292425"/>
          <w:w w:val="105"/>
          <w:sz w:val="14"/>
        </w:rPr>
        <w:t>t</w:t>
      </w:r>
      <w:r>
        <w:rPr>
          <w:smallCaps w:val="0"/>
          <w:color w:val="292425"/>
          <w:sz w:val="14"/>
        </w:rPr>
        <w:t> </w:t>
      </w:r>
      <w:r>
        <w:rPr>
          <w:smallCaps w:val="0"/>
          <w:color w:val="292425"/>
          <w:spacing w:val="-1"/>
          <w:w w:val="114"/>
          <w:sz w:val="14"/>
        </w:rPr>
        <w:t>i</w:t>
      </w:r>
      <w:r>
        <w:rPr>
          <w:smallCaps w:val="0"/>
          <w:color w:val="292425"/>
          <w:w w:val="114"/>
          <w:sz w:val="14"/>
        </w:rPr>
        <w:t>t</w:t>
      </w:r>
      <w:r>
        <w:rPr>
          <w:smallCaps w:val="0"/>
          <w:color w:val="292425"/>
          <w:sz w:val="14"/>
        </w:rPr>
        <w:t> </w:t>
      </w:r>
      <w:r>
        <w:rPr>
          <w:smallCaps w:val="0"/>
          <w:color w:val="292425"/>
          <w:spacing w:val="-4"/>
          <w:w w:val="116"/>
          <w:sz w:val="14"/>
        </w:rPr>
        <w:t>r</w:t>
      </w:r>
      <w:r>
        <w:rPr>
          <w:smallCaps w:val="0"/>
          <w:color w:val="292425"/>
          <w:spacing w:val="-1"/>
          <w:w w:val="111"/>
          <w:sz w:val="14"/>
        </w:rPr>
        <w:t>ep</w:t>
      </w:r>
      <w:r>
        <w:rPr>
          <w:smallCaps w:val="0"/>
          <w:color w:val="292425"/>
          <w:spacing w:val="-4"/>
          <w:w w:val="111"/>
          <w:sz w:val="14"/>
        </w:rPr>
        <w:t>r</w:t>
      </w:r>
      <w:r>
        <w:rPr>
          <w:smallCaps w:val="0"/>
          <w:color w:val="292425"/>
          <w:spacing w:val="-2"/>
          <w:w w:val="109"/>
          <w:sz w:val="14"/>
        </w:rPr>
        <w:t>e</w:t>
      </w:r>
      <w:r>
        <w:rPr>
          <w:smallCaps w:val="0"/>
          <w:color w:val="292425"/>
          <w:spacing w:val="-1"/>
          <w:w w:val="112"/>
          <w:sz w:val="14"/>
        </w:rPr>
        <w:t>sen</w:t>
      </w:r>
      <w:r>
        <w:rPr>
          <w:smallCaps w:val="0"/>
          <w:color w:val="292425"/>
          <w:spacing w:val="-2"/>
          <w:w w:val="112"/>
          <w:sz w:val="14"/>
        </w:rPr>
        <w:t>t</w:t>
      </w:r>
      <w:r>
        <w:rPr>
          <w:smallCaps w:val="0"/>
          <w:color w:val="292425"/>
          <w:spacing w:val="-1"/>
          <w:w w:val="96"/>
          <w:sz w:val="14"/>
        </w:rPr>
        <w:t>s.</w:t>
      </w:r>
    </w:p>
    <w:p>
      <w:pPr>
        <w:pStyle w:val="BodyText"/>
      </w:pPr>
    </w:p>
    <w:p>
      <w:pPr>
        <w:pStyle w:val="BodyText"/>
      </w:pPr>
    </w:p>
    <w:p>
      <w:pPr>
        <w:pStyle w:val="BodyText"/>
      </w:pPr>
    </w:p>
    <w:p>
      <w:pPr>
        <w:pStyle w:val="BodyText"/>
      </w:pPr>
    </w:p>
    <w:p>
      <w:pPr>
        <w:pStyle w:val="BodyText"/>
        <w:spacing w:before="10"/>
        <w:rPr>
          <w:sz w:val="19"/>
        </w:rPr>
      </w:pPr>
    </w:p>
    <w:p>
      <w:pPr>
        <w:pStyle w:val="BodyText"/>
        <w:spacing w:line="292" w:lineRule="auto" w:before="64"/>
        <w:ind w:left="5104" w:right="209"/>
      </w:pPr>
      <w:r>
        <w:rPr>
          <w:color w:val="292425"/>
          <w:w w:val="105"/>
        </w:rPr>
        <w:t>high growth in the government’s demand for resources means that the labour market may begin to encounter supply limits. And so upward pressure on earnings growth is likely to build further.</w:t>
      </w:r>
    </w:p>
    <w:p>
      <w:pPr>
        <w:pStyle w:val="BodyText"/>
        <w:spacing w:before="2"/>
        <w:rPr>
          <w:sz w:val="24"/>
        </w:rPr>
      </w:pPr>
    </w:p>
    <w:p>
      <w:pPr>
        <w:pStyle w:val="BodyText"/>
        <w:spacing w:line="292" w:lineRule="auto"/>
        <w:ind w:left="5104" w:right="182"/>
      </w:pPr>
      <w:r>
        <w:rPr>
          <w:color w:val="292425"/>
          <w:w w:val="110"/>
        </w:rPr>
        <w:t>Price</w:t>
      </w:r>
      <w:r>
        <w:rPr>
          <w:color w:val="292425"/>
          <w:spacing w:val="-11"/>
          <w:w w:val="110"/>
        </w:rPr>
        <w:t> </w:t>
      </w:r>
      <w:r>
        <w:rPr>
          <w:color w:val="292425"/>
          <w:w w:val="110"/>
        </w:rPr>
        <w:t>and</w:t>
      </w:r>
      <w:r>
        <w:rPr>
          <w:color w:val="292425"/>
          <w:spacing w:val="-11"/>
          <w:w w:val="110"/>
        </w:rPr>
        <w:t> </w:t>
      </w:r>
      <w:r>
        <w:rPr>
          <w:color w:val="292425"/>
          <w:w w:val="110"/>
        </w:rPr>
        <w:t>cost</w:t>
      </w:r>
      <w:r>
        <w:rPr>
          <w:color w:val="292425"/>
          <w:spacing w:val="-10"/>
          <w:w w:val="110"/>
        </w:rPr>
        <w:t> </w:t>
      </w:r>
      <w:r>
        <w:rPr>
          <w:color w:val="292425"/>
          <w:w w:val="110"/>
        </w:rPr>
        <w:t>inflation</w:t>
      </w:r>
      <w:r>
        <w:rPr>
          <w:color w:val="292425"/>
          <w:spacing w:val="-11"/>
          <w:w w:val="110"/>
        </w:rPr>
        <w:t> </w:t>
      </w:r>
      <w:r>
        <w:rPr>
          <w:color w:val="292425"/>
          <w:w w:val="110"/>
        </w:rPr>
        <w:t>throughout</w:t>
      </w:r>
      <w:r>
        <w:rPr>
          <w:color w:val="292425"/>
          <w:spacing w:val="-10"/>
          <w:w w:val="110"/>
        </w:rPr>
        <w:t> </w:t>
      </w:r>
      <w:r>
        <w:rPr>
          <w:color w:val="292425"/>
          <w:w w:val="110"/>
        </w:rPr>
        <w:t>the</w:t>
      </w:r>
      <w:r>
        <w:rPr>
          <w:color w:val="292425"/>
          <w:spacing w:val="-11"/>
          <w:w w:val="110"/>
        </w:rPr>
        <w:t> </w:t>
      </w:r>
      <w:r>
        <w:rPr>
          <w:color w:val="292425"/>
          <w:w w:val="110"/>
        </w:rPr>
        <w:t>supply</w:t>
      </w:r>
      <w:r>
        <w:rPr>
          <w:color w:val="292425"/>
          <w:spacing w:val="-10"/>
          <w:w w:val="110"/>
        </w:rPr>
        <w:t> </w:t>
      </w:r>
      <w:r>
        <w:rPr>
          <w:color w:val="292425"/>
          <w:w w:val="110"/>
        </w:rPr>
        <w:t>chain</w:t>
      </w:r>
      <w:r>
        <w:rPr>
          <w:color w:val="292425"/>
          <w:spacing w:val="-11"/>
          <w:w w:val="110"/>
        </w:rPr>
        <w:t> </w:t>
      </w:r>
      <w:r>
        <w:rPr>
          <w:color w:val="292425"/>
          <w:w w:val="110"/>
        </w:rPr>
        <w:t>has</w:t>
      </w:r>
      <w:r>
        <w:rPr>
          <w:color w:val="292425"/>
          <w:spacing w:val="-10"/>
          <w:w w:val="110"/>
        </w:rPr>
        <w:t> </w:t>
      </w:r>
      <w:r>
        <w:rPr>
          <w:color w:val="292425"/>
          <w:w w:val="110"/>
        </w:rPr>
        <w:t>been reasonably subdued—consistent with few binding domestic capacity constraints. Annual CPI inflation </w:t>
      </w:r>
      <w:r>
        <w:rPr>
          <w:color w:val="292425"/>
          <w:spacing w:val="-3"/>
          <w:w w:val="110"/>
        </w:rPr>
        <w:t>was </w:t>
      </w:r>
      <w:r>
        <w:rPr>
          <w:color w:val="292425"/>
          <w:w w:val="110"/>
        </w:rPr>
        <w:t>unchanged in </w:t>
      </w:r>
      <w:r>
        <w:rPr>
          <w:color w:val="292425"/>
          <w:spacing w:val="-6"/>
          <w:w w:val="110"/>
        </w:rPr>
        <w:t>2004 </w:t>
      </w:r>
      <w:r>
        <w:rPr>
          <w:color w:val="292425"/>
          <w:w w:val="110"/>
        </w:rPr>
        <w:t>Q1 at 1.3%, though within that quarter it fell as low as 1.1%</w:t>
      </w:r>
      <w:r>
        <w:rPr>
          <w:color w:val="292425"/>
          <w:spacing w:val="-23"/>
          <w:w w:val="110"/>
        </w:rPr>
        <w:t> </w:t>
      </w:r>
      <w:r>
        <w:rPr>
          <w:color w:val="292425"/>
          <w:w w:val="110"/>
        </w:rPr>
        <w:t>in</w:t>
      </w:r>
      <w:r>
        <w:rPr>
          <w:color w:val="292425"/>
          <w:spacing w:val="-22"/>
          <w:w w:val="110"/>
        </w:rPr>
        <w:t> </w:t>
      </w:r>
      <w:r>
        <w:rPr>
          <w:color w:val="292425"/>
          <w:w w:val="110"/>
        </w:rPr>
        <w:t>March.</w:t>
      </w:r>
      <w:r>
        <w:rPr>
          <w:color w:val="292425"/>
          <w:spacing w:val="12"/>
          <w:w w:val="110"/>
        </w:rPr>
        <w:t> </w:t>
      </w:r>
      <w:r>
        <w:rPr>
          <w:color w:val="292425"/>
          <w:w w:val="110"/>
        </w:rPr>
        <w:t>The</w:t>
      </w:r>
      <w:r>
        <w:rPr>
          <w:color w:val="292425"/>
          <w:spacing w:val="-22"/>
          <w:w w:val="110"/>
        </w:rPr>
        <w:t> </w:t>
      </w:r>
      <w:r>
        <w:rPr>
          <w:color w:val="292425"/>
          <w:spacing w:val="-4"/>
          <w:w w:val="110"/>
        </w:rPr>
        <w:t>Committee’s</w:t>
      </w:r>
      <w:r>
        <w:rPr>
          <w:color w:val="292425"/>
          <w:spacing w:val="-22"/>
          <w:w w:val="110"/>
        </w:rPr>
        <w:t> </w:t>
      </w:r>
      <w:r>
        <w:rPr>
          <w:color w:val="292425"/>
          <w:w w:val="110"/>
        </w:rPr>
        <w:t>projection</w:t>
      </w:r>
      <w:r>
        <w:rPr>
          <w:color w:val="292425"/>
          <w:spacing w:val="-22"/>
          <w:w w:val="110"/>
        </w:rPr>
        <w:t> </w:t>
      </w:r>
      <w:r>
        <w:rPr>
          <w:color w:val="292425"/>
          <w:w w:val="110"/>
        </w:rPr>
        <w:t>for</w:t>
      </w:r>
      <w:r>
        <w:rPr>
          <w:color w:val="292425"/>
          <w:spacing w:val="-22"/>
          <w:w w:val="110"/>
        </w:rPr>
        <w:t> </w:t>
      </w:r>
      <w:r>
        <w:rPr>
          <w:color w:val="292425"/>
          <w:w w:val="110"/>
        </w:rPr>
        <w:t>CPI</w:t>
      </w:r>
      <w:r>
        <w:rPr>
          <w:color w:val="292425"/>
          <w:spacing w:val="-22"/>
          <w:w w:val="110"/>
        </w:rPr>
        <w:t> </w:t>
      </w:r>
      <w:r>
        <w:rPr>
          <w:color w:val="292425"/>
          <w:w w:val="110"/>
        </w:rPr>
        <w:t>inflation is </w:t>
      </w:r>
      <w:r>
        <w:rPr>
          <w:color w:val="292425"/>
          <w:spacing w:val="-3"/>
          <w:w w:val="110"/>
        </w:rPr>
        <w:t>presented </w:t>
      </w:r>
      <w:r>
        <w:rPr>
          <w:color w:val="292425"/>
          <w:w w:val="110"/>
        </w:rPr>
        <w:t>in Chart 6.2, conditional on the assumption that official </w:t>
      </w:r>
      <w:r>
        <w:rPr>
          <w:color w:val="292425"/>
          <w:spacing w:val="-4"/>
          <w:w w:val="110"/>
        </w:rPr>
        <w:t>rates </w:t>
      </w:r>
      <w:r>
        <w:rPr>
          <w:color w:val="292425"/>
          <w:w w:val="110"/>
        </w:rPr>
        <w:t>are maintained at </w:t>
      </w:r>
      <w:r>
        <w:rPr>
          <w:color w:val="292425"/>
          <w:spacing w:val="-5"/>
          <w:w w:val="110"/>
        </w:rPr>
        <w:t>4.25%. </w:t>
      </w:r>
      <w:r>
        <w:rPr>
          <w:color w:val="292425"/>
          <w:w w:val="110"/>
        </w:rPr>
        <w:t>It is shown alongside the corresponding projection in the February </w:t>
      </w:r>
      <w:r>
        <w:rPr>
          <w:i/>
          <w:color w:val="292425"/>
          <w:w w:val="110"/>
        </w:rPr>
        <w:t>Report</w:t>
      </w:r>
      <w:r>
        <w:rPr>
          <w:color w:val="292425"/>
          <w:w w:val="110"/>
        </w:rPr>
        <w:t>, which </w:t>
      </w:r>
      <w:r>
        <w:rPr>
          <w:color w:val="292425"/>
          <w:spacing w:val="-3"/>
          <w:w w:val="110"/>
        </w:rPr>
        <w:t>was</w:t>
      </w:r>
      <w:r>
        <w:rPr>
          <w:color w:val="292425"/>
          <w:spacing w:val="-16"/>
          <w:w w:val="110"/>
        </w:rPr>
        <w:t> </w:t>
      </w:r>
      <w:r>
        <w:rPr>
          <w:color w:val="292425"/>
          <w:w w:val="110"/>
        </w:rPr>
        <w:t>based</w:t>
      </w:r>
      <w:r>
        <w:rPr>
          <w:color w:val="292425"/>
          <w:spacing w:val="-16"/>
          <w:w w:val="110"/>
        </w:rPr>
        <w:t> </w:t>
      </w:r>
      <w:r>
        <w:rPr>
          <w:color w:val="292425"/>
          <w:w w:val="110"/>
        </w:rPr>
        <w:t>on</w:t>
      </w:r>
      <w:r>
        <w:rPr>
          <w:color w:val="292425"/>
          <w:spacing w:val="-16"/>
          <w:w w:val="110"/>
        </w:rPr>
        <w:t> </w:t>
      </w:r>
      <w:r>
        <w:rPr>
          <w:color w:val="292425"/>
          <w:w w:val="110"/>
        </w:rPr>
        <w:t>constant</w:t>
      </w:r>
      <w:r>
        <w:rPr>
          <w:color w:val="292425"/>
          <w:spacing w:val="-15"/>
          <w:w w:val="110"/>
        </w:rPr>
        <w:t> </w:t>
      </w:r>
      <w:r>
        <w:rPr>
          <w:color w:val="292425"/>
          <w:spacing w:val="-3"/>
          <w:w w:val="110"/>
        </w:rPr>
        <w:t>interest</w:t>
      </w:r>
      <w:r>
        <w:rPr>
          <w:color w:val="292425"/>
          <w:spacing w:val="-16"/>
          <w:w w:val="110"/>
        </w:rPr>
        <w:t> </w:t>
      </w:r>
      <w:r>
        <w:rPr>
          <w:color w:val="292425"/>
          <w:spacing w:val="-4"/>
          <w:w w:val="110"/>
        </w:rPr>
        <w:t>rates</w:t>
      </w:r>
      <w:r>
        <w:rPr>
          <w:color w:val="292425"/>
          <w:spacing w:val="-16"/>
          <w:w w:val="110"/>
        </w:rPr>
        <w:t> </w:t>
      </w:r>
      <w:r>
        <w:rPr>
          <w:color w:val="292425"/>
          <w:w w:val="110"/>
        </w:rPr>
        <w:t>at</w:t>
      </w:r>
      <w:r>
        <w:rPr>
          <w:color w:val="292425"/>
          <w:spacing w:val="-15"/>
          <w:w w:val="110"/>
        </w:rPr>
        <w:t> </w:t>
      </w:r>
      <w:r>
        <w:rPr>
          <w:color w:val="292425"/>
          <w:w w:val="110"/>
        </w:rPr>
        <w:t>4.0%.</w:t>
      </w:r>
      <w:r>
        <w:rPr>
          <w:color w:val="292425"/>
          <w:spacing w:val="24"/>
          <w:w w:val="110"/>
        </w:rPr>
        <w:t> </w:t>
      </w:r>
      <w:r>
        <w:rPr>
          <w:color w:val="292425"/>
          <w:w w:val="110"/>
        </w:rPr>
        <w:t>Inflation</w:t>
      </w:r>
      <w:r>
        <w:rPr>
          <w:color w:val="292425"/>
          <w:spacing w:val="-16"/>
          <w:w w:val="110"/>
        </w:rPr>
        <w:t> </w:t>
      </w:r>
      <w:r>
        <w:rPr>
          <w:color w:val="292425"/>
          <w:w w:val="110"/>
        </w:rPr>
        <w:t>is</w:t>
      </w:r>
      <w:r>
        <w:rPr>
          <w:color w:val="292425"/>
          <w:spacing w:val="-16"/>
          <w:w w:val="110"/>
        </w:rPr>
        <w:t> </w:t>
      </w:r>
      <w:r>
        <w:rPr>
          <w:color w:val="292425"/>
          <w:w w:val="110"/>
        </w:rPr>
        <w:t>likely </w:t>
      </w:r>
      <w:r>
        <w:rPr>
          <w:color w:val="292425"/>
          <w:spacing w:val="-4"/>
          <w:w w:val="110"/>
        </w:rPr>
        <w:t>to </w:t>
      </w:r>
      <w:r>
        <w:rPr>
          <w:color w:val="292425"/>
          <w:w w:val="110"/>
        </w:rPr>
        <w:t>pick up </w:t>
      </w:r>
      <w:r>
        <w:rPr>
          <w:color w:val="292425"/>
          <w:spacing w:val="-3"/>
          <w:w w:val="110"/>
        </w:rPr>
        <w:t>over </w:t>
      </w:r>
      <w:r>
        <w:rPr>
          <w:color w:val="292425"/>
          <w:w w:val="110"/>
        </w:rPr>
        <w:t>the next few months. Utility prices are expected </w:t>
      </w:r>
      <w:r>
        <w:rPr>
          <w:color w:val="292425"/>
          <w:spacing w:val="-4"/>
          <w:w w:val="110"/>
        </w:rPr>
        <w:t>to </w:t>
      </w:r>
      <w:r>
        <w:rPr>
          <w:color w:val="292425"/>
          <w:w w:val="110"/>
        </w:rPr>
        <w:t>give a temporary boost </w:t>
      </w:r>
      <w:r>
        <w:rPr>
          <w:color w:val="292425"/>
          <w:spacing w:val="-4"/>
          <w:w w:val="110"/>
        </w:rPr>
        <w:t>to </w:t>
      </w:r>
      <w:r>
        <w:rPr>
          <w:color w:val="292425"/>
          <w:w w:val="110"/>
        </w:rPr>
        <w:t>the twelve-month inflation </w:t>
      </w:r>
      <w:r>
        <w:rPr>
          <w:color w:val="292425"/>
          <w:spacing w:val="-4"/>
          <w:w w:val="110"/>
        </w:rPr>
        <w:t>rate </w:t>
      </w:r>
      <w:r>
        <w:rPr>
          <w:color w:val="292425"/>
          <w:w w:val="110"/>
        </w:rPr>
        <w:t>during </w:t>
      </w:r>
      <w:r>
        <w:rPr>
          <w:color w:val="292425"/>
          <w:spacing w:val="-6"/>
          <w:w w:val="110"/>
        </w:rPr>
        <w:t>2004 </w:t>
      </w:r>
      <w:r>
        <w:rPr>
          <w:color w:val="292425"/>
          <w:w w:val="110"/>
        </w:rPr>
        <w:t>and </w:t>
      </w:r>
      <w:r>
        <w:rPr>
          <w:color w:val="292425"/>
          <w:spacing w:val="-3"/>
          <w:w w:val="110"/>
        </w:rPr>
        <w:t>into </w:t>
      </w:r>
      <w:r>
        <w:rPr>
          <w:color w:val="292425"/>
          <w:spacing w:val="-6"/>
          <w:w w:val="110"/>
        </w:rPr>
        <w:t>2005, </w:t>
      </w:r>
      <w:r>
        <w:rPr>
          <w:color w:val="292425"/>
          <w:w w:val="110"/>
        </w:rPr>
        <w:t>with announced increases for this year larger than last </w:t>
      </w:r>
      <w:r>
        <w:rPr>
          <w:color w:val="292425"/>
          <w:spacing w:val="-4"/>
          <w:w w:val="110"/>
        </w:rPr>
        <w:t>year. </w:t>
      </w:r>
      <w:r>
        <w:rPr>
          <w:color w:val="292425"/>
          <w:w w:val="110"/>
        </w:rPr>
        <w:t>And petrol prices are</w:t>
      </w:r>
      <w:r>
        <w:rPr>
          <w:color w:val="292425"/>
          <w:spacing w:val="-17"/>
          <w:w w:val="110"/>
        </w:rPr>
        <w:t> </w:t>
      </w:r>
      <w:r>
        <w:rPr>
          <w:color w:val="292425"/>
          <w:w w:val="110"/>
        </w:rPr>
        <w:t>likely</w:t>
      </w:r>
      <w:r>
        <w:rPr>
          <w:color w:val="292425"/>
          <w:spacing w:val="-16"/>
          <w:w w:val="110"/>
        </w:rPr>
        <w:t> </w:t>
      </w:r>
      <w:r>
        <w:rPr>
          <w:color w:val="292425"/>
          <w:spacing w:val="-4"/>
          <w:w w:val="110"/>
        </w:rPr>
        <w:t>to</w:t>
      </w:r>
      <w:r>
        <w:rPr>
          <w:color w:val="292425"/>
          <w:spacing w:val="-16"/>
          <w:w w:val="110"/>
        </w:rPr>
        <w:t> </w:t>
      </w:r>
      <w:r>
        <w:rPr>
          <w:color w:val="292425"/>
          <w:w w:val="110"/>
        </w:rPr>
        <w:t>push</w:t>
      </w:r>
      <w:r>
        <w:rPr>
          <w:color w:val="292425"/>
          <w:spacing w:val="-16"/>
          <w:w w:val="110"/>
        </w:rPr>
        <w:t> </w:t>
      </w:r>
      <w:r>
        <w:rPr>
          <w:color w:val="292425"/>
          <w:w w:val="110"/>
        </w:rPr>
        <w:t>up</w:t>
      </w:r>
      <w:r>
        <w:rPr>
          <w:color w:val="292425"/>
          <w:spacing w:val="-16"/>
          <w:w w:val="110"/>
        </w:rPr>
        <w:t> </w:t>
      </w:r>
      <w:r>
        <w:rPr>
          <w:color w:val="292425"/>
          <w:w w:val="110"/>
        </w:rPr>
        <w:t>the</w:t>
      </w:r>
      <w:r>
        <w:rPr>
          <w:color w:val="292425"/>
          <w:spacing w:val="-16"/>
          <w:w w:val="110"/>
        </w:rPr>
        <w:t> </w:t>
      </w:r>
      <w:r>
        <w:rPr>
          <w:color w:val="292425"/>
          <w:spacing w:val="-5"/>
          <w:w w:val="110"/>
        </w:rPr>
        <w:t>near-term</w:t>
      </w:r>
      <w:r>
        <w:rPr>
          <w:color w:val="292425"/>
          <w:spacing w:val="-16"/>
          <w:w w:val="110"/>
        </w:rPr>
        <w:t> </w:t>
      </w:r>
      <w:r>
        <w:rPr>
          <w:color w:val="292425"/>
          <w:w w:val="110"/>
        </w:rPr>
        <w:t>profile</w:t>
      </w:r>
      <w:r>
        <w:rPr>
          <w:color w:val="292425"/>
          <w:spacing w:val="-17"/>
          <w:w w:val="110"/>
        </w:rPr>
        <w:t> </w:t>
      </w:r>
      <w:r>
        <w:rPr>
          <w:color w:val="292425"/>
          <w:w w:val="110"/>
        </w:rPr>
        <w:t>for</w:t>
      </w:r>
      <w:r>
        <w:rPr>
          <w:color w:val="292425"/>
          <w:spacing w:val="-16"/>
          <w:w w:val="110"/>
        </w:rPr>
        <w:t> </w:t>
      </w:r>
      <w:r>
        <w:rPr>
          <w:color w:val="292425"/>
          <w:w w:val="110"/>
        </w:rPr>
        <w:t>CPI</w:t>
      </w:r>
      <w:r>
        <w:rPr>
          <w:color w:val="292425"/>
          <w:spacing w:val="-16"/>
          <w:w w:val="110"/>
        </w:rPr>
        <w:t> </w:t>
      </w:r>
      <w:r>
        <w:rPr>
          <w:color w:val="292425"/>
          <w:w w:val="110"/>
        </w:rPr>
        <w:t>inflation.</w:t>
      </w:r>
      <w:r>
        <w:rPr>
          <w:color w:val="292425"/>
          <w:spacing w:val="24"/>
          <w:w w:val="110"/>
        </w:rPr>
        <w:t> </w:t>
      </w:r>
      <w:r>
        <w:rPr>
          <w:color w:val="292425"/>
          <w:w w:val="110"/>
        </w:rPr>
        <w:t>In part, that reflects the recent increases in oil prices, but also falls in petrol prices a year ago dropping out of the annual comparison. The economy is projected </w:t>
      </w:r>
      <w:r>
        <w:rPr>
          <w:color w:val="292425"/>
          <w:spacing w:val="-4"/>
          <w:w w:val="110"/>
        </w:rPr>
        <w:t>to </w:t>
      </w:r>
      <w:r>
        <w:rPr>
          <w:color w:val="292425"/>
          <w:spacing w:val="-3"/>
          <w:w w:val="110"/>
        </w:rPr>
        <w:t>move </w:t>
      </w:r>
      <w:r>
        <w:rPr>
          <w:color w:val="292425"/>
          <w:w w:val="110"/>
        </w:rPr>
        <w:t>from a position just below its potential </w:t>
      </w:r>
      <w:r>
        <w:rPr>
          <w:color w:val="292425"/>
          <w:spacing w:val="-3"/>
          <w:w w:val="110"/>
        </w:rPr>
        <w:t>level </w:t>
      </w:r>
      <w:r>
        <w:rPr>
          <w:color w:val="292425"/>
          <w:spacing w:val="-4"/>
          <w:w w:val="110"/>
        </w:rPr>
        <w:t>to </w:t>
      </w:r>
      <w:r>
        <w:rPr>
          <w:color w:val="292425"/>
          <w:w w:val="110"/>
        </w:rPr>
        <w:t>one where it is somewhat</w:t>
      </w:r>
      <w:r>
        <w:rPr>
          <w:color w:val="292425"/>
          <w:spacing w:val="-20"/>
          <w:w w:val="110"/>
        </w:rPr>
        <w:t> </w:t>
      </w:r>
      <w:r>
        <w:rPr>
          <w:color w:val="292425"/>
          <w:spacing w:val="-3"/>
          <w:w w:val="110"/>
        </w:rPr>
        <w:t>above</w:t>
      </w:r>
      <w:r>
        <w:rPr>
          <w:color w:val="292425"/>
          <w:spacing w:val="-19"/>
          <w:w w:val="110"/>
        </w:rPr>
        <w:t> </w:t>
      </w:r>
      <w:r>
        <w:rPr>
          <w:color w:val="292425"/>
          <w:w w:val="110"/>
        </w:rPr>
        <w:t>throughout</w:t>
      </w:r>
      <w:r>
        <w:rPr>
          <w:color w:val="292425"/>
          <w:spacing w:val="-19"/>
          <w:w w:val="110"/>
        </w:rPr>
        <w:t> </w:t>
      </w:r>
      <w:r>
        <w:rPr>
          <w:color w:val="292425"/>
          <w:w w:val="110"/>
        </w:rPr>
        <w:t>most</w:t>
      </w:r>
      <w:r>
        <w:rPr>
          <w:color w:val="292425"/>
          <w:spacing w:val="-19"/>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forecast</w:t>
      </w:r>
      <w:r>
        <w:rPr>
          <w:color w:val="292425"/>
          <w:spacing w:val="-19"/>
          <w:w w:val="110"/>
        </w:rPr>
        <w:t> </w:t>
      </w:r>
      <w:r>
        <w:rPr>
          <w:color w:val="292425"/>
          <w:w w:val="110"/>
        </w:rPr>
        <w:t>period.</w:t>
      </w:r>
      <w:r>
        <w:rPr>
          <w:color w:val="292425"/>
          <w:spacing w:val="17"/>
          <w:w w:val="110"/>
        </w:rPr>
        <w:t> </w:t>
      </w:r>
      <w:r>
        <w:rPr>
          <w:color w:val="292425"/>
          <w:w w:val="110"/>
        </w:rPr>
        <w:t>As</w:t>
      </w:r>
      <w:r>
        <w:rPr>
          <w:color w:val="292425"/>
          <w:spacing w:val="-19"/>
          <w:w w:val="110"/>
        </w:rPr>
        <w:t> </w:t>
      </w:r>
      <w:r>
        <w:rPr>
          <w:color w:val="292425"/>
          <w:w w:val="110"/>
        </w:rPr>
        <w:t>a result, underlying inflation is also likely </w:t>
      </w:r>
      <w:r>
        <w:rPr>
          <w:color w:val="292425"/>
          <w:spacing w:val="-4"/>
          <w:w w:val="110"/>
        </w:rPr>
        <w:t>to </w:t>
      </w:r>
      <w:r>
        <w:rPr>
          <w:color w:val="292425"/>
          <w:w w:val="110"/>
        </w:rPr>
        <w:t>start climbing, so that actual CPI inflation is somewhat </w:t>
      </w:r>
      <w:r>
        <w:rPr>
          <w:color w:val="292425"/>
          <w:spacing w:val="-3"/>
          <w:w w:val="110"/>
        </w:rPr>
        <w:t>above </w:t>
      </w:r>
      <w:r>
        <w:rPr>
          <w:color w:val="292425"/>
          <w:w w:val="110"/>
        </w:rPr>
        <w:t>the 2.0% </w:t>
      </w:r>
      <w:r>
        <w:rPr>
          <w:color w:val="292425"/>
          <w:spacing w:val="-3"/>
          <w:w w:val="110"/>
        </w:rPr>
        <w:t>target </w:t>
      </w:r>
      <w:r>
        <w:rPr>
          <w:color w:val="292425"/>
          <w:spacing w:val="-4"/>
          <w:w w:val="110"/>
        </w:rPr>
        <w:t>rate </w:t>
      </w:r>
      <w:r>
        <w:rPr>
          <w:color w:val="292425"/>
          <w:spacing w:val="-3"/>
          <w:w w:val="110"/>
        </w:rPr>
        <w:t>by </w:t>
      </w:r>
      <w:r>
        <w:rPr>
          <w:color w:val="292425"/>
          <w:spacing w:val="-6"/>
          <w:w w:val="110"/>
        </w:rPr>
        <w:t>2006 </w:t>
      </w:r>
      <w:r>
        <w:rPr>
          <w:color w:val="292425"/>
          <w:w w:val="110"/>
        </w:rPr>
        <w:t>Q2. Compared with the February </w:t>
      </w:r>
      <w:r>
        <w:rPr>
          <w:i/>
          <w:color w:val="292425"/>
          <w:w w:val="110"/>
        </w:rPr>
        <w:t>Report</w:t>
      </w:r>
      <w:r>
        <w:rPr>
          <w:color w:val="292425"/>
          <w:w w:val="110"/>
        </w:rPr>
        <w:t>, inflation is </w:t>
      </w:r>
      <w:r>
        <w:rPr>
          <w:color w:val="292425"/>
          <w:spacing w:val="-3"/>
          <w:w w:val="110"/>
        </w:rPr>
        <w:t>lower </w:t>
      </w:r>
      <w:r>
        <w:rPr>
          <w:color w:val="292425"/>
          <w:w w:val="110"/>
        </w:rPr>
        <w:t>in the first </w:t>
      </w:r>
      <w:r>
        <w:rPr>
          <w:color w:val="292425"/>
          <w:spacing w:val="-4"/>
          <w:w w:val="110"/>
        </w:rPr>
        <w:t>year. </w:t>
      </w:r>
      <w:r>
        <w:rPr>
          <w:color w:val="292425"/>
          <w:w w:val="110"/>
        </w:rPr>
        <w:t>That partly reflects the higher</w:t>
      </w:r>
      <w:r>
        <w:rPr>
          <w:color w:val="292425"/>
          <w:spacing w:val="-12"/>
          <w:w w:val="110"/>
        </w:rPr>
        <w:t> </w:t>
      </w:r>
      <w:r>
        <w:rPr>
          <w:color w:val="292425"/>
          <w:w w:val="110"/>
        </w:rPr>
        <w:t>value</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sterling</w:t>
      </w:r>
      <w:r>
        <w:rPr>
          <w:color w:val="292425"/>
          <w:spacing w:val="-12"/>
          <w:w w:val="110"/>
        </w:rPr>
        <w:t> </w:t>
      </w:r>
      <w:r>
        <w:rPr>
          <w:color w:val="292425"/>
          <w:w w:val="110"/>
        </w:rPr>
        <w:t>exchange</w:t>
      </w:r>
      <w:r>
        <w:rPr>
          <w:color w:val="292425"/>
          <w:spacing w:val="-12"/>
          <w:w w:val="110"/>
        </w:rPr>
        <w:t> </w:t>
      </w:r>
      <w:r>
        <w:rPr>
          <w:color w:val="292425"/>
          <w:spacing w:val="-3"/>
          <w:w w:val="110"/>
        </w:rPr>
        <w:t>rate.</w:t>
      </w:r>
      <w:r>
        <w:rPr>
          <w:color w:val="292425"/>
          <w:spacing w:val="32"/>
          <w:w w:val="110"/>
        </w:rPr>
        <w:t> </w:t>
      </w:r>
      <w:r>
        <w:rPr>
          <w:color w:val="292425"/>
          <w:spacing w:val="-3"/>
          <w:w w:val="110"/>
        </w:rPr>
        <w:t>Moreover,</w:t>
      </w:r>
      <w:r>
        <w:rPr>
          <w:color w:val="292425"/>
          <w:spacing w:val="-12"/>
          <w:w w:val="110"/>
        </w:rPr>
        <w:t> </w:t>
      </w:r>
      <w:r>
        <w:rPr>
          <w:color w:val="292425"/>
          <w:w w:val="110"/>
        </w:rPr>
        <w:t>the</w:t>
      </w:r>
    </w:p>
    <w:p>
      <w:pPr>
        <w:spacing w:after="0" w:line="292" w:lineRule="auto"/>
        <w:sectPr>
          <w:type w:val="continuous"/>
          <w:pgSz w:w="11900" w:h="16840"/>
          <w:pgMar w:top="1140" w:bottom="0" w:left="640" w:right="620"/>
        </w:sectPr>
      </w:pPr>
    </w:p>
    <w:p>
      <w:pPr>
        <w:pStyle w:val="BodyText"/>
      </w:pPr>
    </w:p>
    <w:p>
      <w:pPr>
        <w:spacing w:after="0"/>
        <w:sectPr>
          <w:pgSz w:w="11900" w:h="16840"/>
          <w:pgMar w:header="601" w:footer="581" w:top="800" w:bottom="780" w:left="640" w:right="620"/>
        </w:sectPr>
      </w:pPr>
    </w:p>
    <w:p>
      <w:pPr>
        <w:pStyle w:val="BodyText"/>
        <w:spacing w:before="7"/>
        <w:rPr>
          <w:sz w:val="21"/>
        </w:rPr>
      </w:pPr>
    </w:p>
    <w:p>
      <w:pPr>
        <w:pStyle w:val="BodyText"/>
        <w:ind w:left="191"/>
        <w:rPr>
          <w:rFonts w:ascii="Trebuchet MS"/>
        </w:rPr>
      </w:pPr>
      <w:bookmarkStart w:name="Projections based on market interest rat" w:id="97"/>
      <w:bookmarkEnd w:id="97"/>
      <w:r>
        <w:rPr/>
      </w:r>
      <w:bookmarkStart w:name="_bookmark36" w:id="98"/>
      <w:bookmarkEnd w:id="98"/>
      <w:r>
        <w:rPr/>
      </w:r>
      <w:r>
        <w:rPr>
          <w:rFonts w:ascii="Trebuchet MS"/>
          <w:color w:val="0092C0"/>
        </w:rPr>
        <w:t>Chart 6.4</w:t>
      </w:r>
    </w:p>
    <w:p>
      <w:pPr>
        <w:pStyle w:val="BodyText"/>
        <w:spacing w:line="247" w:lineRule="auto" w:before="8"/>
        <w:ind w:left="191"/>
        <w:rPr>
          <w:rFonts w:ascii="Trebuchet MS"/>
        </w:rPr>
      </w:pPr>
      <w:r>
        <w:rPr>
          <w:rFonts w:ascii="Trebuchet MS"/>
          <w:color w:val="0092C0"/>
          <w:w w:val="95"/>
        </w:rPr>
        <w:t>Current</w:t>
      </w:r>
      <w:r>
        <w:rPr>
          <w:rFonts w:ascii="Trebuchet MS"/>
          <w:color w:val="0092C0"/>
          <w:spacing w:val="-20"/>
          <w:w w:val="95"/>
        </w:rPr>
        <w:t> </w:t>
      </w:r>
      <w:r>
        <w:rPr>
          <w:rFonts w:ascii="Trebuchet MS"/>
          <w:color w:val="0092C0"/>
          <w:w w:val="95"/>
        </w:rPr>
        <w:t>CPI</w:t>
      </w:r>
      <w:r>
        <w:rPr>
          <w:rFonts w:ascii="Trebuchet MS"/>
          <w:color w:val="0092C0"/>
          <w:spacing w:val="-18"/>
          <w:w w:val="95"/>
        </w:rPr>
        <w:t> </w:t>
      </w:r>
      <w:r>
        <w:rPr>
          <w:rFonts w:ascii="Trebuchet MS"/>
          <w:color w:val="0092C0"/>
          <w:w w:val="95"/>
        </w:rPr>
        <w:t>inflation</w:t>
      </w:r>
      <w:r>
        <w:rPr>
          <w:rFonts w:ascii="Trebuchet MS"/>
          <w:color w:val="0092C0"/>
          <w:spacing w:val="-18"/>
          <w:w w:val="95"/>
        </w:rPr>
        <w:t> </w:t>
      </w:r>
      <w:r>
        <w:rPr>
          <w:rFonts w:ascii="Trebuchet MS"/>
          <w:color w:val="0092C0"/>
          <w:w w:val="95"/>
        </w:rPr>
        <w:t>projection</w:t>
      </w:r>
      <w:r>
        <w:rPr>
          <w:rFonts w:ascii="Trebuchet MS"/>
          <w:color w:val="0092C0"/>
          <w:spacing w:val="-18"/>
          <w:w w:val="95"/>
        </w:rPr>
        <w:t> </w:t>
      </w:r>
      <w:r>
        <w:rPr>
          <w:rFonts w:ascii="Trebuchet MS"/>
          <w:color w:val="0092C0"/>
          <w:w w:val="95"/>
        </w:rPr>
        <w:t>based </w:t>
      </w:r>
      <w:r>
        <w:rPr>
          <w:rFonts w:ascii="Trebuchet MS"/>
          <w:color w:val="0092C0"/>
        </w:rPr>
        <w:t>on</w:t>
      </w:r>
      <w:r>
        <w:rPr>
          <w:rFonts w:ascii="Trebuchet MS"/>
          <w:color w:val="0092C0"/>
          <w:spacing w:val="-43"/>
        </w:rPr>
        <w:t> </w:t>
      </w:r>
      <w:r>
        <w:rPr>
          <w:rFonts w:ascii="Trebuchet MS"/>
          <w:color w:val="0092C0"/>
        </w:rPr>
        <w:t>market</w:t>
      </w:r>
      <w:r>
        <w:rPr>
          <w:rFonts w:ascii="Trebuchet MS"/>
          <w:color w:val="0092C0"/>
          <w:spacing w:val="-43"/>
        </w:rPr>
        <w:t> </w:t>
      </w:r>
      <w:r>
        <w:rPr>
          <w:rFonts w:ascii="Trebuchet MS"/>
          <w:color w:val="0092C0"/>
        </w:rPr>
        <w:t>interest</w:t>
      </w:r>
      <w:r>
        <w:rPr>
          <w:rFonts w:ascii="Trebuchet MS"/>
          <w:color w:val="0092C0"/>
          <w:spacing w:val="-43"/>
        </w:rPr>
        <w:t> </w:t>
      </w:r>
      <w:r>
        <w:rPr>
          <w:rFonts w:ascii="Trebuchet MS"/>
          <w:color w:val="0092C0"/>
        </w:rPr>
        <w:t>rate</w:t>
      </w:r>
      <w:r>
        <w:rPr>
          <w:rFonts w:ascii="Trebuchet MS"/>
          <w:color w:val="0092C0"/>
          <w:spacing w:val="-43"/>
        </w:rPr>
        <w:t> </w:t>
      </w:r>
      <w:r>
        <w:rPr>
          <w:rFonts w:ascii="Trebuchet MS"/>
          <w:color w:val="0092C0"/>
        </w:rPr>
        <w:t>expectations</w:t>
      </w:r>
    </w:p>
    <w:p>
      <w:pPr>
        <w:pStyle w:val="BodyText"/>
        <w:spacing w:before="5"/>
        <w:rPr>
          <w:rFonts w:ascii="Trebuchet MS"/>
          <w:sz w:val="21"/>
        </w:rPr>
      </w:pPr>
      <w:r>
        <w:rPr/>
        <w:br w:type="column"/>
      </w:r>
      <w:r>
        <w:rPr>
          <w:rFonts w:ascii="Trebuchet MS"/>
          <w:sz w:val="21"/>
        </w:rPr>
      </w:r>
    </w:p>
    <w:p>
      <w:pPr>
        <w:pStyle w:val="BodyText"/>
        <w:ind w:left="191"/>
        <w:rPr>
          <w:rFonts w:ascii="Trebuchet MS"/>
        </w:rPr>
      </w:pPr>
      <w:r>
        <w:rPr>
          <w:rFonts w:ascii="Trebuchet MS"/>
          <w:color w:val="0092C0"/>
        </w:rPr>
        <w:t>Chart 6.5</w:t>
      </w:r>
    </w:p>
    <w:p>
      <w:pPr>
        <w:pStyle w:val="BodyText"/>
        <w:spacing w:line="247" w:lineRule="auto" w:before="8"/>
        <w:ind w:left="191" w:right="2155"/>
        <w:rPr>
          <w:rFonts w:ascii="Trebuchet MS"/>
        </w:rPr>
      </w:pPr>
      <w:r>
        <w:rPr>
          <w:rFonts w:ascii="Trebuchet MS"/>
          <w:color w:val="0092C0"/>
          <w:w w:val="95"/>
        </w:rPr>
        <w:t>Current GDP projection based on market </w:t>
      </w:r>
      <w:r>
        <w:rPr>
          <w:rFonts w:ascii="Trebuchet MS"/>
          <w:color w:val="0092C0"/>
        </w:rPr>
        <w:t>interest rate expectations</w:t>
      </w:r>
    </w:p>
    <w:p>
      <w:pPr>
        <w:spacing w:after="0" w:line="247" w:lineRule="auto"/>
        <w:rPr>
          <w:rFonts w:ascii="Trebuchet MS"/>
        </w:rPr>
        <w:sectPr>
          <w:type w:val="continuous"/>
          <w:pgSz w:w="11900" w:h="16840"/>
          <w:pgMar w:top="1140" w:bottom="0" w:left="640" w:right="620"/>
          <w:cols w:num="2" w:equalWidth="0">
            <w:col w:w="3427" w:space="1373"/>
            <w:col w:w="5840"/>
          </w:cols>
        </w:sectPr>
      </w:pPr>
    </w:p>
    <w:p>
      <w:pPr>
        <w:spacing w:line="114" w:lineRule="exact" w:before="103"/>
        <w:ind w:left="1756" w:right="0" w:firstLine="0"/>
        <w:jc w:val="left"/>
        <w:rPr>
          <w:sz w:val="12"/>
        </w:rPr>
      </w:pPr>
      <w:r>
        <w:rPr>
          <w:color w:val="292425"/>
          <w:w w:val="110"/>
          <w:sz w:val="12"/>
        </w:rPr>
        <w:t>Percentage increase in prices on a year earlier</w:t>
      </w:r>
    </w:p>
    <w:p>
      <w:pPr>
        <w:spacing w:line="114" w:lineRule="exact" w:before="0"/>
        <w:ind w:left="4162" w:right="0" w:firstLine="0"/>
        <w:jc w:val="left"/>
        <w:rPr>
          <w:sz w:val="12"/>
        </w:rPr>
      </w:pPr>
      <w:r>
        <w:rPr/>
        <w:pict>
          <v:line style="position:absolute;mso-position-horizontal-relative:page;mso-position-vertical-relative:paragraph;z-index:16348672" from="238.270996pt,2.86406pt" to="233.604996pt,2.86406pt" stroked="true" strokeweight=".5pt" strokecolor="#292425">
            <v:stroke dashstyle="solid"/>
            <w10:wrap type="none"/>
          </v:line>
        </w:pict>
      </w:r>
      <w:r>
        <w:rPr/>
        <w:pict>
          <v:line style="position:absolute;mso-position-horizontal-relative:page;mso-position-vertical-relative:paragraph;z-index:16351232" from="45.226001pt,2.75506pt" to="40.560001pt,2.75506pt" stroked="true" strokeweight=".5pt" strokecolor="#292425">
            <v:stroke dashstyle="solid"/>
            <w10:wrap type="none"/>
          </v:line>
        </w:pict>
      </w:r>
      <w:r>
        <w:rPr>
          <w:color w:val="292425"/>
          <w:w w:val="121"/>
          <w:sz w:val="12"/>
        </w:rPr>
        <w:t>4</w:t>
      </w:r>
    </w:p>
    <w:p>
      <w:pPr>
        <w:spacing w:line="119" w:lineRule="exact" w:before="104"/>
        <w:ind w:left="1756" w:right="0" w:firstLine="0"/>
        <w:jc w:val="left"/>
        <w:rPr>
          <w:sz w:val="12"/>
        </w:rPr>
      </w:pPr>
      <w:r>
        <w:rPr/>
        <w:br w:type="column"/>
      </w:r>
      <w:r>
        <w:rPr>
          <w:color w:val="292425"/>
          <w:w w:val="110"/>
          <w:sz w:val="12"/>
        </w:rPr>
        <w:t>Percentage increase in output on a year earlier</w:t>
      </w:r>
    </w:p>
    <w:p>
      <w:pPr>
        <w:spacing w:line="119" w:lineRule="exact" w:before="0"/>
        <w:ind w:left="4220" w:right="0" w:firstLine="0"/>
        <w:jc w:val="left"/>
        <w:rPr>
          <w:sz w:val="12"/>
        </w:rPr>
      </w:pPr>
      <w:r>
        <w:rPr/>
        <w:pict>
          <v:line style="position:absolute;mso-position-horizontal-relative:page;mso-position-vertical-relative:paragraph;z-index:16355840" from="478.877015pt,2.645758pt" to="474.209015pt,2.645758pt" stroked="true" strokeweight=".5pt" strokecolor="#292425">
            <v:stroke dashstyle="solid"/>
            <w10:wrap type="none"/>
          </v:line>
        </w:pict>
      </w:r>
      <w:r>
        <w:rPr/>
        <w:pict>
          <v:line style="position:absolute;mso-position-horizontal-relative:page;mso-position-vertical-relative:paragraph;z-index:16360960" from="285.227998pt,2.301758pt" to="280.559998pt,2.301758pt" stroked="true" strokeweight=".5pt" strokecolor="#292425">
            <v:stroke dashstyle="solid"/>
            <w10:wrap type="none"/>
          </v:line>
        </w:pict>
      </w:r>
      <w:r>
        <w:rPr>
          <w:color w:val="292425"/>
          <w:w w:val="121"/>
          <w:sz w:val="12"/>
        </w:rPr>
        <w:t>6</w:t>
      </w:r>
    </w:p>
    <w:p>
      <w:pPr>
        <w:spacing w:after="0" w:line="119" w:lineRule="exact"/>
        <w:jc w:val="left"/>
        <w:rPr>
          <w:sz w:val="12"/>
        </w:rPr>
        <w:sectPr>
          <w:type w:val="continuous"/>
          <w:pgSz w:w="11900" w:h="16840"/>
          <w:pgMar w:top="1140" w:bottom="0" w:left="640" w:right="620"/>
          <w:cols w:num="2" w:equalWidth="0">
            <w:col w:w="4276" w:space="496"/>
            <w:col w:w="5868"/>
          </w:cols>
        </w:sectPr>
      </w:pPr>
    </w:p>
    <w:p>
      <w:pPr>
        <w:pStyle w:val="BodyText"/>
        <w:spacing w:before="10"/>
        <w:rPr>
          <w:sz w:val="16"/>
        </w:rPr>
      </w:pPr>
    </w:p>
    <w:p>
      <w:pPr>
        <w:spacing w:before="78"/>
        <w:ind w:left="0" w:right="1580" w:firstLine="0"/>
        <w:jc w:val="right"/>
        <w:rPr>
          <w:sz w:val="12"/>
        </w:rPr>
      </w:pPr>
      <w:r>
        <w:rPr/>
        <w:pict>
          <v:line style="position:absolute;mso-position-horizontal-relative:page;mso-position-vertical-relative:paragraph;z-index:16355328" from="478.876999pt,7.361342pt" to="474.210999pt,7.361342pt" stroked="true" strokeweight=".5pt" strokecolor="#292425">
            <v:stroke dashstyle="solid"/>
            <w10:wrap type="none"/>
          </v:line>
        </w:pict>
      </w:r>
      <w:r>
        <w:rPr/>
        <w:pict>
          <v:group style="position:absolute;margin-left:289.248993pt;margin-top:10.219342pt;width:180.05pt;height:88.55pt;mso-position-horizontal-relative:page;mso-position-vertical-relative:paragraph;z-index:16356352" coordorigin="5785,204" coordsize="3601,1771">
            <v:shape style="position:absolute;left:5794;top:432;width:1149;height:1187" coordorigin="5795,433" coordsize="1149,1187" path="m5939,433l5795,571m6082,580l5939,433m6226,991l6082,580m6369,1142l6226,991m6513,1277l6369,1142m6657,1452l6513,1277m6800,1391l6657,1452m6944,1620l6800,1391e" filled="false" stroked="true" strokeweight="1pt" strokecolor="#008357">
              <v:path arrowok="t"/>
              <v:stroke dashstyle="solid"/>
            </v:shape>
            <v:line style="position:absolute" from="6934,1624" to="7097,1624" stroked="true" strokeweight="1.408pt" strokecolor="#008357">
              <v:stroke dashstyle="solid"/>
            </v:line>
            <v:line style="position:absolute" from="7231,1412" to="7087,1628" stroked="true" strokeweight="1pt" strokecolor="#008357">
              <v:stroke dashstyle="solid"/>
            </v:line>
            <v:line style="position:absolute" from="7221,1416" to="7384,1416" stroked="true" strokeweight="1.407pt" strokecolor="#008357">
              <v:stroke dashstyle="solid"/>
            </v:line>
            <v:line style="position:absolute" from="7364,1418" to="7528,1418" stroked="true" strokeweight="1.203pt" strokecolor="#008357">
              <v:stroke dashstyle="solid"/>
            </v:line>
            <v:line style="position:absolute" from="7662,1306" to="7518,1416" stroked="true" strokeweight="1pt" strokecolor="#008357">
              <v:stroke dashstyle="solid"/>
            </v:line>
            <v:line style="position:absolute" from="7652,1303" to="7815,1303" stroked="true" strokeweight="1.204pt" strokecolor="#008357">
              <v:stroke dashstyle="solid"/>
            </v:line>
            <v:shape style="position:absolute;left:7805;top:889;width:288;height:412" coordorigin="7805,890" coordsize="288,412" path="m7949,1106l7805,1301m8092,890l7949,1106e" filled="false" stroked="true" strokeweight="1pt" strokecolor="#008357">
              <v:path arrowok="t"/>
              <v:stroke dashstyle="solid"/>
            </v:shape>
            <v:shape style="position:absolute;left:8093;top:204;width:1293;height:1771" coordorigin="8094,204" coordsize="1293,1771" path="m8668,204l8524,302,8381,376,8237,563,8094,889,8237,890,8524,1167,8668,1232,8812,1399,8955,1571,9099,1762,9242,1921,9386,1974,9386,665,9242,612,9099,523,8812,319,8668,204xe" filled="true" fillcolor="#bedacf" stroked="false">
              <v:path arrowok="t"/>
              <v:fill type="solid"/>
            </v:shape>
            <v:shape style="position:absolute;left:8093;top:318;width:1293;height:1510" coordorigin="8094,319" coordsize="1293,1510" path="m8668,319l8524,396,8381,449,8237,600,8094,889,8237,853,8381,955,8524,1073,8668,1118,8955,1444,9099,1624,9242,1775,9386,1828,9386,808,9242,755,9099,657,8812,437,8668,319xe" filled="true" fillcolor="#a2ccbc" stroked="false">
              <v:path arrowok="t"/>
              <v:fill type="solid"/>
            </v:shape>
            <v:shape style="position:absolute;left:8093;top:396;width:1293;height:1334" coordorigin="8094,396" coordsize="1293,1334" path="m8668,396l8524,461,8381,498,8237,624,8094,889,8237,828,8381,906,8524,1008,8668,1045,8812,1200,8955,1359,9099,1534,9242,1677,9386,1730,9386,906,9242,853,9099,751,8955,633,8812,518,8668,396xe" filled="true" fillcolor="#95c5b3" stroked="false">
              <v:path arrowok="t"/>
              <v:fill type="solid"/>
            </v:shape>
            <v:shape style="position:absolute;left:8093;top:453;width:1293;height:1200" coordorigin="8094,453" coordsize="1293,1200" path="m8668,453l8524,514,8381,535,8237,645,8094,889,8237,812,8381,869,8524,955,8668,983,8812,1134,8955,1293,9099,1461,9242,1599,9386,1652,9386,983,9242,930,9099,824,8812,580,8668,453xe" filled="true" fillcolor="#88bdaa" stroked="false">
              <v:path arrowok="t"/>
              <v:fill type="solid"/>
            </v:shape>
            <v:shape style="position:absolute;left:8093;top:506;width:1293;height:1081" coordorigin="8094,506" coordsize="1293,1081" path="m8668,506l8524,555,8381,567,8237,661,8094,889,8237,796,8381,837,8524,914,8668,930,8955,1232,9099,1395,9242,1534,9386,1587,9386,1049,9242,996,9099,886,8955,763,8812,637,8668,506xe" filled="true" fillcolor="#6eb199" stroked="false">
              <v:path arrowok="t"/>
              <v:fill type="solid"/>
            </v:shape>
            <v:shape style="position:absolute;left:8093;top:555;width:1293;height:971" coordorigin="8094,555" coordsize="1293,971" path="m8668,555l8524,596,8381,600,8237,677,8094,889,8237,779,8381,804,8524,873,8668,881,8812,1032,8955,1179,9099,1338,9242,1473,9386,1526,9386,1110,9242,1057,9099,943,8955,812,8812,686,8668,555xe" filled="true" fillcolor="#53a689" stroked="false">
              <v:path arrowok="t"/>
              <v:fill type="solid"/>
            </v:shape>
            <v:shape style="position:absolute;left:8093;top:595;width:1293;height:877" coordorigin="8094,596" coordsize="1293,877" path="m8668,596l8524,633,8381,624,8237,690,8094,889,8237,767,8381,779,8524,837,8668,841,8812,987,8955,1130,9099,1285,9242,1420,9386,1473,9386,1167,9242,1114,9099,996,8955,861,8812,731,8668,596xe" filled="true" fillcolor="#339c7c" stroked="false">
              <v:path arrowok="t"/>
              <v:fill type="solid"/>
            </v:shape>
            <v:shape style="position:absolute;left:8093;top:640;width:1293;height:779" coordorigin="8094,641" coordsize="1293,779" path="m8668,641l8524,669,8381,653,8237,702,8094,889,8237,751,8381,751,8524,800,8668,796,8812,943,8955,1085,9099,1236,9242,1367,9386,1420,9386,1220,9242,1167,9099,1045,8668,641xe" filled="true" fillcolor="#119676" stroked="false">
              <v:path arrowok="t"/>
              <v:fill type="solid"/>
            </v:shape>
            <v:shape style="position:absolute;left:8093;top:677;width:1293;height:690" coordorigin="8094,677" coordsize="1293,690" path="m8668,677l8524,702,8381,677,8237,714,8094,889,8237,739,8381,726,8524,767,8668,759,8812,902,8955,1040,9099,1187,9242,1314,9386,1367,9386,1269,9242,1216,9099,1093,8668,677xe" filled="true" fillcolor="#00916e" stroked="false">
              <v:path arrowok="t"/>
              <v:fill type="solid"/>
            </v:shape>
            <w10:wrap type="none"/>
          </v:group>
        </w:pict>
      </w:r>
      <w:r>
        <w:rPr/>
        <w:pict>
          <v:line style="position:absolute;mso-position-horizontal-relative:page;mso-position-vertical-relative:paragraph;z-index:16360448" from="285.228012pt,7.018342pt" to="280.562012pt,7.018342pt" stroked="true" strokeweight=".5pt" strokecolor="#292425">
            <v:stroke dashstyle="solid"/>
            <w10:wrap type="none"/>
          </v:line>
        </w:pict>
      </w:r>
      <w:r>
        <w:rPr>
          <w:color w:val="292425"/>
          <w:w w:val="121"/>
          <w:sz w:val="12"/>
        </w:rPr>
        <w:t>5</w:t>
      </w:r>
    </w:p>
    <w:p>
      <w:pPr>
        <w:pStyle w:val="BodyText"/>
        <w:spacing w:before="7"/>
        <w:rPr>
          <w:sz w:val="13"/>
        </w:rPr>
      </w:pPr>
    </w:p>
    <w:p>
      <w:pPr>
        <w:spacing w:line="126" w:lineRule="exact" w:before="0"/>
        <w:ind w:left="0" w:right="2240" w:firstLine="0"/>
        <w:jc w:val="center"/>
        <w:rPr>
          <w:sz w:val="12"/>
        </w:rPr>
      </w:pPr>
      <w:r>
        <w:rPr/>
        <w:pict>
          <v:line style="position:absolute;mso-position-horizontal-relative:page;mso-position-vertical-relative:paragraph;z-index:16348160" from="238.270996pt,4.046185pt" to="233.604996pt,4.046185pt" stroked="true" strokeweight=".5pt" strokecolor="#292425">
            <v:stroke dashstyle="solid"/>
            <w10:wrap type="none"/>
          </v:line>
        </w:pict>
      </w:r>
      <w:r>
        <w:rPr/>
        <w:pict>
          <v:group style="position:absolute;margin-left:40.560001pt;margin-top:2.218184pt;width:188.05pt;height:89.05pt;mso-position-horizontal-relative:page;mso-position-vertical-relative:paragraph;z-index:16349184" coordorigin="811,44" coordsize="3761,1781">
            <v:shape style="position:absolute;left:982;top:1073;width:2298;height:743" coordorigin="983,1073" coordsize="2298,743" path="m1126,1815l983,1673m1270,1608l1126,1815m1414,1544l1270,1608m1557,1608l1414,1544m1701,1144l1557,1608m1844,1144l1701,1144m1988,1487l1844,1144m2132,1073l1988,1487m2275,1558l2132,1073m2419,1487l2275,1558m2562,1159l2419,1487m2706,1159l2562,1159m2850,1301l2706,1159m2993,1237l2850,1301m3137,1237l2993,1237m3280,1309l3137,1237e" filled="false" stroked="true" strokeweight="1pt" strokecolor="#ec2131">
              <v:path arrowok="t"/>
              <v:stroke dashstyle="solid"/>
            </v:shape>
            <v:line style="position:absolute" from="905,1506" to="811,1506" stroked="true" strokeweight=".5pt" strokecolor="#292425">
              <v:stroke dashstyle="solid"/>
            </v:line>
            <v:shape style="position:absolute;left:3278;top:44;width:1293;height:1635" coordorigin="3279,44" coordsize="1293,1635" path="m4571,44l4427,180,4284,380,4140,465,3996,580,3853,730,3709,808,3566,894,3422,929,3279,1308,3422,1429,3566,1600,3709,1657,3853,1679,3996,1586,4140,1536,4284,1543,4427,1436,4571,1358,4571,44xe" filled="true" fillcolor="#fbd2c3" stroked="false">
              <v:path arrowok="t"/>
              <v:fill type="solid"/>
            </v:shape>
            <v:shape style="position:absolute;left:3278;top:187;width:1293;height:1392" coordorigin="3279,187" coordsize="1293,1392" path="m4571,187l4427,316,4284,508,4140,580,3996,694,3853,829,3566,972,3422,986,3279,1308,3422,1379,3566,1522,3709,1565,3853,1579,3996,1472,4140,1415,4284,1415,4427,1293,4571,1215,4571,187xe" filled="true" fillcolor="#f9bcaa" stroked="false">
              <v:path arrowok="t"/>
              <v:fill type="solid"/>
            </v:shape>
            <v:shape style="position:absolute;left:3278;top:287;width:1293;height:1221" coordorigin="3279,287" coordsize="1293,1221" path="m4571,287l4427,408,4284,594,4140,665,3996,765,3853,901,3566,1029,3422,1022,3279,1308,3422,1336,3566,1472,3709,1500,3853,1507,3996,1400,4140,1336,4284,1329,4427,1201,4571,1115,4571,287xe" filled="true" fillcolor="#f8b39f" stroked="false">
              <v:path arrowok="t"/>
              <v:fill type="solid"/>
            </v:shape>
            <v:shape style="position:absolute;left:3278;top:365;width:1293;height:1085" coordorigin="3279,366" coordsize="1293,1085" path="m4571,366l4427,487,4284,665,4140,722,3996,822,3853,958,3709,1015,3566,1065,3422,1051,3279,1308,3422,1308,3566,1429,3709,1450,3853,1450,3996,1336,4140,1272,4284,1258,4427,1129,4571,1036,4571,366xe" filled="true" fillcolor="#f8a993" stroked="false">
              <v:path arrowok="t"/>
              <v:fill type="solid"/>
            </v:shape>
            <v:shape style="position:absolute;left:3278;top:429;width:1293;height:978" coordorigin="3279,430" coordsize="1293,978" path="m4571,430l4427,551,4284,722,4140,779,3996,872,3853,1008,3709,1058,3566,1101,3422,1079,3279,1308,3422,1286,3566,1393,3709,1408,3853,1400,3996,1286,4140,1215,4284,1201,4427,1065,4571,972,4571,430xe" filled="true" fillcolor="#f6957e" stroked="false">
              <v:path arrowok="t"/>
              <v:fill type="solid"/>
            </v:shape>
            <v:shape style="position:absolute;left:3278;top:494;width:1293;height:878" coordorigin="3279,494" coordsize="1293,878" path="m4571,494l4427,608,4284,779,4140,829,3996,922,3853,1051,3566,1136,3422,1101,3279,1308,3422,1258,3566,1358,3709,1372,3853,1358,3996,1243,4140,1172,4284,1151,4427,1008,4571,915,4571,494xe" filled="true" fillcolor="#f4846c" stroked="false">
              <v:path arrowok="t"/>
              <v:fill type="solid"/>
            </v:shape>
            <v:shape style="position:absolute;left:3278;top:543;width:1293;height:786" coordorigin="3279,544" coordsize="1293,786" path="m4571,544l4427,658,4284,829,4140,872,3996,965,3853,1094,3566,1165,3422,1122,3279,1308,3422,1236,3566,1329,3709,1329,3853,1315,3996,1201,4140,1122,4284,1101,4427,951,4571,858,4571,544xe" filled="true" fillcolor="#f1705d" stroked="false">
              <v:path arrowok="t"/>
              <v:fill type="solid"/>
            </v:shape>
            <v:shape style="position:absolute;left:3278;top:601;width:1293;height:707" coordorigin="3279,601" coordsize="1293,707" path="m4571,601l4427,708,4284,872,4140,915,3996,1008,3853,1129,3709,1165,3566,1193,3422,1143,3279,1308,3422,1222,3566,1301,3709,1301,3853,1279,3996,1158,4140,1079,4284,1051,4427,901,4571,801,4571,601xe" filled="true" fillcolor="#f06754" stroked="false">
              <v:path arrowok="t"/>
              <v:fill type="solid"/>
            </v:shape>
            <v:shape style="position:absolute;left:3278;top:651;width:1293;height:657" coordorigin="3279,651" coordsize="1293,657" path="m4571,651l4427,758,4284,922,4140,958,3996,1044,3853,1165,3709,1201,3566,1222,3422,1165,3279,1308,3422,1201,3566,1272,3709,1265,3853,1243,3996,1122,4140,1036,4284,1008,4427,858,4571,751,4571,651xe" filled="true" fillcolor="#ef584a" stroked="false">
              <v:path arrowok="t"/>
              <v:fill type="solid"/>
            </v:shape>
            <v:line style="position:absolute" from="992,792" to="4571,792" stroked="true" strokeweight=".5pt" strokecolor="#292425">
              <v:stroke dashstyle="solid"/>
            </v:line>
            <w10:wrap type="none"/>
          </v:group>
        </w:pict>
      </w:r>
      <w:r>
        <w:rPr/>
        <w:pict>
          <v:line style="position:absolute;mso-position-horizontal-relative:page;mso-position-vertical-relative:paragraph;z-index:16350720" from="45.226001pt,3.938184pt" to="40.560001pt,3.938184pt" stroked="true" strokeweight=".5pt" strokecolor="#292425">
            <v:stroke dashstyle="solid"/>
            <w10:wrap type="none"/>
          </v:line>
        </w:pict>
      </w:r>
      <w:r>
        <w:rPr>
          <w:color w:val="292425"/>
          <w:w w:val="121"/>
          <w:sz w:val="12"/>
        </w:rPr>
        <w:t>3</w:t>
      </w:r>
    </w:p>
    <w:p>
      <w:pPr>
        <w:spacing w:line="126" w:lineRule="exact" w:before="0"/>
        <w:ind w:left="7401" w:right="0" w:firstLine="0"/>
        <w:jc w:val="center"/>
        <w:rPr>
          <w:sz w:val="12"/>
        </w:rPr>
      </w:pPr>
      <w:r>
        <w:rPr/>
        <w:pict>
          <v:line style="position:absolute;mso-position-horizontal-relative:page;mso-position-vertical-relative:paragraph;z-index:16354816" from="478.876999pt,2.857676pt" to="474.210999pt,2.857676pt" stroked="true" strokeweight=".5pt" strokecolor="#292425">
            <v:stroke dashstyle="solid"/>
            <w10:wrap type="none"/>
          </v:line>
        </w:pict>
      </w:r>
      <w:r>
        <w:rPr/>
        <w:pict>
          <v:line style="position:absolute;mso-position-horizontal-relative:page;mso-position-vertical-relative:paragraph;z-index:16359936" from="285.228012pt,2.513676pt" to="280.562012pt,2.513676pt" stroked="true" strokeweight=".5pt" strokecolor="#292425">
            <v:stroke dashstyle="solid"/>
            <w10:wrap type="none"/>
          </v:line>
        </w:pict>
      </w:r>
      <w:r>
        <w:rPr>
          <w:color w:val="292425"/>
          <w:w w:val="121"/>
          <w:sz w:val="12"/>
        </w:rPr>
        <w:t>4</w:t>
      </w:r>
    </w:p>
    <w:p>
      <w:pPr>
        <w:pStyle w:val="BodyText"/>
        <w:spacing w:before="7"/>
        <w:rPr>
          <w:sz w:val="16"/>
        </w:rPr>
      </w:pPr>
    </w:p>
    <w:p>
      <w:pPr>
        <w:spacing w:before="79"/>
        <w:ind w:left="8984" w:right="0" w:firstLine="0"/>
        <w:jc w:val="left"/>
        <w:rPr>
          <w:sz w:val="12"/>
        </w:rPr>
      </w:pPr>
      <w:r>
        <w:rPr/>
        <w:pict>
          <v:line style="position:absolute;mso-position-horizontal-relative:page;mso-position-vertical-relative:paragraph;z-index:16354304" from="478.876999pt,7.410369pt" to="474.210999pt,7.410369pt" stroked="true" strokeweight=".5pt" strokecolor="#292425">
            <v:stroke dashstyle="solid"/>
            <w10:wrap type="none"/>
          </v:line>
        </w:pict>
      </w:r>
      <w:r>
        <w:rPr/>
        <w:pict>
          <v:line style="position:absolute;mso-position-horizontal-relative:page;mso-position-vertical-relative:paragraph;z-index:16359424" from="285.228012pt,7.067369pt" to="280.562012pt,7.067369pt" stroked="true" strokeweight=".5pt" strokecolor="#292425">
            <v:stroke dashstyle="solid"/>
            <w10:wrap type="none"/>
          </v:line>
        </w:pict>
      </w:r>
      <w:r>
        <w:rPr>
          <w:color w:val="292425"/>
          <w:w w:val="121"/>
          <w:sz w:val="12"/>
        </w:rPr>
        <w:t>3</w:t>
      </w:r>
    </w:p>
    <w:p>
      <w:pPr>
        <w:spacing w:before="54"/>
        <w:ind w:left="0" w:right="2240" w:firstLine="0"/>
        <w:jc w:val="center"/>
        <w:rPr>
          <w:sz w:val="12"/>
        </w:rPr>
      </w:pPr>
      <w:r>
        <w:rPr/>
        <w:pict>
          <v:line style="position:absolute;mso-position-horizontal-relative:page;mso-position-vertical-relative:paragraph;z-index:16347648" from="238.270996pt,6.747577pt" to="233.604996pt,6.747577pt" stroked="true" strokeweight=".5pt" strokecolor="#292425">
            <v:stroke dashstyle="solid"/>
            <w10:wrap type="none"/>
          </v:line>
        </w:pict>
      </w:r>
      <w:r>
        <w:rPr/>
        <w:pict>
          <v:line style="position:absolute;mso-position-horizontal-relative:page;mso-position-vertical-relative:paragraph;z-index:16350208" from="45.226001pt,6.638577pt" to="40.560001pt,6.638577pt" stroked="true" strokeweight=".5pt" strokecolor="#292425">
            <v:stroke dashstyle="solid"/>
            <w10:wrap type="none"/>
          </v:line>
        </w:pict>
      </w:r>
      <w:r>
        <w:rPr>
          <w:color w:val="292425"/>
          <w:w w:val="121"/>
          <w:sz w:val="12"/>
        </w:rPr>
        <w:t>2</w:t>
      </w:r>
    </w:p>
    <w:p>
      <w:pPr>
        <w:spacing w:before="78"/>
        <w:ind w:left="8984" w:right="0" w:firstLine="0"/>
        <w:jc w:val="left"/>
        <w:rPr>
          <w:sz w:val="12"/>
        </w:rPr>
      </w:pPr>
      <w:r>
        <w:rPr/>
        <w:pict>
          <v:line style="position:absolute;mso-position-horizontal-relative:page;mso-position-vertical-relative:paragraph;z-index:16353792" from="478.876999pt,7.360157pt" to="474.210999pt,7.360157pt" stroked="true" strokeweight=".5pt" strokecolor="#292425">
            <v:stroke dashstyle="solid"/>
            <w10:wrap type="none"/>
          </v:line>
        </w:pict>
      </w:r>
      <w:r>
        <w:rPr/>
        <w:pict>
          <v:line style="position:absolute;mso-position-horizontal-relative:page;mso-position-vertical-relative:paragraph;z-index:16358912" from="285.228012pt,7.016157pt" to="280.562012pt,7.016157pt" stroked="true" strokeweight=".5pt" strokecolor="#292425">
            <v:stroke dashstyle="solid"/>
            <w10:wrap type="none"/>
          </v:line>
        </w:pict>
      </w:r>
      <w:r>
        <w:rPr>
          <w:color w:val="292425"/>
          <w:w w:val="121"/>
          <w:sz w:val="12"/>
        </w:rPr>
        <w:t>2</w:t>
      </w:r>
    </w:p>
    <w:p>
      <w:pPr>
        <w:pStyle w:val="BodyText"/>
        <w:spacing w:before="7"/>
        <w:rPr>
          <w:sz w:val="16"/>
        </w:rPr>
      </w:pPr>
    </w:p>
    <w:p>
      <w:pPr>
        <w:spacing w:after="0"/>
        <w:rPr>
          <w:sz w:val="16"/>
        </w:rPr>
        <w:sectPr>
          <w:type w:val="continuous"/>
          <w:pgSz w:w="11900" w:h="16840"/>
          <w:pgMar w:top="1140" w:bottom="0" w:left="640" w:right="620"/>
        </w:sectPr>
      </w:pPr>
    </w:p>
    <w:p>
      <w:pPr>
        <w:pStyle w:val="BodyText"/>
        <w:spacing w:before="7"/>
        <w:rPr>
          <w:sz w:val="14"/>
        </w:rPr>
      </w:pPr>
    </w:p>
    <w:p>
      <w:pPr>
        <w:spacing w:before="1"/>
        <w:ind w:left="4162" w:right="0" w:firstLine="0"/>
        <w:jc w:val="left"/>
        <w:rPr>
          <w:sz w:val="12"/>
        </w:rPr>
      </w:pPr>
      <w:r>
        <w:rPr/>
        <w:pict>
          <v:line style="position:absolute;mso-position-horizontal-relative:page;mso-position-vertical-relative:paragraph;z-index:16347136" from="238.270996pt,4.096748pt" to="233.604996pt,4.096748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rPr>
          <w:sz w:val="12"/>
        </w:rPr>
      </w:pPr>
    </w:p>
    <w:p>
      <w:pPr>
        <w:pStyle w:val="BodyText"/>
        <w:rPr>
          <w:sz w:val="14"/>
        </w:rPr>
      </w:pPr>
    </w:p>
    <w:p>
      <w:pPr>
        <w:spacing w:line="127" w:lineRule="exact" w:before="0"/>
        <w:ind w:left="4162" w:right="0" w:firstLine="0"/>
        <w:jc w:val="left"/>
        <w:rPr>
          <w:sz w:val="12"/>
        </w:rPr>
      </w:pPr>
      <w:r>
        <w:rPr/>
        <w:pict>
          <v:shape style="position:absolute;margin-left:49.014pt;margin-top:-2.129409pt;width:179.65pt;height:6.2pt;mso-position-horizontal-relative:page;mso-position-vertical-relative:paragraph;z-index:16346112" coordorigin="980,-43" coordsize="3593,124" path="m980,81l4572,81m983,76l983,-43m1126,81l1126,10m1270,81l1270,10m1414,81l1414,10m1557,76l1557,-43m1701,81l1701,10m1844,81l1844,10m1988,81l1988,10m2132,76l2132,-43m2275,81l2275,10m2419,81l2419,10m2562,81l2562,10m2706,76l2706,-43m2850,81l2850,10m2993,81l2993,10m3137,81l3137,10m3280,76l3280,-43m3424,81l3424,10m3568,81l3568,10m3711,81l3711,10m3855,76l3855,-43m3998,81l3998,10m4142,81l4142,10m4285,81l4285,10m4429,76l4429,-43m4573,81l4573,10e" filled="false" stroked="true" strokeweight=".5pt" strokecolor="#292425">
            <v:path arrowok="t"/>
            <v:stroke dashstyle="solid"/>
            <w10:wrap type="none"/>
          </v:shape>
        </w:pict>
      </w:r>
      <w:r>
        <w:rPr/>
        <w:pict>
          <v:line style="position:absolute;mso-position-horizontal-relative:page;mso-position-vertical-relative:paragraph;z-index:16346624" from="238.270996pt,4.046591pt" to="233.604996pt,4.046591pt" stroked="true" strokeweight=".5pt" strokecolor="#292425">
            <v:stroke dashstyle="solid"/>
            <w10:wrap type="none"/>
          </v:line>
        </w:pict>
      </w:r>
      <w:r>
        <w:rPr/>
        <w:pict>
          <v:line style="position:absolute;mso-position-horizontal-relative:page;mso-position-vertical-relative:paragraph;z-index:16349696" from="45.226001pt,3.937591pt" to="40.560001pt,3.937591pt" stroked="true" strokeweight=".5pt" strokecolor="#292425">
            <v:stroke dashstyle="solid"/>
            <w10:wrap type="none"/>
          </v:line>
        </w:pict>
      </w:r>
      <w:r>
        <w:rPr>
          <w:color w:val="292425"/>
          <w:w w:val="121"/>
          <w:sz w:val="12"/>
        </w:rPr>
        <w:t>0</w:t>
      </w:r>
    </w:p>
    <w:p>
      <w:pPr>
        <w:tabs>
          <w:tab w:pos="1156" w:val="left" w:leader="none"/>
          <w:tab w:pos="1718" w:val="left" w:leader="none"/>
          <w:tab w:pos="2303" w:val="left" w:leader="none"/>
          <w:tab w:pos="2869" w:val="left" w:leader="none"/>
          <w:tab w:pos="3438" w:val="left" w:leader="none"/>
          <w:tab w:pos="3795" w:val="left" w:leader="none"/>
        </w:tabs>
        <w:spacing w:line="127" w:lineRule="exact" w:before="0"/>
        <w:ind w:left="497"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spacing w:before="78"/>
        <w:ind w:left="4172" w:right="0" w:firstLine="0"/>
        <w:jc w:val="left"/>
        <w:rPr>
          <w:sz w:val="12"/>
        </w:rPr>
      </w:pPr>
      <w:r>
        <w:rPr/>
        <w:br w:type="column"/>
      </w:r>
      <w:r>
        <w:rPr>
          <w:color w:val="292425"/>
          <w:w w:val="120"/>
          <w:sz w:val="12"/>
        </w:rPr>
        <w:t>1</w:t>
      </w:r>
    </w:p>
    <w:p>
      <w:pPr>
        <w:spacing w:before="72"/>
        <w:ind w:left="4088" w:right="0" w:firstLine="0"/>
        <w:jc w:val="left"/>
        <w:rPr>
          <w:sz w:val="16"/>
        </w:rPr>
      </w:pPr>
      <w:r>
        <w:rPr/>
        <w:pict>
          <v:line style="position:absolute;mso-position-horizontal-relative:page;mso-position-vertical-relative:paragraph;z-index:16353280" from="478.876999pt,-3.418242pt" to="474.210999pt,-3.418242pt" stroked="true" strokeweight=".5pt" strokecolor="#292425">
            <v:stroke dashstyle="solid"/>
            <w10:wrap type="none"/>
          </v:line>
        </w:pict>
      </w:r>
      <w:r>
        <w:rPr/>
        <w:pict>
          <v:line style="position:absolute;mso-position-horizontal-relative:page;mso-position-vertical-relative:paragraph;z-index:16358400" from="285.228012pt,-3.762242pt" to="280.562012pt,-3.762242pt" stroked="true" strokeweight=".5pt" strokecolor="#292425">
            <v:stroke dashstyle="solid"/>
            <w10:wrap type="none"/>
          </v:line>
        </w:pict>
      </w:r>
      <w:r>
        <w:rPr>
          <w:color w:val="292425"/>
          <w:w w:val="107"/>
          <w:sz w:val="16"/>
        </w:rPr>
        <w:t>+</w:t>
      </w:r>
    </w:p>
    <w:p>
      <w:pPr>
        <w:spacing w:before="14"/>
        <w:ind w:left="4172" w:right="0" w:firstLine="0"/>
        <w:jc w:val="left"/>
        <w:rPr>
          <w:sz w:val="12"/>
        </w:rPr>
      </w:pPr>
      <w:r>
        <w:rPr/>
        <w:pict>
          <v:line style="position:absolute;mso-position-horizontal-relative:page;mso-position-vertical-relative:paragraph;z-index:16352768" from="478.876999pt,4.161734pt" to="474.210999pt,4.161734pt" stroked="true" strokeweight=".5pt" strokecolor="#292425">
            <v:stroke dashstyle="solid"/>
            <w10:wrap type="none"/>
          </v:line>
        </w:pict>
      </w:r>
      <w:r>
        <w:rPr/>
        <w:pict>
          <v:line style="position:absolute;mso-position-horizontal-relative:page;mso-position-vertical-relative:paragraph;z-index:16356864" from="290.222992pt,3.817733pt" to="469.472992pt,3.817733pt" stroked="true" strokeweight=".5pt" strokecolor="#292425">
            <v:stroke dashstyle="solid"/>
            <w10:wrap type="none"/>
          </v:line>
        </w:pict>
      </w:r>
      <w:r>
        <w:rPr/>
        <w:pict>
          <v:line style="position:absolute;mso-position-horizontal-relative:page;mso-position-vertical-relative:paragraph;z-index:16357888" from="285.228012pt,3.817733pt" to="280.562012pt,3.817733pt" stroked="true" strokeweight=".5pt" strokecolor="#292425">
            <v:stroke dashstyle="solid"/>
            <w10:wrap type="none"/>
          </v:line>
        </w:pict>
      </w:r>
      <w:r>
        <w:rPr>
          <w:color w:val="292425"/>
          <w:w w:val="121"/>
          <w:sz w:val="12"/>
        </w:rPr>
        <w:t>0</w:t>
      </w:r>
    </w:p>
    <w:p>
      <w:pPr>
        <w:spacing w:before="5"/>
        <w:ind w:left="4089" w:right="0" w:firstLine="0"/>
        <w:jc w:val="left"/>
        <w:rPr>
          <w:sz w:val="16"/>
        </w:rPr>
      </w:pPr>
      <w:r>
        <w:rPr/>
        <w:pict>
          <v:shape style="position:absolute;margin-left:289.748993pt;margin-top:10.855781pt;width:179.95pt;height:5.9pt;mso-position-horizontal-relative:page;mso-position-vertical-relative:paragraph;z-index:16351744" coordorigin="5795,217" coordsize="3599,118" path="m5797,335l9393,335m5795,335l5795,217m5939,335l5939,263m6082,335l6082,263m6226,335l6226,263m6369,335l6369,217m6513,335l6513,263m6657,335l6657,263m6800,335l6800,263m6944,335l6944,217m7087,335l7087,263m7231,335l7231,263m7374,335l7374,263m7518,335l7518,217m7662,335l7662,263m7805,335l7805,263m7949,335l7949,263m8092,335l8092,217m8236,335l8236,263m8380,335l8380,263m8523,335l8523,263m8667,335l8667,217m8810,335l8810,263m8954,335l8954,263m9098,335l9098,263m9241,335l9241,217m9385,335l9385,263e" filled="false" stroked="true" strokeweight=".5pt" strokecolor="#292425">
            <v:path arrowok="t"/>
            <v:stroke dashstyle="solid"/>
            <w10:wrap type="none"/>
          </v:shape>
        </w:pict>
      </w:r>
      <w:r>
        <w:rPr>
          <w:color w:val="292425"/>
          <w:w w:val="117"/>
          <w:sz w:val="16"/>
        </w:rPr>
        <w:t>–</w:t>
      </w:r>
    </w:p>
    <w:p>
      <w:pPr>
        <w:spacing w:line="123" w:lineRule="exact" w:before="78"/>
        <w:ind w:left="4180" w:right="0" w:firstLine="0"/>
        <w:jc w:val="left"/>
        <w:rPr>
          <w:sz w:val="12"/>
        </w:rPr>
      </w:pPr>
      <w:r>
        <w:rPr/>
        <w:pict>
          <v:line style="position:absolute;mso-position-horizontal-relative:page;mso-position-vertical-relative:paragraph;z-index:16352256" from="478.877015pt,7.510546pt" to="474.209015pt,7.510546pt" stroked="true" strokeweight=".5pt" strokecolor="#292425">
            <v:stroke dashstyle="solid"/>
            <w10:wrap type="none"/>
          </v:line>
        </w:pict>
      </w:r>
      <w:r>
        <w:rPr/>
        <w:pict>
          <v:line style="position:absolute;mso-position-horizontal-relative:page;mso-position-vertical-relative:paragraph;z-index:16357376" from="285.227998pt,7.166546pt" to="280.559998pt,7.166546pt" stroked="true" strokeweight=".5pt" strokecolor="#292425">
            <v:stroke dashstyle="solid"/>
            <w10:wrap type="none"/>
          </v:line>
        </w:pict>
      </w:r>
      <w:r>
        <w:rPr>
          <w:color w:val="292425"/>
          <w:w w:val="121"/>
          <w:sz w:val="12"/>
        </w:rPr>
        <w:t>1</w:t>
      </w:r>
    </w:p>
    <w:p>
      <w:pPr>
        <w:tabs>
          <w:tab w:pos="1156" w:val="left" w:leader="none"/>
          <w:tab w:pos="1718" w:val="left" w:leader="none"/>
          <w:tab w:pos="2303" w:val="left" w:leader="none"/>
          <w:tab w:pos="2869" w:val="left" w:leader="none"/>
          <w:tab w:pos="3438" w:val="left" w:leader="none"/>
          <w:tab w:pos="3795" w:val="left" w:leader="none"/>
        </w:tabs>
        <w:spacing w:line="123" w:lineRule="exact" w:before="0"/>
        <w:ind w:left="497" w:right="0" w:firstLine="0"/>
        <w:jc w:val="left"/>
        <w:rPr>
          <w:sz w:val="12"/>
        </w:rPr>
      </w:pPr>
      <w:r>
        <w:rPr>
          <w:color w:val="292425"/>
          <w:w w:val="120"/>
          <w:sz w:val="12"/>
        </w:rPr>
        <w:t>2000</w:t>
        <w:tab/>
      </w:r>
      <w:r>
        <w:rPr>
          <w:color w:val="292425"/>
          <w:spacing w:val="-9"/>
          <w:w w:val="120"/>
          <w:sz w:val="12"/>
        </w:rPr>
        <w:t>01</w:t>
        <w:tab/>
      </w:r>
      <w:r>
        <w:rPr>
          <w:color w:val="292425"/>
          <w:spacing w:val="-3"/>
          <w:w w:val="120"/>
          <w:sz w:val="12"/>
        </w:rPr>
        <w:t>02</w:t>
        <w:tab/>
      </w:r>
      <w:r>
        <w:rPr>
          <w:color w:val="292425"/>
          <w:spacing w:val="-4"/>
          <w:w w:val="120"/>
          <w:sz w:val="12"/>
        </w:rPr>
        <w:t>03</w:t>
        <w:tab/>
      </w:r>
      <w:r>
        <w:rPr>
          <w:color w:val="292425"/>
          <w:spacing w:val="-3"/>
          <w:w w:val="120"/>
          <w:sz w:val="12"/>
        </w:rPr>
        <w:t>04</w:t>
        <w:tab/>
      </w:r>
      <w:r>
        <w:rPr>
          <w:color w:val="292425"/>
          <w:spacing w:val="-5"/>
          <w:w w:val="120"/>
          <w:sz w:val="12"/>
        </w:rPr>
        <w:t>05</w:t>
        <w:tab/>
        <w:t>06</w:t>
      </w:r>
    </w:p>
    <w:p>
      <w:pPr>
        <w:spacing w:after="0" w:line="123" w:lineRule="exact"/>
        <w:jc w:val="left"/>
        <w:rPr>
          <w:sz w:val="12"/>
        </w:rPr>
        <w:sectPr>
          <w:type w:val="continuous"/>
          <w:pgSz w:w="11900" w:h="16840"/>
          <w:pgMar w:top="1140" w:bottom="0" w:left="640" w:right="620"/>
          <w:cols w:num="2" w:equalWidth="0">
            <w:col w:w="4276" w:space="537"/>
            <w:col w:w="5827"/>
          </w:cols>
        </w:sectPr>
      </w:pPr>
    </w:p>
    <w:p>
      <w:pPr>
        <w:pStyle w:val="BodyText"/>
      </w:pPr>
    </w:p>
    <w:p>
      <w:pPr>
        <w:pStyle w:val="BodyText"/>
      </w:pPr>
    </w:p>
    <w:p>
      <w:pPr>
        <w:pStyle w:val="BodyText"/>
      </w:pPr>
    </w:p>
    <w:p>
      <w:pPr>
        <w:pStyle w:val="BodyText"/>
      </w:pPr>
    </w:p>
    <w:p>
      <w:pPr>
        <w:spacing w:after="0"/>
        <w:sectPr>
          <w:type w:val="continuous"/>
          <w:pgSz w:w="11900" w:h="16840"/>
          <w:pgMar w:top="1140" w:bottom="0" w:left="640" w:right="620"/>
        </w:sectPr>
      </w:pPr>
    </w:p>
    <w:p>
      <w:pPr>
        <w:pStyle w:val="BodyText"/>
        <w:spacing w:before="10"/>
        <w:rPr>
          <w:sz w:val="21"/>
        </w:rPr>
      </w:pPr>
    </w:p>
    <w:p>
      <w:pPr>
        <w:pStyle w:val="BodyText"/>
        <w:ind w:left="194"/>
        <w:rPr>
          <w:rFonts w:ascii="Trebuchet MS"/>
        </w:rPr>
      </w:pPr>
      <w:r>
        <w:rPr>
          <w:rFonts w:ascii="Trebuchet MS"/>
          <w:color w:val="0092C0"/>
        </w:rPr>
        <w:t>Table 6.A</w:t>
      </w:r>
    </w:p>
    <w:p>
      <w:pPr>
        <w:pStyle w:val="BodyText"/>
        <w:spacing w:line="247" w:lineRule="auto" w:before="8"/>
        <w:ind w:left="194"/>
        <w:rPr>
          <w:sz w:val="12"/>
        </w:rPr>
      </w:pPr>
      <w:r>
        <w:rPr>
          <w:rFonts w:ascii="Trebuchet MS" w:hAnsi="Trebuchet MS"/>
          <w:color w:val="0092C0"/>
          <w:w w:val="95"/>
        </w:rPr>
        <w:t>Market</w:t>
      </w:r>
      <w:r>
        <w:rPr>
          <w:rFonts w:ascii="Trebuchet MS" w:hAnsi="Trebuchet MS"/>
          <w:color w:val="0092C0"/>
          <w:spacing w:val="-15"/>
          <w:w w:val="95"/>
        </w:rPr>
        <w:t> </w:t>
      </w:r>
      <w:r>
        <w:rPr>
          <w:rFonts w:ascii="Trebuchet MS" w:hAnsi="Trebuchet MS"/>
          <w:color w:val="0092C0"/>
          <w:w w:val="95"/>
        </w:rPr>
        <w:t>expectations</w:t>
      </w:r>
      <w:r>
        <w:rPr>
          <w:rFonts w:ascii="Trebuchet MS" w:hAnsi="Trebuchet MS"/>
          <w:color w:val="0092C0"/>
          <w:spacing w:val="-15"/>
          <w:w w:val="95"/>
        </w:rPr>
        <w:t> </w:t>
      </w:r>
      <w:r>
        <w:rPr>
          <w:rFonts w:ascii="Trebuchet MS" w:hAnsi="Trebuchet MS"/>
          <w:color w:val="0092C0"/>
          <w:w w:val="95"/>
        </w:rPr>
        <w:t>of</w:t>
      </w:r>
      <w:r>
        <w:rPr>
          <w:rFonts w:ascii="Trebuchet MS" w:hAnsi="Trebuchet MS"/>
          <w:color w:val="0092C0"/>
          <w:spacing w:val="-14"/>
          <w:w w:val="95"/>
        </w:rPr>
        <w:t> </w:t>
      </w:r>
      <w:r>
        <w:rPr>
          <w:rFonts w:ascii="Trebuchet MS" w:hAnsi="Trebuchet MS"/>
          <w:color w:val="0092C0"/>
          <w:w w:val="95"/>
        </w:rPr>
        <w:t>the</w:t>
      </w:r>
      <w:r>
        <w:rPr>
          <w:rFonts w:ascii="Trebuchet MS" w:hAnsi="Trebuchet MS"/>
          <w:color w:val="0092C0"/>
          <w:spacing w:val="-13"/>
          <w:w w:val="95"/>
        </w:rPr>
        <w:t> </w:t>
      </w:r>
      <w:r>
        <w:rPr>
          <w:rFonts w:ascii="Trebuchet MS" w:hAnsi="Trebuchet MS"/>
          <w:color w:val="0092C0"/>
          <w:w w:val="95"/>
        </w:rPr>
        <w:t>Bank’s</w:t>
      </w:r>
      <w:r>
        <w:rPr>
          <w:rFonts w:ascii="Trebuchet MS" w:hAnsi="Trebuchet MS"/>
          <w:color w:val="0092C0"/>
          <w:spacing w:val="-14"/>
          <w:w w:val="95"/>
        </w:rPr>
        <w:t> </w:t>
      </w:r>
      <w:r>
        <w:rPr>
          <w:rFonts w:ascii="Trebuchet MS" w:hAnsi="Trebuchet MS"/>
          <w:color w:val="0092C0"/>
          <w:w w:val="95"/>
        </w:rPr>
        <w:t>official</w:t>
      </w:r>
      <w:r>
        <w:rPr>
          <w:rFonts w:ascii="Trebuchet MS" w:hAnsi="Trebuchet MS"/>
          <w:color w:val="0092C0"/>
          <w:spacing w:val="-15"/>
          <w:w w:val="95"/>
        </w:rPr>
        <w:t> </w:t>
      </w:r>
      <w:r>
        <w:rPr>
          <w:rFonts w:ascii="Trebuchet MS" w:hAnsi="Trebuchet MS"/>
          <w:color w:val="0092C0"/>
          <w:w w:val="95"/>
        </w:rPr>
        <w:t>interest </w:t>
      </w:r>
      <w:r>
        <w:rPr>
          <w:rFonts w:ascii="Trebuchet MS" w:hAnsi="Trebuchet MS"/>
          <w:color w:val="0092C0"/>
        </w:rPr>
        <w:t>rate</w:t>
      </w:r>
      <w:r>
        <w:rPr>
          <w:color w:val="292425"/>
          <w:position w:val="4"/>
          <w:sz w:val="12"/>
        </w:rPr>
        <w:t>(a)</w:t>
      </w:r>
    </w:p>
    <w:p>
      <w:pPr>
        <w:spacing w:before="99"/>
        <w:ind w:left="194" w:right="0" w:firstLine="0"/>
        <w:jc w:val="left"/>
        <w:rPr>
          <w:sz w:val="14"/>
        </w:rPr>
      </w:pPr>
      <w:r>
        <w:rPr>
          <w:color w:val="292425"/>
          <w:w w:val="110"/>
          <w:sz w:val="14"/>
        </w:rPr>
        <w:t>Per</w:t>
      </w:r>
      <w:r>
        <w:rPr>
          <w:color w:val="292425"/>
          <w:spacing w:val="-6"/>
          <w:w w:val="110"/>
          <w:sz w:val="14"/>
        </w:rPr>
        <w:t> </w:t>
      </w:r>
      <w:r>
        <w:rPr>
          <w:color w:val="292425"/>
          <w:w w:val="110"/>
          <w:sz w:val="14"/>
        </w:rPr>
        <w:t>cent</w:t>
      </w:r>
    </w:p>
    <w:p>
      <w:pPr>
        <w:tabs>
          <w:tab w:pos="1315" w:val="left" w:leader="none"/>
          <w:tab w:pos="1599" w:val="left" w:leader="none"/>
          <w:tab w:pos="3363" w:val="left" w:leader="none"/>
          <w:tab w:pos="3628" w:val="left" w:leader="none"/>
          <w:tab w:pos="4330" w:val="left" w:leader="none"/>
        </w:tabs>
        <w:spacing w:before="119"/>
        <w:ind w:left="167" w:right="0" w:firstLine="0"/>
        <w:jc w:val="left"/>
        <w:rPr>
          <w:sz w:val="14"/>
        </w:rPr>
      </w:pPr>
      <w:r>
        <w:rPr>
          <w:color w:val="292425"/>
          <w:spacing w:val="-9"/>
          <w:w w:val="101"/>
          <w:sz w:val="14"/>
          <w:u w:val="single" w:color="292425"/>
        </w:rPr>
        <w:t> </w:t>
      </w:r>
      <w:r>
        <w:rPr>
          <w:color w:val="292425"/>
          <w:spacing w:val="-4"/>
          <w:w w:val="120"/>
          <w:sz w:val="14"/>
          <w:u w:val="single" w:color="292425"/>
        </w:rPr>
        <w:t>2004</w:t>
        <w:tab/>
      </w:r>
      <w:r>
        <w:rPr>
          <w:color w:val="292425"/>
          <w:spacing w:val="-4"/>
          <w:w w:val="120"/>
          <w:sz w:val="14"/>
        </w:rPr>
        <w:tab/>
      </w:r>
      <w:r>
        <w:rPr>
          <w:color w:val="292425"/>
          <w:spacing w:val="-5"/>
          <w:w w:val="120"/>
          <w:sz w:val="14"/>
          <w:u w:val="single" w:color="292425"/>
        </w:rPr>
        <w:t>2005</w:t>
        <w:tab/>
      </w:r>
      <w:r>
        <w:rPr>
          <w:color w:val="292425"/>
          <w:spacing w:val="-5"/>
          <w:w w:val="120"/>
          <w:sz w:val="14"/>
        </w:rPr>
        <w:tab/>
      </w:r>
      <w:r>
        <w:rPr>
          <w:color w:val="292425"/>
          <w:spacing w:val="-4"/>
          <w:w w:val="120"/>
          <w:sz w:val="14"/>
          <w:u w:val="single" w:color="292425"/>
        </w:rPr>
        <w:t>2006</w:t>
      </w:r>
      <w:r>
        <w:rPr>
          <w:color w:val="292425"/>
          <w:spacing w:val="-4"/>
          <w:sz w:val="14"/>
          <w:u w:val="single" w:color="292425"/>
        </w:rPr>
        <w:tab/>
      </w:r>
    </w:p>
    <w:p>
      <w:pPr>
        <w:pStyle w:val="BodyText"/>
        <w:spacing w:before="9"/>
        <w:rPr>
          <w:sz w:val="3"/>
        </w:rPr>
      </w:pPr>
    </w:p>
    <w:tbl>
      <w:tblPr>
        <w:tblW w:w="0" w:type="auto"/>
        <w:jc w:val="left"/>
        <w:tblInd w:w="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
        <w:gridCol w:w="243"/>
        <w:gridCol w:w="232"/>
        <w:gridCol w:w="220"/>
        <w:gridCol w:w="203"/>
        <w:gridCol w:w="291"/>
        <w:gridCol w:w="232"/>
        <w:gridCol w:w="285"/>
        <w:gridCol w:w="238"/>
        <w:gridCol w:w="267"/>
        <w:gridCol w:w="231"/>
        <w:gridCol w:w="282"/>
        <w:gridCol w:w="231"/>
        <w:gridCol w:w="249"/>
        <w:gridCol w:w="231"/>
        <w:gridCol w:w="247"/>
        <w:gridCol w:w="231"/>
      </w:tblGrid>
      <w:tr>
        <w:trPr>
          <w:trHeight w:val="155" w:hRule="atLeast"/>
        </w:trPr>
        <w:tc>
          <w:tcPr>
            <w:tcW w:w="232" w:type="dxa"/>
            <w:tcBorders>
              <w:bottom w:val="single" w:sz="2" w:space="0" w:color="292425"/>
            </w:tcBorders>
          </w:tcPr>
          <w:p>
            <w:pPr>
              <w:pStyle w:val="TableParagraph"/>
              <w:spacing w:line="136" w:lineRule="exact"/>
              <w:jc w:val="center"/>
              <w:rPr>
                <w:rFonts w:ascii="Times New Roman"/>
                <w:sz w:val="14"/>
              </w:rPr>
            </w:pPr>
            <w:r>
              <w:rPr>
                <w:rFonts w:ascii="Times New Roman"/>
                <w:color w:val="292425"/>
                <w:w w:val="110"/>
                <w:sz w:val="14"/>
              </w:rPr>
              <w:t>Q2</w:t>
            </w:r>
          </w:p>
        </w:tc>
        <w:tc>
          <w:tcPr>
            <w:tcW w:w="243" w:type="dxa"/>
          </w:tcPr>
          <w:p>
            <w:pPr>
              <w:pStyle w:val="TableParagraph"/>
              <w:rPr>
                <w:rFonts w:ascii="Times New Roman"/>
                <w:sz w:val="10"/>
              </w:rPr>
            </w:pPr>
          </w:p>
        </w:tc>
        <w:tc>
          <w:tcPr>
            <w:tcW w:w="232" w:type="dxa"/>
            <w:tcBorders>
              <w:bottom w:val="single" w:sz="2" w:space="0" w:color="292425"/>
            </w:tcBorders>
          </w:tcPr>
          <w:p>
            <w:pPr>
              <w:pStyle w:val="TableParagraph"/>
              <w:spacing w:line="133" w:lineRule="exact"/>
              <w:ind w:right="30"/>
              <w:jc w:val="center"/>
              <w:rPr>
                <w:rFonts w:ascii="Times New Roman"/>
                <w:sz w:val="14"/>
              </w:rPr>
            </w:pPr>
            <w:r>
              <w:rPr>
                <w:rFonts w:ascii="Times New Roman"/>
                <w:color w:val="292425"/>
                <w:w w:val="110"/>
                <w:sz w:val="14"/>
              </w:rPr>
              <w:t>Q3</w:t>
            </w:r>
          </w:p>
        </w:tc>
        <w:tc>
          <w:tcPr>
            <w:tcW w:w="220" w:type="dxa"/>
          </w:tcPr>
          <w:p>
            <w:pPr>
              <w:pStyle w:val="TableParagraph"/>
              <w:rPr>
                <w:rFonts w:ascii="Times New Roman"/>
                <w:sz w:val="10"/>
              </w:rPr>
            </w:pPr>
          </w:p>
        </w:tc>
        <w:tc>
          <w:tcPr>
            <w:tcW w:w="203" w:type="dxa"/>
            <w:tcBorders>
              <w:bottom w:val="single" w:sz="2" w:space="0" w:color="292425"/>
            </w:tcBorders>
          </w:tcPr>
          <w:p>
            <w:pPr>
              <w:pStyle w:val="TableParagraph"/>
              <w:spacing w:line="134" w:lineRule="exact"/>
              <w:ind w:right="5"/>
              <w:jc w:val="center"/>
              <w:rPr>
                <w:rFonts w:ascii="Times New Roman"/>
                <w:sz w:val="14"/>
              </w:rPr>
            </w:pPr>
            <w:r>
              <w:rPr>
                <w:rFonts w:ascii="Times New Roman"/>
                <w:color w:val="292425"/>
                <w:w w:val="110"/>
                <w:sz w:val="14"/>
              </w:rPr>
              <w:t>Q4</w:t>
            </w:r>
          </w:p>
        </w:tc>
        <w:tc>
          <w:tcPr>
            <w:tcW w:w="291" w:type="dxa"/>
          </w:tcPr>
          <w:p>
            <w:pPr>
              <w:pStyle w:val="TableParagraph"/>
              <w:rPr>
                <w:rFonts w:ascii="Times New Roman"/>
                <w:sz w:val="10"/>
              </w:rPr>
            </w:pPr>
          </w:p>
        </w:tc>
        <w:tc>
          <w:tcPr>
            <w:tcW w:w="232" w:type="dxa"/>
            <w:tcBorders>
              <w:bottom w:val="single" w:sz="2" w:space="0" w:color="292425"/>
            </w:tcBorders>
          </w:tcPr>
          <w:p>
            <w:pPr>
              <w:pStyle w:val="TableParagraph"/>
              <w:spacing w:line="135" w:lineRule="exact"/>
              <w:ind w:left="3"/>
              <w:rPr>
                <w:rFonts w:ascii="Times New Roman"/>
                <w:sz w:val="14"/>
              </w:rPr>
            </w:pPr>
            <w:r>
              <w:rPr>
                <w:rFonts w:ascii="Times New Roman"/>
                <w:color w:val="292425"/>
                <w:w w:val="110"/>
                <w:sz w:val="14"/>
              </w:rPr>
              <w:t>Q1</w:t>
            </w:r>
          </w:p>
        </w:tc>
        <w:tc>
          <w:tcPr>
            <w:tcW w:w="285" w:type="dxa"/>
          </w:tcPr>
          <w:p>
            <w:pPr>
              <w:pStyle w:val="TableParagraph"/>
              <w:rPr>
                <w:rFonts w:ascii="Times New Roman"/>
                <w:sz w:val="10"/>
              </w:rPr>
            </w:pPr>
          </w:p>
        </w:tc>
        <w:tc>
          <w:tcPr>
            <w:tcW w:w="238" w:type="dxa"/>
            <w:tcBorders>
              <w:bottom w:val="single" w:sz="2" w:space="0" w:color="292425"/>
            </w:tcBorders>
          </w:tcPr>
          <w:p>
            <w:pPr>
              <w:pStyle w:val="TableParagraph"/>
              <w:spacing w:line="134" w:lineRule="exact"/>
              <w:ind w:right="42"/>
              <w:jc w:val="center"/>
              <w:rPr>
                <w:rFonts w:ascii="Times New Roman"/>
                <w:sz w:val="14"/>
              </w:rPr>
            </w:pPr>
            <w:r>
              <w:rPr>
                <w:rFonts w:ascii="Times New Roman"/>
                <w:color w:val="292425"/>
                <w:w w:val="110"/>
                <w:sz w:val="14"/>
              </w:rPr>
              <w:t>Q2</w:t>
            </w:r>
          </w:p>
        </w:tc>
        <w:tc>
          <w:tcPr>
            <w:tcW w:w="267" w:type="dxa"/>
          </w:tcPr>
          <w:p>
            <w:pPr>
              <w:pStyle w:val="TableParagraph"/>
              <w:rPr>
                <w:rFonts w:ascii="Times New Roman"/>
                <w:sz w:val="10"/>
              </w:rPr>
            </w:pPr>
          </w:p>
        </w:tc>
        <w:tc>
          <w:tcPr>
            <w:tcW w:w="231" w:type="dxa"/>
            <w:tcBorders>
              <w:bottom w:val="single" w:sz="2" w:space="0" w:color="292425"/>
            </w:tcBorders>
          </w:tcPr>
          <w:p>
            <w:pPr>
              <w:pStyle w:val="TableParagraph"/>
              <w:spacing w:line="136" w:lineRule="exact"/>
              <w:ind w:left="13"/>
              <w:rPr>
                <w:rFonts w:ascii="Times New Roman"/>
                <w:sz w:val="14"/>
              </w:rPr>
            </w:pPr>
            <w:r>
              <w:rPr>
                <w:rFonts w:ascii="Times New Roman"/>
                <w:color w:val="292425"/>
                <w:w w:val="110"/>
                <w:sz w:val="14"/>
              </w:rPr>
              <w:t>Q3</w:t>
            </w:r>
          </w:p>
        </w:tc>
        <w:tc>
          <w:tcPr>
            <w:tcW w:w="282" w:type="dxa"/>
          </w:tcPr>
          <w:p>
            <w:pPr>
              <w:pStyle w:val="TableParagraph"/>
              <w:rPr>
                <w:rFonts w:ascii="Times New Roman"/>
                <w:sz w:val="10"/>
              </w:rPr>
            </w:pPr>
          </w:p>
        </w:tc>
        <w:tc>
          <w:tcPr>
            <w:tcW w:w="231" w:type="dxa"/>
            <w:tcBorders>
              <w:bottom w:val="single" w:sz="2" w:space="0" w:color="292425"/>
            </w:tcBorders>
          </w:tcPr>
          <w:p>
            <w:pPr>
              <w:pStyle w:val="TableParagraph"/>
              <w:spacing w:line="133" w:lineRule="exact"/>
              <w:ind w:right="13"/>
              <w:jc w:val="center"/>
              <w:rPr>
                <w:rFonts w:ascii="Times New Roman"/>
                <w:sz w:val="14"/>
              </w:rPr>
            </w:pPr>
            <w:r>
              <w:rPr>
                <w:rFonts w:ascii="Times New Roman"/>
                <w:color w:val="292425"/>
                <w:w w:val="110"/>
                <w:sz w:val="14"/>
              </w:rPr>
              <w:t>Q4</w:t>
            </w:r>
          </w:p>
        </w:tc>
        <w:tc>
          <w:tcPr>
            <w:tcW w:w="249" w:type="dxa"/>
          </w:tcPr>
          <w:p>
            <w:pPr>
              <w:pStyle w:val="TableParagraph"/>
              <w:rPr>
                <w:rFonts w:ascii="Times New Roman"/>
                <w:sz w:val="10"/>
              </w:rPr>
            </w:pPr>
          </w:p>
        </w:tc>
        <w:tc>
          <w:tcPr>
            <w:tcW w:w="231" w:type="dxa"/>
            <w:tcBorders>
              <w:bottom w:val="single" w:sz="2" w:space="0" w:color="292425"/>
            </w:tcBorders>
          </w:tcPr>
          <w:p>
            <w:pPr>
              <w:pStyle w:val="TableParagraph"/>
              <w:spacing w:line="135" w:lineRule="exact"/>
              <w:ind w:right="2"/>
              <w:jc w:val="center"/>
              <w:rPr>
                <w:rFonts w:ascii="Times New Roman"/>
                <w:sz w:val="14"/>
              </w:rPr>
            </w:pPr>
            <w:r>
              <w:rPr>
                <w:rFonts w:ascii="Times New Roman"/>
                <w:color w:val="292425"/>
                <w:w w:val="110"/>
                <w:sz w:val="14"/>
              </w:rPr>
              <w:t>Q1</w:t>
            </w:r>
          </w:p>
        </w:tc>
        <w:tc>
          <w:tcPr>
            <w:tcW w:w="247" w:type="dxa"/>
          </w:tcPr>
          <w:p>
            <w:pPr>
              <w:pStyle w:val="TableParagraph"/>
              <w:rPr>
                <w:rFonts w:ascii="Times New Roman"/>
                <w:sz w:val="10"/>
              </w:rPr>
            </w:pPr>
          </w:p>
        </w:tc>
        <w:tc>
          <w:tcPr>
            <w:tcW w:w="231" w:type="dxa"/>
            <w:tcBorders>
              <w:bottom w:val="single" w:sz="2" w:space="0" w:color="292425"/>
            </w:tcBorders>
          </w:tcPr>
          <w:p>
            <w:pPr>
              <w:pStyle w:val="TableParagraph"/>
              <w:spacing w:line="135" w:lineRule="exact"/>
              <w:ind w:right="5"/>
              <w:jc w:val="center"/>
              <w:rPr>
                <w:rFonts w:ascii="Times New Roman"/>
                <w:sz w:val="14"/>
              </w:rPr>
            </w:pPr>
            <w:r>
              <w:rPr>
                <w:rFonts w:ascii="Times New Roman"/>
                <w:color w:val="292425"/>
                <w:w w:val="110"/>
                <w:sz w:val="14"/>
              </w:rPr>
              <w:t>Q2</w:t>
            </w:r>
          </w:p>
        </w:tc>
      </w:tr>
      <w:tr>
        <w:trPr>
          <w:trHeight w:val="199" w:hRule="atLeast"/>
        </w:trPr>
        <w:tc>
          <w:tcPr>
            <w:tcW w:w="232" w:type="dxa"/>
            <w:tcBorders>
              <w:top w:val="single" w:sz="2" w:space="0" w:color="292425"/>
            </w:tcBorders>
          </w:tcPr>
          <w:p>
            <w:pPr>
              <w:pStyle w:val="TableParagraph"/>
              <w:spacing w:line="145" w:lineRule="exact" w:before="33"/>
              <w:ind w:left="7"/>
              <w:jc w:val="center"/>
              <w:rPr>
                <w:rFonts w:ascii="Times New Roman"/>
                <w:sz w:val="14"/>
              </w:rPr>
            </w:pPr>
            <w:r>
              <w:rPr>
                <w:rFonts w:ascii="Times New Roman"/>
                <w:color w:val="292425"/>
                <w:w w:val="115"/>
                <w:sz w:val="14"/>
              </w:rPr>
              <w:t>4.2</w:t>
            </w:r>
          </w:p>
        </w:tc>
        <w:tc>
          <w:tcPr>
            <w:tcW w:w="243" w:type="dxa"/>
          </w:tcPr>
          <w:p>
            <w:pPr>
              <w:pStyle w:val="TableParagraph"/>
              <w:rPr>
                <w:rFonts w:ascii="Times New Roman"/>
                <w:sz w:val="12"/>
              </w:rPr>
            </w:pPr>
          </w:p>
        </w:tc>
        <w:tc>
          <w:tcPr>
            <w:tcW w:w="232" w:type="dxa"/>
            <w:tcBorders>
              <w:top w:val="single" w:sz="2" w:space="0" w:color="292425"/>
            </w:tcBorders>
          </w:tcPr>
          <w:p>
            <w:pPr>
              <w:pStyle w:val="TableParagraph"/>
              <w:spacing w:line="145" w:lineRule="exact" w:before="37"/>
              <w:ind w:right="20"/>
              <w:jc w:val="center"/>
              <w:rPr>
                <w:rFonts w:ascii="Times New Roman"/>
                <w:sz w:val="14"/>
              </w:rPr>
            </w:pPr>
            <w:r>
              <w:rPr>
                <w:rFonts w:ascii="Times New Roman"/>
                <w:color w:val="292425"/>
                <w:w w:val="115"/>
                <w:sz w:val="14"/>
              </w:rPr>
              <w:t>4.5</w:t>
            </w:r>
          </w:p>
        </w:tc>
        <w:tc>
          <w:tcPr>
            <w:tcW w:w="220" w:type="dxa"/>
          </w:tcPr>
          <w:p>
            <w:pPr>
              <w:pStyle w:val="TableParagraph"/>
              <w:rPr>
                <w:rFonts w:ascii="Times New Roman"/>
                <w:sz w:val="12"/>
              </w:rPr>
            </w:pPr>
          </w:p>
        </w:tc>
        <w:tc>
          <w:tcPr>
            <w:tcW w:w="203" w:type="dxa"/>
            <w:tcBorders>
              <w:top w:val="single" w:sz="2" w:space="0" w:color="292425"/>
            </w:tcBorders>
          </w:tcPr>
          <w:p>
            <w:pPr>
              <w:pStyle w:val="TableParagraph"/>
              <w:spacing w:line="145" w:lineRule="exact" w:before="35"/>
              <w:ind w:left="2"/>
              <w:jc w:val="center"/>
              <w:rPr>
                <w:rFonts w:ascii="Times New Roman"/>
                <w:sz w:val="14"/>
              </w:rPr>
            </w:pPr>
            <w:r>
              <w:rPr>
                <w:rFonts w:ascii="Times New Roman"/>
                <w:color w:val="292425"/>
                <w:spacing w:val="-1"/>
                <w:w w:val="115"/>
                <w:sz w:val="14"/>
              </w:rPr>
              <w:t>4.6</w:t>
            </w:r>
          </w:p>
        </w:tc>
        <w:tc>
          <w:tcPr>
            <w:tcW w:w="291" w:type="dxa"/>
          </w:tcPr>
          <w:p>
            <w:pPr>
              <w:pStyle w:val="TableParagraph"/>
              <w:rPr>
                <w:rFonts w:ascii="Times New Roman"/>
                <w:sz w:val="12"/>
              </w:rPr>
            </w:pPr>
          </w:p>
        </w:tc>
        <w:tc>
          <w:tcPr>
            <w:tcW w:w="232" w:type="dxa"/>
            <w:tcBorders>
              <w:top w:val="single" w:sz="2" w:space="0" w:color="292425"/>
            </w:tcBorders>
          </w:tcPr>
          <w:p>
            <w:pPr>
              <w:pStyle w:val="TableParagraph"/>
              <w:spacing w:line="145" w:lineRule="exact" w:before="35"/>
              <w:ind w:left="3"/>
              <w:rPr>
                <w:rFonts w:ascii="Times New Roman"/>
                <w:sz w:val="14"/>
              </w:rPr>
            </w:pPr>
            <w:r>
              <w:rPr>
                <w:rFonts w:ascii="Times New Roman"/>
                <w:color w:val="292425"/>
                <w:w w:val="115"/>
                <w:sz w:val="14"/>
              </w:rPr>
              <w:t>4.7</w:t>
            </w:r>
          </w:p>
        </w:tc>
        <w:tc>
          <w:tcPr>
            <w:tcW w:w="285" w:type="dxa"/>
          </w:tcPr>
          <w:p>
            <w:pPr>
              <w:pStyle w:val="TableParagraph"/>
              <w:rPr>
                <w:rFonts w:ascii="Times New Roman"/>
                <w:sz w:val="12"/>
              </w:rPr>
            </w:pPr>
          </w:p>
        </w:tc>
        <w:tc>
          <w:tcPr>
            <w:tcW w:w="238" w:type="dxa"/>
            <w:tcBorders>
              <w:top w:val="single" w:sz="2" w:space="0" w:color="292425"/>
            </w:tcBorders>
          </w:tcPr>
          <w:p>
            <w:pPr>
              <w:pStyle w:val="TableParagraph"/>
              <w:spacing w:line="145" w:lineRule="exact" w:before="35"/>
              <w:ind w:right="32"/>
              <w:jc w:val="center"/>
              <w:rPr>
                <w:rFonts w:ascii="Times New Roman"/>
                <w:sz w:val="14"/>
              </w:rPr>
            </w:pPr>
            <w:r>
              <w:rPr>
                <w:rFonts w:ascii="Times New Roman"/>
                <w:color w:val="292425"/>
                <w:w w:val="115"/>
                <w:sz w:val="14"/>
              </w:rPr>
              <w:t>4.8</w:t>
            </w:r>
          </w:p>
        </w:tc>
        <w:tc>
          <w:tcPr>
            <w:tcW w:w="267" w:type="dxa"/>
          </w:tcPr>
          <w:p>
            <w:pPr>
              <w:pStyle w:val="TableParagraph"/>
              <w:rPr>
                <w:rFonts w:ascii="Times New Roman"/>
                <w:sz w:val="12"/>
              </w:rPr>
            </w:pPr>
          </w:p>
        </w:tc>
        <w:tc>
          <w:tcPr>
            <w:tcW w:w="231" w:type="dxa"/>
            <w:tcBorders>
              <w:top w:val="single" w:sz="2" w:space="0" w:color="292425"/>
            </w:tcBorders>
          </w:tcPr>
          <w:p>
            <w:pPr>
              <w:pStyle w:val="TableParagraph"/>
              <w:spacing w:line="145" w:lineRule="exact" w:before="33"/>
              <w:ind w:left="13"/>
              <w:rPr>
                <w:rFonts w:ascii="Times New Roman"/>
                <w:sz w:val="14"/>
              </w:rPr>
            </w:pPr>
            <w:r>
              <w:rPr>
                <w:rFonts w:ascii="Times New Roman"/>
                <w:color w:val="292425"/>
                <w:w w:val="115"/>
                <w:sz w:val="14"/>
              </w:rPr>
              <w:t>4.8</w:t>
            </w:r>
          </w:p>
        </w:tc>
        <w:tc>
          <w:tcPr>
            <w:tcW w:w="282" w:type="dxa"/>
          </w:tcPr>
          <w:p>
            <w:pPr>
              <w:pStyle w:val="TableParagraph"/>
              <w:rPr>
                <w:rFonts w:ascii="Times New Roman"/>
                <w:sz w:val="12"/>
              </w:rPr>
            </w:pPr>
          </w:p>
        </w:tc>
        <w:tc>
          <w:tcPr>
            <w:tcW w:w="231" w:type="dxa"/>
            <w:tcBorders>
              <w:top w:val="single" w:sz="2" w:space="0" w:color="292425"/>
            </w:tcBorders>
          </w:tcPr>
          <w:p>
            <w:pPr>
              <w:pStyle w:val="TableParagraph"/>
              <w:spacing w:line="145" w:lineRule="exact" w:before="36"/>
              <w:ind w:right="3"/>
              <w:jc w:val="center"/>
              <w:rPr>
                <w:rFonts w:ascii="Times New Roman"/>
                <w:sz w:val="14"/>
              </w:rPr>
            </w:pPr>
            <w:r>
              <w:rPr>
                <w:rFonts w:ascii="Times New Roman"/>
                <w:color w:val="292425"/>
                <w:w w:val="115"/>
                <w:sz w:val="14"/>
              </w:rPr>
              <w:t>4.9</w:t>
            </w:r>
          </w:p>
        </w:tc>
        <w:tc>
          <w:tcPr>
            <w:tcW w:w="249" w:type="dxa"/>
          </w:tcPr>
          <w:p>
            <w:pPr>
              <w:pStyle w:val="TableParagraph"/>
              <w:rPr>
                <w:rFonts w:ascii="Times New Roman"/>
                <w:sz w:val="12"/>
              </w:rPr>
            </w:pPr>
          </w:p>
        </w:tc>
        <w:tc>
          <w:tcPr>
            <w:tcW w:w="231" w:type="dxa"/>
            <w:tcBorders>
              <w:top w:val="single" w:sz="2" w:space="0" w:color="292425"/>
            </w:tcBorders>
          </w:tcPr>
          <w:p>
            <w:pPr>
              <w:pStyle w:val="TableParagraph"/>
              <w:spacing w:line="145" w:lineRule="exact" w:before="34"/>
              <w:ind w:left="5"/>
              <w:jc w:val="center"/>
              <w:rPr>
                <w:rFonts w:ascii="Times New Roman"/>
                <w:sz w:val="14"/>
              </w:rPr>
            </w:pPr>
            <w:r>
              <w:rPr>
                <w:rFonts w:ascii="Times New Roman"/>
                <w:color w:val="292425"/>
                <w:w w:val="115"/>
                <w:sz w:val="14"/>
              </w:rPr>
              <w:t>4.9</w:t>
            </w:r>
          </w:p>
        </w:tc>
        <w:tc>
          <w:tcPr>
            <w:tcW w:w="247" w:type="dxa"/>
          </w:tcPr>
          <w:p>
            <w:pPr>
              <w:pStyle w:val="TableParagraph"/>
              <w:rPr>
                <w:rFonts w:ascii="Times New Roman"/>
                <w:sz w:val="12"/>
              </w:rPr>
            </w:pPr>
          </w:p>
        </w:tc>
        <w:tc>
          <w:tcPr>
            <w:tcW w:w="231" w:type="dxa"/>
            <w:tcBorders>
              <w:top w:val="single" w:sz="2" w:space="0" w:color="292425"/>
            </w:tcBorders>
          </w:tcPr>
          <w:p>
            <w:pPr>
              <w:pStyle w:val="TableParagraph"/>
              <w:spacing w:line="145" w:lineRule="exact" w:before="34"/>
              <w:ind w:left="3"/>
              <w:jc w:val="center"/>
              <w:rPr>
                <w:rFonts w:ascii="Times New Roman"/>
                <w:sz w:val="14"/>
              </w:rPr>
            </w:pPr>
            <w:r>
              <w:rPr>
                <w:rFonts w:ascii="Times New Roman"/>
                <w:color w:val="292425"/>
                <w:w w:val="115"/>
                <w:sz w:val="14"/>
              </w:rPr>
              <w:t>5.0</w:t>
            </w:r>
          </w:p>
        </w:tc>
      </w:tr>
    </w:tbl>
    <w:p>
      <w:pPr>
        <w:pStyle w:val="BodyText"/>
        <w:spacing w:before="2"/>
        <w:rPr>
          <w:sz w:val="11"/>
        </w:rPr>
      </w:pPr>
    </w:p>
    <w:p>
      <w:pPr>
        <w:pStyle w:val="ListParagraph"/>
        <w:numPr>
          <w:ilvl w:val="1"/>
          <w:numId w:val="42"/>
        </w:numPr>
        <w:tabs>
          <w:tab w:pos="435" w:val="left" w:leader="none"/>
        </w:tabs>
        <w:spacing w:line="208" w:lineRule="auto" w:before="0" w:after="0"/>
        <w:ind w:left="434" w:right="38" w:hanging="240"/>
        <w:jc w:val="left"/>
        <w:rPr>
          <w:sz w:val="12"/>
        </w:rPr>
      </w:pPr>
      <w:r>
        <w:rPr>
          <w:color w:val="292425"/>
          <w:w w:val="110"/>
          <w:sz w:val="12"/>
        </w:rPr>
        <w:t>Based on the interest </w:t>
      </w:r>
      <w:r>
        <w:rPr>
          <w:color w:val="292425"/>
          <w:spacing w:val="-3"/>
          <w:w w:val="110"/>
          <w:sz w:val="12"/>
        </w:rPr>
        <w:t>rate </w:t>
      </w:r>
      <w:r>
        <w:rPr>
          <w:color w:val="292425"/>
          <w:w w:val="110"/>
          <w:sz w:val="12"/>
        </w:rPr>
        <w:t>available on gilt-edged securities, including those used</w:t>
      </w:r>
      <w:r>
        <w:rPr>
          <w:color w:val="292425"/>
          <w:spacing w:val="-14"/>
          <w:w w:val="110"/>
          <w:sz w:val="12"/>
        </w:rPr>
        <w:t> </w:t>
      </w:r>
      <w:r>
        <w:rPr>
          <w:color w:val="292425"/>
          <w:w w:val="110"/>
          <w:sz w:val="12"/>
        </w:rPr>
        <w:t>as</w:t>
      </w:r>
      <w:r>
        <w:rPr>
          <w:color w:val="292425"/>
          <w:spacing w:val="-14"/>
          <w:w w:val="110"/>
          <w:sz w:val="12"/>
        </w:rPr>
        <w:t> </w:t>
      </w:r>
      <w:r>
        <w:rPr>
          <w:color w:val="292425"/>
          <w:w w:val="110"/>
          <w:sz w:val="12"/>
        </w:rPr>
        <w:t>collateral</w:t>
      </w:r>
      <w:r>
        <w:rPr>
          <w:color w:val="292425"/>
          <w:spacing w:val="-13"/>
          <w:w w:val="110"/>
          <w:sz w:val="12"/>
        </w:rPr>
        <w:t> </w:t>
      </w:r>
      <w:r>
        <w:rPr>
          <w:color w:val="292425"/>
          <w:w w:val="110"/>
          <w:sz w:val="12"/>
        </w:rPr>
        <w:t>in</w:t>
      </w:r>
      <w:r>
        <w:rPr>
          <w:color w:val="292425"/>
          <w:spacing w:val="-14"/>
          <w:w w:val="110"/>
          <w:sz w:val="12"/>
        </w:rPr>
        <w:t> </w:t>
      </w:r>
      <w:r>
        <w:rPr>
          <w:color w:val="292425"/>
          <w:w w:val="110"/>
          <w:sz w:val="12"/>
        </w:rPr>
        <w:t>short-term</w:t>
      </w:r>
      <w:r>
        <w:rPr>
          <w:color w:val="292425"/>
          <w:spacing w:val="-14"/>
          <w:w w:val="110"/>
          <w:sz w:val="12"/>
        </w:rPr>
        <w:t> </w:t>
      </w:r>
      <w:r>
        <w:rPr>
          <w:color w:val="292425"/>
          <w:w w:val="110"/>
          <w:sz w:val="12"/>
        </w:rPr>
        <w:t>repo</w:t>
      </w:r>
      <w:r>
        <w:rPr>
          <w:color w:val="292425"/>
          <w:spacing w:val="-13"/>
          <w:w w:val="110"/>
          <w:sz w:val="12"/>
        </w:rPr>
        <w:t> </w:t>
      </w:r>
      <w:r>
        <w:rPr>
          <w:color w:val="292425"/>
          <w:w w:val="110"/>
          <w:sz w:val="12"/>
        </w:rPr>
        <w:t>contracts,</w:t>
      </w:r>
      <w:r>
        <w:rPr>
          <w:color w:val="292425"/>
          <w:spacing w:val="-14"/>
          <w:w w:val="110"/>
          <w:sz w:val="12"/>
        </w:rPr>
        <w:t> </w:t>
      </w:r>
      <w:r>
        <w:rPr>
          <w:color w:val="292425"/>
          <w:w w:val="110"/>
          <w:sz w:val="12"/>
        </w:rPr>
        <w:t>plus</w:t>
      </w:r>
      <w:r>
        <w:rPr>
          <w:color w:val="292425"/>
          <w:spacing w:val="-13"/>
          <w:w w:val="110"/>
          <w:sz w:val="12"/>
        </w:rPr>
        <w:t> </w:t>
      </w:r>
      <w:r>
        <w:rPr>
          <w:color w:val="292425"/>
          <w:w w:val="110"/>
          <w:sz w:val="12"/>
        </w:rPr>
        <w:t>a</w:t>
      </w:r>
      <w:r>
        <w:rPr>
          <w:color w:val="292425"/>
          <w:spacing w:val="-14"/>
          <w:w w:val="110"/>
          <w:sz w:val="12"/>
        </w:rPr>
        <w:t> </w:t>
      </w:r>
      <w:r>
        <w:rPr>
          <w:color w:val="292425"/>
          <w:w w:val="110"/>
          <w:sz w:val="12"/>
        </w:rPr>
        <w:t>small</w:t>
      </w:r>
      <w:r>
        <w:rPr>
          <w:color w:val="292425"/>
          <w:spacing w:val="-14"/>
          <w:w w:val="110"/>
          <w:sz w:val="12"/>
        </w:rPr>
        <w:t> </w:t>
      </w:r>
      <w:r>
        <w:rPr>
          <w:color w:val="292425"/>
          <w:w w:val="110"/>
          <w:sz w:val="12"/>
        </w:rPr>
        <w:t>upward</w:t>
      </w:r>
      <w:r>
        <w:rPr>
          <w:color w:val="292425"/>
          <w:spacing w:val="-13"/>
          <w:w w:val="110"/>
          <w:sz w:val="12"/>
        </w:rPr>
        <w:t> </w:t>
      </w:r>
      <w:r>
        <w:rPr>
          <w:color w:val="292425"/>
          <w:w w:val="110"/>
          <w:sz w:val="12"/>
        </w:rPr>
        <w:t>adjustment to allow for the average difference between this </w:t>
      </w:r>
      <w:r>
        <w:rPr>
          <w:color w:val="292425"/>
          <w:spacing w:val="-3"/>
          <w:w w:val="110"/>
          <w:sz w:val="12"/>
        </w:rPr>
        <w:t>rate </w:t>
      </w:r>
      <w:r>
        <w:rPr>
          <w:color w:val="292425"/>
          <w:w w:val="110"/>
          <w:sz w:val="12"/>
        </w:rPr>
        <w:t>and the </w:t>
      </w:r>
      <w:r>
        <w:rPr>
          <w:color w:val="292425"/>
          <w:spacing w:val="-3"/>
          <w:w w:val="110"/>
          <w:sz w:val="12"/>
        </w:rPr>
        <w:t>Bank’s </w:t>
      </w:r>
      <w:r>
        <w:rPr>
          <w:color w:val="292425"/>
          <w:w w:val="110"/>
          <w:sz w:val="12"/>
        </w:rPr>
        <w:t>official interest rate. The data are </w:t>
      </w:r>
      <w:r>
        <w:rPr>
          <w:color w:val="292425"/>
          <w:spacing w:val="-5"/>
          <w:w w:val="110"/>
          <w:sz w:val="12"/>
        </w:rPr>
        <w:t>15-day </w:t>
      </w:r>
      <w:r>
        <w:rPr>
          <w:color w:val="292425"/>
          <w:w w:val="110"/>
          <w:sz w:val="12"/>
        </w:rPr>
        <w:t>averages to 5 May</w:t>
      </w:r>
      <w:r>
        <w:rPr>
          <w:color w:val="292425"/>
          <w:spacing w:val="-11"/>
          <w:w w:val="110"/>
          <w:sz w:val="12"/>
        </w:rPr>
        <w:t> </w:t>
      </w:r>
      <w:r>
        <w:rPr>
          <w:color w:val="292425"/>
          <w:spacing w:val="-3"/>
          <w:w w:val="110"/>
          <w:sz w:val="12"/>
        </w:rPr>
        <w:t>2004.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3"/>
        </w:rPr>
      </w:pPr>
    </w:p>
    <w:p>
      <w:pPr>
        <w:pStyle w:val="BodyText"/>
        <w:ind w:left="180"/>
        <w:rPr>
          <w:rFonts w:ascii="Trebuchet MS"/>
        </w:rPr>
      </w:pPr>
      <w:r>
        <w:rPr>
          <w:rFonts w:ascii="Trebuchet MS"/>
          <w:color w:val="0092C0"/>
        </w:rPr>
        <w:t>Chart 6.6</w:t>
      </w:r>
    </w:p>
    <w:p>
      <w:pPr>
        <w:pStyle w:val="BodyText"/>
        <w:spacing w:line="247" w:lineRule="auto" w:before="8"/>
        <w:ind w:left="180" w:right="182"/>
        <w:rPr>
          <w:sz w:val="12"/>
        </w:rPr>
      </w:pPr>
      <w:r>
        <w:rPr>
          <w:rFonts w:ascii="Trebuchet MS" w:hAnsi="Trebuchet MS"/>
          <w:color w:val="0092C0"/>
          <w:spacing w:val="-1"/>
          <w:w w:val="93"/>
        </w:rPr>
        <w:t>Th</w:t>
      </w:r>
      <w:r>
        <w:rPr>
          <w:rFonts w:ascii="Trebuchet MS" w:hAnsi="Trebuchet MS"/>
          <w:color w:val="0092C0"/>
          <w:w w:val="93"/>
        </w:rPr>
        <w:t>e</w:t>
      </w:r>
      <w:r>
        <w:rPr>
          <w:rFonts w:ascii="Trebuchet MS" w:hAnsi="Trebuchet MS"/>
          <w:color w:val="0092C0"/>
          <w:spacing w:val="-16"/>
        </w:rPr>
        <w:t> </w:t>
      </w:r>
      <w:r>
        <w:rPr>
          <w:rFonts w:ascii="Trebuchet MS" w:hAnsi="Trebuchet MS"/>
          <w:color w:val="0092C0"/>
          <w:spacing w:val="-1"/>
          <w:w w:val="101"/>
        </w:rPr>
        <w:t>MPC’</w:t>
      </w:r>
      <w:r>
        <w:rPr>
          <w:rFonts w:ascii="Trebuchet MS" w:hAnsi="Trebuchet MS"/>
          <w:color w:val="0092C0"/>
          <w:w w:val="101"/>
        </w:rPr>
        <w:t>s</w:t>
      </w:r>
      <w:r>
        <w:rPr>
          <w:rFonts w:ascii="Trebuchet MS" w:hAnsi="Trebuchet MS"/>
          <w:color w:val="0092C0"/>
          <w:spacing w:val="-18"/>
        </w:rPr>
        <w:t> </w:t>
      </w:r>
      <w:r>
        <w:rPr>
          <w:rFonts w:ascii="Trebuchet MS" w:hAnsi="Trebuchet MS"/>
          <w:color w:val="0092C0"/>
          <w:spacing w:val="-1"/>
          <w:w w:val="94"/>
        </w:rPr>
        <w:t>expec</w:t>
      </w:r>
      <w:r>
        <w:rPr>
          <w:rFonts w:ascii="Trebuchet MS" w:hAnsi="Trebuchet MS"/>
          <w:color w:val="0092C0"/>
          <w:spacing w:val="-2"/>
          <w:w w:val="94"/>
        </w:rPr>
        <w:t>t</w:t>
      </w:r>
      <w:r>
        <w:rPr>
          <w:rFonts w:ascii="Trebuchet MS" w:hAnsi="Trebuchet MS"/>
          <w:color w:val="0092C0"/>
          <w:spacing w:val="-1"/>
          <w:w w:val="96"/>
        </w:rPr>
        <w:t>atio</w:t>
      </w:r>
      <w:r>
        <w:rPr>
          <w:rFonts w:ascii="Trebuchet MS" w:hAnsi="Trebuchet MS"/>
          <w:color w:val="0092C0"/>
          <w:spacing w:val="-2"/>
          <w:w w:val="96"/>
        </w:rPr>
        <w:t>n</w:t>
      </w:r>
      <w:r>
        <w:rPr>
          <w:rFonts w:ascii="Trebuchet MS" w:hAnsi="Trebuchet MS"/>
          <w:color w:val="0092C0"/>
          <w:w w:val="118"/>
        </w:rPr>
        <w:t>s</w:t>
      </w:r>
      <w:r>
        <w:rPr>
          <w:rFonts w:ascii="Trebuchet MS" w:hAnsi="Trebuchet MS"/>
          <w:color w:val="0092C0"/>
          <w:spacing w:val="-18"/>
        </w:rPr>
        <w:t> </w:t>
      </w:r>
      <w:r>
        <w:rPr>
          <w:rFonts w:ascii="Trebuchet MS" w:hAnsi="Trebuchet MS"/>
          <w:color w:val="0092C0"/>
          <w:spacing w:val="-3"/>
          <w:w w:val="82"/>
        </w:rPr>
        <w:t>f</w:t>
      </w:r>
      <w:r>
        <w:rPr>
          <w:rFonts w:ascii="Trebuchet MS" w:hAnsi="Trebuchet MS"/>
          <w:color w:val="0092C0"/>
          <w:spacing w:val="-1"/>
          <w:w w:val="95"/>
        </w:rPr>
        <w:t>o</w:t>
      </w:r>
      <w:r>
        <w:rPr>
          <w:rFonts w:ascii="Trebuchet MS" w:hAnsi="Trebuchet MS"/>
          <w:color w:val="0092C0"/>
          <w:w w:val="95"/>
        </w:rPr>
        <w:t>r</w:t>
      </w:r>
      <w:r>
        <w:rPr>
          <w:rFonts w:ascii="Trebuchet MS" w:hAnsi="Trebuchet MS"/>
          <w:color w:val="0092C0"/>
          <w:spacing w:val="-16"/>
        </w:rPr>
        <w:t> </w:t>
      </w:r>
      <w:r>
        <w:rPr>
          <w:rFonts w:ascii="Trebuchet MS" w:hAnsi="Trebuchet MS"/>
          <w:color w:val="0092C0"/>
          <w:spacing w:val="-1"/>
          <w:w w:val="98"/>
        </w:rPr>
        <w:t>CP</w:t>
      </w:r>
      <w:r>
        <w:rPr>
          <w:rFonts w:ascii="Trebuchet MS" w:hAnsi="Trebuchet MS"/>
          <w:color w:val="0092C0"/>
          <w:w w:val="98"/>
        </w:rPr>
        <w:t>I</w:t>
      </w:r>
      <w:r>
        <w:rPr>
          <w:rFonts w:ascii="Trebuchet MS" w:hAnsi="Trebuchet MS"/>
          <w:color w:val="0092C0"/>
          <w:spacing w:val="-16"/>
        </w:rPr>
        <w:t> </w:t>
      </w:r>
      <w:r>
        <w:rPr>
          <w:rFonts w:ascii="Trebuchet MS" w:hAnsi="Trebuchet MS"/>
          <w:color w:val="0092C0"/>
          <w:spacing w:val="-1"/>
          <w:w w:val="95"/>
        </w:rPr>
        <w:t>inflatio</w:t>
      </w:r>
      <w:r>
        <w:rPr>
          <w:rFonts w:ascii="Trebuchet MS" w:hAnsi="Trebuchet MS"/>
          <w:color w:val="0092C0"/>
          <w:w w:val="95"/>
        </w:rPr>
        <w:t>n</w:t>
      </w:r>
      <w:r>
        <w:rPr>
          <w:rFonts w:ascii="Trebuchet MS" w:hAnsi="Trebuchet MS"/>
          <w:color w:val="0092C0"/>
          <w:spacing w:val="-16"/>
        </w:rPr>
        <w:t> </w:t>
      </w:r>
      <w:r>
        <w:rPr>
          <w:rFonts w:ascii="Trebuchet MS" w:hAnsi="Trebuchet MS"/>
          <w:color w:val="0092C0"/>
          <w:spacing w:val="-1"/>
          <w:w w:val="98"/>
        </w:rPr>
        <w:t>b</w:t>
      </w:r>
      <w:r>
        <w:rPr>
          <w:rFonts w:ascii="Trebuchet MS" w:hAnsi="Trebuchet MS"/>
          <w:color w:val="0092C0"/>
          <w:spacing w:val="-2"/>
          <w:w w:val="98"/>
        </w:rPr>
        <w:t>a</w:t>
      </w:r>
      <w:r>
        <w:rPr>
          <w:rFonts w:ascii="Trebuchet MS" w:hAnsi="Trebuchet MS"/>
          <w:color w:val="0092C0"/>
          <w:spacing w:val="-1"/>
          <w:w w:val="101"/>
        </w:rPr>
        <w:t>sed </w:t>
      </w:r>
      <w:r>
        <w:rPr>
          <w:rFonts w:ascii="Trebuchet MS" w:hAnsi="Trebuchet MS"/>
          <w:color w:val="0092C0"/>
          <w:spacing w:val="-1"/>
          <w:w w:val="99"/>
        </w:rPr>
        <w:t>o</w:t>
      </w:r>
      <w:r>
        <w:rPr>
          <w:rFonts w:ascii="Trebuchet MS" w:hAnsi="Trebuchet MS"/>
          <w:color w:val="0092C0"/>
          <w:w w:val="99"/>
        </w:rPr>
        <w:t>n</w:t>
      </w:r>
      <w:r>
        <w:rPr>
          <w:rFonts w:ascii="Trebuchet MS" w:hAnsi="Trebuchet MS"/>
          <w:color w:val="0092C0"/>
          <w:spacing w:val="-16"/>
        </w:rPr>
        <w:t> </w:t>
      </w:r>
      <w:r>
        <w:rPr>
          <w:rFonts w:ascii="Trebuchet MS" w:hAnsi="Trebuchet MS"/>
          <w:color w:val="0092C0"/>
          <w:spacing w:val="-3"/>
          <w:w w:val="91"/>
        </w:rPr>
        <w:t>c</w:t>
      </w:r>
      <w:r>
        <w:rPr>
          <w:rFonts w:ascii="Trebuchet MS" w:hAnsi="Trebuchet MS"/>
          <w:color w:val="0092C0"/>
          <w:spacing w:val="-1"/>
          <w:w w:val="99"/>
        </w:rPr>
        <w:t>o</w:t>
      </w:r>
      <w:r>
        <w:rPr>
          <w:rFonts w:ascii="Trebuchet MS" w:hAnsi="Trebuchet MS"/>
          <w:color w:val="0092C0"/>
          <w:spacing w:val="-2"/>
          <w:w w:val="99"/>
        </w:rPr>
        <w:t>n</w:t>
      </w:r>
      <w:r>
        <w:rPr>
          <w:rFonts w:ascii="Trebuchet MS" w:hAnsi="Trebuchet MS"/>
          <w:color w:val="0092C0"/>
          <w:spacing w:val="-1"/>
          <w:w w:val="118"/>
        </w:rPr>
        <w:t>s</w:t>
      </w:r>
      <w:r>
        <w:rPr>
          <w:rFonts w:ascii="Trebuchet MS" w:hAnsi="Trebuchet MS"/>
          <w:color w:val="0092C0"/>
          <w:spacing w:val="-2"/>
          <w:w w:val="86"/>
        </w:rPr>
        <w:t>t</w:t>
      </w:r>
      <w:r>
        <w:rPr>
          <w:rFonts w:ascii="Trebuchet MS" w:hAnsi="Trebuchet MS"/>
          <w:color w:val="0092C0"/>
          <w:spacing w:val="-1"/>
          <w:w w:val="95"/>
        </w:rPr>
        <w:t>an</w:t>
      </w:r>
      <w:r>
        <w:rPr>
          <w:rFonts w:ascii="Trebuchet MS" w:hAnsi="Trebuchet MS"/>
          <w:color w:val="0092C0"/>
          <w:w w:val="95"/>
        </w:rPr>
        <w:t>t</w:t>
      </w:r>
      <w:r>
        <w:rPr>
          <w:rFonts w:ascii="Trebuchet MS" w:hAnsi="Trebuchet MS"/>
          <w:color w:val="0092C0"/>
          <w:spacing w:val="-18"/>
        </w:rPr>
        <w:t> </w:t>
      </w:r>
      <w:r>
        <w:rPr>
          <w:rFonts w:ascii="Trebuchet MS" w:hAnsi="Trebuchet MS"/>
          <w:color w:val="0092C0"/>
          <w:spacing w:val="-1"/>
          <w:w w:val="97"/>
        </w:rPr>
        <w:t>nomi</w:t>
      </w:r>
      <w:r>
        <w:rPr>
          <w:rFonts w:ascii="Trebuchet MS" w:hAnsi="Trebuchet MS"/>
          <w:color w:val="0092C0"/>
          <w:spacing w:val="-2"/>
          <w:w w:val="97"/>
        </w:rPr>
        <w:t>n</w:t>
      </w:r>
      <w:r>
        <w:rPr>
          <w:rFonts w:ascii="Trebuchet MS" w:hAnsi="Trebuchet MS"/>
          <w:color w:val="0092C0"/>
          <w:spacing w:val="-2"/>
          <w:w w:val="97"/>
        </w:rPr>
        <w:t>a</w:t>
      </w:r>
      <w:r>
        <w:rPr>
          <w:rFonts w:ascii="Trebuchet MS" w:hAnsi="Trebuchet MS"/>
          <w:color w:val="0092C0"/>
          <w:w w:val="95"/>
        </w:rPr>
        <w:t>l</w:t>
      </w:r>
      <w:r>
        <w:rPr>
          <w:rFonts w:ascii="Trebuchet MS" w:hAnsi="Trebuchet MS"/>
          <w:color w:val="0092C0"/>
          <w:spacing w:val="-18"/>
        </w:rPr>
        <w:t> </w:t>
      </w:r>
      <w:r>
        <w:rPr>
          <w:rFonts w:ascii="Trebuchet MS" w:hAnsi="Trebuchet MS"/>
          <w:color w:val="0092C0"/>
          <w:spacing w:val="-1"/>
          <w:w w:val="94"/>
        </w:rPr>
        <w:t>in</w:t>
      </w:r>
      <w:r>
        <w:rPr>
          <w:rFonts w:ascii="Trebuchet MS" w:hAnsi="Trebuchet MS"/>
          <w:color w:val="0092C0"/>
          <w:spacing w:val="-4"/>
          <w:w w:val="94"/>
        </w:rPr>
        <w:t>t</w:t>
      </w:r>
      <w:r>
        <w:rPr>
          <w:rFonts w:ascii="Trebuchet MS" w:hAnsi="Trebuchet MS"/>
          <w:color w:val="0092C0"/>
          <w:spacing w:val="-1"/>
          <w:w w:val="91"/>
        </w:rPr>
        <w:t>e</w:t>
      </w:r>
      <w:r>
        <w:rPr>
          <w:rFonts w:ascii="Trebuchet MS" w:hAnsi="Trebuchet MS"/>
          <w:color w:val="0092C0"/>
          <w:spacing w:val="-3"/>
          <w:w w:val="91"/>
        </w:rPr>
        <w:t>r</w:t>
      </w:r>
      <w:r>
        <w:rPr>
          <w:rFonts w:ascii="Trebuchet MS" w:hAnsi="Trebuchet MS"/>
          <w:color w:val="0092C0"/>
          <w:spacing w:val="-1"/>
          <w:w w:val="98"/>
        </w:rPr>
        <w:t>es</w:t>
      </w:r>
      <w:r>
        <w:rPr>
          <w:rFonts w:ascii="Trebuchet MS" w:hAnsi="Trebuchet MS"/>
          <w:color w:val="0092C0"/>
          <w:w w:val="98"/>
        </w:rPr>
        <w:t>t</w:t>
      </w:r>
      <w:r>
        <w:rPr>
          <w:rFonts w:ascii="Trebuchet MS" w:hAnsi="Trebuchet MS"/>
          <w:color w:val="0092C0"/>
          <w:spacing w:val="-18"/>
        </w:rPr>
        <w:t> </w:t>
      </w:r>
      <w:r>
        <w:rPr>
          <w:rFonts w:ascii="Trebuchet MS" w:hAnsi="Trebuchet MS"/>
          <w:color w:val="0092C0"/>
          <w:spacing w:val="-3"/>
          <w:w w:val="89"/>
        </w:rPr>
        <w:t>r</w:t>
      </w:r>
      <w:r>
        <w:rPr>
          <w:rFonts w:ascii="Trebuchet MS" w:hAnsi="Trebuchet MS"/>
          <w:color w:val="0092C0"/>
          <w:spacing w:val="-1"/>
          <w:w w:val="92"/>
        </w:rPr>
        <w:t>a</w:t>
      </w:r>
      <w:r>
        <w:rPr>
          <w:rFonts w:ascii="Trebuchet MS" w:hAnsi="Trebuchet MS"/>
          <w:color w:val="0092C0"/>
          <w:spacing w:val="-4"/>
          <w:w w:val="92"/>
        </w:rPr>
        <w:t>t</w:t>
      </w:r>
      <w:r>
        <w:rPr>
          <w:rFonts w:ascii="Trebuchet MS" w:hAnsi="Trebuchet MS"/>
          <w:color w:val="0092C0"/>
          <w:spacing w:val="-1"/>
          <w:w w:val="103"/>
        </w:rPr>
        <w:t>e</w:t>
      </w:r>
      <w:r>
        <w:rPr>
          <w:rFonts w:ascii="Trebuchet MS" w:hAnsi="Trebuchet MS"/>
          <w:color w:val="0092C0"/>
          <w:w w:val="103"/>
        </w:rPr>
        <w:t>s</w:t>
      </w:r>
      <w:r>
        <w:rPr>
          <w:rFonts w:ascii="Trebuchet MS" w:hAnsi="Trebuchet MS"/>
          <w:color w:val="0092C0"/>
          <w:spacing w:val="-18"/>
        </w:rPr>
        <w:t> </w:t>
      </w:r>
      <w:r>
        <w:rPr>
          <w:rFonts w:ascii="Trebuchet MS" w:hAnsi="Trebuchet MS"/>
          <w:color w:val="0092C0"/>
          <w:spacing w:val="-1"/>
          <w:w w:val="92"/>
        </w:rPr>
        <w:t>a</w:t>
      </w:r>
      <w:r>
        <w:rPr>
          <w:rFonts w:ascii="Trebuchet MS" w:hAnsi="Trebuchet MS"/>
          <w:color w:val="0092C0"/>
          <w:w w:val="92"/>
        </w:rPr>
        <w:t>t</w:t>
      </w:r>
      <w:r>
        <w:rPr>
          <w:rFonts w:ascii="Trebuchet MS" w:hAnsi="Trebuchet MS"/>
          <w:color w:val="0092C0"/>
          <w:spacing w:val="-18"/>
        </w:rPr>
        <w:t> </w:t>
      </w:r>
      <w:r>
        <w:rPr>
          <w:rFonts w:ascii="Trebuchet MS" w:hAnsi="Trebuchet MS"/>
          <w:smallCaps/>
          <w:color w:val="0092C0"/>
          <w:spacing w:val="-1"/>
          <w:w w:val="96"/>
        </w:rPr>
        <w:t>4.</w:t>
      </w:r>
      <w:r>
        <w:rPr>
          <w:rFonts w:ascii="Trebuchet MS" w:hAnsi="Trebuchet MS"/>
          <w:smallCaps/>
          <w:color w:val="0092C0"/>
          <w:spacing w:val="-3"/>
          <w:w w:val="96"/>
        </w:rPr>
        <w:t>2</w:t>
      </w:r>
      <w:r>
        <w:rPr>
          <w:rFonts w:ascii="Trebuchet MS" w:hAnsi="Trebuchet MS"/>
          <w:smallCaps w:val="0"/>
          <w:color w:val="0092C0"/>
          <w:w w:val="97"/>
        </w:rPr>
        <w:t>5</w:t>
      </w:r>
      <w:r>
        <w:rPr>
          <w:rFonts w:ascii="Trebuchet MS" w:hAnsi="Trebuchet MS"/>
          <w:smallCaps w:val="0"/>
          <w:color w:val="0092C0"/>
          <w:w w:val="139"/>
        </w:rPr>
        <w:t>%</w:t>
      </w:r>
      <w:r>
        <w:rPr>
          <w:smallCaps w:val="0"/>
          <w:color w:val="292425"/>
          <w:w w:val="103"/>
          <w:position w:val="4"/>
          <w:sz w:val="12"/>
        </w:rPr>
        <w:t>(a)</w:t>
      </w:r>
    </w:p>
    <w:p>
      <w:pPr>
        <w:spacing w:before="52"/>
        <w:ind w:left="398" w:right="0" w:firstLine="0"/>
        <w:jc w:val="left"/>
        <w:rPr>
          <w:sz w:val="12"/>
        </w:rPr>
      </w:pPr>
      <w:r>
        <w:rPr/>
        <w:pict>
          <v:group style="position:absolute;margin-left:40.57pt;margin-top:2.360566pt;width:7.95pt;height:26.55pt;mso-position-horizontal-relative:page;mso-position-vertical-relative:paragraph;z-index:16366080" coordorigin="811,47" coordsize="159,531">
            <v:rect style="position:absolute;left:821;top:52;width:144;height:144" filled="true" fillcolor="#97c83e" stroked="false">
              <v:fill type="solid"/>
            </v:rect>
            <v:rect style="position:absolute;left:821;top:52;width:144;height:144" filled="false" stroked="true" strokeweight=".5pt" strokecolor="#292425">
              <v:stroke dashstyle="solid"/>
            </v:rect>
            <v:rect style="position:absolute;left:821;top:203;width:144;height:144" filled="true" fillcolor="#523391" stroked="false">
              <v:fill type="solid"/>
            </v:rect>
            <v:rect style="position:absolute;left:821;top:203;width:144;height:144" filled="false" stroked="true" strokeweight=".5pt" strokecolor="#292425">
              <v:stroke dashstyle="solid"/>
            </v:rect>
            <v:rect style="position:absolute;left:821;top:355;width:144;height:144" filled="true" fillcolor="#b4dfdf" stroked="false">
              <v:fill type="solid"/>
            </v:rect>
            <v:rect style="position:absolute;left:821;top:355;width:144;height:144" filled="false" stroked="true" strokeweight=".5pt" strokecolor="#292425">
              <v:stroke dashstyle="solid"/>
            </v:rect>
            <v:line style="position:absolute" from="811,573" to="912,573" stroked="true" strokeweight=".5pt" strokecolor="#292425">
              <v:stroke dashstyle="solid"/>
            </v:line>
            <w10:wrap type="none"/>
          </v:group>
        </w:pict>
      </w:r>
      <w:r>
        <w:rPr>
          <w:color w:val="292425"/>
          <w:spacing w:val="-4"/>
          <w:w w:val="120"/>
          <w:sz w:val="12"/>
        </w:rPr>
        <w:t>2004</w:t>
      </w:r>
      <w:r>
        <w:rPr>
          <w:color w:val="292425"/>
          <w:spacing w:val="-13"/>
          <w:w w:val="120"/>
          <w:sz w:val="12"/>
        </w:rPr>
        <w:t> </w:t>
      </w:r>
      <w:r>
        <w:rPr>
          <w:color w:val="292425"/>
          <w:w w:val="120"/>
          <w:sz w:val="12"/>
        </w:rPr>
        <w:t>Q4</w:t>
      </w:r>
    </w:p>
    <w:p>
      <w:pPr>
        <w:spacing w:before="14"/>
        <w:ind w:left="398" w:right="0" w:firstLine="0"/>
        <w:jc w:val="left"/>
        <w:rPr>
          <w:sz w:val="12"/>
        </w:rPr>
      </w:pPr>
      <w:r>
        <w:rPr>
          <w:color w:val="292425"/>
          <w:spacing w:val="-5"/>
          <w:w w:val="120"/>
          <w:sz w:val="12"/>
        </w:rPr>
        <w:t>2005</w:t>
      </w:r>
      <w:r>
        <w:rPr>
          <w:color w:val="292425"/>
          <w:spacing w:val="-13"/>
          <w:w w:val="120"/>
          <w:sz w:val="12"/>
        </w:rPr>
        <w:t> </w:t>
      </w:r>
      <w:r>
        <w:rPr>
          <w:color w:val="292425"/>
          <w:w w:val="120"/>
          <w:sz w:val="12"/>
        </w:rPr>
        <w:t>Q4</w:t>
      </w:r>
    </w:p>
    <w:p>
      <w:pPr>
        <w:tabs>
          <w:tab w:pos="3072" w:val="left" w:leader="none"/>
        </w:tabs>
        <w:spacing w:line="156" w:lineRule="exact" w:before="14"/>
        <w:ind w:left="398" w:right="0" w:firstLine="0"/>
        <w:jc w:val="left"/>
        <w:rPr>
          <w:sz w:val="12"/>
        </w:rPr>
      </w:pPr>
      <w:r>
        <w:rPr>
          <w:color w:val="292425"/>
          <w:spacing w:val="-4"/>
          <w:w w:val="110"/>
          <w:position w:val="3"/>
          <w:sz w:val="12"/>
        </w:rPr>
        <w:t>2006</w:t>
      </w:r>
      <w:r>
        <w:rPr>
          <w:color w:val="292425"/>
          <w:spacing w:val="5"/>
          <w:w w:val="110"/>
          <w:position w:val="3"/>
          <w:sz w:val="12"/>
        </w:rPr>
        <w:t> </w:t>
      </w:r>
      <w:r>
        <w:rPr>
          <w:color w:val="292425"/>
          <w:w w:val="110"/>
          <w:position w:val="3"/>
          <w:sz w:val="12"/>
        </w:rPr>
        <w:t>Q2</w:t>
        <w:tab/>
      </w:r>
      <w:r>
        <w:rPr>
          <w:color w:val="292425"/>
          <w:w w:val="110"/>
          <w:sz w:val="12"/>
        </w:rPr>
        <w:t>Probability, per</w:t>
      </w:r>
      <w:r>
        <w:rPr>
          <w:color w:val="292425"/>
          <w:spacing w:val="-9"/>
          <w:w w:val="110"/>
          <w:sz w:val="12"/>
        </w:rPr>
        <w:t> </w:t>
      </w:r>
      <w:r>
        <w:rPr>
          <w:color w:val="292425"/>
          <w:w w:val="110"/>
          <w:sz w:val="12"/>
        </w:rPr>
        <w:t>cent</w:t>
      </w:r>
    </w:p>
    <w:p>
      <w:pPr>
        <w:spacing w:line="126" w:lineRule="exact" w:before="0"/>
        <w:ind w:left="0" w:right="207" w:firstLine="0"/>
        <w:jc w:val="right"/>
        <w:rPr>
          <w:sz w:val="12"/>
        </w:rPr>
      </w:pPr>
      <w:r>
        <w:rPr/>
        <w:pict>
          <v:line style="position:absolute;mso-position-horizontal-relative:page;mso-position-vertical-relative:paragraph;z-index:16365568" from="232.964005pt,3.050948pt" to="238.003005pt,3.050948pt" stroked="true" strokeweight=".5pt" strokecolor="#292425">
            <v:stroke dashstyle="solid"/>
            <w10:wrap type="none"/>
          </v:line>
        </w:pict>
      </w:r>
      <w:r>
        <w:rPr>
          <w:color w:val="292425"/>
          <w:spacing w:val="-14"/>
          <w:w w:val="120"/>
          <w:sz w:val="12"/>
        </w:rPr>
        <w:t>70</w:t>
      </w:r>
    </w:p>
    <w:p>
      <w:pPr>
        <w:pStyle w:val="BodyText"/>
        <w:rPr>
          <w:sz w:val="12"/>
        </w:rPr>
      </w:pPr>
    </w:p>
    <w:p>
      <w:pPr>
        <w:pStyle w:val="BodyText"/>
        <w:spacing w:before="9"/>
        <w:rPr>
          <w:sz w:val="11"/>
        </w:rPr>
      </w:pPr>
    </w:p>
    <w:p>
      <w:pPr>
        <w:spacing w:before="0"/>
        <w:ind w:left="0" w:right="199" w:firstLine="0"/>
        <w:jc w:val="right"/>
        <w:rPr>
          <w:sz w:val="12"/>
        </w:rPr>
      </w:pPr>
      <w:r>
        <w:rPr/>
        <w:pict>
          <v:group style="position:absolute;margin-left:49.828999pt;margin-top:-.482438pt;width:179.6pt;height:127.9pt;mso-position-horizontal-relative:page;mso-position-vertical-relative:paragraph;z-index:16361472" coordorigin="997,-10" coordsize="3592,2558">
            <v:rect style="position:absolute;left:1149;top:-5;width:200;height:2545" filled="true" fillcolor="#97c83e" stroked="false">
              <v:fill type="solid"/>
            </v:rect>
            <v:rect style="position:absolute;left:1149;top:-5;width:200;height:2545" filled="false" stroked="true" strokeweight=".5pt" strokecolor="#292425">
              <v:stroke dashstyle="solid"/>
            </v:rect>
            <v:rect style="position:absolute;left:1349;top:1543;width:200;height:997" filled="true" fillcolor="#523391" stroked="false">
              <v:fill type="solid"/>
            </v:rect>
            <v:rect style="position:absolute;left:1349;top:1543;width:200;height:997" filled="false" stroked="true" strokeweight=".5pt" strokecolor="#292425">
              <v:stroke dashstyle="solid"/>
            </v:rect>
            <v:rect style="position:absolute;left:1548;top:2194;width:200;height:346" filled="true" fillcolor="#b4dfdf" stroked="false">
              <v:fill type="solid"/>
            </v:rect>
            <v:rect style="position:absolute;left:1548;top:2194;width:200;height:346" filled="false" stroked="true" strokeweight=".5pt" strokecolor="#292425">
              <v:stroke dashstyle="solid"/>
            </v:rect>
            <v:rect style="position:absolute;left:2046;top:1167;width:200;height:1373" filled="true" fillcolor="#97c83e" stroked="false">
              <v:fill type="solid"/>
            </v:rect>
            <v:rect style="position:absolute;left:2046;top:1167;width:200;height:1373" filled="false" stroked="true" strokeweight=".5pt" strokecolor="#292425">
              <v:stroke dashstyle="solid"/>
            </v:rect>
            <v:rect style="position:absolute;left:2245;top:979;width:197;height:1561" filled="true" fillcolor="#523391" stroked="false">
              <v:fill type="solid"/>
            </v:rect>
            <v:rect style="position:absolute;left:2245;top:979;width:197;height:1561" filled="false" stroked="true" strokeweight=".5pt" strokecolor="#292425">
              <v:stroke dashstyle="solid"/>
            </v:rect>
            <v:rect style="position:absolute;left:2442;top:1599;width:200;height:941" filled="true" fillcolor="#b4dfdf" stroked="false">
              <v:fill type="solid"/>
            </v:rect>
            <v:rect style="position:absolute;left:2442;top:1599;width:200;height:941" filled="false" stroked="true" strokeweight=".5pt" strokecolor="#292425">
              <v:stroke dashstyle="solid"/>
            </v:rect>
            <v:rect style="position:absolute;left:2940;top:2351;width:200;height:189" filled="true" fillcolor="#97c83e" stroked="false">
              <v:fill type="solid"/>
            </v:rect>
            <v:rect style="position:absolute;left:2940;top:2351;width:200;height:189" filled="false" stroked="true" strokeweight=".5pt" strokecolor="#292425">
              <v:stroke dashstyle="solid"/>
            </v:rect>
            <v:rect style="position:absolute;left:3139;top:1367;width:200;height:1172" filled="true" fillcolor="#523391" stroked="false">
              <v:fill type="solid"/>
            </v:rect>
            <v:rect style="position:absolute;left:3139;top:1367;width:200;height:1172" filled="false" stroked="true" strokeweight=".5pt" strokecolor="#292425">
              <v:stroke dashstyle="solid"/>
            </v:rect>
            <v:rect style="position:absolute;left:3339;top:1127;width:200;height:1413" filled="true" fillcolor="#b4dfdf" stroked="false">
              <v:fill type="solid"/>
            </v:rect>
            <v:rect style="position:absolute;left:3339;top:1127;width:200;height:1413" filled="false" stroked="true" strokeweight=".5pt" strokecolor="#292425">
              <v:stroke dashstyle="solid"/>
            </v:rect>
            <v:rect style="position:absolute;left:3837;top:2533;width:200;height:7" filled="true" fillcolor="#97c83e" stroked="false">
              <v:fill type="solid"/>
            </v:rect>
            <v:shape style="position:absolute;left:3832;top:2534;width:210;height:9" coordorigin="3832,2534" coordsize="210,9" path="m3832,2534l4042,2534m3832,2542l4042,2542e" filled="false" stroked="true" strokeweight=".558pt" strokecolor="#292425">
              <v:path arrowok="t"/>
              <v:stroke dashstyle="solid"/>
            </v:shape>
            <v:rect style="position:absolute;left:4036;top:2157;width:197;height:383" filled="true" fillcolor="#523391" stroked="false">
              <v:fill type="solid"/>
            </v:rect>
            <v:rect style="position:absolute;left:4036;top:2157;width:197;height:383" filled="false" stroked="true" strokeweight=".5pt" strokecolor="#292425">
              <v:stroke dashstyle="solid"/>
            </v:rect>
            <v:rect style="position:absolute;left:4233;top:1124;width:200;height:1416" filled="true" fillcolor="#b4dfdf" stroked="false">
              <v:fill type="solid"/>
            </v:rect>
            <v:rect style="position:absolute;left:4233;top:1124;width:200;height:1416" filled="false" stroked="true" strokeweight=".5pt" strokecolor="#292425">
              <v:stroke dashstyle="solid"/>
            </v:rect>
            <v:shape style="position:absolute;left:1001;top:2482;width:3582;height:58" coordorigin="1002,2482" coordsize="3582,58" path="m1002,2540l4583,2540m1002,2540l1002,2482m1898,2540l1898,2482m2792,2540l2792,2482m3689,2540l3689,2482m4583,2540l4583,2482e" filled="false" stroked="true" strokeweight=".5pt" strokecolor="#292425">
              <v:path arrowok="t"/>
              <v:stroke dashstyle="solid"/>
            </v:shape>
            <w10:wrap type="none"/>
          </v:group>
        </w:pict>
      </w:r>
      <w:r>
        <w:rPr/>
        <w:pict>
          <v:line style="position:absolute;mso-position-horizontal-relative:page;mso-position-vertical-relative:paragraph;z-index:16365056" from="232.964005pt,3.622562pt" to="238.003005pt,3.622562pt" stroked="true" strokeweight=".5pt" strokecolor="#292425">
            <v:stroke dashstyle="solid"/>
            <w10:wrap type="none"/>
          </v:line>
        </w:pict>
      </w:r>
      <w:r>
        <w:rPr/>
        <w:pict>
          <v:line style="position:absolute;mso-position-horizontal-relative:page;mso-position-vertical-relative:paragraph;z-index:16368128" from="40.57pt,3.622562pt" to="45.609pt,3.622562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8"/>
        <w:rPr>
          <w:sz w:val="11"/>
        </w:rPr>
      </w:pPr>
    </w:p>
    <w:p>
      <w:pPr>
        <w:spacing w:before="1"/>
        <w:ind w:left="0" w:right="202" w:firstLine="0"/>
        <w:jc w:val="right"/>
        <w:rPr>
          <w:sz w:val="12"/>
        </w:rPr>
      </w:pPr>
      <w:r>
        <w:rPr/>
        <w:pict>
          <v:line style="position:absolute;mso-position-horizontal-relative:page;mso-position-vertical-relative:paragraph;z-index:16364544" from="232.964005pt,3.782568pt" to="238.003005pt,3.782568pt" stroked="true" strokeweight=".5pt" strokecolor="#292425">
            <v:stroke dashstyle="solid"/>
            <w10:wrap type="none"/>
          </v:line>
        </w:pict>
      </w:r>
      <w:r>
        <w:rPr/>
        <w:pict>
          <v:line style="position:absolute;mso-position-horizontal-relative:page;mso-position-vertical-relative:paragraph;z-index:16367616" from="40.57pt,3.782568pt" to="45.609pt,3.782568pt" stroked="true" strokeweight=".5pt" strokecolor="#292425">
            <v:stroke dashstyle="solid"/>
            <w10:wrap type="none"/>
          </v:line>
        </w:pict>
      </w:r>
      <w:r>
        <w:rPr>
          <w:color w:val="292425"/>
          <w:spacing w:val="-9"/>
          <w:w w:val="120"/>
          <w:sz w:val="12"/>
        </w:rPr>
        <w:t>50</w:t>
      </w:r>
    </w:p>
    <w:p>
      <w:pPr>
        <w:pStyle w:val="BodyText"/>
        <w:rPr>
          <w:sz w:val="12"/>
        </w:rPr>
      </w:pPr>
    </w:p>
    <w:p>
      <w:pPr>
        <w:pStyle w:val="BodyText"/>
        <w:spacing w:before="8"/>
        <w:rPr>
          <w:sz w:val="11"/>
        </w:rPr>
      </w:pPr>
    </w:p>
    <w:p>
      <w:pPr>
        <w:spacing w:before="0"/>
        <w:ind w:left="0" w:right="200" w:firstLine="0"/>
        <w:jc w:val="right"/>
        <w:rPr>
          <w:sz w:val="12"/>
        </w:rPr>
      </w:pPr>
      <w:r>
        <w:rPr/>
        <w:pict>
          <v:line style="position:absolute;mso-position-horizontal-relative:page;mso-position-vertical-relative:paragraph;z-index:16364032" from="232.964005pt,3.688169pt" to="238.003005pt,3.688169pt" stroked="true" strokeweight=".5pt" strokecolor="#292425">
            <v:stroke dashstyle="solid"/>
            <w10:wrap type="none"/>
          </v:line>
        </w:pict>
      </w:r>
      <w:r>
        <w:rPr/>
        <w:pict>
          <v:line style="position:absolute;mso-position-horizontal-relative:page;mso-position-vertical-relative:paragraph;z-index:16367104" from="40.57pt,3.688169pt" to="45.609pt,3.688169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8"/>
        <w:rPr>
          <w:sz w:val="11"/>
        </w:rPr>
      </w:pPr>
    </w:p>
    <w:p>
      <w:pPr>
        <w:spacing w:before="1"/>
        <w:ind w:left="0" w:right="205" w:firstLine="0"/>
        <w:jc w:val="right"/>
        <w:rPr>
          <w:sz w:val="12"/>
        </w:rPr>
      </w:pPr>
      <w:r>
        <w:rPr/>
        <w:pict>
          <v:line style="position:absolute;mso-position-horizontal-relative:page;mso-position-vertical-relative:paragraph;z-index:16363520" from="232.964005pt,3.693755pt" to="238.003005pt,3.693755pt" stroked="true" strokeweight=".5pt" strokecolor="#292425">
            <v:stroke dashstyle="solid"/>
            <w10:wrap type="none"/>
          </v:line>
        </w:pict>
      </w:r>
      <w:r>
        <w:rPr/>
        <w:pict>
          <v:line style="position:absolute;mso-position-horizontal-relative:page;mso-position-vertical-relative:paragraph;z-index:16366592" from="40.57pt,3.693755pt" to="45.609pt,3.693755pt" stroked="true" strokeweight=".5pt" strokecolor="#292425">
            <v:stroke dashstyle="solid"/>
            <w10:wrap type="none"/>
          </v:line>
        </w:pict>
      </w:r>
      <w:r>
        <w:rPr>
          <w:color w:val="292425"/>
          <w:spacing w:val="-11"/>
          <w:w w:val="120"/>
          <w:sz w:val="12"/>
        </w:rPr>
        <w:t>30</w:t>
      </w:r>
    </w:p>
    <w:p>
      <w:pPr>
        <w:pStyle w:val="BodyText"/>
        <w:spacing w:before="5"/>
      </w:pPr>
      <w:r>
        <w:rPr/>
        <w:br w:type="column"/>
      </w:r>
      <w:r>
        <w:rPr/>
      </w:r>
    </w:p>
    <w:p>
      <w:pPr>
        <w:pStyle w:val="BodyText"/>
        <w:spacing w:line="292" w:lineRule="auto"/>
        <w:ind w:left="287" w:right="212"/>
      </w:pPr>
      <w:r>
        <w:rPr>
          <w:color w:val="292425"/>
          <w:spacing w:val="-4"/>
          <w:w w:val="110"/>
        </w:rPr>
        <w:t>lower-than-expected </w:t>
      </w:r>
      <w:r>
        <w:rPr>
          <w:color w:val="292425"/>
          <w:w w:val="110"/>
        </w:rPr>
        <w:t>recent outturns for CPI inflation contained some news about likely </w:t>
      </w:r>
      <w:r>
        <w:rPr>
          <w:color w:val="292425"/>
          <w:spacing w:val="-5"/>
          <w:w w:val="110"/>
        </w:rPr>
        <w:t>near-term </w:t>
      </w:r>
      <w:r>
        <w:rPr>
          <w:color w:val="292425"/>
          <w:w w:val="110"/>
        </w:rPr>
        <w:t>weakness. The projection</w:t>
      </w:r>
      <w:r>
        <w:rPr>
          <w:color w:val="292425"/>
          <w:spacing w:val="-15"/>
          <w:w w:val="110"/>
        </w:rPr>
        <w:t> </w:t>
      </w:r>
      <w:r>
        <w:rPr>
          <w:color w:val="292425"/>
          <w:w w:val="110"/>
        </w:rPr>
        <w:t>for</w:t>
      </w:r>
      <w:r>
        <w:rPr>
          <w:color w:val="292425"/>
          <w:spacing w:val="-14"/>
          <w:w w:val="110"/>
        </w:rPr>
        <w:t> </w:t>
      </w:r>
      <w:r>
        <w:rPr>
          <w:color w:val="292425"/>
          <w:w w:val="110"/>
        </w:rPr>
        <w:t>CPI</w:t>
      </w:r>
      <w:r>
        <w:rPr>
          <w:color w:val="292425"/>
          <w:spacing w:val="-14"/>
          <w:w w:val="110"/>
        </w:rPr>
        <w:t> </w:t>
      </w:r>
      <w:r>
        <w:rPr>
          <w:color w:val="292425"/>
          <w:w w:val="110"/>
        </w:rPr>
        <w:t>inflation</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second</w:t>
      </w:r>
      <w:r>
        <w:rPr>
          <w:color w:val="292425"/>
          <w:spacing w:val="-15"/>
          <w:w w:val="110"/>
        </w:rPr>
        <w:t> </w:t>
      </w:r>
      <w:r>
        <w:rPr>
          <w:color w:val="292425"/>
          <w:w w:val="110"/>
        </w:rPr>
        <w:t>year</w:t>
      </w:r>
      <w:r>
        <w:rPr>
          <w:color w:val="292425"/>
          <w:spacing w:val="-14"/>
          <w:w w:val="110"/>
        </w:rPr>
        <w:t> </w:t>
      </w:r>
      <w:r>
        <w:rPr>
          <w:color w:val="292425"/>
          <w:w w:val="110"/>
        </w:rPr>
        <w:t>is</w:t>
      </w:r>
      <w:r>
        <w:rPr>
          <w:color w:val="292425"/>
          <w:spacing w:val="-14"/>
          <w:w w:val="110"/>
        </w:rPr>
        <w:t> </w:t>
      </w:r>
      <w:r>
        <w:rPr>
          <w:color w:val="292425"/>
          <w:w w:val="110"/>
        </w:rPr>
        <w:t>steeper</w:t>
      </w:r>
      <w:r>
        <w:rPr>
          <w:color w:val="292425"/>
          <w:spacing w:val="-15"/>
          <w:w w:val="110"/>
        </w:rPr>
        <w:t> </w:t>
      </w:r>
      <w:r>
        <w:rPr>
          <w:color w:val="292425"/>
          <w:w w:val="110"/>
        </w:rPr>
        <w:t>than it </w:t>
      </w:r>
      <w:r>
        <w:rPr>
          <w:color w:val="292425"/>
          <w:spacing w:val="-3"/>
          <w:w w:val="110"/>
        </w:rPr>
        <w:t>was </w:t>
      </w:r>
      <w:r>
        <w:rPr>
          <w:color w:val="292425"/>
          <w:w w:val="110"/>
        </w:rPr>
        <w:t>in the February </w:t>
      </w:r>
      <w:r>
        <w:rPr>
          <w:i/>
          <w:color w:val="292425"/>
          <w:w w:val="110"/>
        </w:rPr>
        <w:t>Report </w:t>
      </w:r>
      <w:r>
        <w:rPr>
          <w:color w:val="292425"/>
          <w:w w:val="110"/>
        </w:rPr>
        <w:t>as </w:t>
      </w:r>
      <w:r>
        <w:rPr>
          <w:color w:val="292425"/>
          <w:spacing w:val="-3"/>
          <w:w w:val="110"/>
        </w:rPr>
        <w:t>pressures </w:t>
      </w:r>
      <w:r>
        <w:rPr>
          <w:color w:val="292425"/>
          <w:w w:val="110"/>
        </w:rPr>
        <w:t>on supply are </w:t>
      </w:r>
      <w:r>
        <w:rPr>
          <w:color w:val="292425"/>
          <w:spacing w:val="-3"/>
          <w:w w:val="110"/>
        </w:rPr>
        <w:t>expected </w:t>
      </w:r>
      <w:r>
        <w:rPr>
          <w:color w:val="292425"/>
          <w:spacing w:val="-4"/>
          <w:w w:val="110"/>
        </w:rPr>
        <w:t>to </w:t>
      </w:r>
      <w:r>
        <w:rPr>
          <w:color w:val="292425"/>
          <w:w w:val="110"/>
        </w:rPr>
        <w:t>build more intensely during the next </w:t>
      </w:r>
      <w:r>
        <w:rPr>
          <w:color w:val="292425"/>
          <w:spacing w:val="-4"/>
          <w:w w:val="110"/>
        </w:rPr>
        <w:t>twelve </w:t>
      </w:r>
      <w:r>
        <w:rPr>
          <w:color w:val="292425"/>
          <w:w w:val="110"/>
        </w:rPr>
        <w:t>months.</w:t>
      </w:r>
    </w:p>
    <w:p>
      <w:pPr>
        <w:pStyle w:val="BodyText"/>
        <w:spacing w:before="5"/>
        <w:rPr>
          <w:sz w:val="17"/>
        </w:rPr>
      </w:pPr>
    </w:p>
    <w:p>
      <w:pPr>
        <w:pStyle w:val="Heading4"/>
        <w:numPr>
          <w:ilvl w:val="1"/>
          <w:numId w:val="41"/>
        </w:numPr>
        <w:tabs>
          <w:tab w:pos="649" w:val="left" w:leader="none"/>
        </w:tabs>
        <w:spacing w:line="303" w:lineRule="exact" w:before="0" w:after="0"/>
        <w:ind w:left="648" w:right="0" w:hanging="482"/>
        <w:jc w:val="left"/>
        <w:rPr>
          <w:color w:val="0092C0"/>
          <w:u w:val="none"/>
        </w:rPr>
      </w:pPr>
      <w:r>
        <w:rPr>
          <w:color w:val="0092C0"/>
          <w:u w:val="none"/>
        </w:rPr>
        <w:t>Projections</w:t>
      </w:r>
      <w:r>
        <w:rPr>
          <w:color w:val="0092C0"/>
          <w:spacing w:val="-35"/>
          <w:u w:val="none"/>
        </w:rPr>
        <w:t> </w:t>
      </w:r>
      <w:r>
        <w:rPr>
          <w:color w:val="0092C0"/>
          <w:u w:val="none"/>
        </w:rPr>
        <w:t>based</w:t>
      </w:r>
      <w:r>
        <w:rPr>
          <w:color w:val="0092C0"/>
          <w:spacing w:val="-32"/>
          <w:u w:val="none"/>
        </w:rPr>
        <w:t> </w:t>
      </w:r>
      <w:r>
        <w:rPr>
          <w:color w:val="0092C0"/>
          <w:u w:val="none"/>
        </w:rPr>
        <w:t>on</w:t>
      </w:r>
      <w:r>
        <w:rPr>
          <w:color w:val="0092C0"/>
          <w:spacing w:val="-32"/>
          <w:u w:val="none"/>
        </w:rPr>
        <w:t> </w:t>
      </w:r>
      <w:r>
        <w:rPr>
          <w:color w:val="0092C0"/>
          <w:spacing w:val="-2"/>
          <w:u w:val="none"/>
        </w:rPr>
        <w:t>market</w:t>
      </w:r>
      <w:r>
        <w:rPr>
          <w:color w:val="0092C0"/>
          <w:spacing w:val="-35"/>
          <w:u w:val="none"/>
        </w:rPr>
        <w:t> </w:t>
      </w:r>
      <w:r>
        <w:rPr>
          <w:color w:val="0092C0"/>
          <w:spacing w:val="-3"/>
          <w:u w:val="none"/>
        </w:rPr>
        <w:t>interest</w:t>
      </w:r>
    </w:p>
    <w:p>
      <w:pPr>
        <w:tabs>
          <w:tab w:pos="647" w:val="left" w:leader="none"/>
          <w:tab w:pos="5667" w:val="left" w:leader="none"/>
        </w:tabs>
        <w:spacing w:line="303" w:lineRule="exact" w:before="0"/>
        <w:ind w:left="167" w:right="0" w:firstLine="0"/>
        <w:jc w:val="left"/>
        <w:rPr>
          <w:rFonts w:ascii="Trebuchet MS"/>
          <w:sz w:val="28"/>
        </w:rPr>
      </w:pPr>
      <w:r>
        <w:rPr>
          <w:rFonts w:ascii="Trebuchet MS"/>
          <w:color w:val="0092C0"/>
          <w:w w:val="74"/>
          <w:sz w:val="28"/>
          <w:u w:val="single" w:color="006BB6"/>
        </w:rPr>
        <w:t> </w:t>
      </w:r>
      <w:r>
        <w:rPr>
          <w:rFonts w:ascii="Trebuchet MS"/>
          <w:color w:val="0092C0"/>
          <w:sz w:val="28"/>
          <w:u w:val="single" w:color="006BB6"/>
        </w:rPr>
        <w:tab/>
      </w:r>
      <w:r>
        <w:rPr>
          <w:rFonts w:ascii="Trebuchet MS"/>
          <w:color w:val="0092C0"/>
          <w:spacing w:val="-3"/>
          <w:sz w:val="28"/>
          <w:u w:val="single" w:color="006BB6"/>
        </w:rPr>
        <w:t>rates</w:t>
        <w:tab/>
      </w:r>
    </w:p>
    <w:p>
      <w:pPr>
        <w:pStyle w:val="BodyText"/>
        <w:spacing w:before="9"/>
        <w:rPr>
          <w:rFonts w:ascii="Trebuchet MS"/>
          <w:sz w:val="26"/>
        </w:rPr>
      </w:pPr>
    </w:p>
    <w:p>
      <w:pPr>
        <w:pStyle w:val="BodyText"/>
        <w:spacing w:line="292" w:lineRule="auto"/>
        <w:ind w:left="287" w:right="134"/>
      </w:pPr>
      <w:r>
        <w:rPr>
          <w:color w:val="292425"/>
          <w:w w:val="110"/>
        </w:rPr>
        <w:t>The</w:t>
      </w:r>
      <w:r>
        <w:rPr>
          <w:color w:val="292425"/>
          <w:spacing w:val="-29"/>
          <w:w w:val="110"/>
        </w:rPr>
        <w:t> </w:t>
      </w:r>
      <w:r>
        <w:rPr>
          <w:color w:val="292425"/>
          <w:spacing w:val="-4"/>
          <w:w w:val="110"/>
        </w:rPr>
        <w:t>Committee’s</w:t>
      </w:r>
      <w:r>
        <w:rPr>
          <w:color w:val="292425"/>
          <w:spacing w:val="-28"/>
          <w:w w:val="110"/>
        </w:rPr>
        <w:t> </w:t>
      </w:r>
      <w:r>
        <w:rPr>
          <w:color w:val="292425"/>
          <w:w w:val="110"/>
        </w:rPr>
        <w:t>projections</w:t>
      </w:r>
      <w:r>
        <w:rPr>
          <w:color w:val="292425"/>
          <w:spacing w:val="-29"/>
          <w:w w:val="110"/>
        </w:rPr>
        <w:t> </w:t>
      </w:r>
      <w:r>
        <w:rPr>
          <w:color w:val="292425"/>
          <w:w w:val="110"/>
        </w:rPr>
        <w:t>for</w:t>
      </w:r>
      <w:r>
        <w:rPr>
          <w:color w:val="292425"/>
          <w:spacing w:val="-28"/>
          <w:w w:val="110"/>
        </w:rPr>
        <w:t> </w:t>
      </w:r>
      <w:r>
        <w:rPr>
          <w:color w:val="292425"/>
          <w:w w:val="110"/>
        </w:rPr>
        <w:t>CPI</w:t>
      </w:r>
      <w:r>
        <w:rPr>
          <w:color w:val="292425"/>
          <w:spacing w:val="-29"/>
          <w:w w:val="110"/>
        </w:rPr>
        <w:t> </w:t>
      </w:r>
      <w:r>
        <w:rPr>
          <w:color w:val="292425"/>
          <w:w w:val="110"/>
        </w:rPr>
        <w:t>inflation</w:t>
      </w:r>
      <w:r>
        <w:rPr>
          <w:color w:val="292425"/>
          <w:spacing w:val="-28"/>
          <w:w w:val="110"/>
        </w:rPr>
        <w:t> </w:t>
      </w:r>
      <w:r>
        <w:rPr>
          <w:color w:val="292425"/>
          <w:w w:val="110"/>
        </w:rPr>
        <w:t>and</w:t>
      </w:r>
      <w:r>
        <w:rPr>
          <w:color w:val="292425"/>
          <w:spacing w:val="-29"/>
          <w:w w:val="110"/>
        </w:rPr>
        <w:t> </w:t>
      </w:r>
      <w:r>
        <w:rPr>
          <w:color w:val="292425"/>
          <w:w w:val="110"/>
        </w:rPr>
        <w:t>GDP</w:t>
      </w:r>
      <w:r>
        <w:rPr>
          <w:color w:val="292425"/>
          <w:spacing w:val="-28"/>
          <w:w w:val="110"/>
        </w:rPr>
        <w:t> </w:t>
      </w:r>
      <w:r>
        <w:rPr>
          <w:color w:val="292425"/>
          <w:spacing w:val="-3"/>
          <w:w w:val="110"/>
        </w:rPr>
        <w:t>growth </w:t>
      </w:r>
      <w:r>
        <w:rPr>
          <w:color w:val="292425"/>
          <w:w w:val="110"/>
        </w:rPr>
        <w:t>conditioned</w:t>
      </w:r>
      <w:r>
        <w:rPr>
          <w:color w:val="292425"/>
          <w:spacing w:val="-22"/>
          <w:w w:val="110"/>
        </w:rPr>
        <w:t> </w:t>
      </w:r>
      <w:r>
        <w:rPr>
          <w:color w:val="292425"/>
          <w:w w:val="110"/>
        </w:rPr>
        <w:t>on</w:t>
      </w:r>
      <w:r>
        <w:rPr>
          <w:color w:val="292425"/>
          <w:spacing w:val="-22"/>
          <w:w w:val="110"/>
        </w:rPr>
        <w:t> </w:t>
      </w:r>
      <w:r>
        <w:rPr>
          <w:color w:val="292425"/>
          <w:w w:val="110"/>
        </w:rPr>
        <w:t>an</w:t>
      </w:r>
      <w:r>
        <w:rPr>
          <w:color w:val="292425"/>
          <w:spacing w:val="-21"/>
          <w:w w:val="110"/>
        </w:rPr>
        <w:t> </w:t>
      </w:r>
      <w:r>
        <w:rPr>
          <w:color w:val="292425"/>
          <w:w w:val="110"/>
        </w:rPr>
        <w:t>estimate</w:t>
      </w:r>
      <w:r>
        <w:rPr>
          <w:color w:val="292425"/>
          <w:spacing w:val="-22"/>
          <w:w w:val="110"/>
        </w:rPr>
        <w:t> </w:t>
      </w:r>
      <w:r>
        <w:rPr>
          <w:color w:val="292425"/>
          <w:w w:val="110"/>
        </w:rPr>
        <w:t>of</w:t>
      </w:r>
      <w:r>
        <w:rPr>
          <w:color w:val="292425"/>
          <w:spacing w:val="-22"/>
          <w:w w:val="110"/>
        </w:rPr>
        <w:t> </w:t>
      </w:r>
      <w:r>
        <w:rPr>
          <w:color w:val="292425"/>
          <w:w w:val="110"/>
        </w:rPr>
        <w:t>financial</w:t>
      </w:r>
      <w:r>
        <w:rPr>
          <w:color w:val="292425"/>
          <w:spacing w:val="-21"/>
          <w:w w:val="110"/>
        </w:rPr>
        <w:t> </w:t>
      </w:r>
      <w:r>
        <w:rPr>
          <w:color w:val="292425"/>
          <w:w w:val="110"/>
        </w:rPr>
        <w:t>markets’</w:t>
      </w:r>
      <w:r>
        <w:rPr>
          <w:color w:val="292425"/>
          <w:spacing w:val="-22"/>
          <w:w w:val="110"/>
        </w:rPr>
        <w:t> </w:t>
      </w:r>
      <w:r>
        <w:rPr>
          <w:color w:val="292425"/>
          <w:w w:val="110"/>
        </w:rPr>
        <w:t>expectations for official </w:t>
      </w:r>
      <w:r>
        <w:rPr>
          <w:color w:val="292425"/>
          <w:spacing w:val="-3"/>
          <w:w w:val="110"/>
        </w:rPr>
        <w:t>interest </w:t>
      </w:r>
      <w:r>
        <w:rPr>
          <w:color w:val="292425"/>
          <w:spacing w:val="-4"/>
          <w:w w:val="110"/>
        </w:rPr>
        <w:t>rates </w:t>
      </w:r>
      <w:r>
        <w:rPr>
          <w:color w:val="292425"/>
          <w:w w:val="110"/>
        </w:rPr>
        <w:t>are shown in Charts 6.4 and 6.5 </w:t>
      </w:r>
      <w:r>
        <w:rPr>
          <w:color w:val="292425"/>
          <w:spacing w:val="-3"/>
          <w:w w:val="110"/>
        </w:rPr>
        <w:t>respectively.</w:t>
      </w:r>
      <w:r>
        <w:rPr>
          <w:color w:val="292425"/>
          <w:spacing w:val="11"/>
          <w:w w:val="110"/>
        </w:rPr>
        <w:t> </w:t>
      </w:r>
      <w:r>
        <w:rPr>
          <w:color w:val="292425"/>
          <w:w w:val="110"/>
        </w:rPr>
        <w:t>That</w:t>
      </w:r>
      <w:r>
        <w:rPr>
          <w:color w:val="292425"/>
          <w:spacing w:val="-22"/>
          <w:w w:val="110"/>
        </w:rPr>
        <w:t> </w:t>
      </w:r>
      <w:r>
        <w:rPr>
          <w:color w:val="292425"/>
          <w:w w:val="110"/>
        </w:rPr>
        <w:t>estimate</w:t>
      </w:r>
      <w:r>
        <w:rPr>
          <w:color w:val="292425"/>
          <w:spacing w:val="-23"/>
          <w:w w:val="110"/>
        </w:rPr>
        <w:t> </w:t>
      </w:r>
      <w:r>
        <w:rPr>
          <w:color w:val="292425"/>
          <w:w w:val="110"/>
        </w:rPr>
        <w:t>of</w:t>
      </w:r>
      <w:r>
        <w:rPr>
          <w:color w:val="292425"/>
          <w:spacing w:val="-22"/>
          <w:w w:val="110"/>
        </w:rPr>
        <w:t> </w:t>
      </w:r>
      <w:r>
        <w:rPr>
          <w:color w:val="292425"/>
          <w:spacing w:val="-3"/>
          <w:w w:val="110"/>
        </w:rPr>
        <w:t>interest</w:t>
      </w:r>
      <w:r>
        <w:rPr>
          <w:color w:val="292425"/>
          <w:spacing w:val="-22"/>
          <w:w w:val="110"/>
        </w:rPr>
        <w:t> </w:t>
      </w:r>
      <w:r>
        <w:rPr>
          <w:color w:val="292425"/>
          <w:spacing w:val="-4"/>
          <w:w w:val="110"/>
        </w:rPr>
        <w:t>rate</w:t>
      </w:r>
      <w:r>
        <w:rPr>
          <w:color w:val="292425"/>
          <w:spacing w:val="-22"/>
          <w:w w:val="110"/>
        </w:rPr>
        <w:t> </w:t>
      </w:r>
      <w:r>
        <w:rPr>
          <w:color w:val="292425"/>
          <w:w w:val="110"/>
        </w:rPr>
        <w:t>expectations,</w:t>
      </w:r>
      <w:r>
        <w:rPr>
          <w:color w:val="292425"/>
          <w:spacing w:val="-22"/>
          <w:w w:val="110"/>
        </w:rPr>
        <w:t> </w:t>
      </w:r>
      <w:r>
        <w:rPr>
          <w:color w:val="292425"/>
          <w:w w:val="110"/>
        </w:rPr>
        <w:t>shown in</w:t>
      </w:r>
      <w:r>
        <w:rPr>
          <w:color w:val="292425"/>
          <w:spacing w:val="-19"/>
          <w:w w:val="110"/>
        </w:rPr>
        <w:t> </w:t>
      </w:r>
      <w:r>
        <w:rPr>
          <w:color w:val="292425"/>
          <w:spacing w:val="-5"/>
          <w:w w:val="110"/>
        </w:rPr>
        <w:t>Table</w:t>
      </w:r>
      <w:r>
        <w:rPr>
          <w:color w:val="292425"/>
          <w:spacing w:val="-18"/>
          <w:w w:val="110"/>
        </w:rPr>
        <w:t> </w:t>
      </w:r>
      <w:r>
        <w:rPr>
          <w:color w:val="292425"/>
          <w:w w:val="110"/>
        </w:rPr>
        <w:t>6.A,</w:t>
      </w:r>
      <w:r>
        <w:rPr>
          <w:color w:val="292425"/>
          <w:spacing w:val="-18"/>
          <w:w w:val="110"/>
        </w:rPr>
        <w:t> </w:t>
      </w:r>
      <w:r>
        <w:rPr>
          <w:color w:val="292425"/>
          <w:w w:val="110"/>
        </w:rPr>
        <w:t>has</w:t>
      </w:r>
      <w:r>
        <w:rPr>
          <w:color w:val="292425"/>
          <w:spacing w:val="-18"/>
          <w:w w:val="110"/>
        </w:rPr>
        <w:t> </w:t>
      </w:r>
      <w:r>
        <w:rPr>
          <w:color w:val="292425"/>
          <w:w w:val="110"/>
        </w:rPr>
        <w:t>been</w:t>
      </w:r>
      <w:r>
        <w:rPr>
          <w:color w:val="292425"/>
          <w:spacing w:val="-18"/>
          <w:w w:val="110"/>
        </w:rPr>
        <w:t> </w:t>
      </w:r>
      <w:r>
        <w:rPr>
          <w:color w:val="292425"/>
          <w:w w:val="110"/>
        </w:rPr>
        <w:t>constructed</w:t>
      </w:r>
      <w:r>
        <w:rPr>
          <w:color w:val="292425"/>
          <w:spacing w:val="-18"/>
          <w:w w:val="110"/>
        </w:rPr>
        <w:t> </w:t>
      </w:r>
      <w:r>
        <w:rPr>
          <w:color w:val="292425"/>
          <w:w w:val="110"/>
        </w:rPr>
        <w:t>from</w:t>
      </w:r>
      <w:r>
        <w:rPr>
          <w:color w:val="292425"/>
          <w:spacing w:val="-18"/>
          <w:w w:val="110"/>
        </w:rPr>
        <w:t> </w:t>
      </w:r>
      <w:r>
        <w:rPr>
          <w:color w:val="292425"/>
          <w:w w:val="110"/>
        </w:rPr>
        <w:t>the</w:t>
      </w:r>
      <w:r>
        <w:rPr>
          <w:color w:val="292425"/>
          <w:spacing w:val="-18"/>
          <w:w w:val="110"/>
        </w:rPr>
        <w:t> </w:t>
      </w:r>
      <w:r>
        <w:rPr>
          <w:color w:val="292425"/>
          <w:spacing w:val="-8"/>
          <w:w w:val="110"/>
        </w:rPr>
        <w:t>15-day</w:t>
      </w:r>
      <w:r>
        <w:rPr>
          <w:color w:val="292425"/>
          <w:spacing w:val="-18"/>
          <w:w w:val="110"/>
        </w:rPr>
        <w:t> </w:t>
      </w:r>
      <w:r>
        <w:rPr>
          <w:color w:val="292425"/>
          <w:spacing w:val="-3"/>
          <w:w w:val="110"/>
        </w:rPr>
        <w:t>averages</w:t>
      </w:r>
      <w:r>
        <w:rPr>
          <w:color w:val="292425"/>
          <w:spacing w:val="-18"/>
          <w:w w:val="110"/>
        </w:rPr>
        <w:t> </w:t>
      </w:r>
      <w:r>
        <w:rPr>
          <w:color w:val="292425"/>
          <w:w w:val="110"/>
        </w:rPr>
        <w:t>of </w:t>
      </w:r>
      <w:r>
        <w:rPr>
          <w:color w:val="292425"/>
          <w:spacing w:val="-3"/>
          <w:w w:val="110"/>
        </w:rPr>
        <w:t>interest </w:t>
      </w:r>
      <w:r>
        <w:rPr>
          <w:color w:val="292425"/>
          <w:spacing w:val="-4"/>
          <w:w w:val="110"/>
        </w:rPr>
        <w:t>rates </w:t>
      </w:r>
      <w:r>
        <w:rPr>
          <w:color w:val="292425"/>
          <w:w w:val="110"/>
        </w:rPr>
        <w:t>on government securities of the appropriate </w:t>
      </w:r>
      <w:r>
        <w:rPr>
          <w:color w:val="292425"/>
          <w:spacing w:val="-4"/>
          <w:w w:val="110"/>
        </w:rPr>
        <w:t>maturity. </w:t>
      </w:r>
      <w:r>
        <w:rPr>
          <w:color w:val="292425"/>
          <w:w w:val="110"/>
        </w:rPr>
        <w:t>These expectations </w:t>
      </w:r>
      <w:r>
        <w:rPr>
          <w:color w:val="292425"/>
          <w:spacing w:val="-3"/>
          <w:w w:val="110"/>
        </w:rPr>
        <w:t>were </w:t>
      </w:r>
      <w:r>
        <w:rPr>
          <w:color w:val="292425"/>
          <w:w w:val="110"/>
        </w:rPr>
        <w:t>formed before the </w:t>
      </w:r>
      <w:r>
        <w:rPr>
          <w:color w:val="292425"/>
          <w:spacing w:val="-3"/>
          <w:w w:val="110"/>
        </w:rPr>
        <w:t>Committee</w:t>
      </w:r>
      <w:r>
        <w:rPr>
          <w:color w:val="292425"/>
          <w:spacing w:val="-15"/>
          <w:w w:val="110"/>
        </w:rPr>
        <w:t> </w:t>
      </w:r>
      <w:r>
        <w:rPr>
          <w:color w:val="292425"/>
          <w:w w:val="110"/>
        </w:rPr>
        <w:t>raised</w:t>
      </w:r>
      <w:r>
        <w:rPr>
          <w:color w:val="292425"/>
          <w:spacing w:val="-14"/>
          <w:w w:val="110"/>
        </w:rPr>
        <w:t> </w:t>
      </w:r>
      <w:r>
        <w:rPr>
          <w:color w:val="292425"/>
          <w:spacing w:val="-4"/>
          <w:w w:val="110"/>
        </w:rPr>
        <w:t>rates</w:t>
      </w:r>
      <w:r>
        <w:rPr>
          <w:color w:val="292425"/>
          <w:spacing w:val="-15"/>
          <w:w w:val="110"/>
        </w:rPr>
        <w:t> </w:t>
      </w:r>
      <w:r>
        <w:rPr>
          <w:color w:val="292425"/>
          <w:w w:val="110"/>
        </w:rPr>
        <w:t>on</w:t>
      </w:r>
      <w:r>
        <w:rPr>
          <w:color w:val="292425"/>
          <w:spacing w:val="-14"/>
          <w:w w:val="110"/>
        </w:rPr>
        <w:t> </w:t>
      </w:r>
      <w:r>
        <w:rPr>
          <w:color w:val="292425"/>
          <w:w w:val="110"/>
        </w:rPr>
        <w:t>6</w:t>
      </w:r>
      <w:r>
        <w:rPr>
          <w:color w:val="292425"/>
          <w:spacing w:val="-14"/>
          <w:w w:val="110"/>
        </w:rPr>
        <w:t> </w:t>
      </w:r>
      <w:r>
        <w:rPr>
          <w:color w:val="292425"/>
          <w:spacing w:val="-6"/>
          <w:w w:val="110"/>
        </w:rPr>
        <w:t>May,</w:t>
      </w:r>
      <w:r>
        <w:rPr>
          <w:color w:val="292425"/>
          <w:spacing w:val="-15"/>
          <w:w w:val="110"/>
        </w:rPr>
        <w:t> </w:t>
      </w:r>
      <w:r>
        <w:rPr>
          <w:color w:val="292425"/>
          <w:w w:val="110"/>
        </w:rPr>
        <w:t>but</w:t>
      </w:r>
      <w:r>
        <w:rPr>
          <w:color w:val="292425"/>
          <w:spacing w:val="-14"/>
          <w:w w:val="110"/>
        </w:rPr>
        <w:t> </w:t>
      </w:r>
      <w:r>
        <w:rPr>
          <w:color w:val="292425"/>
          <w:w w:val="110"/>
        </w:rPr>
        <w:t>that</w:t>
      </w:r>
      <w:r>
        <w:rPr>
          <w:color w:val="292425"/>
          <w:spacing w:val="-15"/>
          <w:w w:val="110"/>
        </w:rPr>
        <w:t> </w:t>
      </w:r>
      <w:r>
        <w:rPr>
          <w:color w:val="292425"/>
          <w:spacing w:val="-4"/>
          <w:w w:val="110"/>
        </w:rPr>
        <w:t>rate</w:t>
      </w:r>
      <w:r>
        <w:rPr>
          <w:color w:val="292425"/>
          <w:spacing w:val="-14"/>
          <w:w w:val="110"/>
        </w:rPr>
        <w:t> </w:t>
      </w:r>
      <w:r>
        <w:rPr>
          <w:color w:val="292425"/>
          <w:w w:val="110"/>
        </w:rPr>
        <w:t>rise</w:t>
      </w:r>
      <w:r>
        <w:rPr>
          <w:color w:val="292425"/>
          <w:spacing w:val="-14"/>
          <w:w w:val="110"/>
        </w:rPr>
        <w:t> </w:t>
      </w:r>
      <w:r>
        <w:rPr>
          <w:color w:val="292425"/>
          <w:spacing w:val="-3"/>
          <w:w w:val="110"/>
        </w:rPr>
        <w:t>was</w:t>
      </w:r>
      <w:r>
        <w:rPr>
          <w:color w:val="292425"/>
          <w:spacing w:val="-15"/>
          <w:w w:val="110"/>
        </w:rPr>
        <w:t> </w:t>
      </w:r>
      <w:r>
        <w:rPr>
          <w:color w:val="292425"/>
          <w:w w:val="110"/>
        </w:rPr>
        <w:t>largely priced</w:t>
      </w:r>
      <w:r>
        <w:rPr>
          <w:color w:val="292425"/>
          <w:spacing w:val="-23"/>
          <w:w w:val="110"/>
        </w:rPr>
        <w:t> </w:t>
      </w:r>
      <w:r>
        <w:rPr>
          <w:color w:val="292425"/>
          <w:spacing w:val="-3"/>
          <w:w w:val="110"/>
        </w:rPr>
        <w:t>into</w:t>
      </w:r>
      <w:r>
        <w:rPr>
          <w:color w:val="292425"/>
          <w:spacing w:val="-23"/>
          <w:w w:val="110"/>
        </w:rPr>
        <w:t> </w:t>
      </w:r>
      <w:r>
        <w:rPr>
          <w:color w:val="292425"/>
          <w:w w:val="110"/>
        </w:rPr>
        <w:t>market</w:t>
      </w:r>
      <w:r>
        <w:rPr>
          <w:color w:val="292425"/>
          <w:spacing w:val="-23"/>
          <w:w w:val="110"/>
        </w:rPr>
        <w:t> </w:t>
      </w:r>
      <w:r>
        <w:rPr>
          <w:color w:val="292425"/>
          <w:w w:val="110"/>
        </w:rPr>
        <w:t>expectations.</w:t>
      </w:r>
      <w:r>
        <w:rPr>
          <w:color w:val="292425"/>
          <w:spacing w:val="10"/>
          <w:w w:val="110"/>
        </w:rPr>
        <w:t> </w:t>
      </w:r>
      <w:r>
        <w:rPr>
          <w:color w:val="292425"/>
          <w:w w:val="110"/>
        </w:rPr>
        <w:t>According</w:t>
      </w:r>
      <w:r>
        <w:rPr>
          <w:color w:val="292425"/>
          <w:spacing w:val="-22"/>
          <w:w w:val="110"/>
        </w:rPr>
        <w:t> </w:t>
      </w:r>
      <w:r>
        <w:rPr>
          <w:color w:val="292425"/>
          <w:spacing w:val="-4"/>
          <w:w w:val="110"/>
        </w:rPr>
        <w:t>to</w:t>
      </w:r>
      <w:r>
        <w:rPr>
          <w:color w:val="292425"/>
          <w:spacing w:val="-23"/>
          <w:w w:val="110"/>
        </w:rPr>
        <w:t> </w:t>
      </w:r>
      <w:r>
        <w:rPr>
          <w:color w:val="292425"/>
          <w:w w:val="110"/>
        </w:rPr>
        <w:t>these</w:t>
      </w:r>
      <w:r>
        <w:rPr>
          <w:color w:val="292425"/>
          <w:spacing w:val="-23"/>
          <w:w w:val="110"/>
        </w:rPr>
        <w:t> </w:t>
      </w:r>
      <w:r>
        <w:rPr>
          <w:color w:val="292425"/>
          <w:w w:val="110"/>
        </w:rPr>
        <w:t>estimates, the official </w:t>
      </w:r>
      <w:r>
        <w:rPr>
          <w:color w:val="292425"/>
          <w:spacing w:val="-3"/>
          <w:w w:val="110"/>
        </w:rPr>
        <w:t>interest </w:t>
      </w:r>
      <w:r>
        <w:rPr>
          <w:color w:val="292425"/>
          <w:spacing w:val="-4"/>
          <w:w w:val="110"/>
        </w:rPr>
        <w:t>rate </w:t>
      </w:r>
      <w:r>
        <w:rPr>
          <w:color w:val="292425"/>
          <w:w w:val="110"/>
        </w:rPr>
        <w:t>increases </w:t>
      </w:r>
      <w:r>
        <w:rPr>
          <w:color w:val="292425"/>
          <w:spacing w:val="-4"/>
          <w:w w:val="110"/>
        </w:rPr>
        <w:t>to </w:t>
      </w:r>
      <w:r>
        <w:rPr>
          <w:color w:val="292425"/>
          <w:w w:val="110"/>
        </w:rPr>
        <w:t>4.6% </w:t>
      </w:r>
      <w:r>
        <w:rPr>
          <w:color w:val="292425"/>
          <w:spacing w:val="-3"/>
          <w:w w:val="110"/>
        </w:rPr>
        <w:t>by </w:t>
      </w:r>
      <w:r>
        <w:rPr>
          <w:color w:val="292425"/>
          <w:spacing w:val="-6"/>
          <w:w w:val="110"/>
        </w:rPr>
        <w:t>2004 </w:t>
      </w:r>
      <w:r>
        <w:rPr>
          <w:color w:val="292425"/>
          <w:w w:val="110"/>
        </w:rPr>
        <w:t>Q4 and </w:t>
      </w:r>
      <w:r>
        <w:rPr>
          <w:color w:val="292425"/>
          <w:spacing w:val="-4"/>
          <w:w w:val="110"/>
        </w:rPr>
        <w:t>to </w:t>
      </w:r>
      <w:r>
        <w:rPr>
          <w:color w:val="292425"/>
          <w:w w:val="110"/>
        </w:rPr>
        <w:t>4.9% </w:t>
      </w:r>
      <w:r>
        <w:rPr>
          <w:color w:val="292425"/>
          <w:spacing w:val="-3"/>
          <w:w w:val="110"/>
        </w:rPr>
        <w:t>by </w:t>
      </w:r>
      <w:r>
        <w:rPr>
          <w:color w:val="292425"/>
          <w:w w:val="110"/>
        </w:rPr>
        <w:t>the end of </w:t>
      </w:r>
      <w:r>
        <w:rPr>
          <w:color w:val="292425"/>
          <w:spacing w:val="-6"/>
          <w:w w:val="110"/>
        </w:rPr>
        <w:t>2005. </w:t>
      </w:r>
      <w:r>
        <w:rPr>
          <w:color w:val="292425"/>
          <w:w w:val="110"/>
        </w:rPr>
        <w:t>These imply earlier increases in </w:t>
      </w:r>
      <w:r>
        <w:rPr>
          <w:color w:val="292425"/>
          <w:spacing w:val="-4"/>
          <w:w w:val="110"/>
        </w:rPr>
        <w:t>rates </w:t>
      </w:r>
      <w:r>
        <w:rPr>
          <w:color w:val="292425"/>
          <w:w w:val="110"/>
        </w:rPr>
        <w:t>than the equivalent estimate implied in the February </w:t>
      </w:r>
      <w:r>
        <w:rPr>
          <w:i/>
          <w:color w:val="292425"/>
          <w:w w:val="110"/>
        </w:rPr>
        <w:t>Report</w:t>
      </w:r>
      <w:r>
        <w:rPr>
          <w:color w:val="292425"/>
          <w:w w:val="110"/>
        </w:rPr>
        <w:t>,</w:t>
      </w:r>
      <w:r>
        <w:rPr>
          <w:color w:val="292425"/>
          <w:spacing w:val="-21"/>
          <w:w w:val="110"/>
        </w:rPr>
        <w:t> </w:t>
      </w:r>
      <w:r>
        <w:rPr>
          <w:color w:val="292425"/>
          <w:w w:val="110"/>
        </w:rPr>
        <w:t>and</w:t>
      </w:r>
      <w:r>
        <w:rPr>
          <w:color w:val="292425"/>
          <w:spacing w:val="-20"/>
          <w:w w:val="110"/>
        </w:rPr>
        <w:t> </w:t>
      </w:r>
      <w:r>
        <w:rPr>
          <w:color w:val="292425"/>
          <w:w w:val="110"/>
        </w:rPr>
        <w:t>a</w:t>
      </w:r>
      <w:r>
        <w:rPr>
          <w:color w:val="292425"/>
          <w:spacing w:val="-21"/>
          <w:w w:val="110"/>
        </w:rPr>
        <w:t> </w:t>
      </w:r>
      <w:r>
        <w:rPr>
          <w:color w:val="292425"/>
          <w:w w:val="110"/>
        </w:rPr>
        <w:t>slightly</w:t>
      </w:r>
      <w:r>
        <w:rPr>
          <w:color w:val="292425"/>
          <w:spacing w:val="-20"/>
          <w:w w:val="110"/>
        </w:rPr>
        <w:t> </w:t>
      </w:r>
      <w:r>
        <w:rPr>
          <w:color w:val="292425"/>
          <w:w w:val="110"/>
        </w:rPr>
        <w:t>higher</w:t>
      </w:r>
      <w:r>
        <w:rPr>
          <w:color w:val="292425"/>
          <w:spacing w:val="-21"/>
          <w:w w:val="110"/>
        </w:rPr>
        <w:t> </w:t>
      </w:r>
      <w:r>
        <w:rPr>
          <w:color w:val="292425"/>
          <w:spacing w:val="-3"/>
          <w:w w:val="110"/>
        </w:rPr>
        <w:t>level</w:t>
      </w:r>
      <w:r>
        <w:rPr>
          <w:color w:val="292425"/>
          <w:spacing w:val="-20"/>
          <w:w w:val="110"/>
        </w:rPr>
        <w:t> </w:t>
      </w:r>
      <w:r>
        <w:rPr>
          <w:color w:val="292425"/>
          <w:spacing w:val="-3"/>
          <w:w w:val="110"/>
        </w:rPr>
        <w:t>by</w:t>
      </w:r>
      <w:r>
        <w:rPr>
          <w:color w:val="292425"/>
          <w:spacing w:val="-21"/>
          <w:w w:val="110"/>
        </w:rPr>
        <w:t> </w:t>
      </w:r>
      <w:r>
        <w:rPr>
          <w:color w:val="292425"/>
          <w:w w:val="110"/>
        </w:rPr>
        <w:t>the</w:t>
      </w:r>
      <w:r>
        <w:rPr>
          <w:color w:val="292425"/>
          <w:spacing w:val="-20"/>
          <w:w w:val="110"/>
        </w:rPr>
        <w:t> </w:t>
      </w:r>
      <w:r>
        <w:rPr>
          <w:color w:val="292425"/>
          <w:w w:val="110"/>
        </w:rPr>
        <w:t>end</w:t>
      </w:r>
      <w:r>
        <w:rPr>
          <w:color w:val="292425"/>
          <w:spacing w:val="-21"/>
          <w:w w:val="110"/>
        </w:rPr>
        <w:t> </w:t>
      </w:r>
      <w:r>
        <w:rPr>
          <w:color w:val="292425"/>
          <w:w w:val="110"/>
        </w:rPr>
        <w:t>of</w:t>
      </w:r>
      <w:r>
        <w:rPr>
          <w:color w:val="292425"/>
          <w:spacing w:val="-20"/>
          <w:w w:val="110"/>
        </w:rPr>
        <w:t> </w:t>
      </w:r>
      <w:r>
        <w:rPr>
          <w:color w:val="292425"/>
          <w:w w:val="110"/>
        </w:rPr>
        <w:t>the</w:t>
      </w:r>
      <w:r>
        <w:rPr>
          <w:color w:val="292425"/>
          <w:spacing w:val="-21"/>
          <w:w w:val="110"/>
        </w:rPr>
        <w:t> </w:t>
      </w:r>
      <w:r>
        <w:rPr>
          <w:color w:val="292425"/>
          <w:w w:val="110"/>
        </w:rPr>
        <w:t>projection.</w:t>
      </w:r>
    </w:p>
    <w:p>
      <w:pPr>
        <w:spacing w:after="0" w:line="292" w:lineRule="auto"/>
        <w:sectPr>
          <w:type w:val="continuous"/>
          <w:pgSz w:w="11900" w:h="16840"/>
          <w:pgMar w:top="1140" w:bottom="0" w:left="640" w:right="620"/>
          <w:cols w:num="2" w:equalWidth="0">
            <w:col w:w="4500" w:space="318"/>
            <w:col w:w="5822"/>
          </w:cols>
        </w:sectPr>
      </w:pPr>
    </w:p>
    <w:p>
      <w:pPr>
        <w:pStyle w:val="BodyText"/>
        <w:spacing w:before="2"/>
        <w:rPr>
          <w:sz w:val="13"/>
        </w:rPr>
      </w:pPr>
    </w:p>
    <w:p>
      <w:pPr>
        <w:spacing w:after="0"/>
        <w:rPr>
          <w:sz w:val="13"/>
        </w:rPr>
        <w:sectPr>
          <w:type w:val="continuous"/>
          <w:pgSz w:w="11900" w:h="16840"/>
          <w:pgMar w:top="1140" w:bottom="0" w:left="640" w:right="620"/>
        </w:sectPr>
      </w:pPr>
    </w:p>
    <w:p>
      <w:pPr>
        <w:pStyle w:val="BodyText"/>
        <w:spacing w:before="7"/>
        <w:rPr>
          <w:sz w:val="12"/>
        </w:rPr>
      </w:pPr>
    </w:p>
    <w:p>
      <w:pPr>
        <w:pStyle w:val="BodyText"/>
        <w:spacing w:line="20" w:lineRule="exact"/>
        <w:ind w:left="166"/>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9"/>
        <w:rPr>
          <w:sz w:val="10"/>
        </w:rPr>
      </w:pPr>
      <w:r>
        <w:rPr/>
        <w:pict>
          <v:shape style="position:absolute;margin-left:40.57pt;margin-top:8.412976pt;width:5.05pt;height:.1pt;mso-position-horizontal-relative:page;mso-position-vertical-relative:paragraph;z-index:-15112192;mso-wrap-distance-left:0;mso-wrap-distance-right:0" coordorigin="811,168" coordsize="101,0" path="m811,168l912,168e" filled="false" stroked="true" strokeweight=".5pt" strokecolor="#292425">
            <v:path arrowok="t"/>
            <v:stroke dashstyle="solid"/>
            <w10:wrap type="topAndBottom"/>
          </v:shape>
        </w:pict>
      </w:r>
      <w:r>
        <w:rPr/>
        <w:pict>
          <v:shape style="position:absolute;margin-left:40.57pt;margin-top:28.921976pt;width:5.05pt;height:.1pt;mso-position-horizontal-relative:page;mso-position-vertical-relative:paragraph;z-index:-15111680;mso-wrap-distance-left:0;mso-wrap-distance-right:0" coordorigin="811,578" coordsize="101,0" path="m811,578l912,578e" filled="false" stroked="true" strokeweight=".5pt" strokecolor="#292425">
            <v:path arrowok="t"/>
            <v:stroke dashstyle="solid"/>
            <w10:wrap type="topAndBottom"/>
          </v:shape>
        </w:pict>
      </w:r>
    </w:p>
    <w:p>
      <w:pPr>
        <w:pStyle w:val="BodyText"/>
        <w:spacing w:before="10"/>
        <w:rPr>
          <w:sz w:val="28"/>
        </w:rPr>
      </w:pPr>
    </w:p>
    <w:p>
      <w:pPr>
        <w:spacing w:before="4"/>
        <w:ind w:left="0" w:right="0" w:firstLine="0"/>
        <w:jc w:val="right"/>
        <w:rPr>
          <w:sz w:val="12"/>
        </w:rPr>
      </w:pPr>
      <w:r>
        <w:rPr>
          <w:color w:val="292425"/>
          <w:w w:val="95"/>
          <w:sz w:val="12"/>
        </w:rPr>
        <w:t>&lt;1.5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spacing w:before="0"/>
        <w:ind w:left="553" w:right="0" w:firstLine="0"/>
        <w:jc w:val="left"/>
        <w:rPr>
          <w:sz w:val="12"/>
        </w:rPr>
      </w:pPr>
      <w:r>
        <w:rPr>
          <w:color w:val="292425"/>
          <w:w w:val="110"/>
          <w:sz w:val="12"/>
        </w:rPr>
        <w:t>1.5–2.0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spacing w:before="0"/>
        <w:ind w:left="440" w:right="0" w:firstLine="0"/>
        <w:jc w:val="left"/>
        <w:rPr>
          <w:sz w:val="12"/>
        </w:rPr>
      </w:pPr>
      <w:r>
        <w:rPr>
          <w:color w:val="292425"/>
          <w:w w:val="115"/>
          <w:sz w:val="12"/>
        </w:rPr>
        <w:t>2.0–2.5</w:t>
      </w:r>
    </w:p>
    <w:p>
      <w:pPr>
        <w:spacing w:before="78"/>
        <w:ind w:left="1332" w:right="0" w:firstLine="0"/>
        <w:jc w:val="left"/>
        <w:rPr>
          <w:sz w:val="12"/>
        </w:rPr>
      </w:pPr>
      <w:r>
        <w:rPr/>
        <w:br w:type="column"/>
      </w:r>
      <w:r>
        <w:rPr>
          <w:color w:val="292425"/>
          <w:spacing w:val="-8"/>
          <w:w w:val="120"/>
          <w:sz w:val="12"/>
        </w:rPr>
        <w:t>20</w:t>
      </w:r>
    </w:p>
    <w:p>
      <w:pPr>
        <w:pStyle w:val="BodyText"/>
        <w:rPr>
          <w:sz w:val="12"/>
        </w:rPr>
      </w:pPr>
    </w:p>
    <w:p>
      <w:pPr>
        <w:pStyle w:val="BodyText"/>
        <w:spacing w:before="9"/>
        <w:rPr>
          <w:sz w:val="11"/>
        </w:rPr>
      </w:pPr>
    </w:p>
    <w:p>
      <w:pPr>
        <w:spacing w:before="0"/>
        <w:ind w:left="1339" w:right="0" w:firstLine="0"/>
        <w:jc w:val="left"/>
        <w:rPr>
          <w:sz w:val="12"/>
        </w:rPr>
      </w:pPr>
      <w:r>
        <w:rPr/>
        <w:pict>
          <v:line style="position:absolute;mso-position-horizontal-relative:page;mso-position-vertical-relative:paragraph;z-index:16362496" from="232.964005pt,3.710568pt" to="238.003005pt,3.710568pt" stroked="true" strokeweight=".5pt" strokecolor="#292425">
            <v:stroke dashstyle="solid"/>
            <w10:wrap type="none"/>
          </v:line>
        </w:pict>
      </w:r>
      <w:r>
        <w:rPr/>
        <w:pict>
          <v:line style="position:absolute;mso-position-horizontal-relative:page;mso-position-vertical-relative:paragraph;z-index:16363008" from="232.964005pt,-16.951431pt" to="238.003005pt,-16.951431pt" stroked="true" strokeweight=".5pt" strokecolor="#292425">
            <v:stroke dashstyle="solid"/>
            <w10:wrap type="none"/>
          </v:line>
        </w:pict>
      </w:r>
      <w:r>
        <w:rPr>
          <w:color w:val="292425"/>
          <w:spacing w:val="-14"/>
          <w:w w:val="120"/>
          <w:sz w:val="12"/>
        </w:rPr>
        <w:t>10</w:t>
      </w:r>
    </w:p>
    <w:p>
      <w:pPr>
        <w:pStyle w:val="BodyText"/>
        <w:rPr>
          <w:sz w:val="12"/>
        </w:rPr>
      </w:pPr>
    </w:p>
    <w:p>
      <w:pPr>
        <w:pStyle w:val="BodyText"/>
        <w:spacing w:before="8"/>
        <w:rPr>
          <w:sz w:val="11"/>
        </w:rPr>
      </w:pPr>
    </w:p>
    <w:p>
      <w:pPr>
        <w:spacing w:line="125" w:lineRule="exact" w:before="0"/>
        <w:ind w:left="1398" w:right="0" w:firstLine="0"/>
        <w:jc w:val="left"/>
        <w:rPr>
          <w:sz w:val="12"/>
        </w:rPr>
      </w:pPr>
      <w:r>
        <w:rPr/>
        <w:pict>
          <v:line style="position:absolute;mso-position-horizontal-relative:page;mso-position-vertical-relative:paragraph;z-index:16361984" from="232.964005pt,3.666559pt" to="238.003005pt,3.666559pt" stroked="true" strokeweight=".5pt" strokecolor="#292425">
            <v:stroke dashstyle="solid"/>
            <w10:wrap type="none"/>
          </v:line>
        </w:pict>
      </w:r>
      <w:r>
        <w:rPr>
          <w:color w:val="292425"/>
          <w:w w:val="121"/>
          <w:sz w:val="12"/>
        </w:rPr>
        <w:t>0</w:t>
      </w:r>
    </w:p>
    <w:p>
      <w:pPr>
        <w:spacing w:line="125" w:lineRule="exact" w:before="0"/>
        <w:ind w:left="511" w:right="742" w:firstLine="0"/>
        <w:jc w:val="center"/>
        <w:rPr>
          <w:sz w:val="12"/>
        </w:rPr>
      </w:pPr>
      <w:r>
        <w:rPr>
          <w:color w:val="292425"/>
          <w:sz w:val="12"/>
        </w:rPr>
        <w:t>&gt;2.5</w:t>
      </w:r>
    </w:p>
    <w:p>
      <w:pPr>
        <w:pStyle w:val="BodyText"/>
        <w:spacing w:line="292" w:lineRule="auto" w:before="121"/>
        <w:ind w:left="675" w:right="201"/>
      </w:pPr>
      <w:r>
        <w:rPr/>
        <w:br w:type="column"/>
      </w:r>
      <w:r>
        <w:rPr>
          <w:color w:val="292425"/>
          <w:w w:val="110"/>
        </w:rPr>
        <w:t>The profile for GDP </w:t>
      </w:r>
      <w:r>
        <w:rPr>
          <w:color w:val="292425"/>
          <w:spacing w:val="-2"/>
          <w:w w:val="110"/>
        </w:rPr>
        <w:t>growth </w:t>
      </w:r>
      <w:r>
        <w:rPr>
          <w:color w:val="292425"/>
          <w:w w:val="110"/>
        </w:rPr>
        <w:t>in Chart 6.5 is marginally </w:t>
      </w:r>
      <w:r>
        <w:rPr>
          <w:color w:val="292425"/>
          <w:spacing w:val="-3"/>
          <w:w w:val="110"/>
        </w:rPr>
        <w:t>lower </w:t>
      </w:r>
      <w:r>
        <w:rPr>
          <w:color w:val="292425"/>
          <w:w w:val="110"/>
        </w:rPr>
        <w:t>than in the </w:t>
      </w:r>
      <w:r>
        <w:rPr>
          <w:color w:val="292425"/>
          <w:spacing w:val="-4"/>
          <w:w w:val="110"/>
        </w:rPr>
        <w:t>constant-rate </w:t>
      </w:r>
      <w:r>
        <w:rPr>
          <w:color w:val="292425"/>
          <w:w w:val="110"/>
        </w:rPr>
        <w:t>version. </w:t>
      </w:r>
      <w:r>
        <w:rPr>
          <w:color w:val="292425"/>
          <w:spacing w:val="-3"/>
          <w:w w:val="110"/>
        </w:rPr>
        <w:t>Lower </w:t>
      </w:r>
      <w:r>
        <w:rPr>
          <w:color w:val="292425"/>
          <w:w w:val="110"/>
        </w:rPr>
        <w:t>consumption and </w:t>
      </w:r>
      <w:r>
        <w:rPr>
          <w:color w:val="292425"/>
          <w:spacing w:val="-3"/>
          <w:w w:val="110"/>
        </w:rPr>
        <w:t>investment </w:t>
      </w:r>
      <w:r>
        <w:rPr>
          <w:color w:val="292425"/>
          <w:w w:val="110"/>
        </w:rPr>
        <w:t>growth—resulting from the rising path of </w:t>
      </w:r>
      <w:r>
        <w:rPr>
          <w:color w:val="292425"/>
          <w:spacing w:val="-3"/>
          <w:w w:val="110"/>
        </w:rPr>
        <w:t>interest </w:t>
      </w:r>
      <w:r>
        <w:rPr>
          <w:color w:val="292425"/>
          <w:w w:val="110"/>
        </w:rPr>
        <w:t>rates—accounts for much of the difference </w:t>
      </w:r>
      <w:r>
        <w:rPr>
          <w:color w:val="292425"/>
          <w:spacing w:val="-3"/>
          <w:w w:val="110"/>
        </w:rPr>
        <w:t>between </w:t>
      </w:r>
      <w:r>
        <w:rPr>
          <w:color w:val="292425"/>
          <w:w w:val="110"/>
        </w:rPr>
        <w:t>the </w:t>
      </w:r>
      <w:r>
        <w:rPr>
          <w:color w:val="292425"/>
          <w:spacing w:val="-5"/>
          <w:w w:val="110"/>
        </w:rPr>
        <w:t>two</w:t>
      </w:r>
    </w:p>
    <w:p>
      <w:pPr>
        <w:spacing w:after="0" w:line="292" w:lineRule="auto"/>
        <w:sectPr>
          <w:type w:val="continuous"/>
          <w:pgSz w:w="11900" w:h="16840"/>
          <w:pgMar w:top="1140" w:bottom="0" w:left="640" w:right="620"/>
          <w:cols w:num="5" w:equalWidth="0">
            <w:col w:w="891" w:space="40"/>
            <w:col w:w="967" w:space="39"/>
            <w:col w:w="855" w:space="40"/>
            <w:col w:w="1511" w:space="87"/>
            <w:col w:w="6210"/>
          </w:cols>
        </w:sectPr>
      </w:pPr>
    </w:p>
    <w:p>
      <w:pPr>
        <w:spacing w:line="99" w:lineRule="exact" w:before="0"/>
        <w:ind w:left="1798" w:right="1658" w:firstLine="0"/>
        <w:jc w:val="center"/>
        <w:rPr>
          <w:sz w:val="12"/>
        </w:rPr>
      </w:pPr>
      <w:r>
        <w:rPr>
          <w:color w:val="292425"/>
          <w:w w:val="105"/>
          <w:sz w:val="12"/>
        </w:rPr>
        <w:t>CPI inflation</w:t>
      </w:r>
    </w:p>
    <w:p>
      <w:pPr>
        <w:pStyle w:val="BodyText"/>
        <w:spacing w:before="7"/>
        <w:rPr>
          <w:sz w:val="13"/>
        </w:rPr>
      </w:pPr>
    </w:p>
    <w:p>
      <w:pPr>
        <w:spacing w:line="208" w:lineRule="auto" w:before="0"/>
        <w:ind w:left="426" w:right="-6" w:hanging="240"/>
        <w:jc w:val="left"/>
        <w:rPr>
          <w:sz w:val="12"/>
        </w:rPr>
      </w:pPr>
      <w:r>
        <w:rPr>
          <w:color w:val="292425"/>
          <w:w w:val="110"/>
          <w:sz w:val="12"/>
        </w:rPr>
        <w:t>(a) These figures are derived from the same distribution as Chart 6.2. They represent the probabilities that the MPC assigns to CPI inflation lying within a particular range at a specified time in the future.</w:t>
      </w:r>
    </w:p>
    <w:p>
      <w:pPr>
        <w:pStyle w:val="BodyText"/>
        <w:spacing w:line="292" w:lineRule="auto"/>
        <w:ind w:left="186" w:right="203"/>
      </w:pPr>
      <w:r>
        <w:rPr/>
        <w:br w:type="column"/>
      </w:r>
      <w:r>
        <w:rPr>
          <w:color w:val="292425"/>
          <w:w w:val="110"/>
        </w:rPr>
        <w:t>GDP</w:t>
      </w:r>
      <w:r>
        <w:rPr>
          <w:color w:val="292425"/>
          <w:spacing w:val="-28"/>
          <w:w w:val="110"/>
        </w:rPr>
        <w:t> </w:t>
      </w:r>
      <w:r>
        <w:rPr>
          <w:color w:val="292425"/>
          <w:w w:val="110"/>
        </w:rPr>
        <w:t>projections. The</w:t>
      </w:r>
      <w:r>
        <w:rPr>
          <w:color w:val="292425"/>
          <w:spacing w:val="-27"/>
          <w:w w:val="110"/>
        </w:rPr>
        <w:t> </w:t>
      </w:r>
      <w:r>
        <w:rPr>
          <w:color w:val="292425"/>
          <w:w w:val="110"/>
        </w:rPr>
        <w:t>slightly</w:t>
      </w:r>
      <w:r>
        <w:rPr>
          <w:color w:val="292425"/>
          <w:spacing w:val="-28"/>
          <w:w w:val="110"/>
        </w:rPr>
        <w:t> </w:t>
      </w:r>
      <w:r>
        <w:rPr>
          <w:color w:val="292425"/>
          <w:spacing w:val="-3"/>
          <w:w w:val="110"/>
        </w:rPr>
        <w:t>weaker</w:t>
      </w:r>
      <w:r>
        <w:rPr>
          <w:color w:val="292425"/>
          <w:spacing w:val="-27"/>
          <w:w w:val="110"/>
        </w:rPr>
        <w:t> </w:t>
      </w:r>
      <w:r>
        <w:rPr>
          <w:color w:val="292425"/>
          <w:w w:val="110"/>
        </w:rPr>
        <w:t>profile</w:t>
      </w:r>
      <w:r>
        <w:rPr>
          <w:color w:val="292425"/>
          <w:spacing w:val="-28"/>
          <w:w w:val="110"/>
        </w:rPr>
        <w:t> </w:t>
      </w:r>
      <w:r>
        <w:rPr>
          <w:color w:val="292425"/>
          <w:w w:val="110"/>
        </w:rPr>
        <w:t>for</w:t>
      </w:r>
      <w:r>
        <w:rPr>
          <w:color w:val="292425"/>
          <w:spacing w:val="-28"/>
          <w:w w:val="110"/>
        </w:rPr>
        <w:t> </w:t>
      </w:r>
      <w:r>
        <w:rPr>
          <w:color w:val="292425"/>
          <w:spacing w:val="-3"/>
          <w:w w:val="110"/>
        </w:rPr>
        <w:t>private</w:t>
      </w:r>
      <w:r>
        <w:rPr>
          <w:color w:val="292425"/>
          <w:spacing w:val="-27"/>
          <w:w w:val="110"/>
        </w:rPr>
        <w:t> </w:t>
      </w:r>
      <w:r>
        <w:rPr>
          <w:color w:val="292425"/>
          <w:w w:val="110"/>
        </w:rPr>
        <w:t>sector demand and a marginally higher value of the sterling ERI result in the </w:t>
      </w:r>
      <w:r>
        <w:rPr>
          <w:color w:val="292425"/>
          <w:spacing w:val="-3"/>
          <w:w w:val="110"/>
        </w:rPr>
        <w:t>lower </w:t>
      </w:r>
      <w:r>
        <w:rPr>
          <w:color w:val="292425"/>
          <w:w w:val="110"/>
        </w:rPr>
        <w:t>profile for CPI inflation in the </w:t>
      </w:r>
      <w:r>
        <w:rPr>
          <w:color w:val="292425"/>
          <w:spacing w:val="-2"/>
          <w:w w:val="110"/>
        </w:rPr>
        <w:t>market </w:t>
      </w:r>
      <w:r>
        <w:rPr>
          <w:color w:val="292425"/>
          <w:spacing w:val="-4"/>
          <w:w w:val="110"/>
        </w:rPr>
        <w:t>rate </w:t>
      </w:r>
      <w:r>
        <w:rPr>
          <w:color w:val="292425"/>
          <w:w w:val="110"/>
        </w:rPr>
        <w:t>chart. Even so, the inflation projection based on </w:t>
      </w:r>
      <w:r>
        <w:rPr>
          <w:color w:val="292425"/>
          <w:spacing w:val="-2"/>
          <w:w w:val="110"/>
        </w:rPr>
        <w:t>market </w:t>
      </w:r>
      <w:r>
        <w:rPr>
          <w:color w:val="292425"/>
          <w:spacing w:val="-4"/>
          <w:w w:val="110"/>
        </w:rPr>
        <w:t>rates </w:t>
      </w:r>
      <w:r>
        <w:rPr>
          <w:color w:val="292425"/>
          <w:w w:val="110"/>
        </w:rPr>
        <w:t>is</w:t>
      </w:r>
      <w:r>
        <w:rPr>
          <w:color w:val="292425"/>
          <w:spacing w:val="-12"/>
          <w:w w:val="110"/>
        </w:rPr>
        <w:t> </w:t>
      </w:r>
      <w:r>
        <w:rPr>
          <w:color w:val="292425"/>
          <w:w w:val="110"/>
        </w:rPr>
        <w:t>still</w:t>
      </w:r>
      <w:r>
        <w:rPr>
          <w:color w:val="292425"/>
          <w:spacing w:val="-12"/>
          <w:w w:val="110"/>
        </w:rPr>
        <w:t> </w:t>
      </w:r>
      <w:r>
        <w:rPr>
          <w:color w:val="292425"/>
          <w:w w:val="110"/>
        </w:rPr>
        <w:t>a</w:t>
      </w:r>
      <w:r>
        <w:rPr>
          <w:color w:val="292425"/>
          <w:spacing w:val="-12"/>
          <w:w w:val="110"/>
        </w:rPr>
        <w:t> </w:t>
      </w:r>
      <w:r>
        <w:rPr>
          <w:color w:val="292425"/>
          <w:w w:val="110"/>
        </w:rPr>
        <w:t>little</w:t>
      </w:r>
      <w:r>
        <w:rPr>
          <w:color w:val="292425"/>
          <w:spacing w:val="-12"/>
          <w:w w:val="110"/>
        </w:rPr>
        <w:t> </w:t>
      </w:r>
      <w:r>
        <w:rPr>
          <w:color w:val="292425"/>
          <w:spacing w:val="-3"/>
          <w:w w:val="110"/>
        </w:rPr>
        <w:t>above</w:t>
      </w:r>
      <w:r>
        <w:rPr>
          <w:color w:val="292425"/>
          <w:spacing w:val="-12"/>
          <w:w w:val="110"/>
        </w:rPr>
        <w:t> </w:t>
      </w:r>
      <w:r>
        <w:rPr>
          <w:color w:val="292425"/>
          <w:w w:val="110"/>
        </w:rPr>
        <w:t>the</w:t>
      </w:r>
      <w:r>
        <w:rPr>
          <w:color w:val="292425"/>
          <w:spacing w:val="-11"/>
          <w:w w:val="110"/>
        </w:rPr>
        <w:t> </w:t>
      </w:r>
      <w:r>
        <w:rPr>
          <w:color w:val="292425"/>
          <w:w w:val="110"/>
        </w:rPr>
        <w:t>2%</w:t>
      </w:r>
      <w:r>
        <w:rPr>
          <w:color w:val="292425"/>
          <w:spacing w:val="-12"/>
          <w:w w:val="110"/>
        </w:rPr>
        <w:t> </w:t>
      </w:r>
      <w:r>
        <w:rPr>
          <w:color w:val="292425"/>
          <w:spacing w:val="-3"/>
          <w:w w:val="110"/>
        </w:rPr>
        <w:t>target</w:t>
      </w:r>
      <w:r>
        <w:rPr>
          <w:color w:val="292425"/>
          <w:spacing w:val="-12"/>
          <w:w w:val="110"/>
        </w:rPr>
        <w:t> </w:t>
      </w:r>
      <w:r>
        <w:rPr>
          <w:color w:val="292425"/>
          <w:spacing w:val="-4"/>
          <w:w w:val="110"/>
        </w:rPr>
        <w:t>rate</w:t>
      </w:r>
      <w:r>
        <w:rPr>
          <w:color w:val="292425"/>
          <w:spacing w:val="-12"/>
          <w:w w:val="110"/>
        </w:rPr>
        <w:t> </w:t>
      </w:r>
      <w:r>
        <w:rPr>
          <w:color w:val="292425"/>
          <w:w w:val="110"/>
        </w:rPr>
        <w:t>at</w:t>
      </w:r>
      <w:r>
        <w:rPr>
          <w:color w:val="292425"/>
          <w:spacing w:val="-12"/>
          <w:w w:val="110"/>
        </w:rPr>
        <w:t> </w:t>
      </w:r>
      <w:r>
        <w:rPr>
          <w:color w:val="292425"/>
          <w:w w:val="110"/>
        </w:rPr>
        <w:t>the</w:t>
      </w:r>
      <w:r>
        <w:rPr>
          <w:color w:val="292425"/>
          <w:spacing w:val="-11"/>
          <w:w w:val="110"/>
        </w:rPr>
        <w:t> </w:t>
      </w:r>
      <w:r>
        <w:rPr>
          <w:color w:val="292425"/>
          <w:spacing w:val="-5"/>
          <w:w w:val="110"/>
        </w:rPr>
        <w:t>two-year</w:t>
      </w:r>
      <w:r>
        <w:rPr>
          <w:color w:val="292425"/>
          <w:spacing w:val="-12"/>
          <w:w w:val="110"/>
        </w:rPr>
        <w:t> </w:t>
      </w:r>
      <w:r>
        <w:rPr>
          <w:color w:val="292425"/>
          <w:w w:val="110"/>
        </w:rPr>
        <w:t>horizon.</w:t>
      </w:r>
    </w:p>
    <w:p>
      <w:pPr>
        <w:spacing w:after="0" w:line="292" w:lineRule="auto"/>
        <w:sectPr>
          <w:type w:val="continuous"/>
          <w:pgSz w:w="11900" w:h="16840"/>
          <w:pgMar w:top="1140" w:bottom="0" w:left="640" w:right="620"/>
          <w:cols w:num="2" w:equalWidth="0">
            <w:col w:w="4152" w:space="767"/>
            <w:col w:w="5721"/>
          </w:cols>
        </w:sectPr>
      </w:pPr>
    </w:p>
    <w:p>
      <w:pPr>
        <w:pStyle w:val="BodyText"/>
      </w:pPr>
    </w:p>
    <w:p>
      <w:pPr>
        <w:spacing w:after="0"/>
        <w:sectPr>
          <w:pgSz w:w="11900" w:h="16840"/>
          <w:pgMar w:header="601" w:footer="581" w:top="800" w:bottom="780" w:left="640" w:right="620"/>
        </w:sectPr>
      </w:pPr>
    </w:p>
    <w:p>
      <w:pPr>
        <w:pStyle w:val="BodyText"/>
        <w:spacing w:before="6"/>
        <w:rPr>
          <w:sz w:val="21"/>
        </w:rPr>
      </w:pPr>
    </w:p>
    <w:p>
      <w:pPr>
        <w:pStyle w:val="BodyText"/>
        <w:ind w:left="182"/>
        <w:rPr>
          <w:rFonts w:ascii="Trebuchet MS"/>
        </w:rPr>
      </w:pPr>
      <w:bookmarkStart w:name="Risks around the central projection" w:id="99"/>
      <w:bookmarkEnd w:id="99"/>
      <w:r>
        <w:rPr/>
      </w:r>
      <w:bookmarkStart w:name="_bookmark37" w:id="100"/>
      <w:bookmarkEnd w:id="100"/>
      <w:r>
        <w:rPr/>
      </w:r>
      <w:r>
        <w:rPr>
          <w:rFonts w:ascii="Trebuchet MS"/>
          <w:color w:val="0092C0"/>
        </w:rPr>
        <w:t>Chart 6.7</w:t>
      </w:r>
    </w:p>
    <w:p>
      <w:pPr>
        <w:pStyle w:val="BodyText"/>
        <w:spacing w:line="247" w:lineRule="auto" w:before="8"/>
        <w:ind w:left="182"/>
        <w:rPr>
          <w:sz w:val="12"/>
        </w:rPr>
      </w:pPr>
      <w:r>
        <w:rPr>
          <w:rFonts w:ascii="Trebuchet MS" w:hAnsi="Trebuchet MS"/>
          <w:color w:val="0092C0"/>
          <w:spacing w:val="-1"/>
          <w:w w:val="93"/>
        </w:rPr>
        <w:t>Th</w:t>
      </w:r>
      <w:r>
        <w:rPr>
          <w:rFonts w:ascii="Trebuchet MS" w:hAnsi="Trebuchet MS"/>
          <w:color w:val="0092C0"/>
          <w:w w:val="93"/>
        </w:rPr>
        <w:t>e</w:t>
      </w:r>
      <w:r>
        <w:rPr>
          <w:rFonts w:ascii="Trebuchet MS" w:hAnsi="Trebuchet MS"/>
          <w:color w:val="0092C0"/>
          <w:spacing w:val="-16"/>
        </w:rPr>
        <w:t> </w:t>
      </w:r>
      <w:r>
        <w:rPr>
          <w:rFonts w:ascii="Trebuchet MS" w:hAnsi="Trebuchet MS"/>
          <w:color w:val="0092C0"/>
          <w:spacing w:val="-1"/>
          <w:w w:val="101"/>
        </w:rPr>
        <w:t>MPC’</w:t>
      </w:r>
      <w:r>
        <w:rPr>
          <w:rFonts w:ascii="Trebuchet MS" w:hAnsi="Trebuchet MS"/>
          <w:color w:val="0092C0"/>
          <w:w w:val="101"/>
        </w:rPr>
        <w:t>s</w:t>
      </w:r>
      <w:r>
        <w:rPr>
          <w:rFonts w:ascii="Trebuchet MS" w:hAnsi="Trebuchet MS"/>
          <w:color w:val="0092C0"/>
          <w:spacing w:val="-18"/>
        </w:rPr>
        <w:t> </w:t>
      </w:r>
      <w:r>
        <w:rPr>
          <w:rFonts w:ascii="Trebuchet MS" w:hAnsi="Trebuchet MS"/>
          <w:color w:val="0092C0"/>
          <w:spacing w:val="-1"/>
          <w:w w:val="94"/>
        </w:rPr>
        <w:t>expec</w:t>
      </w:r>
      <w:r>
        <w:rPr>
          <w:rFonts w:ascii="Trebuchet MS" w:hAnsi="Trebuchet MS"/>
          <w:color w:val="0092C0"/>
          <w:spacing w:val="-2"/>
          <w:w w:val="94"/>
        </w:rPr>
        <w:t>t</w:t>
      </w:r>
      <w:r>
        <w:rPr>
          <w:rFonts w:ascii="Trebuchet MS" w:hAnsi="Trebuchet MS"/>
          <w:color w:val="0092C0"/>
          <w:spacing w:val="-1"/>
          <w:w w:val="96"/>
        </w:rPr>
        <w:t>atio</w:t>
      </w:r>
      <w:r>
        <w:rPr>
          <w:rFonts w:ascii="Trebuchet MS" w:hAnsi="Trebuchet MS"/>
          <w:color w:val="0092C0"/>
          <w:spacing w:val="-2"/>
          <w:w w:val="96"/>
        </w:rPr>
        <w:t>n</w:t>
      </w:r>
      <w:r>
        <w:rPr>
          <w:rFonts w:ascii="Trebuchet MS" w:hAnsi="Trebuchet MS"/>
          <w:color w:val="0092C0"/>
          <w:w w:val="118"/>
        </w:rPr>
        <w:t>s</w:t>
      </w:r>
      <w:r>
        <w:rPr>
          <w:rFonts w:ascii="Trebuchet MS" w:hAnsi="Trebuchet MS"/>
          <w:color w:val="0092C0"/>
          <w:spacing w:val="-18"/>
        </w:rPr>
        <w:t> </w:t>
      </w:r>
      <w:r>
        <w:rPr>
          <w:rFonts w:ascii="Trebuchet MS" w:hAnsi="Trebuchet MS"/>
          <w:color w:val="0092C0"/>
          <w:spacing w:val="-2"/>
          <w:w w:val="82"/>
        </w:rPr>
        <w:t>f</w:t>
      </w:r>
      <w:r>
        <w:rPr>
          <w:rFonts w:ascii="Trebuchet MS" w:hAnsi="Trebuchet MS"/>
          <w:color w:val="0092C0"/>
          <w:spacing w:val="-1"/>
          <w:w w:val="95"/>
        </w:rPr>
        <w:t>o</w:t>
      </w:r>
      <w:r>
        <w:rPr>
          <w:rFonts w:ascii="Trebuchet MS" w:hAnsi="Trebuchet MS"/>
          <w:color w:val="0092C0"/>
          <w:w w:val="95"/>
        </w:rPr>
        <w:t>r</w:t>
      </w:r>
      <w:r>
        <w:rPr>
          <w:rFonts w:ascii="Trebuchet MS" w:hAnsi="Trebuchet MS"/>
          <w:color w:val="0092C0"/>
          <w:spacing w:val="-16"/>
        </w:rPr>
        <w:t> </w:t>
      </w:r>
      <w:r>
        <w:rPr>
          <w:rFonts w:ascii="Trebuchet MS" w:hAnsi="Trebuchet MS"/>
          <w:color w:val="0092C0"/>
          <w:spacing w:val="-1"/>
          <w:w w:val="98"/>
        </w:rPr>
        <w:t>GD</w:t>
      </w:r>
      <w:r>
        <w:rPr>
          <w:rFonts w:ascii="Trebuchet MS" w:hAnsi="Trebuchet MS"/>
          <w:color w:val="0092C0"/>
          <w:w w:val="98"/>
        </w:rPr>
        <w:t>P</w:t>
      </w:r>
      <w:r>
        <w:rPr>
          <w:rFonts w:ascii="Trebuchet MS" w:hAnsi="Trebuchet MS"/>
          <w:color w:val="0092C0"/>
          <w:spacing w:val="-16"/>
        </w:rPr>
        <w:t> </w:t>
      </w:r>
      <w:r>
        <w:rPr>
          <w:rFonts w:ascii="Trebuchet MS" w:hAnsi="Trebuchet MS"/>
          <w:color w:val="0092C0"/>
          <w:spacing w:val="-1"/>
          <w:w w:val="101"/>
        </w:rPr>
        <w:t>g</w:t>
      </w:r>
      <w:r>
        <w:rPr>
          <w:rFonts w:ascii="Trebuchet MS" w:hAnsi="Trebuchet MS"/>
          <w:color w:val="0092C0"/>
          <w:spacing w:val="-4"/>
          <w:w w:val="101"/>
        </w:rPr>
        <w:t>r</w:t>
      </w:r>
      <w:r>
        <w:rPr>
          <w:rFonts w:ascii="Trebuchet MS" w:hAnsi="Trebuchet MS"/>
          <w:color w:val="0092C0"/>
          <w:spacing w:val="-1"/>
          <w:w w:val="96"/>
        </w:rPr>
        <w:t>owt</w:t>
      </w:r>
      <w:r>
        <w:rPr>
          <w:rFonts w:ascii="Trebuchet MS" w:hAnsi="Trebuchet MS"/>
          <w:color w:val="0092C0"/>
          <w:w w:val="96"/>
        </w:rPr>
        <w:t>h</w:t>
      </w:r>
      <w:r>
        <w:rPr>
          <w:rFonts w:ascii="Trebuchet MS" w:hAnsi="Trebuchet MS"/>
          <w:color w:val="0092C0"/>
          <w:spacing w:val="-16"/>
        </w:rPr>
        <w:t> </w:t>
      </w:r>
      <w:r>
        <w:rPr>
          <w:rFonts w:ascii="Trebuchet MS" w:hAnsi="Trebuchet MS"/>
          <w:color w:val="0092C0"/>
          <w:spacing w:val="-1"/>
          <w:w w:val="98"/>
        </w:rPr>
        <w:t>b</w:t>
      </w:r>
      <w:r>
        <w:rPr>
          <w:rFonts w:ascii="Trebuchet MS" w:hAnsi="Trebuchet MS"/>
          <w:color w:val="0092C0"/>
          <w:spacing w:val="-2"/>
          <w:w w:val="98"/>
        </w:rPr>
        <w:t>a</w:t>
      </w:r>
      <w:r>
        <w:rPr>
          <w:rFonts w:ascii="Trebuchet MS" w:hAnsi="Trebuchet MS"/>
          <w:color w:val="0092C0"/>
          <w:spacing w:val="-1"/>
          <w:w w:val="101"/>
        </w:rPr>
        <w:t>sed </w:t>
      </w:r>
      <w:r>
        <w:rPr>
          <w:rFonts w:ascii="Trebuchet MS" w:hAnsi="Trebuchet MS"/>
          <w:color w:val="0092C0"/>
          <w:spacing w:val="-1"/>
          <w:w w:val="99"/>
        </w:rPr>
        <w:t>o</w:t>
      </w:r>
      <w:r>
        <w:rPr>
          <w:rFonts w:ascii="Trebuchet MS" w:hAnsi="Trebuchet MS"/>
          <w:color w:val="0092C0"/>
          <w:w w:val="99"/>
        </w:rPr>
        <w:t>n</w:t>
      </w:r>
      <w:r>
        <w:rPr>
          <w:rFonts w:ascii="Trebuchet MS" w:hAnsi="Trebuchet MS"/>
          <w:color w:val="0092C0"/>
          <w:spacing w:val="-16"/>
        </w:rPr>
        <w:t> </w:t>
      </w:r>
      <w:r>
        <w:rPr>
          <w:rFonts w:ascii="Trebuchet MS" w:hAnsi="Trebuchet MS"/>
          <w:color w:val="0092C0"/>
          <w:spacing w:val="-3"/>
          <w:w w:val="91"/>
        </w:rPr>
        <w:t>c</w:t>
      </w:r>
      <w:r>
        <w:rPr>
          <w:rFonts w:ascii="Trebuchet MS" w:hAnsi="Trebuchet MS"/>
          <w:color w:val="0092C0"/>
          <w:spacing w:val="-1"/>
          <w:w w:val="99"/>
        </w:rPr>
        <w:t>o</w:t>
      </w:r>
      <w:r>
        <w:rPr>
          <w:rFonts w:ascii="Trebuchet MS" w:hAnsi="Trebuchet MS"/>
          <w:color w:val="0092C0"/>
          <w:spacing w:val="-2"/>
          <w:w w:val="99"/>
        </w:rPr>
        <w:t>n</w:t>
      </w:r>
      <w:r>
        <w:rPr>
          <w:rFonts w:ascii="Trebuchet MS" w:hAnsi="Trebuchet MS"/>
          <w:color w:val="0092C0"/>
          <w:spacing w:val="-1"/>
          <w:w w:val="118"/>
        </w:rPr>
        <w:t>s</w:t>
      </w:r>
      <w:r>
        <w:rPr>
          <w:rFonts w:ascii="Trebuchet MS" w:hAnsi="Trebuchet MS"/>
          <w:color w:val="0092C0"/>
          <w:spacing w:val="-2"/>
          <w:w w:val="86"/>
        </w:rPr>
        <w:t>t</w:t>
      </w:r>
      <w:r>
        <w:rPr>
          <w:rFonts w:ascii="Trebuchet MS" w:hAnsi="Trebuchet MS"/>
          <w:color w:val="0092C0"/>
          <w:spacing w:val="-1"/>
          <w:w w:val="95"/>
        </w:rPr>
        <w:t>an</w:t>
      </w:r>
      <w:r>
        <w:rPr>
          <w:rFonts w:ascii="Trebuchet MS" w:hAnsi="Trebuchet MS"/>
          <w:color w:val="0092C0"/>
          <w:w w:val="95"/>
        </w:rPr>
        <w:t>t</w:t>
      </w:r>
      <w:r>
        <w:rPr>
          <w:rFonts w:ascii="Trebuchet MS" w:hAnsi="Trebuchet MS"/>
          <w:color w:val="0092C0"/>
          <w:spacing w:val="-18"/>
        </w:rPr>
        <w:t> </w:t>
      </w:r>
      <w:r>
        <w:rPr>
          <w:rFonts w:ascii="Trebuchet MS" w:hAnsi="Trebuchet MS"/>
          <w:color w:val="0092C0"/>
          <w:spacing w:val="-1"/>
          <w:w w:val="97"/>
        </w:rPr>
        <w:t>nomi</w:t>
      </w:r>
      <w:r>
        <w:rPr>
          <w:rFonts w:ascii="Trebuchet MS" w:hAnsi="Trebuchet MS"/>
          <w:color w:val="0092C0"/>
          <w:spacing w:val="-2"/>
          <w:w w:val="97"/>
        </w:rPr>
        <w:t>n</w:t>
      </w:r>
      <w:r>
        <w:rPr>
          <w:rFonts w:ascii="Trebuchet MS" w:hAnsi="Trebuchet MS"/>
          <w:color w:val="0092C0"/>
          <w:spacing w:val="-2"/>
          <w:w w:val="97"/>
        </w:rPr>
        <w:t>a</w:t>
      </w:r>
      <w:r>
        <w:rPr>
          <w:rFonts w:ascii="Trebuchet MS" w:hAnsi="Trebuchet MS"/>
          <w:color w:val="0092C0"/>
          <w:w w:val="95"/>
        </w:rPr>
        <w:t>l</w:t>
      </w:r>
      <w:r>
        <w:rPr>
          <w:rFonts w:ascii="Trebuchet MS" w:hAnsi="Trebuchet MS"/>
          <w:color w:val="0092C0"/>
          <w:spacing w:val="-18"/>
        </w:rPr>
        <w:t> </w:t>
      </w:r>
      <w:r>
        <w:rPr>
          <w:rFonts w:ascii="Trebuchet MS" w:hAnsi="Trebuchet MS"/>
          <w:color w:val="0092C0"/>
          <w:spacing w:val="-1"/>
          <w:w w:val="94"/>
        </w:rPr>
        <w:t>in</w:t>
      </w:r>
      <w:r>
        <w:rPr>
          <w:rFonts w:ascii="Trebuchet MS" w:hAnsi="Trebuchet MS"/>
          <w:color w:val="0092C0"/>
          <w:spacing w:val="-5"/>
          <w:w w:val="94"/>
        </w:rPr>
        <w:t>t</w:t>
      </w:r>
      <w:r>
        <w:rPr>
          <w:rFonts w:ascii="Trebuchet MS" w:hAnsi="Trebuchet MS"/>
          <w:color w:val="0092C0"/>
          <w:spacing w:val="-1"/>
          <w:w w:val="91"/>
        </w:rPr>
        <w:t>e</w:t>
      </w:r>
      <w:r>
        <w:rPr>
          <w:rFonts w:ascii="Trebuchet MS" w:hAnsi="Trebuchet MS"/>
          <w:color w:val="0092C0"/>
          <w:spacing w:val="-3"/>
          <w:w w:val="91"/>
        </w:rPr>
        <w:t>r</w:t>
      </w:r>
      <w:r>
        <w:rPr>
          <w:rFonts w:ascii="Trebuchet MS" w:hAnsi="Trebuchet MS"/>
          <w:color w:val="0092C0"/>
          <w:spacing w:val="-1"/>
          <w:w w:val="98"/>
        </w:rPr>
        <w:t>es</w:t>
      </w:r>
      <w:r>
        <w:rPr>
          <w:rFonts w:ascii="Trebuchet MS" w:hAnsi="Trebuchet MS"/>
          <w:color w:val="0092C0"/>
          <w:w w:val="98"/>
        </w:rPr>
        <w:t>t</w:t>
      </w:r>
      <w:r>
        <w:rPr>
          <w:rFonts w:ascii="Trebuchet MS" w:hAnsi="Trebuchet MS"/>
          <w:color w:val="0092C0"/>
          <w:spacing w:val="-18"/>
        </w:rPr>
        <w:t> </w:t>
      </w:r>
      <w:r>
        <w:rPr>
          <w:rFonts w:ascii="Trebuchet MS" w:hAnsi="Trebuchet MS"/>
          <w:color w:val="0092C0"/>
          <w:spacing w:val="-3"/>
          <w:w w:val="89"/>
        </w:rPr>
        <w:t>r</w:t>
      </w:r>
      <w:r>
        <w:rPr>
          <w:rFonts w:ascii="Trebuchet MS" w:hAnsi="Trebuchet MS"/>
          <w:color w:val="0092C0"/>
          <w:spacing w:val="-1"/>
          <w:w w:val="92"/>
        </w:rPr>
        <w:t>a</w:t>
      </w:r>
      <w:r>
        <w:rPr>
          <w:rFonts w:ascii="Trebuchet MS" w:hAnsi="Trebuchet MS"/>
          <w:color w:val="0092C0"/>
          <w:spacing w:val="-4"/>
          <w:w w:val="92"/>
        </w:rPr>
        <w:t>t</w:t>
      </w:r>
      <w:r>
        <w:rPr>
          <w:rFonts w:ascii="Trebuchet MS" w:hAnsi="Trebuchet MS"/>
          <w:color w:val="0092C0"/>
          <w:spacing w:val="-1"/>
          <w:w w:val="103"/>
        </w:rPr>
        <w:t>e</w:t>
      </w:r>
      <w:r>
        <w:rPr>
          <w:rFonts w:ascii="Trebuchet MS" w:hAnsi="Trebuchet MS"/>
          <w:color w:val="0092C0"/>
          <w:w w:val="103"/>
        </w:rPr>
        <w:t>s</w:t>
      </w:r>
      <w:r>
        <w:rPr>
          <w:rFonts w:ascii="Trebuchet MS" w:hAnsi="Trebuchet MS"/>
          <w:color w:val="0092C0"/>
          <w:spacing w:val="-18"/>
        </w:rPr>
        <w:t> </w:t>
      </w:r>
      <w:r>
        <w:rPr>
          <w:rFonts w:ascii="Trebuchet MS" w:hAnsi="Trebuchet MS"/>
          <w:color w:val="0092C0"/>
          <w:spacing w:val="-1"/>
          <w:w w:val="92"/>
        </w:rPr>
        <w:t>a</w:t>
      </w:r>
      <w:r>
        <w:rPr>
          <w:rFonts w:ascii="Trebuchet MS" w:hAnsi="Trebuchet MS"/>
          <w:color w:val="0092C0"/>
          <w:w w:val="92"/>
        </w:rPr>
        <w:t>t</w:t>
      </w:r>
      <w:r>
        <w:rPr>
          <w:rFonts w:ascii="Trebuchet MS" w:hAnsi="Trebuchet MS"/>
          <w:color w:val="0092C0"/>
          <w:spacing w:val="-18"/>
        </w:rPr>
        <w:t> </w:t>
      </w:r>
      <w:r>
        <w:rPr>
          <w:rFonts w:ascii="Trebuchet MS" w:hAnsi="Trebuchet MS"/>
          <w:smallCaps/>
          <w:color w:val="0092C0"/>
          <w:spacing w:val="-1"/>
          <w:w w:val="96"/>
        </w:rPr>
        <w:t>4.</w:t>
      </w:r>
      <w:r>
        <w:rPr>
          <w:rFonts w:ascii="Trebuchet MS" w:hAnsi="Trebuchet MS"/>
          <w:smallCaps/>
          <w:color w:val="0092C0"/>
          <w:spacing w:val="-3"/>
          <w:w w:val="96"/>
        </w:rPr>
        <w:t>2</w:t>
      </w:r>
      <w:r>
        <w:rPr>
          <w:rFonts w:ascii="Trebuchet MS" w:hAnsi="Trebuchet MS"/>
          <w:smallCaps w:val="0"/>
          <w:color w:val="0092C0"/>
          <w:w w:val="97"/>
        </w:rPr>
        <w:t>5</w:t>
      </w:r>
      <w:r>
        <w:rPr>
          <w:rFonts w:ascii="Trebuchet MS" w:hAnsi="Trebuchet MS"/>
          <w:smallCaps w:val="0"/>
          <w:color w:val="0092C0"/>
          <w:w w:val="139"/>
        </w:rPr>
        <w:t>%</w:t>
      </w:r>
      <w:r>
        <w:rPr>
          <w:smallCaps w:val="0"/>
          <w:color w:val="292425"/>
          <w:w w:val="103"/>
          <w:position w:val="4"/>
          <w:sz w:val="12"/>
        </w:rPr>
        <w:t>(a)</w:t>
      </w:r>
    </w:p>
    <w:p>
      <w:pPr>
        <w:spacing w:before="63"/>
        <w:ind w:left="379" w:right="0" w:firstLine="0"/>
        <w:jc w:val="left"/>
        <w:rPr>
          <w:sz w:val="12"/>
        </w:rPr>
      </w:pPr>
      <w:r>
        <w:rPr/>
        <w:pict>
          <v:group style="position:absolute;margin-left:39.830002pt;margin-top:2.910547pt;width:7.7pt;height:26.5pt;mso-position-horizontal-relative:page;mso-position-vertical-relative:paragraph;z-index:16376320" coordorigin="797,58" coordsize="154,530">
            <v:line style="position:absolute" from="802,583" to="902,583" stroked="true" strokeweight=".5pt" strokecolor="#292425">
              <v:stroke dashstyle="solid"/>
            </v:line>
            <v:rect style="position:absolute;left:801;top:63;width:144;height:144" filled="true" fillcolor="#97c83e" stroked="false">
              <v:fill type="solid"/>
            </v:rect>
            <v:rect style="position:absolute;left:801;top:63;width:144;height:144" filled="false" stroked="true" strokeweight=".5pt" strokecolor="#292425">
              <v:stroke dashstyle="solid"/>
            </v:rect>
            <v:rect style="position:absolute;left:801;top:214;width:144;height:144" filled="true" fillcolor="#523391" stroked="false">
              <v:fill type="solid"/>
            </v:rect>
            <v:rect style="position:absolute;left:801;top:214;width:144;height:144" filled="false" stroked="true" strokeweight=".5pt" strokecolor="#292425">
              <v:stroke dashstyle="solid"/>
            </v:rect>
            <v:rect style="position:absolute;left:801;top:366;width:144;height:144" filled="true" fillcolor="#b4dfdf" stroked="false">
              <v:fill type="solid"/>
            </v:rect>
            <v:rect style="position:absolute;left:801;top:366;width:144;height:144" filled="false" stroked="true" strokeweight=".5pt" strokecolor="#292425">
              <v:stroke dashstyle="solid"/>
            </v:rect>
            <w10:wrap type="none"/>
          </v:group>
        </w:pict>
      </w:r>
      <w:r>
        <w:rPr>
          <w:color w:val="292425"/>
          <w:spacing w:val="-4"/>
          <w:w w:val="120"/>
          <w:sz w:val="12"/>
        </w:rPr>
        <w:t>2004</w:t>
      </w:r>
      <w:r>
        <w:rPr>
          <w:color w:val="292425"/>
          <w:spacing w:val="-13"/>
          <w:w w:val="120"/>
          <w:sz w:val="12"/>
        </w:rPr>
        <w:t> </w:t>
      </w:r>
      <w:r>
        <w:rPr>
          <w:color w:val="292425"/>
          <w:w w:val="120"/>
          <w:sz w:val="12"/>
        </w:rPr>
        <w:t>Q4</w:t>
      </w:r>
    </w:p>
    <w:p>
      <w:pPr>
        <w:spacing w:before="14"/>
        <w:ind w:left="379" w:right="0" w:firstLine="0"/>
        <w:jc w:val="left"/>
        <w:rPr>
          <w:sz w:val="12"/>
        </w:rPr>
      </w:pPr>
      <w:r>
        <w:rPr>
          <w:color w:val="292425"/>
          <w:spacing w:val="-5"/>
          <w:w w:val="120"/>
          <w:sz w:val="12"/>
        </w:rPr>
        <w:t>2005</w:t>
      </w:r>
      <w:r>
        <w:rPr>
          <w:color w:val="292425"/>
          <w:spacing w:val="-13"/>
          <w:w w:val="120"/>
          <w:sz w:val="12"/>
        </w:rPr>
        <w:t> </w:t>
      </w:r>
      <w:r>
        <w:rPr>
          <w:color w:val="292425"/>
          <w:w w:val="120"/>
          <w:sz w:val="12"/>
        </w:rPr>
        <w:t>Q4</w:t>
      </w:r>
    </w:p>
    <w:p>
      <w:pPr>
        <w:pStyle w:val="Heading4"/>
        <w:numPr>
          <w:ilvl w:val="1"/>
          <w:numId w:val="41"/>
        </w:numPr>
        <w:tabs>
          <w:tab w:pos="664" w:val="left" w:leader="none"/>
          <w:tab w:pos="5661" w:val="left" w:leader="none"/>
        </w:tabs>
        <w:spacing w:line="240" w:lineRule="auto" w:before="233" w:after="0"/>
        <w:ind w:left="663" w:right="0" w:hanging="482"/>
        <w:jc w:val="left"/>
        <w:rPr>
          <w:color w:val="0092C0"/>
          <w:u w:val="none"/>
        </w:rPr>
      </w:pPr>
      <w:r>
        <w:rPr>
          <w:color w:val="0092C0"/>
          <w:spacing w:val="-1"/>
          <w:w w:val="100"/>
          <w:u w:val="single" w:color="006BB6"/>
        </w:rPr>
        <w:br w:type="column"/>
      </w:r>
      <w:r>
        <w:rPr>
          <w:color w:val="0092C0"/>
          <w:w w:val="95"/>
          <w:u w:val="single" w:color="006BB6"/>
        </w:rPr>
        <w:t>Risks around the </w:t>
      </w:r>
      <w:r>
        <w:rPr>
          <w:color w:val="0092C0"/>
          <w:spacing w:val="-3"/>
          <w:w w:val="95"/>
          <w:u w:val="single" w:color="006BB6"/>
        </w:rPr>
        <w:t>central</w:t>
      </w:r>
      <w:r>
        <w:rPr>
          <w:color w:val="0092C0"/>
          <w:spacing w:val="-43"/>
          <w:w w:val="95"/>
          <w:u w:val="single" w:color="006BB6"/>
        </w:rPr>
        <w:t> </w:t>
      </w:r>
      <w:r>
        <w:rPr>
          <w:color w:val="0092C0"/>
          <w:w w:val="95"/>
          <w:u w:val="single" w:color="006BB6"/>
        </w:rPr>
        <w:t>projection</w:t>
      </w:r>
      <w:r>
        <w:rPr>
          <w:color w:val="0092C0"/>
          <w:u w:val="single" w:color="006BB6"/>
        </w:rPr>
        <w:tab/>
      </w:r>
    </w:p>
    <w:p>
      <w:pPr>
        <w:pStyle w:val="BodyText"/>
        <w:spacing w:line="280" w:lineRule="atLeast" w:before="261"/>
        <w:ind w:left="302" w:right="268"/>
      </w:pPr>
      <w:r>
        <w:rPr>
          <w:color w:val="292425"/>
          <w:w w:val="110"/>
        </w:rPr>
        <w:t>The</w:t>
      </w:r>
      <w:r>
        <w:rPr>
          <w:color w:val="292425"/>
          <w:spacing w:val="-21"/>
          <w:w w:val="110"/>
        </w:rPr>
        <w:t> </w:t>
      </w:r>
      <w:r>
        <w:rPr>
          <w:color w:val="292425"/>
          <w:w w:val="110"/>
        </w:rPr>
        <w:t>central</w:t>
      </w:r>
      <w:r>
        <w:rPr>
          <w:color w:val="292425"/>
          <w:spacing w:val="-20"/>
          <w:w w:val="110"/>
        </w:rPr>
        <w:t> </w:t>
      </w:r>
      <w:r>
        <w:rPr>
          <w:color w:val="292425"/>
          <w:w w:val="110"/>
        </w:rPr>
        <w:t>projection</w:t>
      </w:r>
      <w:r>
        <w:rPr>
          <w:color w:val="292425"/>
          <w:spacing w:val="-20"/>
          <w:w w:val="110"/>
        </w:rPr>
        <w:t> </w:t>
      </w:r>
      <w:r>
        <w:rPr>
          <w:color w:val="292425"/>
          <w:w w:val="110"/>
        </w:rPr>
        <w:t>is</w:t>
      </w:r>
      <w:r>
        <w:rPr>
          <w:color w:val="292425"/>
          <w:spacing w:val="-20"/>
          <w:w w:val="110"/>
        </w:rPr>
        <w:t> </w:t>
      </w:r>
      <w:r>
        <w:rPr>
          <w:color w:val="292425"/>
          <w:w w:val="110"/>
        </w:rPr>
        <w:t>only</w:t>
      </w:r>
      <w:r>
        <w:rPr>
          <w:color w:val="292425"/>
          <w:spacing w:val="-20"/>
          <w:w w:val="110"/>
        </w:rPr>
        <w:t> </w:t>
      </w:r>
      <w:r>
        <w:rPr>
          <w:color w:val="292425"/>
          <w:w w:val="110"/>
        </w:rPr>
        <w:t>one</w:t>
      </w:r>
      <w:r>
        <w:rPr>
          <w:color w:val="292425"/>
          <w:spacing w:val="-20"/>
          <w:w w:val="110"/>
        </w:rPr>
        <w:t> </w:t>
      </w:r>
      <w:r>
        <w:rPr>
          <w:color w:val="292425"/>
          <w:w w:val="110"/>
        </w:rPr>
        <w:t>of</w:t>
      </w:r>
      <w:r>
        <w:rPr>
          <w:color w:val="292425"/>
          <w:spacing w:val="-21"/>
          <w:w w:val="110"/>
        </w:rPr>
        <w:t> </w:t>
      </w:r>
      <w:r>
        <w:rPr>
          <w:color w:val="292425"/>
          <w:w w:val="110"/>
        </w:rPr>
        <w:t>many</w:t>
      </w:r>
      <w:r>
        <w:rPr>
          <w:color w:val="292425"/>
          <w:spacing w:val="-20"/>
          <w:w w:val="110"/>
        </w:rPr>
        <w:t> </w:t>
      </w:r>
      <w:r>
        <w:rPr>
          <w:color w:val="292425"/>
          <w:w w:val="110"/>
        </w:rPr>
        <w:t>possible</w:t>
      </w:r>
      <w:r>
        <w:rPr>
          <w:color w:val="292425"/>
          <w:spacing w:val="-20"/>
          <w:w w:val="110"/>
        </w:rPr>
        <w:t> </w:t>
      </w:r>
      <w:r>
        <w:rPr>
          <w:color w:val="292425"/>
          <w:w w:val="110"/>
        </w:rPr>
        <w:t>outcomes and</w:t>
      </w:r>
      <w:r>
        <w:rPr>
          <w:color w:val="292425"/>
          <w:spacing w:val="-10"/>
          <w:w w:val="110"/>
        </w:rPr>
        <w:t> </w:t>
      </w:r>
      <w:r>
        <w:rPr>
          <w:color w:val="292425"/>
          <w:w w:val="110"/>
        </w:rPr>
        <w:t>the</w:t>
      </w:r>
      <w:r>
        <w:rPr>
          <w:color w:val="292425"/>
          <w:spacing w:val="-9"/>
          <w:w w:val="110"/>
        </w:rPr>
        <w:t> </w:t>
      </w:r>
      <w:r>
        <w:rPr>
          <w:color w:val="292425"/>
          <w:w w:val="110"/>
        </w:rPr>
        <w:t>prospects</w:t>
      </w:r>
      <w:r>
        <w:rPr>
          <w:color w:val="292425"/>
          <w:spacing w:val="-10"/>
          <w:w w:val="110"/>
        </w:rPr>
        <w:t> </w:t>
      </w:r>
      <w:r>
        <w:rPr>
          <w:color w:val="292425"/>
          <w:w w:val="110"/>
        </w:rPr>
        <w:t>for</w:t>
      </w:r>
      <w:r>
        <w:rPr>
          <w:color w:val="292425"/>
          <w:spacing w:val="-9"/>
          <w:w w:val="110"/>
        </w:rPr>
        <w:t> </w:t>
      </w:r>
      <w:r>
        <w:rPr>
          <w:color w:val="292425"/>
          <w:w w:val="110"/>
        </w:rPr>
        <w:t>output</w:t>
      </w:r>
      <w:r>
        <w:rPr>
          <w:color w:val="292425"/>
          <w:spacing w:val="-10"/>
          <w:w w:val="110"/>
        </w:rPr>
        <w:t> </w:t>
      </w:r>
      <w:r>
        <w:rPr>
          <w:color w:val="292425"/>
          <w:w w:val="110"/>
        </w:rPr>
        <w:t>growth</w:t>
      </w:r>
      <w:r>
        <w:rPr>
          <w:color w:val="292425"/>
          <w:spacing w:val="-9"/>
          <w:w w:val="110"/>
        </w:rPr>
        <w:t> </w:t>
      </w:r>
      <w:r>
        <w:rPr>
          <w:color w:val="292425"/>
          <w:w w:val="110"/>
        </w:rPr>
        <w:t>and</w:t>
      </w:r>
      <w:r>
        <w:rPr>
          <w:color w:val="292425"/>
          <w:spacing w:val="-9"/>
          <w:w w:val="110"/>
        </w:rPr>
        <w:t> </w:t>
      </w:r>
      <w:r>
        <w:rPr>
          <w:color w:val="292425"/>
          <w:w w:val="110"/>
        </w:rPr>
        <w:t>inflation</w:t>
      </w:r>
      <w:r>
        <w:rPr>
          <w:color w:val="292425"/>
          <w:spacing w:val="-10"/>
          <w:w w:val="110"/>
        </w:rPr>
        <w:t> </w:t>
      </w:r>
      <w:r>
        <w:rPr>
          <w:color w:val="292425"/>
          <w:w w:val="110"/>
        </w:rPr>
        <w:t>are,</w:t>
      </w:r>
      <w:r>
        <w:rPr>
          <w:color w:val="292425"/>
          <w:spacing w:val="-9"/>
          <w:w w:val="110"/>
        </w:rPr>
        <w:t> </w:t>
      </w:r>
      <w:r>
        <w:rPr>
          <w:color w:val="292425"/>
          <w:w w:val="110"/>
        </w:rPr>
        <w:t>as</w:t>
      </w:r>
    </w:p>
    <w:p>
      <w:pPr>
        <w:spacing w:after="0" w:line="280" w:lineRule="atLeast"/>
        <w:sectPr>
          <w:type w:val="continuous"/>
          <w:pgSz w:w="11900" w:h="16840"/>
          <w:pgMar w:top="1140" w:bottom="0" w:left="640" w:right="620"/>
          <w:cols w:num="2" w:equalWidth="0">
            <w:col w:w="4162" w:space="650"/>
            <w:col w:w="5828"/>
          </w:cols>
        </w:sectPr>
      </w:pPr>
    </w:p>
    <w:p>
      <w:pPr>
        <w:spacing w:line="92" w:lineRule="exact" w:before="0"/>
        <w:ind w:left="379" w:right="0" w:firstLine="0"/>
        <w:jc w:val="left"/>
        <w:rPr>
          <w:sz w:val="12"/>
        </w:rPr>
      </w:pPr>
      <w:r>
        <w:rPr>
          <w:color w:val="292425"/>
          <w:w w:val="120"/>
          <w:sz w:val="12"/>
        </w:rPr>
        <w:t>2006 Q2</w:t>
      </w:r>
    </w:p>
    <w:p>
      <w:pPr>
        <w:pStyle w:val="BodyText"/>
      </w:pPr>
    </w:p>
    <w:p>
      <w:pPr>
        <w:pStyle w:val="BodyText"/>
        <w:spacing w:before="3"/>
        <w:rPr>
          <w:sz w:val="24"/>
        </w:rPr>
      </w:pPr>
      <w:r>
        <w:rPr/>
        <w:pict>
          <v:shape style="position:absolute;margin-left:40.080002pt;margin-top:16.189121pt;width:5.05pt;height:.1pt;mso-position-horizontal-relative:page;mso-position-vertical-relative:paragraph;z-index:-15088640;mso-wrap-distance-left:0;mso-wrap-distance-right:0" coordorigin="802,324" coordsize="101,0" path="m802,324l902,324e" filled="false" stroked="true" strokeweight=".5pt" strokecolor="#292425">
            <v:path arrowok="t"/>
            <v:stroke dashstyle="solid"/>
            <w10:wrap type="topAndBottom"/>
          </v:shape>
        </w:pict>
      </w:r>
    </w:p>
    <w:p>
      <w:pPr>
        <w:pStyle w:val="BodyText"/>
      </w:pPr>
    </w:p>
    <w:p>
      <w:pPr>
        <w:pStyle w:val="BodyText"/>
        <w:spacing w:before="6"/>
        <w:rPr>
          <w:sz w:val="14"/>
        </w:rPr>
      </w:pPr>
      <w:r>
        <w:rPr/>
        <w:pict>
          <v:shape style="position:absolute;margin-left:40.080002pt;margin-top:10.559977pt;width:5.05pt;height:.1pt;mso-position-horizontal-relative:page;mso-position-vertical-relative:paragraph;z-index:-15088128;mso-wrap-distance-left:0;mso-wrap-distance-right:0" coordorigin="802,211" coordsize="101,0" path="m802,211l902,211e" filled="false" stroked="true" strokeweight=".5pt" strokecolor="#292425">
            <v:path arrowok="t"/>
            <v:stroke dashstyle="solid"/>
            <w10:wrap type="topAndBottom"/>
          </v:shape>
        </w:pict>
      </w:r>
    </w:p>
    <w:p>
      <w:pPr>
        <w:pStyle w:val="BodyText"/>
      </w:pPr>
    </w:p>
    <w:p>
      <w:pPr>
        <w:pStyle w:val="BodyText"/>
        <w:spacing w:before="6"/>
        <w:rPr>
          <w:sz w:val="14"/>
        </w:rPr>
      </w:pPr>
      <w:r>
        <w:rPr/>
        <w:pict>
          <v:shape style="position:absolute;margin-left:40.080002pt;margin-top:10.559977pt;width:5.05pt;height:.1pt;mso-position-horizontal-relative:page;mso-position-vertical-relative:paragraph;z-index:-15087616;mso-wrap-distance-left:0;mso-wrap-distance-right:0" coordorigin="802,211" coordsize="101,0" path="m802,211l902,211e" filled="false" stroked="true" strokeweight=".5pt" strokecolor="#292425">
            <v:path arrowok="t"/>
            <v:stroke dashstyle="solid"/>
            <w10:wrap type="topAndBottom"/>
          </v:shape>
        </w:pict>
      </w:r>
    </w:p>
    <w:p>
      <w:pPr>
        <w:pStyle w:val="BodyText"/>
      </w:pPr>
    </w:p>
    <w:p>
      <w:pPr>
        <w:pStyle w:val="BodyText"/>
        <w:spacing w:before="6"/>
        <w:rPr>
          <w:sz w:val="14"/>
        </w:rPr>
      </w:pPr>
      <w:r>
        <w:rPr/>
        <w:pict>
          <v:shape style="position:absolute;margin-left:40.080002pt;margin-top:10.559977pt;width:5.05pt;height:.1pt;mso-position-horizontal-relative:page;mso-position-vertical-relative:paragraph;z-index:-15087104;mso-wrap-distance-left:0;mso-wrap-distance-right:0" coordorigin="802,211" coordsize="101,0" path="m802,211l902,211e" filled="false" stroked="true" strokeweight=".5pt" strokecolor="#292425">
            <v:path arrowok="t"/>
            <v:stroke dashstyle="solid"/>
            <w10:wrap type="topAndBottom"/>
          </v:shape>
        </w:pict>
      </w:r>
    </w:p>
    <w:p>
      <w:pPr>
        <w:spacing w:line="112" w:lineRule="exact" w:before="0"/>
        <w:ind w:left="379" w:right="0" w:firstLine="0"/>
        <w:jc w:val="left"/>
        <w:rPr>
          <w:sz w:val="12"/>
        </w:rPr>
      </w:pPr>
      <w:r>
        <w:rPr/>
        <w:br w:type="column"/>
      </w:r>
      <w:r>
        <w:rPr>
          <w:color w:val="292425"/>
          <w:w w:val="110"/>
          <w:sz w:val="12"/>
        </w:rPr>
        <w:t>Probability, per cent</w:t>
      </w:r>
    </w:p>
    <w:p>
      <w:pPr>
        <w:spacing w:line="117" w:lineRule="exact" w:before="0"/>
        <w:ind w:left="1465" w:right="0" w:firstLine="0"/>
        <w:jc w:val="left"/>
        <w:rPr>
          <w:sz w:val="12"/>
        </w:rPr>
      </w:pPr>
      <w:r>
        <w:rPr/>
        <w:pict>
          <v:line style="position:absolute;mso-position-horizontal-relative:page;mso-position-vertical-relative:paragraph;z-index:16375808" from="233.203995pt,2.940139pt" to="238.243995pt,2.940139pt" stroked="true" strokeweight=".5pt" strokecolor="#292425">
            <v:stroke dashstyle="solid"/>
            <w10:wrap type="none"/>
          </v:line>
        </w:pict>
      </w:r>
      <w:r>
        <w:rPr>
          <w:color w:val="292425"/>
          <w:spacing w:val="-5"/>
          <w:w w:val="120"/>
          <w:sz w:val="12"/>
        </w:rPr>
        <w:t>60</w:t>
      </w:r>
    </w:p>
    <w:p>
      <w:pPr>
        <w:pStyle w:val="BodyText"/>
        <w:rPr>
          <w:sz w:val="12"/>
        </w:rPr>
      </w:pPr>
    </w:p>
    <w:p>
      <w:pPr>
        <w:pStyle w:val="BodyText"/>
        <w:spacing w:before="3"/>
        <w:rPr>
          <w:sz w:val="17"/>
        </w:rPr>
      </w:pPr>
    </w:p>
    <w:p>
      <w:pPr>
        <w:spacing w:before="0"/>
        <w:ind w:left="0" w:right="41" w:firstLine="0"/>
        <w:jc w:val="right"/>
        <w:rPr>
          <w:sz w:val="12"/>
        </w:rPr>
      </w:pPr>
      <w:r>
        <w:rPr/>
        <w:pict>
          <v:group style="position:absolute;margin-left:48.872002pt;margin-top:-7.90404pt;width:180.05pt;height:131.65pt;mso-position-horizontal-relative:page;mso-position-vertical-relative:paragraph;z-index:16372224" coordorigin="977,-158" coordsize="3601,2633">
            <v:rect style="position:absolute;left:1129;top:2428;width:199;height:28" filled="true" fillcolor="#97c83e" stroked="false">
              <v:fill type="solid"/>
            </v:rect>
            <v:shape style="position:absolute;left:1124;top:2423;width:209;height:52" coordorigin="1125,2423" coordsize="209,52" path="m1334,2423l1125,2423,1125,2442,1125,2456,1125,2475,1334,2475,1334,2456,1334,2442,1334,2423xe" filled="true" fillcolor="#292425" stroked="false">
              <v:path arrowok="t"/>
              <v:fill type="solid"/>
            </v:shape>
            <v:rect style="position:absolute;left:1328;top:1295;width:202;height:1161" filled="true" fillcolor="#523391" stroked="false">
              <v:fill type="solid"/>
            </v:rect>
            <v:rect style="position:absolute;left:1328;top:1295;width:202;height:1161" filled="false" stroked="true" strokeweight=".5pt" strokecolor="#292425">
              <v:stroke dashstyle="solid"/>
            </v:rect>
            <v:rect style="position:absolute;left:1530;top:454;width:199;height:2002" filled="true" fillcolor="#b4dfdf" stroked="false">
              <v:fill type="solid"/>
            </v:rect>
            <v:rect style="position:absolute;left:1530;top:454;width:199;height:2002" filled="false" stroked="true" strokeweight=".5pt" strokecolor="#292425">
              <v:stroke dashstyle="solid"/>
            </v:rect>
            <v:rect style="position:absolute;left:2026;top:1733;width:202;height:722" filled="true" fillcolor="#97c83e" stroked="false">
              <v:fill type="solid"/>
            </v:rect>
            <v:rect style="position:absolute;left:2026;top:1733;width:202;height:722" filled="false" stroked="true" strokeweight=".5pt" strokecolor="#292425">
              <v:stroke dashstyle="solid"/>
            </v:rect>
            <v:rect style="position:absolute;left:2228;top:523;width:199;height:1933" filled="true" fillcolor="#523391" stroked="false">
              <v:fill type="solid"/>
            </v:rect>
            <v:rect style="position:absolute;left:2228;top:523;width:199;height:1933" filled="false" stroked="true" strokeweight=".5pt" strokecolor="#292425">
              <v:stroke dashstyle="solid"/>
            </v:rect>
            <v:rect style="position:absolute;left:2426;top:673;width:202;height:1782" filled="true" fillcolor="#b4dfdf" stroked="false">
              <v:fill type="solid"/>
            </v:rect>
            <v:rect style="position:absolute;left:2426;top:673;width:202;height:1782" filled="false" stroked="true" strokeweight=".5pt" strokecolor="#292425">
              <v:stroke dashstyle="solid"/>
            </v:rect>
            <v:rect style="position:absolute;left:2926;top:-154;width:199;height:2609" filled="true" fillcolor="#97c83e" stroked="false">
              <v:fill type="solid"/>
            </v:rect>
            <v:rect style="position:absolute;left:2926;top:-154;width:199;height:2609" filled="false" stroked="true" strokeweight=".5pt" strokecolor="#292425">
              <v:stroke dashstyle="solid"/>
            </v:rect>
            <v:rect style="position:absolute;left:3125;top:1135;width:202;height:1321" filled="true" fillcolor="#523391" stroked="false">
              <v:fill type="solid"/>
            </v:rect>
            <v:rect style="position:absolute;left:3125;top:1135;width:202;height:1321" filled="false" stroked="true" strokeweight=".5pt" strokecolor="#292425">
              <v:stroke dashstyle="solid"/>
            </v:rect>
            <v:rect style="position:absolute;left:3326;top:1638;width:199;height:818" filled="true" fillcolor="#b4dfdf" stroked="false">
              <v:fill type="solid"/>
            </v:rect>
            <v:rect style="position:absolute;left:3326;top:1638;width:199;height:818" filled="false" stroked="true" strokeweight=".5pt" strokecolor="#292425">
              <v:stroke dashstyle="solid"/>
            </v:rect>
            <v:rect style="position:absolute;left:3823;top:1062;width:199;height:1394" filled="true" fillcolor="#97c83e" stroked="false">
              <v:fill type="solid"/>
            </v:rect>
            <v:rect style="position:absolute;left:3823;top:1062;width:199;height:1394" filled="false" stroked="true" strokeweight=".5pt" strokecolor="#292425">
              <v:stroke dashstyle="solid"/>
            </v:rect>
            <v:rect style="position:absolute;left:4021;top:2117;width:202;height:339" filled="true" fillcolor="#523391" stroked="false">
              <v:fill type="solid"/>
            </v:rect>
            <v:rect style="position:absolute;left:4021;top:2117;width:202;height:339" filled="false" stroked="true" strokeweight=".5pt" strokecolor="#292425">
              <v:stroke dashstyle="solid"/>
            </v:rect>
            <v:rect style="position:absolute;left:4223;top:2305;width:199;height:151" filled="true" fillcolor="#b4dfdf" stroked="false">
              <v:fill type="solid"/>
            </v:rect>
            <v:rect style="position:absolute;left:4223;top:2305;width:199;height:151" filled="false" stroked="true" strokeweight=".5pt" strokecolor="#292425">
              <v:stroke dashstyle="solid"/>
            </v:rect>
            <v:shape style="position:absolute;left:982;top:2398;width:3591;height:58" coordorigin="982,2398" coordsize="3591,58" path="m982,2456l4572,2456m982,2456l982,2398m1879,2456l1879,2398m2779,2456l2779,2398m3676,2456l3676,2398m4572,2456l4572,2398e" filled="false" stroked="true" strokeweight=".5pt" strokecolor="#292425">
              <v:path arrowok="t"/>
              <v:stroke dashstyle="solid"/>
            </v:shape>
            <w10:wrap type="none"/>
          </v:group>
        </w:pict>
      </w:r>
      <w:r>
        <w:rPr/>
        <w:pict>
          <v:line style="position:absolute;mso-position-horizontal-relative:page;mso-position-vertical-relative:paragraph;z-index:16375296" from="233.203995pt,3.99796pt" to="238.243995pt,3.99796pt" stroked="true" strokeweight=".5pt" strokecolor="#292425">
            <v:stroke dashstyle="solid"/>
            <w10:wrap type="none"/>
          </v:line>
        </w:pict>
      </w:r>
      <w:r>
        <w:rPr>
          <w:color w:val="292425"/>
          <w:spacing w:val="-10"/>
          <w:w w:val="120"/>
          <w:sz w:val="12"/>
        </w:rPr>
        <w:t>50</w:t>
      </w:r>
    </w:p>
    <w:p>
      <w:pPr>
        <w:pStyle w:val="BodyText"/>
        <w:rPr>
          <w:sz w:val="12"/>
        </w:rPr>
      </w:pPr>
    </w:p>
    <w:p>
      <w:pPr>
        <w:pStyle w:val="BodyText"/>
        <w:spacing w:before="4"/>
        <w:rPr>
          <w:sz w:val="17"/>
        </w:rPr>
      </w:pPr>
    </w:p>
    <w:p>
      <w:pPr>
        <w:spacing w:before="0"/>
        <w:ind w:left="0" w:right="39" w:firstLine="0"/>
        <w:jc w:val="right"/>
        <w:rPr>
          <w:sz w:val="12"/>
        </w:rPr>
      </w:pPr>
      <w:r>
        <w:rPr/>
        <w:pict>
          <v:line style="position:absolute;mso-position-horizontal-relative:page;mso-position-vertical-relative:paragraph;z-index:16374784" from="233.203995pt,3.997561pt" to="238.243995pt,3.997561pt" stroked="true" strokeweight=".5pt" strokecolor="#292425">
            <v:stroke dashstyle="solid"/>
            <w10:wrap type="none"/>
          </v:line>
        </w:pict>
      </w:r>
      <w:r>
        <w:rPr>
          <w:color w:val="292425"/>
          <w:spacing w:val="-6"/>
          <w:w w:val="120"/>
          <w:sz w:val="12"/>
        </w:rPr>
        <w:t>40</w:t>
      </w:r>
    </w:p>
    <w:p>
      <w:pPr>
        <w:pStyle w:val="BodyText"/>
        <w:rPr>
          <w:sz w:val="12"/>
        </w:rPr>
      </w:pPr>
    </w:p>
    <w:p>
      <w:pPr>
        <w:pStyle w:val="BodyText"/>
        <w:spacing w:before="4"/>
        <w:rPr>
          <w:sz w:val="17"/>
        </w:rPr>
      </w:pPr>
    </w:p>
    <w:p>
      <w:pPr>
        <w:spacing w:before="0"/>
        <w:ind w:left="0" w:right="44" w:firstLine="0"/>
        <w:jc w:val="right"/>
        <w:rPr>
          <w:sz w:val="12"/>
        </w:rPr>
      </w:pPr>
      <w:r>
        <w:rPr/>
        <w:pict>
          <v:line style="position:absolute;mso-position-horizontal-relative:page;mso-position-vertical-relative:paragraph;z-index:16374272" from="233.203995pt,3.997161pt" to="238.243995pt,3.997161pt" stroked="true" strokeweight=".5pt" strokecolor="#292425">
            <v:stroke dashstyle="solid"/>
            <w10:wrap type="none"/>
          </v:line>
        </w:pict>
      </w:r>
      <w:r>
        <w:rPr>
          <w:color w:val="292425"/>
          <w:spacing w:val="-11"/>
          <w:w w:val="120"/>
          <w:sz w:val="12"/>
        </w:rPr>
        <w:t>30</w:t>
      </w:r>
    </w:p>
    <w:p>
      <w:pPr>
        <w:pStyle w:val="BodyText"/>
        <w:rPr>
          <w:sz w:val="12"/>
        </w:rPr>
      </w:pPr>
    </w:p>
    <w:p>
      <w:pPr>
        <w:pStyle w:val="BodyText"/>
        <w:spacing w:before="3"/>
        <w:rPr>
          <w:sz w:val="17"/>
        </w:rPr>
      </w:pPr>
    </w:p>
    <w:p>
      <w:pPr>
        <w:spacing w:before="1"/>
        <w:ind w:left="0" w:right="40" w:firstLine="0"/>
        <w:jc w:val="right"/>
        <w:rPr>
          <w:sz w:val="12"/>
        </w:rPr>
      </w:pPr>
      <w:r>
        <w:rPr/>
        <w:pict>
          <v:line style="position:absolute;mso-position-horizontal-relative:page;mso-position-vertical-relative:paragraph;z-index:16373760" from="233.203995pt,4.047372pt" to="238.243995pt,4.047372pt" stroked="true" strokeweight=".5pt" strokecolor="#292425">
            <v:stroke dashstyle="solid"/>
            <w10:wrap type="none"/>
          </v:line>
        </w:pict>
      </w:r>
      <w:r>
        <w:rPr>
          <w:color w:val="292425"/>
          <w:spacing w:val="-8"/>
          <w:w w:val="120"/>
          <w:sz w:val="12"/>
        </w:rPr>
        <w:t>20</w:t>
      </w:r>
    </w:p>
    <w:p>
      <w:pPr>
        <w:pStyle w:val="BodyText"/>
        <w:spacing w:line="292" w:lineRule="auto" w:before="50"/>
        <w:ind w:left="379" w:right="278"/>
      </w:pPr>
      <w:r>
        <w:rPr/>
        <w:br w:type="column"/>
      </w:r>
      <w:r>
        <w:rPr>
          <w:color w:val="292425"/>
          <w:spacing w:val="-3"/>
          <w:w w:val="105"/>
        </w:rPr>
        <w:t>always, </w:t>
      </w:r>
      <w:r>
        <w:rPr>
          <w:color w:val="292425"/>
          <w:w w:val="105"/>
        </w:rPr>
        <w:t>uncertain. The fan charts </w:t>
      </w:r>
      <w:r>
        <w:rPr>
          <w:color w:val="292425"/>
          <w:spacing w:val="-3"/>
          <w:w w:val="105"/>
        </w:rPr>
        <w:t>illustrate </w:t>
      </w:r>
      <w:r>
        <w:rPr>
          <w:color w:val="292425"/>
          <w:w w:val="105"/>
        </w:rPr>
        <w:t>the </w:t>
      </w:r>
      <w:r>
        <w:rPr>
          <w:color w:val="292425"/>
          <w:spacing w:val="-4"/>
          <w:w w:val="105"/>
        </w:rPr>
        <w:t>Committee’s </w:t>
      </w:r>
      <w:r>
        <w:rPr>
          <w:color w:val="292425"/>
          <w:w w:val="105"/>
        </w:rPr>
        <w:t>best collective assessment of the likelihood of possible outcomes, including judgments on the principal risks </w:t>
      </w:r>
      <w:r>
        <w:rPr>
          <w:color w:val="292425"/>
          <w:spacing w:val="-4"/>
          <w:w w:val="105"/>
        </w:rPr>
        <w:t>to </w:t>
      </w:r>
      <w:r>
        <w:rPr>
          <w:color w:val="292425"/>
          <w:w w:val="105"/>
        </w:rPr>
        <w:t>the outlook. The width of the fan charts indicates how uncertain the Committee is about the prospects for the </w:t>
      </w:r>
      <w:r>
        <w:rPr>
          <w:color w:val="292425"/>
          <w:spacing w:val="-3"/>
          <w:w w:val="105"/>
        </w:rPr>
        <w:t>economy. </w:t>
      </w:r>
      <w:r>
        <w:rPr>
          <w:color w:val="292425"/>
          <w:w w:val="105"/>
        </w:rPr>
        <w:t>There has been little change </w:t>
      </w:r>
      <w:r>
        <w:rPr>
          <w:color w:val="292425"/>
          <w:spacing w:val="-4"/>
          <w:w w:val="105"/>
        </w:rPr>
        <w:t>to </w:t>
      </w:r>
      <w:r>
        <w:rPr>
          <w:color w:val="292425"/>
          <w:w w:val="105"/>
        </w:rPr>
        <w:t>the </w:t>
      </w:r>
      <w:r>
        <w:rPr>
          <w:color w:val="292425"/>
          <w:spacing w:val="-3"/>
          <w:w w:val="105"/>
        </w:rPr>
        <w:t>level </w:t>
      </w:r>
      <w:r>
        <w:rPr>
          <w:color w:val="292425"/>
          <w:w w:val="105"/>
        </w:rPr>
        <w:t>of the </w:t>
      </w:r>
      <w:r>
        <w:rPr>
          <w:color w:val="292425"/>
          <w:spacing w:val="-4"/>
          <w:w w:val="105"/>
        </w:rPr>
        <w:t>MPC’s </w:t>
      </w:r>
      <w:r>
        <w:rPr>
          <w:color w:val="292425"/>
          <w:w w:val="105"/>
        </w:rPr>
        <w:t>uncertainty about the outlook for GDP growth and inflation since </w:t>
      </w:r>
      <w:r>
        <w:rPr>
          <w:color w:val="292425"/>
          <w:spacing w:val="-3"/>
          <w:w w:val="105"/>
        </w:rPr>
        <w:t>February.</w:t>
      </w:r>
    </w:p>
    <w:p>
      <w:pPr>
        <w:spacing w:after="0" w:line="292" w:lineRule="auto"/>
        <w:sectPr>
          <w:type w:val="continuous"/>
          <w:pgSz w:w="11900" w:h="16840"/>
          <w:pgMar w:top="1140" w:bottom="0" w:left="640" w:right="620"/>
          <w:cols w:num="3" w:equalWidth="0">
            <w:col w:w="893" w:space="1814"/>
            <w:col w:w="1643" w:space="386"/>
            <w:col w:w="5904"/>
          </w:cols>
        </w:sectPr>
      </w:pPr>
    </w:p>
    <w:p>
      <w:pPr>
        <w:pStyle w:val="BodyText"/>
        <w:spacing w:before="5"/>
        <w:rPr>
          <w:sz w:val="21"/>
        </w:rPr>
      </w:pPr>
    </w:p>
    <w:p>
      <w:pPr>
        <w:pStyle w:val="BodyText"/>
        <w:spacing w:line="20" w:lineRule="exact"/>
        <w:ind w:left="156"/>
        <w:rPr>
          <w:sz w:val="2"/>
        </w:rPr>
      </w:pPr>
      <w:r>
        <w:rPr>
          <w:sz w:val="2"/>
        </w:rPr>
        <w:pict>
          <v:group style="width:5.05pt;height:.5pt;mso-position-horizontal-relative:char;mso-position-vertical-relative:line" coordorigin="0,0" coordsize="101,10">
            <v:line style="position:absolute" from="0,5" to="101,5" stroked="true" strokeweight=".5pt" strokecolor="#292425">
              <v:stroke dashstyle="solid"/>
            </v:line>
          </v:group>
        </w:pict>
      </w:r>
      <w:r>
        <w:rPr>
          <w:sz w:val="2"/>
        </w:rPr>
      </w:r>
    </w:p>
    <w:p>
      <w:pPr>
        <w:pStyle w:val="BodyText"/>
      </w:pPr>
    </w:p>
    <w:p>
      <w:pPr>
        <w:pStyle w:val="BodyText"/>
        <w:spacing w:before="2"/>
        <w:rPr>
          <w:sz w:val="16"/>
        </w:rPr>
      </w:pPr>
      <w:r>
        <w:rPr/>
        <w:pict>
          <v:shape style="position:absolute;margin-left:40.080002pt;margin-top:11.510977pt;width:5.05pt;height:.1pt;mso-position-horizontal-relative:page;mso-position-vertical-relative:paragraph;z-index:-15086080;mso-wrap-distance-left:0;mso-wrap-distance-right:0" coordorigin="802,230" coordsize="101,0" path="m802,230l902,230e" filled="false" stroked="true" strokeweight=".5pt" strokecolor="#292425">
            <v:path arrowok="t"/>
            <v:stroke dashstyle="solid"/>
            <w10:wrap type="topAndBottom"/>
          </v:shape>
        </w:pict>
      </w:r>
    </w:p>
    <w:p>
      <w:pPr>
        <w:spacing w:line="110" w:lineRule="exact" w:before="0"/>
        <w:ind w:left="0" w:right="0" w:firstLine="0"/>
        <w:jc w:val="right"/>
        <w:rPr>
          <w:sz w:val="12"/>
        </w:rPr>
      </w:pPr>
      <w:r>
        <w:rPr>
          <w:color w:val="292425"/>
          <w:w w:val="95"/>
          <w:sz w:val="12"/>
        </w:rPr>
        <w:t>&lt;2.0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2"/>
        <w:rPr>
          <w:sz w:val="17"/>
        </w:rPr>
      </w:pPr>
    </w:p>
    <w:p>
      <w:pPr>
        <w:spacing w:line="122" w:lineRule="exact" w:before="0"/>
        <w:ind w:left="568" w:right="0" w:firstLine="0"/>
        <w:jc w:val="left"/>
        <w:rPr>
          <w:sz w:val="12"/>
        </w:rPr>
      </w:pPr>
      <w:r>
        <w:rPr>
          <w:color w:val="292425"/>
          <w:w w:val="115"/>
          <w:sz w:val="12"/>
        </w:rPr>
        <w:t>2.0–3.0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2"/>
        <w:rPr>
          <w:sz w:val="17"/>
        </w:rPr>
      </w:pPr>
    </w:p>
    <w:p>
      <w:pPr>
        <w:spacing w:line="122" w:lineRule="exact" w:before="0"/>
        <w:ind w:left="446" w:right="0" w:firstLine="0"/>
        <w:jc w:val="left"/>
        <w:rPr>
          <w:sz w:val="12"/>
        </w:rPr>
      </w:pPr>
      <w:r>
        <w:rPr>
          <w:color w:val="292425"/>
          <w:w w:val="110"/>
          <w:sz w:val="12"/>
        </w:rPr>
        <w:t>3.0–4.0</w:t>
      </w:r>
    </w:p>
    <w:p>
      <w:pPr>
        <w:pStyle w:val="BodyText"/>
        <w:spacing w:before="11"/>
        <w:rPr>
          <w:sz w:val="14"/>
        </w:rPr>
      </w:pPr>
      <w:r>
        <w:rPr/>
        <w:br w:type="column"/>
      </w:r>
      <w:r>
        <w:rPr>
          <w:sz w:val="14"/>
        </w:rPr>
      </w:r>
    </w:p>
    <w:p>
      <w:pPr>
        <w:spacing w:before="0"/>
        <w:ind w:left="1343" w:right="0" w:firstLine="0"/>
        <w:jc w:val="left"/>
        <w:rPr>
          <w:sz w:val="12"/>
        </w:rPr>
      </w:pPr>
      <w:r>
        <w:rPr>
          <w:color w:val="292425"/>
          <w:w w:val="120"/>
          <w:sz w:val="12"/>
        </w:rPr>
        <w:t>10</w:t>
      </w:r>
    </w:p>
    <w:p>
      <w:pPr>
        <w:pStyle w:val="BodyText"/>
        <w:rPr>
          <w:sz w:val="12"/>
        </w:rPr>
      </w:pPr>
    </w:p>
    <w:p>
      <w:pPr>
        <w:pStyle w:val="BodyText"/>
        <w:spacing w:before="3"/>
        <w:rPr>
          <w:sz w:val="17"/>
        </w:rPr>
      </w:pPr>
    </w:p>
    <w:p>
      <w:pPr>
        <w:spacing w:line="120" w:lineRule="exact" w:before="1"/>
        <w:ind w:left="1401" w:right="0" w:firstLine="0"/>
        <w:jc w:val="left"/>
        <w:rPr>
          <w:sz w:val="12"/>
        </w:rPr>
      </w:pPr>
      <w:r>
        <w:rPr/>
        <w:pict>
          <v:line style="position:absolute;mso-position-horizontal-relative:page;mso-position-vertical-relative:paragraph;z-index:16372736" from="233.203995pt,4.049573pt" to="238.243995pt,4.049573pt" stroked="true" strokeweight=".5pt" strokecolor="#292425">
            <v:stroke dashstyle="solid"/>
            <w10:wrap type="none"/>
          </v:line>
        </w:pict>
      </w:r>
      <w:r>
        <w:rPr/>
        <w:pict>
          <v:line style="position:absolute;mso-position-horizontal-relative:page;mso-position-vertical-relative:paragraph;z-index:16373248" from="233.203995pt,-19.710426pt" to="238.243995pt,-19.710426pt" stroked="true" strokeweight=".5pt" strokecolor="#292425">
            <v:stroke dashstyle="solid"/>
            <w10:wrap type="none"/>
          </v:line>
        </w:pict>
      </w:r>
      <w:r>
        <w:rPr>
          <w:color w:val="292425"/>
          <w:w w:val="121"/>
          <w:sz w:val="12"/>
        </w:rPr>
        <w:t>0</w:t>
      </w:r>
    </w:p>
    <w:p>
      <w:pPr>
        <w:spacing w:line="104" w:lineRule="exact" w:before="0"/>
        <w:ind w:left="495" w:right="761" w:firstLine="0"/>
        <w:jc w:val="center"/>
        <w:rPr>
          <w:sz w:val="12"/>
        </w:rPr>
      </w:pPr>
      <w:r>
        <w:rPr>
          <w:color w:val="292425"/>
          <w:sz w:val="12"/>
        </w:rPr>
        <w:t>&gt;4.0</w:t>
      </w:r>
    </w:p>
    <w:p>
      <w:pPr>
        <w:pStyle w:val="BodyText"/>
        <w:spacing w:before="11"/>
        <w:rPr>
          <w:sz w:val="23"/>
        </w:rPr>
      </w:pPr>
      <w:r>
        <w:rPr/>
        <w:br w:type="column"/>
      </w:r>
      <w:r>
        <w:rPr>
          <w:sz w:val="23"/>
        </w:rPr>
      </w:r>
    </w:p>
    <w:p>
      <w:pPr>
        <w:pStyle w:val="BodyText"/>
        <w:spacing w:line="292" w:lineRule="auto"/>
        <w:ind w:left="661" w:right="187"/>
      </w:pPr>
      <w:r>
        <w:rPr>
          <w:color w:val="292425"/>
          <w:w w:val="110"/>
        </w:rPr>
        <w:t>The main risks around the central projection </w:t>
      </w:r>
      <w:r>
        <w:rPr>
          <w:color w:val="292425"/>
          <w:spacing w:val="-3"/>
          <w:w w:val="110"/>
        </w:rPr>
        <w:t>relate </w:t>
      </w:r>
      <w:r>
        <w:rPr>
          <w:color w:val="292425"/>
          <w:spacing w:val="-4"/>
          <w:w w:val="110"/>
        </w:rPr>
        <w:t>to </w:t>
      </w:r>
      <w:r>
        <w:rPr>
          <w:color w:val="292425"/>
          <w:w w:val="110"/>
        </w:rPr>
        <w:t>the outlook</w:t>
      </w:r>
      <w:r>
        <w:rPr>
          <w:color w:val="292425"/>
          <w:spacing w:val="-17"/>
          <w:w w:val="110"/>
        </w:rPr>
        <w:t> </w:t>
      </w:r>
      <w:r>
        <w:rPr>
          <w:color w:val="292425"/>
          <w:w w:val="110"/>
        </w:rPr>
        <w:t>for</w:t>
      </w:r>
      <w:r>
        <w:rPr>
          <w:color w:val="292425"/>
          <w:spacing w:val="-17"/>
          <w:w w:val="110"/>
        </w:rPr>
        <w:t> </w:t>
      </w:r>
      <w:r>
        <w:rPr>
          <w:color w:val="292425"/>
          <w:w w:val="110"/>
        </w:rPr>
        <w:t>the</w:t>
      </w:r>
      <w:r>
        <w:rPr>
          <w:color w:val="292425"/>
          <w:spacing w:val="-16"/>
          <w:w w:val="110"/>
        </w:rPr>
        <w:t> </w:t>
      </w:r>
      <w:r>
        <w:rPr>
          <w:color w:val="292425"/>
          <w:w w:val="110"/>
        </w:rPr>
        <w:t>world</w:t>
      </w:r>
      <w:r>
        <w:rPr>
          <w:color w:val="292425"/>
          <w:spacing w:val="-17"/>
          <w:w w:val="110"/>
        </w:rPr>
        <w:t> </w:t>
      </w:r>
      <w:r>
        <w:rPr>
          <w:color w:val="292425"/>
          <w:spacing w:val="-3"/>
          <w:w w:val="110"/>
        </w:rPr>
        <w:t>economy,</w:t>
      </w:r>
      <w:r>
        <w:rPr>
          <w:color w:val="292425"/>
          <w:spacing w:val="-17"/>
          <w:w w:val="110"/>
        </w:rPr>
        <w:t> </w:t>
      </w:r>
      <w:r>
        <w:rPr>
          <w:color w:val="292425"/>
          <w:w w:val="110"/>
        </w:rPr>
        <w:t>the</w:t>
      </w:r>
      <w:r>
        <w:rPr>
          <w:color w:val="292425"/>
          <w:spacing w:val="-16"/>
          <w:w w:val="110"/>
        </w:rPr>
        <w:t> </w:t>
      </w:r>
      <w:r>
        <w:rPr>
          <w:color w:val="292425"/>
          <w:w w:val="110"/>
        </w:rPr>
        <w:t>prospects</w:t>
      </w:r>
      <w:r>
        <w:rPr>
          <w:color w:val="292425"/>
          <w:spacing w:val="-17"/>
          <w:w w:val="110"/>
        </w:rPr>
        <w:t> </w:t>
      </w:r>
      <w:r>
        <w:rPr>
          <w:color w:val="292425"/>
          <w:w w:val="110"/>
        </w:rPr>
        <w:t>for</w:t>
      </w:r>
      <w:r>
        <w:rPr>
          <w:color w:val="292425"/>
          <w:spacing w:val="-17"/>
          <w:w w:val="110"/>
        </w:rPr>
        <w:t> </w:t>
      </w:r>
      <w:r>
        <w:rPr>
          <w:color w:val="292425"/>
          <w:w w:val="110"/>
        </w:rPr>
        <w:t>earnings,</w:t>
      </w:r>
      <w:r>
        <w:rPr>
          <w:color w:val="292425"/>
          <w:spacing w:val="-16"/>
          <w:w w:val="110"/>
        </w:rPr>
        <w:t> </w:t>
      </w:r>
      <w:r>
        <w:rPr>
          <w:color w:val="292425"/>
          <w:w w:val="110"/>
        </w:rPr>
        <w:t>the</w:t>
      </w:r>
    </w:p>
    <w:p>
      <w:pPr>
        <w:spacing w:after="0" w:line="292" w:lineRule="auto"/>
        <w:sectPr>
          <w:type w:val="continuous"/>
          <w:pgSz w:w="11900" w:h="16840"/>
          <w:pgMar w:top="1140" w:bottom="0" w:left="640" w:right="620"/>
          <w:cols w:num="5" w:equalWidth="0">
            <w:col w:w="878" w:space="40"/>
            <w:col w:w="983" w:space="39"/>
            <w:col w:w="860" w:space="39"/>
            <w:col w:w="1515" w:space="99"/>
            <w:col w:w="6187"/>
          </w:cols>
        </w:sectPr>
      </w:pPr>
    </w:p>
    <w:p>
      <w:pPr>
        <w:spacing w:before="56"/>
        <w:ind w:left="117" w:right="26" w:firstLine="0"/>
        <w:jc w:val="center"/>
        <w:rPr>
          <w:sz w:val="12"/>
        </w:rPr>
      </w:pPr>
      <w:r>
        <w:rPr>
          <w:color w:val="292425"/>
          <w:w w:val="105"/>
          <w:sz w:val="12"/>
        </w:rPr>
        <w:t>GDP growth</w:t>
      </w:r>
    </w:p>
    <w:p>
      <w:pPr>
        <w:pStyle w:val="BodyText"/>
        <w:spacing w:before="3"/>
        <w:rPr>
          <w:sz w:val="10"/>
        </w:rPr>
      </w:pPr>
    </w:p>
    <w:p>
      <w:pPr>
        <w:spacing w:line="208" w:lineRule="auto" w:before="1"/>
        <w:ind w:left="416" w:right="0" w:hanging="240"/>
        <w:jc w:val="left"/>
        <w:rPr>
          <w:sz w:val="12"/>
        </w:rPr>
      </w:pPr>
      <w:r>
        <w:rPr>
          <w:color w:val="292425"/>
          <w:w w:val="110"/>
          <w:sz w:val="12"/>
        </w:rPr>
        <w:t>(a) These figures are derived from the same distribution as Chart 6.1. They represent the probabilities that the MPC assigns to GDP growth lying within a particular range at a specified time in the future.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3"/>
        <w:ind w:left="199"/>
        <w:rPr>
          <w:rFonts w:ascii="Trebuchet MS"/>
        </w:rPr>
      </w:pPr>
      <w:r>
        <w:rPr>
          <w:rFonts w:ascii="Trebuchet MS"/>
          <w:color w:val="0092C0"/>
        </w:rPr>
        <w:t>Chart 6.8</w:t>
      </w:r>
    </w:p>
    <w:p>
      <w:pPr>
        <w:pStyle w:val="BodyText"/>
        <w:spacing w:line="247" w:lineRule="auto" w:before="7"/>
        <w:ind w:left="199"/>
        <w:rPr>
          <w:sz w:val="12"/>
        </w:rPr>
      </w:pPr>
      <w:r>
        <w:rPr>
          <w:rFonts w:ascii="Trebuchet MS"/>
          <w:color w:val="0092C0"/>
          <w:spacing w:val="-5"/>
          <w:w w:val="94"/>
        </w:rPr>
        <w:t>C</w:t>
      </w:r>
      <w:r>
        <w:rPr>
          <w:rFonts w:ascii="Trebuchet MS"/>
          <w:color w:val="0092C0"/>
          <w:spacing w:val="-1"/>
          <w:w w:val="92"/>
        </w:rPr>
        <w:t>ur</w:t>
      </w:r>
      <w:r>
        <w:rPr>
          <w:rFonts w:ascii="Trebuchet MS"/>
          <w:color w:val="0092C0"/>
          <w:spacing w:val="-3"/>
          <w:w w:val="92"/>
        </w:rPr>
        <w:t>r</w:t>
      </w:r>
      <w:r>
        <w:rPr>
          <w:rFonts w:ascii="Trebuchet MS"/>
          <w:color w:val="0092C0"/>
          <w:spacing w:val="-1"/>
          <w:w w:val="93"/>
        </w:rPr>
        <w:t>en</w:t>
      </w:r>
      <w:r>
        <w:rPr>
          <w:rFonts w:ascii="Trebuchet MS"/>
          <w:color w:val="0092C0"/>
          <w:w w:val="93"/>
        </w:rPr>
        <w:t>t</w:t>
      </w:r>
      <w:r>
        <w:rPr>
          <w:rFonts w:ascii="Trebuchet MS"/>
          <w:color w:val="0092C0"/>
          <w:spacing w:val="-18"/>
        </w:rPr>
        <w:t> </w:t>
      </w:r>
      <w:r>
        <w:rPr>
          <w:rFonts w:ascii="Trebuchet MS"/>
          <w:color w:val="0092C0"/>
          <w:spacing w:val="-1"/>
          <w:w w:val="95"/>
        </w:rPr>
        <w:t>p</w:t>
      </w:r>
      <w:r>
        <w:rPr>
          <w:rFonts w:ascii="Trebuchet MS"/>
          <w:color w:val="0092C0"/>
          <w:spacing w:val="-5"/>
          <w:w w:val="95"/>
        </w:rPr>
        <w:t>r</w:t>
      </w:r>
      <w:r>
        <w:rPr>
          <w:rFonts w:ascii="Trebuchet MS"/>
          <w:color w:val="0092C0"/>
          <w:spacing w:val="-1"/>
          <w:w w:val="93"/>
        </w:rPr>
        <w:t>ojectio</w:t>
      </w:r>
      <w:r>
        <w:rPr>
          <w:rFonts w:ascii="Trebuchet MS"/>
          <w:color w:val="0092C0"/>
          <w:w w:val="93"/>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2"/>
          <w:w w:val="97"/>
        </w:rPr>
        <w:t>a</w:t>
      </w:r>
      <w:r>
        <w:rPr>
          <w:rFonts w:ascii="Trebuchet MS"/>
          <w:color w:val="0092C0"/>
          <w:w w:val="118"/>
        </w:rPr>
        <w:t>s</w:t>
      </w:r>
      <w:r>
        <w:rPr>
          <w:rFonts w:ascii="Trebuchet MS"/>
          <w:color w:val="0092C0"/>
          <w:w w:val="92"/>
        </w:rPr>
        <w:t>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color w:val="0092C0"/>
          <w:spacing w:val="-1"/>
          <w:w w:val="102"/>
        </w:rPr>
        <w:t>Q</w:t>
      </w:r>
      <w:r>
        <w:rPr>
          <w:rFonts w:ascii="Trebuchet MS"/>
          <w:smallCaps/>
          <w:color w:val="0092C0"/>
          <w:w w:val="102"/>
        </w:rPr>
        <w:t>2</w:t>
      </w:r>
      <w:r>
        <w:rPr>
          <w:smallCaps w:val="0"/>
          <w:color w:val="292425"/>
          <w:w w:val="103"/>
          <w:position w:val="4"/>
          <w:sz w:val="12"/>
        </w:rPr>
        <w:t>(a)</w:t>
      </w:r>
    </w:p>
    <w:p>
      <w:pPr>
        <w:spacing w:line="126" w:lineRule="exact" w:before="76"/>
        <w:ind w:left="2799" w:right="0" w:firstLine="0"/>
        <w:jc w:val="left"/>
        <w:rPr>
          <w:sz w:val="12"/>
        </w:rPr>
      </w:pPr>
      <w:r>
        <w:rPr>
          <w:color w:val="292425"/>
          <w:w w:val="110"/>
          <w:sz w:val="12"/>
        </w:rPr>
        <w:t>Probability, per cent (b)</w:t>
      </w:r>
    </w:p>
    <w:p>
      <w:pPr>
        <w:spacing w:line="126" w:lineRule="exact" w:before="0"/>
        <w:ind w:left="4070" w:right="0" w:firstLine="0"/>
        <w:jc w:val="left"/>
        <w:rPr>
          <w:sz w:val="12"/>
        </w:rPr>
      </w:pPr>
      <w:r>
        <w:rPr/>
        <w:pict>
          <v:line style="position:absolute;mso-position-horizontal-relative:page;mso-position-vertical-relative:paragraph;z-index:16386560" from="230.485001pt,3.012255pt" to="232.860001pt,3.012255pt" stroked="true" strokeweight=".5pt" strokecolor="#292425">
            <v:stroke dashstyle="solid"/>
            <w10:wrap type="none"/>
          </v:line>
        </w:pict>
      </w:r>
      <w:r>
        <w:rPr/>
        <w:pict>
          <v:line style="position:absolute;mso-position-horizontal-relative:page;mso-position-vertical-relative:paragraph;z-index:16387072" from="41.23pt,2.984255pt" to="43.606pt,2.984255pt" stroked="true" strokeweight=".5pt" strokecolor="#292425">
            <v:stroke dashstyle="solid"/>
            <w10:wrap type="none"/>
          </v:line>
        </w:pict>
      </w:r>
      <w:r>
        <w:rPr>
          <w:color w:val="292425"/>
          <w:w w:val="121"/>
          <w:sz w:val="12"/>
        </w:rPr>
        <w:t>8</w:t>
      </w:r>
    </w:p>
    <w:p>
      <w:pPr>
        <w:pStyle w:val="BodyText"/>
        <w:spacing w:line="194" w:lineRule="exact"/>
        <w:ind w:left="301"/>
      </w:pPr>
      <w:r>
        <w:rPr/>
        <w:br w:type="column"/>
      </w:r>
      <w:r>
        <w:rPr>
          <w:color w:val="292425"/>
          <w:w w:val="110"/>
        </w:rPr>
        <w:t>degree of pressure on potential supply and, in particular, the</w:t>
      </w:r>
    </w:p>
    <w:p>
      <w:pPr>
        <w:pStyle w:val="BodyText"/>
        <w:spacing w:before="50"/>
        <w:ind w:left="301"/>
      </w:pPr>
      <w:r>
        <w:rPr>
          <w:color w:val="292425"/>
          <w:w w:val="110"/>
        </w:rPr>
        <w:t>prospects for house prices and consumption.</w:t>
      </w:r>
    </w:p>
    <w:p>
      <w:pPr>
        <w:pStyle w:val="BodyText"/>
        <w:spacing w:before="8"/>
        <w:rPr>
          <w:sz w:val="28"/>
        </w:rPr>
      </w:pPr>
    </w:p>
    <w:p>
      <w:pPr>
        <w:pStyle w:val="BodyText"/>
        <w:spacing w:line="292" w:lineRule="auto"/>
        <w:ind w:left="301" w:right="176"/>
      </w:pPr>
      <w:r>
        <w:rPr>
          <w:color w:val="292425"/>
          <w:w w:val="110"/>
        </w:rPr>
        <w:t>The best collective judgment of the </w:t>
      </w:r>
      <w:r>
        <w:rPr>
          <w:color w:val="292425"/>
          <w:spacing w:val="-3"/>
          <w:w w:val="110"/>
        </w:rPr>
        <w:t>Committee </w:t>
      </w:r>
      <w:r>
        <w:rPr>
          <w:color w:val="292425"/>
          <w:w w:val="110"/>
        </w:rPr>
        <w:t>is that the risks</w:t>
      </w:r>
      <w:r>
        <w:rPr>
          <w:color w:val="292425"/>
          <w:spacing w:val="-18"/>
          <w:w w:val="110"/>
        </w:rPr>
        <w:t> </w:t>
      </w:r>
      <w:r>
        <w:rPr>
          <w:color w:val="292425"/>
          <w:spacing w:val="-4"/>
          <w:w w:val="110"/>
        </w:rPr>
        <w:t>to</w:t>
      </w:r>
      <w:r>
        <w:rPr>
          <w:color w:val="292425"/>
          <w:spacing w:val="-17"/>
          <w:w w:val="110"/>
        </w:rPr>
        <w:t> </w:t>
      </w:r>
      <w:r>
        <w:rPr>
          <w:color w:val="292425"/>
          <w:w w:val="110"/>
        </w:rPr>
        <w:t>the</w:t>
      </w:r>
      <w:r>
        <w:rPr>
          <w:color w:val="292425"/>
          <w:spacing w:val="-17"/>
          <w:w w:val="110"/>
        </w:rPr>
        <w:t> </w:t>
      </w:r>
      <w:r>
        <w:rPr>
          <w:color w:val="292425"/>
          <w:w w:val="110"/>
        </w:rPr>
        <w:t>central</w:t>
      </w:r>
      <w:r>
        <w:rPr>
          <w:color w:val="292425"/>
          <w:spacing w:val="-17"/>
          <w:w w:val="110"/>
        </w:rPr>
        <w:t> </w:t>
      </w:r>
      <w:r>
        <w:rPr>
          <w:color w:val="292425"/>
          <w:w w:val="110"/>
        </w:rPr>
        <w:t>projection</w:t>
      </w:r>
      <w:r>
        <w:rPr>
          <w:color w:val="292425"/>
          <w:spacing w:val="-17"/>
          <w:w w:val="110"/>
        </w:rPr>
        <w:t> </w:t>
      </w:r>
      <w:r>
        <w:rPr>
          <w:color w:val="292425"/>
          <w:w w:val="110"/>
        </w:rPr>
        <w:t>for</w:t>
      </w:r>
      <w:r>
        <w:rPr>
          <w:color w:val="292425"/>
          <w:spacing w:val="-17"/>
          <w:w w:val="110"/>
        </w:rPr>
        <w:t> </w:t>
      </w:r>
      <w:r>
        <w:rPr>
          <w:color w:val="292425"/>
          <w:w w:val="110"/>
        </w:rPr>
        <w:t>both</w:t>
      </w:r>
      <w:r>
        <w:rPr>
          <w:color w:val="292425"/>
          <w:spacing w:val="-17"/>
          <w:w w:val="110"/>
        </w:rPr>
        <w:t> </w:t>
      </w:r>
      <w:r>
        <w:rPr>
          <w:color w:val="292425"/>
          <w:w w:val="110"/>
        </w:rPr>
        <w:t>GDP</w:t>
      </w:r>
      <w:r>
        <w:rPr>
          <w:color w:val="292425"/>
          <w:spacing w:val="-17"/>
          <w:w w:val="110"/>
        </w:rPr>
        <w:t> </w:t>
      </w:r>
      <w:r>
        <w:rPr>
          <w:color w:val="292425"/>
          <w:w w:val="110"/>
        </w:rPr>
        <w:t>growth</w:t>
      </w:r>
      <w:r>
        <w:rPr>
          <w:color w:val="292425"/>
          <w:spacing w:val="-17"/>
          <w:w w:val="110"/>
        </w:rPr>
        <w:t> </w:t>
      </w:r>
      <w:r>
        <w:rPr>
          <w:color w:val="292425"/>
          <w:w w:val="110"/>
        </w:rPr>
        <w:t>and</w:t>
      </w:r>
      <w:r>
        <w:rPr>
          <w:color w:val="292425"/>
          <w:spacing w:val="-17"/>
          <w:w w:val="110"/>
        </w:rPr>
        <w:t> </w:t>
      </w:r>
      <w:r>
        <w:rPr>
          <w:color w:val="292425"/>
          <w:w w:val="110"/>
        </w:rPr>
        <w:t>CPI inflation</w:t>
      </w:r>
      <w:r>
        <w:rPr>
          <w:color w:val="292425"/>
          <w:spacing w:val="-23"/>
          <w:w w:val="110"/>
        </w:rPr>
        <w:t> </w:t>
      </w:r>
      <w:r>
        <w:rPr>
          <w:color w:val="292425"/>
          <w:w w:val="110"/>
        </w:rPr>
        <w:t>are</w:t>
      </w:r>
      <w:r>
        <w:rPr>
          <w:color w:val="292425"/>
          <w:spacing w:val="-23"/>
          <w:w w:val="110"/>
        </w:rPr>
        <w:t> </w:t>
      </w:r>
      <w:r>
        <w:rPr>
          <w:color w:val="292425"/>
          <w:w w:val="110"/>
        </w:rPr>
        <w:t>broadly</w:t>
      </w:r>
      <w:r>
        <w:rPr>
          <w:color w:val="292425"/>
          <w:spacing w:val="-22"/>
          <w:w w:val="110"/>
        </w:rPr>
        <w:t> </w:t>
      </w:r>
      <w:r>
        <w:rPr>
          <w:color w:val="292425"/>
          <w:w w:val="110"/>
        </w:rPr>
        <w:t>balanced.</w:t>
      </w:r>
      <w:r>
        <w:rPr>
          <w:color w:val="292425"/>
          <w:spacing w:val="10"/>
          <w:w w:val="110"/>
        </w:rPr>
        <w:t> </w:t>
      </w:r>
      <w:r>
        <w:rPr>
          <w:color w:val="292425"/>
          <w:w w:val="110"/>
        </w:rPr>
        <w:t>The</w:t>
      </w:r>
      <w:r>
        <w:rPr>
          <w:color w:val="292425"/>
          <w:spacing w:val="-23"/>
          <w:w w:val="110"/>
        </w:rPr>
        <w:t> </w:t>
      </w:r>
      <w:r>
        <w:rPr>
          <w:color w:val="292425"/>
          <w:w w:val="110"/>
        </w:rPr>
        <w:t>probabilities</w:t>
      </w:r>
      <w:r>
        <w:rPr>
          <w:color w:val="292425"/>
          <w:spacing w:val="-22"/>
          <w:w w:val="110"/>
        </w:rPr>
        <w:t> </w:t>
      </w:r>
      <w:r>
        <w:rPr>
          <w:color w:val="292425"/>
          <w:w w:val="110"/>
        </w:rPr>
        <w:t>of</w:t>
      </w:r>
      <w:r>
        <w:rPr>
          <w:color w:val="292425"/>
          <w:spacing w:val="-23"/>
          <w:w w:val="110"/>
        </w:rPr>
        <w:t> </w:t>
      </w:r>
      <w:r>
        <w:rPr>
          <w:color w:val="292425"/>
          <w:w w:val="110"/>
        </w:rPr>
        <w:t>various outcomes for CPI inflation and GDP growth are set out in Charts 6.6 and </w:t>
      </w:r>
      <w:r>
        <w:rPr>
          <w:color w:val="292425"/>
          <w:spacing w:val="-10"/>
          <w:w w:val="110"/>
        </w:rPr>
        <w:t>6.7. </w:t>
      </w:r>
      <w:r>
        <w:rPr>
          <w:color w:val="292425"/>
          <w:w w:val="110"/>
        </w:rPr>
        <w:t>The </w:t>
      </w:r>
      <w:r>
        <w:rPr>
          <w:color w:val="292425"/>
          <w:spacing w:val="-3"/>
          <w:w w:val="110"/>
        </w:rPr>
        <w:t>overall </w:t>
      </w:r>
      <w:r>
        <w:rPr>
          <w:color w:val="292425"/>
          <w:w w:val="110"/>
        </w:rPr>
        <w:t>balance of risks </w:t>
      </w:r>
      <w:r>
        <w:rPr>
          <w:color w:val="292425"/>
          <w:spacing w:val="-4"/>
          <w:w w:val="110"/>
        </w:rPr>
        <w:t>to </w:t>
      </w:r>
      <w:r>
        <w:rPr>
          <w:color w:val="292425"/>
          <w:w w:val="110"/>
        </w:rPr>
        <w:t>the inflation</w:t>
      </w:r>
      <w:r>
        <w:rPr>
          <w:color w:val="292425"/>
          <w:spacing w:val="-11"/>
          <w:w w:val="110"/>
        </w:rPr>
        <w:t> </w:t>
      </w:r>
      <w:r>
        <w:rPr>
          <w:color w:val="292425"/>
          <w:w w:val="110"/>
        </w:rPr>
        <w:t>outlook</w:t>
      </w:r>
      <w:r>
        <w:rPr>
          <w:color w:val="292425"/>
          <w:spacing w:val="-11"/>
          <w:w w:val="110"/>
        </w:rPr>
        <w:t> </w:t>
      </w:r>
      <w:r>
        <w:rPr>
          <w:color w:val="292425"/>
          <w:w w:val="110"/>
        </w:rPr>
        <w:t>at</w:t>
      </w:r>
      <w:r>
        <w:rPr>
          <w:color w:val="292425"/>
          <w:spacing w:val="-11"/>
          <w:w w:val="110"/>
        </w:rPr>
        <w:t> </w:t>
      </w:r>
      <w:r>
        <w:rPr>
          <w:color w:val="292425"/>
          <w:w w:val="110"/>
        </w:rPr>
        <w:t>the</w:t>
      </w:r>
      <w:r>
        <w:rPr>
          <w:color w:val="292425"/>
          <w:spacing w:val="-10"/>
          <w:w w:val="110"/>
        </w:rPr>
        <w:t> </w:t>
      </w:r>
      <w:r>
        <w:rPr>
          <w:color w:val="292425"/>
          <w:spacing w:val="-5"/>
          <w:w w:val="110"/>
        </w:rPr>
        <w:t>two-year</w:t>
      </w:r>
      <w:r>
        <w:rPr>
          <w:color w:val="292425"/>
          <w:spacing w:val="-11"/>
          <w:w w:val="110"/>
        </w:rPr>
        <w:t> </w:t>
      </w:r>
      <w:r>
        <w:rPr>
          <w:color w:val="292425"/>
          <w:w w:val="110"/>
        </w:rPr>
        <w:t>horizon</w:t>
      </w:r>
      <w:r>
        <w:rPr>
          <w:color w:val="292425"/>
          <w:spacing w:val="-11"/>
          <w:w w:val="110"/>
        </w:rPr>
        <w:t> </w:t>
      </w:r>
      <w:r>
        <w:rPr>
          <w:color w:val="292425"/>
          <w:w w:val="110"/>
        </w:rPr>
        <w:t>is</w:t>
      </w:r>
      <w:r>
        <w:rPr>
          <w:color w:val="292425"/>
          <w:spacing w:val="-10"/>
          <w:w w:val="110"/>
        </w:rPr>
        <w:t> </w:t>
      </w:r>
      <w:r>
        <w:rPr>
          <w:color w:val="292425"/>
          <w:w w:val="110"/>
        </w:rPr>
        <w:t>shown</w:t>
      </w:r>
      <w:r>
        <w:rPr>
          <w:color w:val="292425"/>
          <w:spacing w:val="-11"/>
          <w:w w:val="110"/>
        </w:rPr>
        <w:t> </w:t>
      </w:r>
      <w:r>
        <w:rPr>
          <w:color w:val="292425"/>
          <w:w w:val="110"/>
        </w:rPr>
        <w:t>in</w:t>
      </w:r>
    </w:p>
    <w:p>
      <w:pPr>
        <w:pStyle w:val="BodyText"/>
        <w:spacing w:line="292" w:lineRule="auto"/>
        <w:ind w:left="301" w:right="176"/>
      </w:pPr>
      <w:r>
        <w:rPr>
          <w:color w:val="292425"/>
          <w:w w:val="110"/>
        </w:rPr>
        <w:t>Chart</w:t>
      </w:r>
      <w:r>
        <w:rPr>
          <w:color w:val="292425"/>
          <w:spacing w:val="-16"/>
          <w:w w:val="110"/>
        </w:rPr>
        <w:t> </w:t>
      </w:r>
      <w:r>
        <w:rPr>
          <w:color w:val="292425"/>
          <w:w w:val="110"/>
        </w:rPr>
        <w:t>6.8,</w:t>
      </w:r>
      <w:r>
        <w:rPr>
          <w:color w:val="292425"/>
          <w:spacing w:val="-16"/>
          <w:w w:val="110"/>
        </w:rPr>
        <w:t> </w:t>
      </w:r>
      <w:r>
        <w:rPr>
          <w:color w:val="292425"/>
          <w:w w:val="110"/>
        </w:rPr>
        <w:t>alongside</w:t>
      </w:r>
      <w:r>
        <w:rPr>
          <w:color w:val="292425"/>
          <w:spacing w:val="-16"/>
          <w:w w:val="110"/>
        </w:rPr>
        <w:t> </w:t>
      </w:r>
      <w:r>
        <w:rPr>
          <w:color w:val="292425"/>
          <w:w w:val="110"/>
        </w:rPr>
        <w:t>the</w:t>
      </w:r>
      <w:r>
        <w:rPr>
          <w:color w:val="292425"/>
          <w:spacing w:val="-16"/>
          <w:w w:val="110"/>
        </w:rPr>
        <w:t> </w:t>
      </w:r>
      <w:r>
        <w:rPr>
          <w:color w:val="292425"/>
          <w:w w:val="110"/>
        </w:rPr>
        <w:t>corresponding</w:t>
      </w:r>
      <w:r>
        <w:rPr>
          <w:color w:val="292425"/>
          <w:spacing w:val="-15"/>
          <w:w w:val="110"/>
        </w:rPr>
        <w:t> </w:t>
      </w:r>
      <w:r>
        <w:rPr>
          <w:color w:val="292425"/>
          <w:w w:val="110"/>
        </w:rPr>
        <w:t>balance</w:t>
      </w:r>
      <w:r>
        <w:rPr>
          <w:color w:val="292425"/>
          <w:spacing w:val="-16"/>
          <w:w w:val="110"/>
        </w:rPr>
        <w:t> </w:t>
      </w:r>
      <w:r>
        <w:rPr>
          <w:color w:val="292425"/>
          <w:w w:val="110"/>
        </w:rPr>
        <w:t>in</w:t>
      </w:r>
      <w:r>
        <w:rPr>
          <w:color w:val="292425"/>
          <w:spacing w:val="-16"/>
          <w:w w:val="110"/>
        </w:rPr>
        <w:t> </w:t>
      </w:r>
      <w:r>
        <w:rPr>
          <w:color w:val="292425"/>
          <w:spacing w:val="-3"/>
          <w:w w:val="110"/>
        </w:rPr>
        <w:t>February. </w:t>
      </w:r>
      <w:r>
        <w:rPr>
          <w:color w:val="292425"/>
          <w:w w:val="110"/>
        </w:rPr>
        <w:t>Given the </w:t>
      </w:r>
      <w:r>
        <w:rPr>
          <w:color w:val="292425"/>
          <w:spacing w:val="-3"/>
          <w:w w:val="110"/>
        </w:rPr>
        <w:t>many </w:t>
      </w:r>
      <w:r>
        <w:rPr>
          <w:color w:val="292425"/>
          <w:w w:val="110"/>
        </w:rPr>
        <w:t>uncertainties in the outlook, </w:t>
      </w:r>
      <w:r>
        <w:rPr>
          <w:color w:val="292425"/>
          <w:spacing w:val="-3"/>
          <w:w w:val="110"/>
        </w:rPr>
        <w:t>Committee </w:t>
      </w:r>
      <w:r>
        <w:rPr>
          <w:color w:val="292425"/>
          <w:w w:val="110"/>
        </w:rPr>
        <w:t>members</w:t>
      </w:r>
      <w:r>
        <w:rPr>
          <w:color w:val="292425"/>
          <w:spacing w:val="-29"/>
          <w:w w:val="110"/>
        </w:rPr>
        <w:t> </w:t>
      </w:r>
      <w:r>
        <w:rPr>
          <w:color w:val="292425"/>
          <w:w w:val="110"/>
        </w:rPr>
        <w:t>hold</w:t>
      </w:r>
      <w:r>
        <w:rPr>
          <w:color w:val="292425"/>
          <w:spacing w:val="-29"/>
          <w:w w:val="110"/>
        </w:rPr>
        <w:t> </w:t>
      </w:r>
      <w:r>
        <w:rPr>
          <w:color w:val="292425"/>
          <w:w w:val="110"/>
        </w:rPr>
        <w:t>slightly</w:t>
      </w:r>
      <w:r>
        <w:rPr>
          <w:color w:val="292425"/>
          <w:spacing w:val="-28"/>
          <w:w w:val="110"/>
        </w:rPr>
        <w:t> </w:t>
      </w:r>
      <w:r>
        <w:rPr>
          <w:color w:val="292425"/>
          <w:w w:val="110"/>
        </w:rPr>
        <w:t>different</w:t>
      </w:r>
      <w:r>
        <w:rPr>
          <w:color w:val="292425"/>
          <w:spacing w:val="-29"/>
          <w:w w:val="110"/>
        </w:rPr>
        <w:t> </w:t>
      </w:r>
      <w:r>
        <w:rPr>
          <w:color w:val="292425"/>
          <w:w w:val="110"/>
        </w:rPr>
        <w:t>views</w:t>
      </w:r>
      <w:r>
        <w:rPr>
          <w:color w:val="292425"/>
          <w:spacing w:val="-28"/>
          <w:w w:val="110"/>
        </w:rPr>
        <w:t> </w:t>
      </w:r>
      <w:r>
        <w:rPr>
          <w:color w:val="292425"/>
          <w:w w:val="110"/>
        </w:rPr>
        <w:t>on</w:t>
      </w:r>
      <w:r>
        <w:rPr>
          <w:color w:val="292425"/>
          <w:spacing w:val="-29"/>
          <w:w w:val="110"/>
        </w:rPr>
        <w:t> </w:t>
      </w:r>
      <w:r>
        <w:rPr>
          <w:color w:val="292425"/>
          <w:w w:val="110"/>
        </w:rPr>
        <w:t>the</w:t>
      </w:r>
      <w:r>
        <w:rPr>
          <w:color w:val="292425"/>
          <w:spacing w:val="-28"/>
          <w:w w:val="110"/>
        </w:rPr>
        <w:t> </w:t>
      </w:r>
      <w:r>
        <w:rPr>
          <w:color w:val="292425"/>
          <w:w w:val="110"/>
        </w:rPr>
        <w:t>most</w:t>
      </w:r>
      <w:r>
        <w:rPr>
          <w:color w:val="292425"/>
          <w:spacing w:val="-29"/>
          <w:w w:val="110"/>
        </w:rPr>
        <w:t> </w:t>
      </w:r>
      <w:r>
        <w:rPr>
          <w:color w:val="292425"/>
          <w:w w:val="110"/>
        </w:rPr>
        <w:t>likely</w:t>
      </w:r>
      <w:r>
        <w:rPr>
          <w:color w:val="292425"/>
          <w:spacing w:val="-29"/>
          <w:w w:val="110"/>
        </w:rPr>
        <w:t> </w:t>
      </w:r>
      <w:r>
        <w:rPr>
          <w:color w:val="292425"/>
          <w:w w:val="110"/>
        </w:rPr>
        <w:t>path for</w:t>
      </w:r>
      <w:r>
        <w:rPr>
          <w:color w:val="292425"/>
          <w:spacing w:val="-9"/>
          <w:w w:val="110"/>
        </w:rPr>
        <w:t> </w:t>
      </w:r>
      <w:r>
        <w:rPr>
          <w:color w:val="292425"/>
          <w:w w:val="110"/>
        </w:rPr>
        <w:t>inflation</w:t>
      </w:r>
      <w:r>
        <w:rPr>
          <w:color w:val="292425"/>
          <w:spacing w:val="-9"/>
          <w:w w:val="110"/>
        </w:rPr>
        <w:t> </w:t>
      </w:r>
      <w:r>
        <w:rPr>
          <w:color w:val="292425"/>
          <w:w w:val="110"/>
        </w:rPr>
        <w:t>and</w:t>
      </w:r>
      <w:r>
        <w:rPr>
          <w:color w:val="292425"/>
          <w:spacing w:val="-9"/>
          <w:w w:val="110"/>
        </w:rPr>
        <w:t> </w:t>
      </w:r>
      <w:r>
        <w:rPr>
          <w:color w:val="292425"/>
          <w:w w:val="110"/>
        </w:rPr>
        <w:t>on</w:t>
      </w:r>
      <w:r>
        <w:rPr>
          <w:color w:val="292425"/>
          <w:spacing w:val="-9"/>
          <w:w w:val="110"/>
        </w:rPr>
        <w:t> </w:t>
      </w:r>
      <w:r>
        <w:rPr>
          <w:color w:val="292425"/>
          <w:w w:val="110"/>
        </w:rPr>
        <w:t>the</w:t>
      </w:r>
      <w:r>
        <w:rPr>
          <w:color w:val="292425"/>
          <w:spacing w:val="-9"/>
          <w:w w:val="110"/>
        </w:rPr>
        <w:t> </w:t>
      </w:r>
      <w:r>
        <w:rPr>
          <w:color w:val="292425"/>
          <w:spacing w:val="-3"/>
          <w:w w:val="110"/>
        </w:rPr>
        <w:t>overall</w:t>
      </w:r>
      <w:r>
        <w:rPr>
          <w:color w:val="292425"/>
          <w:spacing w:val="-9"/>
          <w:w w:val="110"/>
        </w:rPr>
        <w:t> </w:t>
      </w:r>
      <w:r>
        <w:rPr>
          <w:color w:val="292425"/>
          <w:w w:val="110"/>
        </w:rPr>
        <w:t>balance</w:t>
      </w:r>
      <w:r>
        <w:rPr>
          <w:color w:val="292425"/>
          <w:spacing w:val="-9"/>
          <w:w w:val="110"/>
        </w:rPr>
        <w:t> </w:t>
      </w:r>
      <w:r>
        <w:rPr>
          <w:color w:val="292425"/>
          <w:w w:val="110"/>
        </w:rPr>
        <w:t>of</w:t>
      </w:r>
      <w:r>
        <w:rPr>
          <w:color w:val="292425"/>
          <w:spacing w:val="-9"/>
          <w:w w:val="110"/>
        </w:rPr>
        <w:t> </w:t>
      </w:r>
      <w:r>
        <w:rPr>
          <w:color w:val="292425"/>
          <w:w w:val="110"/>
        </w:rPr>
        <w:t>risks.</w:t>
      </w:r>
    </w:p>
    <w:p>
      <w:pPr>
        <w:pStyle w:val="BodyText"/>
      </w:pPr>
    </w:p>
    <w:p>
      <w:pPr>
        <w:pStyle w:val="BodyText"/>
      </w:pPr>
    </w:p>
    <w:p>
      <w:pPr>
        <w:pStyle w:val="BodyText"/>
        <w:spacing w:before="6"/>
        <w:rPr>
          <w:sz w:val="25"/>
        </w:rPr>
      </w:pPr>
    </w:p>
    <w:p>
      <w:pPr>
        <w:pStyle w:val="BodyText"/>
        <w:ind w:left="176"/>
        <w:rPr>
          <w:rFonts w:ascii="Trebuchet MS"/>
        </w:rPr>
      </w:pPr>
      <w:r>
        <w:rPr>
          <w:rFonts w:ascii="Trebuchet MS"/>
          <w:color w:val="0092C0"/>
        </w:rPr>
        <w:t>Chart 6.9</w:t>
      </w:r>
    </w:p>
    <w:p>
      <w:pPr>
        <w:pStyle w:val="BodyText"/>
        <w:spacing w:line="247" w:lineRule="auto" w:before="8"/>
        <w:ind w:left="176" w:right="1516"/>
        <w:rPr>
          <w:sz w:val="12"/>
        </w:rPr>
      </w:pPr>
      <w:r>
        <w:rPr>
          <w:rFonts w:ascii="Trebuchet MS"/>
          <w:color w:val="0092C0"/>
          <w:spacing w:val="-4"/>
          <w:w w:val="88"/>
        </w:rPr>
        <w:t>F</w:t>
      </w:r>
      <w:r>
        <w:rPr>
          <w:rFonts w:ascii="Trebuchet MS"/>
          <w:color w:val="0092C0"/>
          <w:spacing w:val="-1"/>
          <w:w w:val="88"/>
        </w:rPr>
        <w:t>e</w:t>
      </w:r>
      <w:r>
        <w:rPr>
          <w:rFonts w:ascii="Trebuchet MS"/>
          <w:color w:val="0092C0"/>
          <w:spacing w:val="-1"/>
          <w:w w:val="95"/>
        </w:rPr>
        <w:t>brua</w:t>
      </w:r>
      <w:r>
        <w:rPr>
          <w:rFonts w:ascii="Trebuchet MS"/>
          <w:color w:val="0092C0"/>
          <w:spacing w:val="2"/>
          <w:w w:val="95"/>
        </w:rPr>
        <w:t>r</w:t>
      </w:r>
      <w:r>
        <w:rPr>
          <w:rFonts w:ascii="Trebuchet MS"/>
          <w:color w:val="0092C0"/>
          <w:w w:val="100"/>
        </w:rPr>
        <w:t>y</w:t>
      </w:r>
      <w:r>
        <w:rPr>
          <w:rFonts w:ascii="Trebuchet MS"/>
          <w:color w:val="0092C0"/>
          <w:spacing w:val="-18"/>
        </w:rPr>
        <w:t> </w:t>
      </w:r>
      <w:r>
        <w:rPr>
          <w:rFonts w:ascii="Trebuchet MS"/>
          <w:color w:val="0092C0"/>
          <w:w w:val="99"/>
        </w:rPr>
        <w:t>p</w:t>
      </w:r>
      <w:r>
        <w:rPr>
          <w:rFonts w:ascii="Trebuchet MS"/>
          <w:color w:val="0092C0"/>
          <w:spacing w:val="-4"/>
          <w:w w:val="89"/>
        </w:rPr>
        <w:t>r</w:t>
      </w:r>
      <w:r>
        <w:rPr>
          <w:rFonts w:ascii="Trebuchet MS"/>
          <w:color w:val="0092C0"/>
          <w:spacing w:val="-1"/>
          <w:w w:val="99"/>
        </w:rPr>
        <w:t>o</w:t>
      </w:r>
      <w:r>
        <w:rPr>
          <w:rFonts w:ascii="Trebuchet MS"/>
          <w:color w:val="0092C0"/>
          <w:spacing w:val="-1"/>
          <w:w w:val="92"/>
        </w:rPr>
        <w:t>jectio</w:t>
      </w:r>
      <w:r>
        <w:rPr>
          <w:rFonts w:ascii="Trebuchet MS"/>
          <w:color w:val="0092C0"/>
          <w:w w:val="92"/>
        </w:rPr>
        <w:t>n</w:t>
      </w:r>
      <w:r>
        <w:rPr>
          <w:rFonts w:ascii="Trebuchet MS"/>
          <w:color w:val="0092C0"/>
          <w:spacing w:val="-16"/>
        </w:rPr>
        <w:t> </w:t>
      </w:r>
      <w:r>
        <w:rPr>
          <w:rFonts w:ascii="Trebuchet MS"/>
          <w:color w:val="0092C0"/>
          <w:spacing w:val="-2"/>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6"/>
        </w:rPr>
        <w:t> </w:t>
      </w:r>
      <w:r>
        <w:rPr>
          <w:rFonts w:ascii="Trebuchet MS"/>
          <w:color w:val="0092C0"/>
          <w:spacing w:val="-1"/>
          <w:w w:val="94"/>
        </w:rPr>
        <w:t>pe</w:t>
      </w:r>
      <w:r>
        <w:rPr>
          <w:rFonts w:ascii="Trebuchet MS"/>
          <w:color w:val="0092C0"/>
          <w:spacing w:val="-5"/>
          <w:w w:val="94"/>
        </w:rPr>
        <w:t>r</w:t>
      </w:r>
      <w:r>
        <w:rPr>
          <w:rFonts w:ascii="Trebuchet MS"/>
          <w:color w:val="0092C0"/>
          <w:spacing w:val="-4"/>
          <w:w w:val="91"/>
        </w:rPr>
        <w:t>c</w:t>
      </w:r>
      <w:r>
        <w:rPr>
          <w:rFonts w:ascii="Trebuchet MS"/>
          <w:color w:val="0092C0"/>
          <w:spacing w:val="-1"/>
          <w:w w:val="93"/>
        </w:rPr>
        <w:t>en</w:t>
      </w:r>
      <w:r>
        <w:rPr>
          <w:rFonts w:ascii="Trebuchet MS"/>
          <w:color w:val="0092C0"/>
          <w:spacing w:val="-2"/>
          <w:w w:val="93"/>
        </w:rPr>
        <w:t>t</w:t>
      </w:r>
      <w:r>
        <w:rPr>
          <w:rFonts w:ascii="Trebuchet MS"/>
          <w:color w:val="0092C0"/>
          <w:spacing w:val="-1"/>
          <w:w w:val="103"/>
        </w:rPr>
        <w:t>a</w:t>
      </w:r>
      <w:r>
        <w:rPr>
          <w:rFonts w:ascii="Trebuchet MS"/>
          <w:color w:val="0092C0"/>
          <w:spacing w:val="-2"/>
          <w:w w:val="103"/>
        </w:rPr>
        <w:t>g</w:t>
      </w:r>
      <w:r>
        <w:rPr>
          <w:rFonts w:ascii="Trebuchet MS"/>
          <w:color w:val="0092C0"/>
          <w:w w:val="92"/>
        </w:rPr>
        <w:t>e</w:t>
      </w:r>
      <w:r>
        <w:rPr>
          <w:rFonts w:ascii="Trebuchet MS"/>
          <w:color w:val="0092C0"/>
          <w:spacing w:val="-16"/>
        </w:rPr>
        <w:t> </w:t>
      </w:r>
      <w:r>
        <w:rPr>
          <w:rFonts w:ascii="Trebuchet MS"/>
          <w:color w:val="0092C0"/>
          <w:spacing w:val="-1"/>
          <w:w w:val="94"/>
        </w:rPr>
        <w:t>inc</w:t>
      </w:r>
      <w:r>
        <w:rPr>
          <w:rFonts w:ascii="Trebuchet MS"/>
          <w:color w:val="0092C0"/>
          <w:spacing w:val="-3"/>
          <w:w w:val="94"/>
        </w:rPr>
        <w:t>r</w:t>
      </w:r>
      <w:r>
        <w:rPr>
          <w:rFonts w:ascii="Trebuchet MS"/>
          <w:color w:val="0092C0"/>
          <w:spacing w:val="-2"/>
          <w:w w:val="92"/>
        </w:rPr>
        <w:t>e</w:t>
      </w:r>
      <w:r>
        <w:rPr>
          <w:rFonts w:ascii="Trebuchet MS"/>
          <w:color w:val="0092C0"/>
          <w:spacing w:val="-3"/>
          <w:w w:val="97"/>
        </w:rPr>
        <w:t>a</w:t>
      </w:r>
      <w:r>
        <w:rPr>
          <w:rFonts w:ascii="Trebuchet MS"/>
          <w:color w:val="0092C0"/>
          <w:spacing w:val="-1"/>
          <w:w w:val="103"/>
        </w:rPr>
        <w:t>se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8"/>
        </w:rPr>
        <w:t>i</w:t>
      </w:r>
      <w:r>
        <w:rPr>
          <w:rFonts w:ascii="Trebuchet MS"/>
          <w:color w:val="0092C0"/>
          <w:w w:val="98"/>
        </w:rPr>
        <w:t>n</w:t>
      </w:r>
      <w:r>
        <w:rPr>
          <w:rFonts w:ascii="Trebuchet MS"/>
          <w:color w:val="0092C0"/>
          <w:spacing w:val="-16"/>
        </w:rPr>
        <w:t> </w:t>
      </w:r>
      <w:r>
        <w:rPr>
          <w:rFonts w:ascii="Trebuchet MS"/>
          <w:color w:val="0092C0"/>
          <w:spacing w:val="-1"/>
          <w:w w:val="94"/>
        </w:rPr>
        <w:t>th</w:t>
      </w:r>
      <w:r>
        <w:rPr>
          <w:rFonts w:ascii="Trebuchet MS"/>
          <w:color w:val="0092C0"/>
          <w:w w:val="94"/>
        </w:rPr>
        <w:t>e</w:t>
      </w:r>
      <w:r>
        <w:rPr>
          <w:rFonts w:ascii="Trebuchet MS"/>
          <w:color w:val="0092C0"/>
          <w:spacing w:val="-18"/>
        </w:rPr>
        <w:t> </w:t>
      </w:r>
      <w:r>
        <w:rPr>
          <w:rFonts w:ascii="Trebuchet MS"/>
          <w:color w:val="0092C0"/>
          <w:spacing w:val="-1"/>
          <w:w w:val="96"/>
        </w:rPr>
        <w:t>y</w:t>
      </w:r>
      <w:r>
        <w:rPr>
          <w:rFonts w:ascii="Trebuchet MS"/>
          <w:color w:val="0092C0"/>
          <w:spacing w:val="-2"/>
          <w:w w:val="96"/>
        </w:rPr>
        <w:t>e</w:t>
      </w:r>
      <w:r>
        <w:rPr>
          <w:rFonts w:ascii="Trebuchet MS"/>
          <w:color w:val="0092C0"/>
          <w:spacing w:val="-1"/>
          <w:w w:val="93"/>
        </w:rPr>
        <w:t>a</w:t>
      </w:r>
      <w:r>
        <w:rPr>
          <w:rFonts w:ascii="Trebuchet MS"/>
          <w:color w:val="0092C0"/>
          <w:w w:val="93"/>
        </w:rPr>
        <w:t>r</w:t>
      </w:r>
      <w:r>
        <w:rPr>
          <w:rFonts w:ascii="Trebuchet MS"/>
          <w:color w:val="0092C0"/>
          <w:spacing w:val="-16"/>
        </w:rPr>
        <w:t> </w:t>
      </w:r>
      <w:r>
        <w:rPr>
          <w:rFonts w:ascii="Trebuchet MS"/>
          <w:color w:val="0092C0"/>
          <w:spacing w:val="-1"/>
          <w:w w:val="93"/>
        </w:rPr>
        <w:t>t</w:t>
      </w:r>
      <w:r>
        <w:rPr>
          <w:rFonts w:ascii="Trebuchet MS"/>
          <w:color w:val="0092C0"/>
          <w:w w:val="93"/>
        </w:rPr>
        <w:t>o</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color w:val="0092C0"/>
          <w:spacing w:val="-1"/>
          <w:w w:val="91"/>
        </w:rPr>
        <w:t>Q</w:t>
      </w:r>
      <w:r>
        <w:rPr>
          <w:rFonts w:ascii="Trebuchet MS"/>
          <w:smallCaps/>
          <w:color w:val="0092C0"/>
          <w:w w:val="91"/>
        </w:rPr>
        <w:t>1</w:t>
      </w:r>
      <w:r>
        <w:rPr>
          <w:smallCaps w:val="0"/>
          <w:color w:val="292425"/>
          <w:w w:val="103"/>
          <w:position w:val="4"/>
          <w:sz w:val="12"/>
        </w:rPr>
        <w:t>(a)</w:t>
      </w:r>
    </w:p>
    <w:p>
      <w:pPr>
        <w:spacing w:before="71"/>
        <w:ind w:left="2790" w:right="0" w:firstLine="0"/>
        <w:jc w:val="left"/>
        <w:rPr>
          <w:sz w:val="12"/>
        </w:rPr>
      </w:pPr>
      <w:r>
        <w:rPr/>
        <w:pict>
          <v:line style="position:absolute;mso-position-horizontal-relative:page;mso-position-vertical-relative:paragraph;z-index:-22370304" from="470.223999pt,12.029554pt" to="472.606999pt,12.029554pt" stroked="true" strokeweight=".5pt" strokecolor="#292425">
            <v:stroke dashstyle="solid"/>
            <w10:wrap type="none"/>
          </v:line>
        </w:pict>
      </w:r>
      <w:r>
        <w:rPr/>
        <w:pict>
          <v:line style="position:absolute;mso-position-horizontal-relative:page;mso-position-vertical-relative:paragraph;z-index:16381440" from="281.763pt,11.737555pt" to="284.146pt,11.737555pt" stroked="true" strokeweight=".5pt" strokecolor="#292425">
            <v:stroke dashstyle="solid"/>
            <w10:wrap type="none"/>
          </v:line>
        </w:pict>
      </w:r>
      <w:r>
        <w:rPr>
          <w:color w:val="292425"/>
          <w:w w:val="110"/>
          <w:sz w:val="12"/>
        </w:rPr>
        <w:t>Probability, per cent (b) </w:t>
      </w:r>
      <w:r>
        <w:rPr>
          <w:color w:val="292425"/>
          <w:w w:val="110"/>
          <w:position w:val="-7"/>
          <w:sz w:val="12"/>
        </w:rPr>
        <w:t>8</w:t>
      </w:r>
    </w:p>
    <w:p>
      <w:pPr>
        <w:spacing w:after="0"/>
        <w:jc w:val="left"/>
        <w:rPr>
          <w:sz w:val="12"/>
        </w:rPr>
        <w:sectPr>
          <w:type w:val="continuous"/>
          <w:pgSz w:w="11900" w:h="16840"/>
          <w:pgMar w:top="1140" w:bottom="0" w:left="640" w:right="620"/>
          <w:cols w:num="2" w:equalWidth="0">
            <w:col w:w="4184" w:space="629"/>
            <w:col w:w="5827"/>
          </w:cols>
        </w:sectPr>
      </w:pPr>
    </w:p>
    <w:p>
      <w:pPr>
        <w:pStyle w:val="BodyText"/>
        <w:spacing w:before="9"/>
        <w:rPr>
          <w:sz w:val="10"/>
        </w:rPr>
      </w:pPr>
    </w:p>
    <w:p>
      <w:pPr>
        <w:tabs>
          <w:tab w:pos="8876" w:val="left" w:leader="none"/>
        </w:tabs>
        <w:spacing w:before="77"/>
        <w:ind w:left="4070" w:right="0" w:firstLine="0"/>
        <w:jc w:val="left"/>
        <w:rPr>
          <w:sz w:val="12"/>
        </w:rPr>
      </w:pPr>
      <w:r>
        <w:rPr/>
        <w:pict>
          <v:group style="position:absolute;margin-left:281.763pt;margin-top:7.230359pt;width:190.85pt;height:127.7pt;mso-position-horizontal-relative:page;mso-position-vertical-relative:paragraph;z-index:-22374400" coordorigin="5635,145" coordsize="3817,2554">
            <v:shape style="position:absolute;left:6804;top:204;width:992;height:2467" type="#_x0000_t75" stroked="false">
              <v:imagedata r:id="rId130" o:title=""/>
            </v:shape>
            <v:shape style="position:absolute;left:5727;top:2672;width:3629;height:26" coordorigin="5728,2672" coordsize="3629,26" path="m5728,2672l9356,2672m5728,2698l5728,2672m6246,2698l6246,2672m6764,2698l6764,2672m7282,2698l7282,2672m7802,2698l7802,2672m8320,2698l8320,2672m8838,2698l8838,2672m9356,2698l9356,2672e" filled="false" stroked="true" strokeweight=".5pt" strokecolor="#292425">
              <v:path arrowok="t"/>
              <v:stroke dashstyle="solid"/>
            </v:shape>
            <v:line style="position:absolute" from="5723,2671" to="6209,2671" stroked="true" strokeweight=".661pt" strokecolor="#292425">
              <v:stroke dashstyle="solid"/>
            </v:line>
            <v:shape style="position:absolute;left:6203;top:202;width:1589;height:2467" coordorigin="6204,203" coordsize="1589,2467" path="m6204,2669l6217,2669,6220,2668,6246,2668,6249,2666,6267,2666,6269,2664,6284,2664,6287,2663,6301,2663,6302,2661,6313,2661,6316,2660,6326,2660,6329,2658,6337,2658,6339,2656,6344,2656,6347,2655,6354,2655,6357,2653,6362,2653,6365,2652,6371,2652,6372,2650,6375,2650,6378,2649,6383,2649,6386,2647,6389,2647,6392,2645,6396,2645,6399,2644,6402,2644,6404,2642,6406,2642,6409,2641,6412,2641,6414,2639,6417,2639,6420,2637,6423,2636,6424,2636,6427,2634,6430,2634,6432,2633,6435,2631,6438,2631,6441,2630,6442,2630,6445,2628,6448,2626,6451,2625,6453,2625,6456,2623,6459,2622,6462,2620,6463,2620,6466,2618,6469,2617,6472,2615,6473,2614,6476,2612,6479,2612,6482,2611,6484,2609,6487,2607,6490,2606,6493,2604,6494,2603,6497,2601,6500,2599,6502,2598,6505,2596,6508,2593,6511,2592,6512,2590,6515,2588,6518,2587,6521,2585,6523,2582,6526,2580,6529,2579,6532,2576,6533,2574,6536,2572,6539,2569,6542,2568,6543,2566,6546,2563,6549,2561,6552,2558,6554,2557,6557,2553,6560,2550,6563,2549,6564,2546,6567,2542,6570,2541,6572,2538,6575,2534,6578,2531,6581,2528,6582,2527,6585,2523,6588,2520,6591,2517,6593,2514,6596,2511,6599,2507,6602,2504,6603,2500,6606,2496,6612,2490,6613,2485,6616,2482,6619,2479,6622,2474,6624,2471,6627,2466,6630,2463,6633,2458,6634,2455,6637,2450,6640,2447,6642,2442,6645,2438,6648,2433m6648,2433l6651,2430,6652,2425,6655,2420,6658,2416,6661,2411,6663,2406,6666,2401,6669,2397,6672,2390,6673,2385,6676,2381,6679,2376,6682,2370,6683,2365,6686,2360,6689,2354,6692,2349,6694,2343,6697,2336,6700,2332,6703,2325,6704,2319,6707,2313,6710,2308,6712,2301,6715,2295,6721,2282,6722,2276m6722,2276l6725,2268,6728,2262,6731,2255,6733,2249,6736,2241,6738,2235,6741,2227,6743,2221,6746,2213,6749,2206,6752,2198,6753,2190,6756,2184,6759,2176,6762,2168,6764,2160,6767,2152,6770,2145,6773,2137,6774,2129,6777,2121,6780,2113,6782,2103,6785,2095,6788,2087,6791,2078,6792,2070,6795,2061,6798,2053,6801,2043,6803,2034,6806,2026,6808,2016,6811,2007,6813,1997,6816,1988,6822,1969,6823,1959,6826,1950,6829,1940,6832,1931,6834,1920,6837,1910,6840,1900,6843,1889,6844,1880,6847,1869,6850,1859,6852,1848,6855,1837,6858,1827,6861,1816,6862,1805,6865,1794,6868,1783,6871,1774,6872,1763,6878,1740,6881,1728,6883,1717,6886,1706,6889,1694,6892,1683,6893,1671,6896,1660,6899,1648,6902,1636,6904,1625,6907,1612,6910,1601,6913,1588,6914,1577,6917,1564,6920,1553,6922,1541,6925,1528,6928,1517,6931,1504,6932,1492,6935,1479,6938,1466,6941,1455,6942,1442,6948,1417,6951,1404,6953,1392,6956,1379,6962,1354,6963,1341,6966,1328,6969,1316,6972,1303,6974,1290,6977,1278,6980,1263,6983,1251,6984,1238,6990,1213,6992,1200,6998,1175,7001,1160,7002,1148,7005,1135,7008,1122,7011,1110,7012,1097,7015,1084,7018,1072,7021,1057,7023,1045,7032,1007,7033,994,7039,969,7042,956,7044,943,7047,930,7050,919,7053,907,7054,894,7057,881,7060,869,7062,858,7065,845,7068,832,7071,820,7072,808,7075,796m7075,796l7078,785,7081,772,7082,761,7085,748,7091,726,7093,713,7096,702,7099,691,7102,680,7103,669,7106,658,7109,647,7112,636,7114,625,7117,613,7120,604,7123,593,7124,582,7127,572,7130,561,7132,552,7135,542,7138,533,7140,522,7142,512,7145,503,7148,493,7151,484,7152,476,7158,457,7161,449,7163,439,7166,431,7169,422,7172,414,7173,406,7176,398,7179,390,7182,382,7184,374,7187,368,7190,360,7193,354,7194,346,7197,339,7200,333,7202,325,7205,319,7207,314,7210,308,7212,301,7215,295,7218,290,7221,284,7222,279,7225,274,7228,270,7231,265,7233,260,7236,255,7239,251,7242,247m7242,247l7243,243,7249,236,7252,233,7254,230,7257,227,7260,224,7263,220,7267,216,7270,214,7272,212,7274,211,7277,209,7280,208,7282,206,7285,205,7291,205,7292,203,7306,203,7309,205,7312,205,7313,206,7316,208,7319,209,7322,209,7324,212,7327,214,7330,216,7333,217,7334,220,7337,224,7340,225,7342,228,7344,232,7347,235,7350,239,7352,243,7355,246,7358,251,7361,255,7362,258,7365,263,7368,268,7371,273,7373,277,7376,284,7379,289,7382,295,7383,300,7386,306,7389,312,7392,319,7394,325,7397,331,7400,338,7403,344,7404,350,7410,366,7411,373,7414,381,7417,388,7420,396,7422,404,7425,412,7428,420,7431,428,7432,438,7435,445,7438,455,7441,463,7443,472,7449,491,7452,501,7453,510,7456,520,7459,529,7462,539,7464,550,7467,560,7470,569,7473,580,7474,590,7477,601,7480,612,7481,623,7484,633,7490,655,7492,666,7495,677,7498,688,7501,699,7502,712,7505,723,7508,734,7511,747,7513,758,7516,769,7519,781,7522,793,7523,805,7526,818,7529,829,7532,842,7534,854,7537,865,7540,878,7541,891,7550,929,7551,940,7554,953,7560,978,7562,991,7568,1016,7571,1029,7572,1041,7575,1056,7578,1068,7581,1081,7583,1094,7586,1106,7589,1119,7592,1132,7593,1144,7596,1157,7599,1171,7602,1184,7604,1197,7607,1209m7607,1209l7609,1222,7611,1235,7614,1247,7617,1260,7620,1274,7621,1287,7624,1300,7627,1312,7630,1325,7632,1338,7635,1350,7638,1363,7641,1376,7642,1389,7648,1414,7651,1427,7653,1439,7656,1452,7659,1463,7662,1476,7663,1488,7666,1501,7669,1514,7672,1525,7674,1537,7677,1550,7679,1561,7681,1574,7684,1587,7687,1598,7690,1610,7691,1621,7694,1634,7700,1656,7702,1669,7705,1680,7708,1691,7711,1702,7712,1715,7715,1726,7721,1748,7723,1759,7726,1770,7729,1782,7732,1793,7733,1804,7736,1813,7739,1824,7742,1835,7743,1845,7746,1856,7749,1867,7751,1877,7754,1888,7757,1897,7760,1907m7760,1907l7761,1918,7764,1927,7767,1937,7770,1948,7772,1958,7775,1967,7781,1986,7782,1996,7785,2005,7788,2013,7791,2022,7793,2032e" filled="false" stroked="true" strokeweight=".5pt" strokecolor="#292425">
              <v:path arrowok="t"/>
              <v:stroke dashstyle="solid"/>
            </v:shape>
            <v:shape style="position:absolute;left:5635;top:149;width:3817;height:2528" coordorigin="5635,150" coordsize="3817,2528" path="m5635,2307l5683,2307m5635,1947l5683,1947m5635,1587l5683,1587m5635,1229l5683,1229m5635,869l5683,869m5635,509l5683,509m5635,150l5683,150m5635,2677l5683,2677m9404,2674l9452,2674m5731,2671l6094,2671,6095,2669,6179,2669,6182,2668,6220,2668,6223,2666,6249,2666,6252,2664,6270,2664,6272,2663,6287,2663,6290,2661,6304,2661,6305,2660,6316,2660,6319,2658,6329,2658,6332,2656,6340,2656,6342,2655,6347,2655,6350,2653,6357,2653,6360,2652,6365,2652,6368,2650,6374,2650,6375,2649,6378,2649,6381,2647,6386,2647,6389,2645,6392,2645,6395,2644,6399,2644,6402,2642,6405,2642,6406,2641,6409,2641,6412,2639,6415,2639,6417,2637,6420,2637,6423,2636,6426,2634,6427,2634,6430,2633,6433,2633,6435,2631,6438,2630,6441,2630,6444,2628,6445,2628,6448,2626,6451,2625,6454,2623,6456,2623,6459,2622,6462,2620,6465,2618,6466,2618,6469,2617,6472,2615,6475,2614,6476,2612,6479,2610,6482,2610,6485,2609,6487,2607,6490,2606,6493,2604,6496,2603,6497,2601,6500,2599,6503,2598,6505,2596,6508,2595,6511,2592,6514,2590,6515,2588,6518,2587,6521,2585,6524,2584,6526,2580,6529,2579,6532,2577,6535,2574,6536,2572,6539,2571,6542,2568,6545,2566,6546,2565,6549,2561,6552,2560,6555,2557,6557,2555,6560,2552,6563,2549,6566,2547,6567,2544,6570,2541,6573,2539,6575,2536,6578,2533,6581,2530,6584,2527,6585,2525,6588,2522,6591,2519,6594,2515,6596,2512,6599,2509,6602,2506,6604,2503,6606,2498,6609,2495,6612,2492,6615,2488,6616,2484,6619,2481,6622,2477,6625,2473,6627,2469,6630,2465,6633,2462,6636,2457,6637,2454,6640,2449,6643,2446,6645,2441,6651,2431,6654,2428,6655,2423,6658,2419,6661,2414,6664,2409,6666,2404,6669,2400,6672,2395,6674,2389,6676,2384,6679,2379,6682,2374,6685,2368,6686,2363,6689,2358,6692,2352,6695,2347,6697,2341,6700,2335,6703,2330,6706,2324,6707,2317,6710,2311,6713,2306,6715,2300,6718,2294,6721,2287,6724,2281,6725,2275,6728,2267,6731,2260,6734,2254,6736,2248,6738,2240,6741,2233,6744,2225,6746,2219,6749,2211,6752,2205,6755,2197,6756,2189,6759,2183,6762,2175,6765,2167,6767,2159,6770,2151,6773,2143,6776,2135,6777,2127,6780,2119,6783,2111,6785,2102,6791,2086,6794,2076,6795,2068,6798,2059,6801,2051,6804,2042,6806,2032,6808,2024,6811,2015,6814,2005,6816,1996,6819,1986,6822,1977,6825,1967,6826,1958,6832,1938,6835,1929,6837,1918,6840,1908,6843,1899,6846,1888,6847,1878,6850,1867,6853,1858,6855,1847,6858,1835,6861,1826,6864,1815,6865,1804,6871,1782,6874,1772,6875,1761,6878,1750,6881,1739,6884,1726,6886,1715,6889,1704,6895,1682,6896,1669,6899,1658,6902,1647,6905,1634,6907,1623,6910,1610,6913,1599,6916,1587,6917,1576,6920,1563,6923,1552,6925,1539,6928,1526,6931,1515,6934,1503,6935,1490,6938,1477,6941,1465,6944,1453,6945,1441,6954,1403,6956,1390,6959,1377,6962,1365,6965,1352,6966,1339,6969,1327,6975,1301,6977,1289,6980,1276,6983,1262,6986,1249,6987,1236,6990,1224,6993,1211,6995,1198,7001,1173,7004,1159,7005,1146,7008,1133,7011,1121,7014,1108,7015,1095,7018,1083,7021,1070,7024,1056,7026,1043,7035,1005,7036,992,7039,980,7042,967,7045,954,7047,942,7050,929,7053,918,7056,905,7057,892,7060,880,7063,867,7065,856,7068,843,7071,831,7073,818,7075,807,7078,794,7081,783,7084,770,7085,759,7088,747,7091,736,7094,724,7096,712,7099,701,7102,690,7105,678,7106,667,7109,656,7112,645,7115,634,7117,623,7120,612,7123,602,7126,591,7127,580,7130,571,7133,560,7135,550,7138,541,7140,531,7143,520,7145,510,7148,501,7151,491,7154,482,7155,474,7158,465,7161,455,7164,447,7166,438,7169,430,7172,420,7175,412,7176,404,7179,396,7182,388,7185,381,7187,373,7190,366,7193,358,7196,352,7197,344,7200,338,7203,331,7205,323,7208,317,7210,312,7213,306,7215,300,7218,293,7221,289,7224,282,7225,277,7228,273,7231,268,7234,263,7236,258,7239,254,7242,249,7245,246,7246,241,7249,238,7252,235,7255,232,7257,228,7260,225,7263,222,7266,219,7267,217,7270,214,7273,212,7274,211,7277,209,7280,208,7283,206,7285,205,7288,203,7294,203,7295,201,7309,201,7312,203,7315,203,7316,205,7319,206,7322,208,7325,208,7327,211,7330,212,7333,214,7336,216,7337,219,7340,222,7343,224,7344,227,7347,230,7350,233,7353,238,7355,241,7358,244,7361,249,7364,254,7365,257,7374,271,7376,276,7379,282,7382,287,7385,293,7386,298,7389,304,7395,317,7397,323,7400,330,7403,336,7406,342,7407,349,7410,357,7413,365,7414,371,7417,379,7420,387,7423,395,7425,403,7428,411,7431,419,7434,426,7435,436,7438,444,7441,453,7444,461,7446,471,7449,480,7452,490,7455,499,7456,509,7462,528,7465,537,7467,549,7470,558,7473,568,7476,579,7477,588,7480,599,7483,610,7484,621,7487,631,7493,653,7495,664,7498,675,7501,686,7504,697,7505,710,7511,732,7514,745,7516,756,7519,767,7522,780,7525,791,7526,804,7529,816,7532,827,7535,840,7537,853,7540,864,7543,877,7544,889,7550,915,7553,927,7554,938,7557,951,7563,976,7565,989,7571,1014,7574,1027,7575,1040,7578,1054,7581,1067,7584,1079,7586,1092,7589,1105,7595,1130,7596,1143,7599,1156,7602,1170,7605,1182,7606,1195,7609,1208,7612,1221,7614,1233,7620,1259,7623,1273,7624,1285,7630,1311,7633,1324,7635,1336,7638,1349,7641,1362,7644,1374,7645,1387,7654,1425,7656,1438,7659,1450,7662,1461,7665,1474,7666,1487,7669,1499,7672,1512,7675,1523,7677,1536,7679,1549,7682,1560,7684,1572,7687,1585,7690,1596,7693,1609,7694,1620,7697,1633,7703,1655,7705,1667,7708,1679,7711,1690,7714,1701,7715,1713,7718,1725,7721,1736,7724,1747,7726,1758,7729,1769,7732,1780,7735,1791,7736,1802,7739,1812,7742,1823,7745,1834,7746,1843,7749,1854,7752,1866,7754,1875,7757,1886,7760,1896,7763,1905,7764,1916,7767,1926,7770,1935,7773,1946,7775,1956,7781,1975,7784,1984,7785,1994,7788,2003,7791,2011,7794,2021,7796,2030,7799,2040,7802,2048,7805,2057,7806,2065,7809,2075,7812,2083,7815,2092,7816,2100,7819,2108,7822,2118,7824,2126,7827,2133,7830,2141,7833,2149,7834,2157,7837,2165,7840,2173,7843,2181,7845,2187,7848,2195,7851,2203,7854,2210,7855,2217,7858,2224,7861,2232,7864,2238,7866,2246,7869,2252,7872,2259,7875,2265,7876,2273,7879,2279,7882,2286,7885,2292,7886,2298,7889,2305,7892,2309,7894,2316,7897,2322,7900,2328,7903,2333,7904,2339,7907,2346,7910,2351,7913,2357,7915,2362,7918,2368,7921,2373,7924,2377,7925,2382,7928,2389,7931,2393,7934,2398,7936,2403,7939,2408,7945,2417,7946,2422,7949,2427,7952,2431,7955,2435,7956,2439,7959,2444,7962,2449,7964,2452,7967,2457,7970,2460,7973,2465,7974,2468,7977,2473,7980,2476,7983,2481,7985,2484,7988,2487,7991,2490,7994,2495,7995,2498m7998,2501l7995,2498,7998,2501,7998,2501,8001,2504,8001,2504,7998,2501xm8003,2507l8001,2504,8004,2507,8004,2507,8006,2511,8006,2511,8003,2507xm8009,2514l8006,2511,8009,2514,8009,2514,8012,2517,8012,2517,8009,2514xm8014,2520l8012,2517,8014,2520,8014,2520,8016,2523,8016,2523,8014,2520xm8019,2527l8016,2523,8019,2527,8019,2527,8022,2530,8022,2530,8019,2527xm8024,2532l8022,2530,8025,2533,8025,2533,8026,2534,8026,2534,8024,2532xm8029,2538l8026,2534,8029,2538,8029,2538,8032,2541,8032,2541,8029,2538xm8035,2543l8032,2541,8034,2544,8034,2544,8037,2545,8037,2545,8035,2543xm8040,2549l8037,2545,8040,2549,8040,2549,8043,2552,8043,2552,8040,2549xm8045,2554l8043,2552,8044,2553,8044,2553,8047,2557,8047,2557,8045,2554xm8050,2559l8047,2557,8050,2558,8050,2558,8053,2561,8053,2561,8050,2559xm8055,2564l8053,2561,8055,2563,8055,2563,8058,2566,8058,2566,8055,2564xm8061,2568l8058,2566,8061,2568,8061,2568,8064,2569,8064,2569,8061,2568xm8066,2572l8064,2569,8065,2572,8065,2572,8068,2574,8068,2574,8066,2572xm8071,2576l8068,2574,8071,2576,8071,2576,8074,2579,8074,2579,8071,2576xm8076,2580l8074,2579,8076,2580,8076,2580,8078,2582,8078,2582,8076,2580xm8082,2584l8078,2582,8082,2585,8082,2585,8084,2587,8084,2587,8082,2584xm8087,2588l8084,2587,8086,2588,8086,2588,8089,2590,8089,2590,8087,2588xm8092,2592l8089,2590,8092,2592,8092,2592,8095,2593,8095,2593,8092,2592xm8097,2595l8095,2593,8096,2595,8096,2595,8099,2596,8099,2596,8097,2595xm8102,2599l8099,2596,8102,2599,8102,2599,8104,2601,8104,2601,8102,2599xm8107,2603l8104,2601,8107,2603,8107,2603,8110,2604,8110,2604,8107,2603xm8112,2605l8110,2604,8113,2606,8113,2606,8114,2606,8114,2606,8112,2605xm8117,2607l8114,2606,8117,2607,8117,2607,8120,2609,8120,2609,8117,2607xm8122,2611l8120,2609,8123,2610,8123,2610,8125,2612,8125,2612,8122,2611xm8128,2614l8125,2612,8128,2614,8128,2614,8131,2615,8131,2615,8128,2614xm8133,2616l8131,2615,8134,2617,8134,2617,8135,2617,8135,2617,8133,2616xm8138,2618l8135,2617,8138,2618,8138,2618,8141,2620,8141,2620,8138,2618xm8143,2622l8141,2620,8144,2622,8144,2622,8146,2623,8146,2623,8143,2622xm8148,2624l8146,2623,8148,2623,8148,2623,8151,2625,8151,2625,8148,2624xm8154,2626l8151,2625,8154,2626,8154,2626,8156,2626,8156,2626,8154,2626xm8159,2628l8156,2626,8159,2628,8159,2628,8162,2630,8162,2630,8159,2628xm8164,2630l8162,2630,8165,2630,8165,2630,8166,2631,8166,2631,8164,2630xm8169,2632l8166,2631,8169,2633,8169,2633,8172,2633,8172,2633,8169,2632xm8175,2633l8172,2633,8174,2634,8174,2634,8177,2634,8177,2634,8175,2633xm8180,2635l8177,2634,8180,2636,8180,2636,8183,2636,8183,2636,8180,2635xm8185,2637l8183,2636,8184,2637,8184,2637,8187,2637,8187,2637,8185,2637xm8190,2639l8187,2637,8190,2639,8190,2639,8193,2641,8193,2641,8190,2639xm8195,2641l8193,2641,8195,2641,8195,2641,8198,2641,8198,2641,8195,2641xm8201,2641l8198,2641,8201,2642,8201,2642,8204,2642,8204,2642,8201,2641xm8206,2643l8204,2642,8205,2644,8205,2644,8208,2644,8208,2644,8206,2643xm8211,2645l8208,2644,8211,2645,8211,2645,8214,2645,8214,2645,8211,2645xm8216,2646l8214,2645,8215,2647,8215,2647,8218,2647,8218,2647,8216,2646xm8221,2648l8218,2647,8221,2647,8221,2647,8224,2649,8224,2649,8221,2648xm8227,2649l8224,2649,8226,2649,8226,2649,8229,2649,8229,2649,8227,2649xm8232,2649l8229,2649,8232,2650,8232,2650,8235,2650,8235,2650,8232,2649xm8237,2651l8235,2650,8236,2650,8236,2650,8239,2652,8239,2652,8237,2651xm8242,2652l8239,2652,8242,2652,8242,2652,8244,2652,8244,2652,8242,2652xm8247,2653l8244,2652,8247,2653,8247,2653,8250,2653,8250,2653,8247,2653xm8252,2654l8250,2653,8253,2653,8253,2653,8254,2655,8254,2655,8252,2654xm8257,2655l8254,2655,8257,2655,8257,2655,8260,2655,8260,2655,8257,2655xm8262,2656l8260,2655,8263,2655,8263,2655,8265,2656,8265,2656,8262,2656xm8268,2656l8265,2656,8268,2656,8268,2656,8271,2656,8271,2656,8268,2656xm8273,2657l8271,2656,8274,2656,8274,2656,8275,2658,8275,2658,8273,2657xm8278,2658l8275,2658,8278,2658,8278,2658,8281,2658,8281,2658,8278,2658xm8283,2659l8281,2658,8284,2658,8284,2658,8285,2660,8285,2660,8283,2659xm8288,2660l8285,2660,8288,2660,8288,2660,8291,2660,8291,2660,8288,2660xm8294,2660l8291,2660,8294,2660,8294,2660,8296,2660,8296,2660,8294,2660xm8299,2660l8296,2660,8299,2661,8299,2661,8302,2661,8302,2661,8299,2660xm8304,2661l8302,2661,8305,2661,8305,2661,8306,2661,8306,2661,8304,2661xm8309,2661l8306,2661,8309,2661,8309,2661,8312,2661,8312,2661,8309,2661xm8315,2662l8312,2661,8314,2663,8314,2663,8317,2663,8317,2663,8315,2662xm8320,2663l8317,2663,8320,2663,8320,2663,8323,2663,8323,2663,8320,2663xm8325,2663l8323,2663,8324,2663,8324,2663,8327,2663,8327,2663,8325,2663xm8330,2664l8327,2663,8330,2663,8330,2663,8333,2664,8333,2664,8330,2664xm8335,2664l8333,2664,8335,2664,8335,2664,8338,2664,8338,2664,8335,2664xm8341,2664l8338,2664,8341,2664,8341,2664,8344,2664,8344,2664,8341,2664xm8346,2664l8344,2664,8345,2664,8345,2664,8348,2664,8348,2664,8346,2664xm8351,2665l8348,2664,8351,2664,8351,2664,8354,2666,8354,2666,8351,2665xm8356,2666l8354,2666,8355,2666,8355,2666,8358,2666,8358,2666,8356,2666xm8361,2666l8358,2666,8361,2666,8361,2666,8364,2666,8364,2666,8361,2666xm8367,2666l8364,2666,8366,2666,8366,2666,8369,2666,8369,2666,8367,2666xm8372,2666l8369,2666,8372,2666,8372,2666,8375,2666,8375,2666,8372,2666xm8377,2666l8375,2666,8376,2666,8376,2666,8379,2666,8379,2666,8377,2666xm8381,2667l8379,2666,8382,2668,8382,2668,8384,2668,8384,2668,8381,2667xm8387,2668l8384,2668,8387,2668,8387,2668,8390,2668,8390,2668,8387,2668xm8392,2668l8390,2668,8393,2668,8393,2668,8394,2668,8394,2668,8392,2668xm8397,2668l8394,2668,8397,2668,8397,2668,8400,2668,8400,2668,8397,2668xm8402,2668l8400,2668,8403,2668,8403,2668,8405,2668,8405,2668,8402,2668xm8408,2668l8405,2668,8408,2668,8408,2668,8411,2668,8411,2668,8408,2668xm8413,2668l8411,2668,8413,2668,8413,2668,8415,2668,8415,2668,8413,2668xm8418,2668l8415,2668,8418,2668,8418,2668,8421,2668,8421,2668,8418,2668xm8423,2668l8421,2668,8424,2668,8424,2668,8425,2669,8425,2669,8423,2668xm8428,2669l8425,2669,8428,2669,8428,2669,8431,2669,8431,2669,8428,2669xm8434,2669l8431,2669,8434,2669,8434,2669,8436,2669,8436,2669,8434,2669xm8439,2669l8436,2669,8439,2669,8439,2669,8442,2669,8442,2669,8439,2669xm8444,2669l8442,2669,8445,2669,8445,2669,8446,2669,8446,2669,8444,2669xm8449,2669l8446,2669,8449,2669,8449,2669,8452,2669,8452,2669,8449,2669xm8454,2669l8452,2669,8454,2669,8454,2669,8457,2669,8457,2669,8454,2669xm8460,2669l8457,2669,8460,2669,8460,2669,8463,2669,8463,2669,8460,2669xm8465,2669l8463,2669,8464,2669,8464,2669,8467,2669,8467,2669,8465,2669xm8470,2669l8467,2669,8470,2669,8470,2669,8473,2669,8473,2669,8470,2669xm8475,2669l8473,2669,8475,2669,8475,2669,8478,2669,8478,2669,8475,2669xm8481,2669l8478,2669,8481,2669,8481,2669,8483,2669,8483,2669,8481,2669xm8486,2669l8483,2669,8485,2669,8485,2669,8488,2669,8488,2669,8486,2669xm8491,2669l8488,2669,8491,2669,8491,2669,8494,2669,8494,2669,8491,2669xm8496,2669l8494,2669,8495,2669,8495,2669,8498,2669,8498,2669,8496,2669xm8501,2669l8498,2669,8501,2669,8501,2669,8504,2669,8504,2669,8501,2669xm8507,2669l8504,2669,8506,2669,8506,2669,8509,2669,8509,2669,8507,2669xm8512,2670l8509,2669,8512,2671,8512,2671,8515,2671,8515,2671,8512,2670xm8517,2671l8515,2671,8516,2671,8516,2671,8519,2671,8519,2671,8517,2671xm8521,2671l8519,2671,8522,2671,8522,2671,8524,2671,8524,2671,8521,2671xm8527,2671l8524,2671,8527,2671,8527,2671,8530,2671,8530,2671,8527,2671xm8532,2671l8530,2671,8533,2671,8533,2671,8534,2671,8534,2671,8532,2671xm8537,2671l8534,2671,8537,2671,8537,2671,8540,2671,8540,2671,8537,2671xm8542,2671l8540,2671,8543,2671,8543,2671,8544,2671,8544,2671,8542,2671xm8547,2671l8544,2671,8547,2671,8547,2671,8550,2671,8550,2671,8547,2671xm8553,2671l8550,2671,8553,2671,8553,2671,8555,2671,8555,2671,8553,2671xm8558,2671l8555,2671,8558,2671,8558,2671,8561,2671,8561,2671,8558,2671xm8563,2671l8561,2671,8564,2671,8564,2671,8565,2671,8565,2671,8563,2671xm8568,2671l8565,2671,8568,2671,8568,2671,8571,2671,8571,2671,8568,2671xm8574,2671l8571,2671,8574,2671,8574,2671,8576,2671,8576,2671,8574,2671xm8579,2671l8576,2671,8579,2671,8579,2671,8582,2671,8582,2671,8579,2671xm8584,2671l8582,2671,8585,2671,8585,2671,8586,2671,8586,2671,8584,2671xm8589,2671l8586,2671,8589,2671,8589,2671,8592,2671,8592,2671,8589,2671xm8594,2671l8592,2671,8594,2671,8594,2671,8597,2671,8597,2671,8594,2671xm8600,2671l8597,2671,8600,2671,8600,2671,8603,2671,8603,2671,8600,2671xm8605,2671l8603,2671,8604,2671,8604,2671,8607,2671,8607,2671,8605,2671xm8610,2671l8607,2671,8610,2671,8610,2671,8613,2671,8613,2671,8610,2671xm8615,2671l8613,2671,8615,2671,8615,2671,8617,2671,8617,2671,8615,2671xm8620,2671l8617,2671,8620,2671,8620,2671,8623,2671,8623,2671,8620,2671xm8626,2671l8623,2671,8625,2671,8625,2671,8628,2671,8628,2671,8626,2671xm8631,2671l8628,2671,8631,2671,8631,2671,8634,2671,8634,2671,8631,2671xm8636,2671l8634,2671,8635,2671,8635,2671,8638,2671,8638,2671,8636,2671xm8641,2671l8638,2671,8641,2671,8641,2671,8644,2671,8644,2671,8641,2671xm8646,2671l8644,2671,8646,2671,8646,2671,8649,2671,8649,2671,8646,2671xm8652,2671l8649,2671,8652,2671,8652,2671,8655,2671,8655,2671,8652,2671xm8657,2671l8655,2671,8656,2671,8656,2671,8659,2671,8659,2671,8657,2671xm8661,2671l8659,2671,8662,2671,8662,2671,8664,2671,8664,2671,8661,2671xm8667,2671l8664,2671,8667,2671,8667,2671,8670,2671,8670,2671,8667,2671xm8672,2671l8670,2671,8673,2671,8673,2671,8674,2671,8674,2671,8672,2671xm8677,2671l8674,2671,8677,2671,8677,2671,8680,2671,8680,2671,8677,2671xm8682,2671l8680,2671,8683,2671,8683,2671,8684,2671,8684,2671,8682,2671xm8687,2671l8684,2671,8687,2671,8687,2671,8690,2671,8690,2671,8687,2671xm8693,2671l8690,2671,8693,2671,8693,2671,8695,2671,8695,2671,8693,2671xm8698,2671l8695,2671,8698,2671,8698,2671,8701,2671,8701,2671,8698,2671xm8703,2671l8701,2671,8704,2671,8704,2671,8705,2671,8705,2671,8703,2671xm8708,2671l8705,2671,8708,2671,8708,2671,8711,2671,8711,2671,8708,2671xm8714,2671l8711,2671,8714,2671,8714,2671,8716,2671,8716,2671,8714,2671xm8719,2671l8716,2671,8719,2671,8719,2671,8722,2671,8722,2671,8719,2671xm8724,2671l8722,2671,8725,2671,8725,2671,8726,2671,8726,2671,8724,2671xm8729,2671l8726,2671,8729,2671,8729,2671,8732,2671,8732,2671,8729,2671xm8734,2671l8732,2671,8734,2671,8734,2671,8737,2671,8737,2671,8734,2671xm8740,2671l8737,2671,8740,2671,8740,2671,8743,2671,8743,2671,8740,2671xm8745,2671l8743,2671,8744,2671,8744,2671,8747,2671,8747,2671,8745,2671xm8750,2671l8747,2671,8750,2671,8750,2671,8753,2671,8753,2671,8750,2671xm8755,2671l8753,2671,8754,2671,8754,2671,8757,2671,8757,2671,8755,2671xm8760,2671l8757,2671,8760,2671,8760,2671,8763,2671,8763,2671,8760,2671xm8766,2671l8763,2671,8765,2671,8765,2671,8768,2671,8768,2671,8766,2671xm8771,2671l8768,2671,8771,2671,8771,2671,8774,2671,8774,2671,8771,2671xm8776,2671l8774,2671,8775,2671,8775,2671,8778,2671,8778,2671,8776,2671xm8781,2671l8778,2671,8781,2671,8781,2671,8784,2671,8784,2671,8781,2671xm8786,2671l8784,2671,8786,2671,8786,2671,8789,2671,8789,2671,8786,2671xm8792,2671l8789,2671,8792,2671,8792,2671,8795,2671,8795,2671,8792,2671xm8797,2671l8795,2671,8796,2671,8796,2671,8799,2671,8799,2671,8797,2671xm8801,2671l8799,2671,8802,2671,8802,2671,8804,2671,8804,2671,8801,2671xm8807,2671l8804,2671,8807,2671,8807,2671,8810,2671,8810,2671,8807,2671xm8812,2671l8810,2671,8813,2671,8813,2671,8814,2671,8814,2671,8812,2671xm8817,2671l8814,2671,8817,2671,8817,2671,8820,2671,8820,2671,8817,2671xm8822,2671l8820,2671,8823,2671,8823,2671,8824,2671,8824,2671,8822,2671xm8827,2671l8824,2671,8827,2671,8827,2671,8830,2671,8830,2671,8827,2671xm8833,2671l8830,2671,8833,2671,8833,2671,8835,2671,8835,2671,8833,2671xm8838,2671l8835,2671,8838,2671,8838,2671,8841,2671,8841,2671,8838,2671xm8843,2671l8841,2671,8844,2671,8844,2671,8845,2671,8845,2671,8843,2671xm8848,2671l8845,2671,8848,2671,8848,2671,8851,2671,8851,2671,8848,2671xm8853,2671l8851,2671,8854,2671,8854,2671,8856,2671,8856,2671,8853,2671xm8859,2671l8856,2671,8859,2671,8859,2671,8862,2671,8862,2671,8859,2671xm8864,2671l8862,2671,8865,2671,8865,2671,8866,2671,8866,2671,8864,2671xm8869,2671l8866,2671,8869,2671,8869,2671,8872,2671,8872,2671,8869,2671xm8874,2671l8872,2671,8874,2671,8874,2671,8877,2671,8877,2671,8874,2671xm8879,2671l8877,2671,8880,2671,8880,2671,8883,2671,8883,2671,8879,2671xm8885,2671l8883,2671,8884,2671,8884,2671,8887,2671,8887,2671,8885,2671xm8890,2671l8887,2671,8890,2671,8890,2671,8893,2671,8893,2671,8890,2671xm8895,2671l8893,2671,8894,2671,8894,2671,8897,2671,8897,2671,8895,2671xm8900,2671l8897,2671,8900,2671,8900,2671,8903,2671,8903,2671,8900,2671xm8906,2671l8903,2671,8905,2671,8905,2671,8908,2671,8908,2671,8906,2671xm8911,2671l8908,2671,8911,2671,8911,2671,8914,2671,8914,2671,8911,2671xm8916,2671l8914,2671,8915,2671,8915,2671,8918,2671,8918,2671,8916,2671xm8921,2671l8918,2671,8921,2671,8921,2671,8924,2671,8924,2671,8921,2671xm8926,2671l8924,2671,8926,2671,8926,2671,8929,2671,8929,2671,8926,2671xm8932,2671l8929,2671,8932,2671,8932,2671,8935,2671,8935,2671,8932,2671xm8937,2671l8935,2671,8936,2671,8936,2671,8939,2671,8939,2671,8937,2671xm8941,2671l8939,2671,8942,2671,8942,2671,8944,2671,8944,2671,8941,2671xm8946,2671l8944,2671,8947,2671,8947,2671,8949,2671,8949,2671,8946,2671xm8952,2671l8949,2671,8952,2671,8952,2671,8954,2671,8954,2671,8952,2671xm8957,2671l8954,2671,8957,2671,8957,2671,8960,2671,8960,2671,8957,2671xm8962,2671l8960,2671,8963,2671,8963,2671,8964,2671,8964,2671,8962,2671xm8967,2671l8964,2671,8967,2671,8967,2671,8970,2671,8970,2671,8967,2671xm8973,2671l8970,2671,8973,2671,8973,2671,8975,2671,8975,2671,8973,2671xm8978,2671l8975,2671,8978,2671,8978,2671,8981,2671,8981,2671,8978,2671xm8983,2671l8981,2671,8984,2671,8984,2671,8985,2671,8985,2671,8983,2671xm8988,2671l8985,2671,8988,2671,8988,2671,8991,2671,8991,2671,8988,2671xm8993,2671l8991,2671,8994,2671,8994,2671,8996,2671,8996,2671,8993,2671xm8999,2671l8996,2671,8999,2671,8999,2671,9002,2671,9002,2671,8999,2671xm9004,2671l9002,2671,9005,2671,9005,2671,9006,2671,9006,2671,9004,2671xm9009,2671l9006,2671,9009,2671,9009,2671,9012,2671,9012,2671,9009,2671xm9014,2671l9012,2671,9013,2671,9013,2671,9016,2671,9016,2671,9014,2671xm9019,2671l9016,2671,9019,2671,9019,2671,9022,2671,9022,2671,9019,2671xm9025,2671l9022,2671,9024,2671,9024,2671,9027,2671,9027,2671,9025,2671xm9030,2671l9027,2671,9030,2671,9030,2671,9033,2671,9033,2671,9030,2671xm9035,2671l9033,2671,9034,2671,9034,2671,9037,2671,9037,2671,9035,2671xm9040,2671l9037,2671,9040,2671,9040,2671,9043,2671,9043,2671,9040,2671xm9046,2671l9043,2671,9045,2671,9045,2671,9048,2671,9048,2671,9046,2671xm9051,2671l9048,2671,9051,2671,9051,2671,9054,2671,9054,2671,9051,2671xm9056,2671l9054,2671,9055,2671,9055,2671,9058,2671,9058,2671,9056,2671xm9061,2671l9058,2671,9061,2671,9061,2671,9064,2671,9064,2671,9061,2671xm9066,2671l9064,2671,9066,2671,9066,2671,9069,2671,9069,2671,9066,2671xm9072,2671l9069,2671,9072,2671,9072,2671,9075,2671,9075,2671,9072,2671xm9077,2671l9075,2671,9076,2671,9076,2671,9079,2671,9079,2671,9077,2671xm9081,2671l9079,2671,9082,2671,9082,2671,9084,2671,9084,2671,9081,2671xm9086,2671l9084,2671,9086,2671,9086,2671,9089,2671,9089,2671,9086,2671xm9092,2671l9089,2671,9092,2671,9092,2671,9094,2671,9094,2671,9092,2671xm9097,2671l9094,2671,9097,2671,9097,2671,9100,2671,9100,2671,9097,2671xm9102,2671l9100,2671,9103,2671,9103,2671,9104,2671,9104,2671,9102,2671xm9107,2671l9104,2671,9107,2671,9107,2671,9110,2671,9110,2671,9107,2671xm9113,2671l9110,2671,9113,2671,9113,2671,9115,2671,9115,2671,9113,2671xm9118,2671l9115,2671,9118,2671,9118,2671,9121,2671,9121,2671,9118,2671xm9123,2671l9121,2671,9124,2671,9124,2671,9125,2671,9125,2671,9123,2671xm9128,2671l9125,2671,9128,2671,9128,2671,9131,2671,9131,2671,9128,2671xm9133,2671l9131,2671,9134,2671,9134,2671,9136,2671,9136,2671,9133,2671xm9139,2671l9136,2671,9139,2671,9139,2671,9142,2671,9142,2671,9139,2671xm9144,2671l9142,2671,9145,2671,9145,2671,9146,2671,9146,2671,9144,2671xm9149,2671l9146,2671,9149,2671,9149,2671,9152,2671,9152,2671,9149,2671xm9154,2671l9152,2671,9153,2671,9153,2671,9156,2671,9156,2671,9154,2671xm9159,2671l9156,2671,9159,2671,9159,2671,9162,2671,9162,2671,9159,2671xm9165,2671l9162,2671,9164,2671,9164,2671,9167,2671,9167,2671,9165,2671xm9170,2671l9167,2671,9170,2671,9170,2671,9173,2671,9173,2671,9170,2671xm9175,2671l9173,2671,9174,2671,9174,2671,9177,2671,9177,2671,9175,2671xm9180,2671l9177,2671,9180,2671,9180,2671,9183,2671,9183,2671,9180,2671xm9185,2671l9183,2671,9185,2671,9185,2671,9188,2671,9188,2671,9185,2671xm9191,2671l9188,2671,9191,2671,9191,2671,9194,2671,9194,2671,9191,2671xm9196,2671l9194,2671,9195,2671,9195,2671,9198,2671,9198,2671,9196,2671xm9201,2671l9198,2671,9201,2671,9201,2671,9204,2671,9204,2671,9201,2671xm9206,2671l9204,2671,9206,2671,9206,2671,9209,2671,9209,2671,9206,2671xm9212,2671l9209,2671,9212,2671,9212,2671,9214,2671,9214,2671,9212,2671xm9217,2671l9214,2671,9216,2671,9216,2671,9219,2671,9219,2671,9217,2671xm9221,2671l9219,2671,9222,2671,9222,2671,9223,2671,9223,2671,9221,2671xm9226,2671l9223,2671,9226,2671,9226,2671,9229,2671,9229,2671,9226,2671xm9232,2671l9229,2671,9232,2671,9232,2671,9234,2671,9234,2671,9232,2671xm9237,2671l9234,2671,9237,2671,9237,2671,9240,2671,9240,2671,9237,2671xm9242,2671l9240,2671,9243,2671,9243,2671,9244,2671,9244,2671,9242,2671xm9247,2671l9244,2671,9247,2671,9247,2671,9250,2671,9250,2671,9247,2671xm9252,2671l9250,2671,9253,2671,9253,2671,9255,2671,9255,2671,9252,2671xm9258,2671l9255,2671,9258,2671,9258,2671,9261,2671,9261,2671,9258,2671xm9263,2671l9261,2671,9264,2671,9264,2671,9265,2671,9265,2671,9263,2671xm9268,2671l9265,2671,9268,2671,9268,2671,9271,2671,9271,2671,9268,2671xm9273,2671l9271,2671,9274,2671,9274,2671,9276,2671,9276,2671,9273,2671xm9279,2671l9276,2671,9279,2671,9279,2671,9282,2671,9282,2671,9279,2671xm9284,2671l9282,2671,9285,2671,9285,2671,9286,2671,9286,2671,9284,2671xm9289,2671l9286,2671,9289,2671,9289,2671,9292,2671,9292,2671,9289,2671xm9294,2671l9292,2671,9293,2671,9293,2671,9296,2671,9296,2671,9294,2671xm9299,2671l9296,2671,9299,2671,9299,2671,9302,2671,9302,2671,9299,2671xm9305,2671l9302,2671,9304,2671,9304,2671,9307,2671,9307,2671,9305,2671xm9310,2671l9307,2671,9310,2671,9310,2671,9313,2671,9313,2671,9310,2671xm9315,2671l9313,2671,9314,2671,9314,2671,9317,2671,9317,2671,9315,2671xm9320,2671l9317,2671,9320,2671,9320,2671,9323,2671,9323,2671,9320,2671xm9325,2671l9323,2671,9325,2671,9325,2671,9328,2671,9328,2671,9325,2671xm9331,2671l9328,2671,9331,2671,9331,2671,9334,2671,9334,2671,9331,2671xm9336,2671l9334,2671,9335,2671,9335,2671,9338,2671,9338,2671,9336,2671xm9341,2671l9338,2671,9341,2671,9341,2671,9344,2671,9344,2671,9341,2671xm9346,2671l9344,2671,9346,2671,9346,2671,9348,2671,9348,2671,9346,2671xm9351,2671l9348,2671,9351,2671,9351,2671,9354,2671,9354,2671,9351,2671xm9357,2671l9354,2671,9356,2671,9356,2671,9359,2671,9359,2671,9357,2671xe" filled="false" stroked="true" strokeweight=".5pt" strokecolor="#292425">
              <v:path arrowok="t"/>
              <v:stroke dashstyle="solid"/>
            </v:shape>
            <w10:wrap type="none"/>
          </v:group>
        </w:pict>
      </w:r>
      <w:r>
        <w:rPr/>
        <w:pict>
          <v:line style="position:absolute;mso-position-horizontal-relative:page;mso-position-vertical-relative:paragraph;z-index:-22370816" from="470.223999pt,7.772358pt" to="472.606999pt,7.772358pt" stroked="true" strokeweight=".5pt" strokecolor="#292425">
            <v:stroke dashstyle="solid"/>
            <w10:wrap type="none"/>
          </v:line>
        </w:pict>
      </w:r>
      <w:r>
        <w:rPr/>
        <w:pict>
          <v:group style="position:absolute;margin-left:41.23pt;margin-top:6.425358pt;width:185.15pt;height:129.25pt;mso-position-horizontal-relative:page;mso-position-vertical-relative:paragraph;z-index:16381952" coordorigin="825,129" coordsize="3703,2585">
            <v:shape style="position:absolute;left:2138;top:133;width:951;height:2546" type="#_x0000_t75" stroked="false">
              <v:imagedata r:id="rId131" o:title=""/>
            </v:shape>
            <v:shape style="position:absolute;left:937;top:133;width:3585;height:2580" coordorigin="937,134" coordsize="3585,2580" path="m937,2682l4522,2682m937,2713l937,2682m1450,2713l1450,2682m1961,2713l1961,2682m2474,2713l2474,2682m2985,2713l2985,2682m3498,2713l3498,2682m4009,2713l4009,2682m4522,2713l4522,2682m937,2682l1470,2682,1474,2680,1552,2680,1557,2679,1593,2679,1598,2677,1619,2677,1624,2675,1639,2675,1644,2673,1659,2673,1665,2671,1669,2671,1674,2669,1685,2669,1691,2667,1695,2667,1700,2665,1706,2665,1711,2663,1715,2663,1721,2662,1726,2662,1731,2660,1736,2658,1741,2656,1746,2656,1752,2654,1757,2652,1761,2650,1767,2648,1772,2646,1778,2645,1782,2643,1787,2641,1793,2639,1798,2637,1802,2635,1808,2631,1813,2629,1818,2628,1823,2624,1828,2622,1833,2618,1839,2614,1844,2612,1848,2609,1854,2605,1859,2601,1865,2597,1869,2594,1874,2590,1880,2584,1885,2580,1889,2575,1895,2571,1900,2565,1906,2560,1910,2554,1926,2537,1931,2531,1935,2524,1941,2518,1946,2510,1952,2503,1956,2495,1961,2488,1967,2480,1972,2471,1976,2463,1982,2454,1987,2446,1993,2437,1998,2425,2002,2416,2008,2406,2013,2395,2018,2386,2022,2374,2028,2363,2033,2350,2039,2338,2043,2325,2048,2314,2059,2287,2063,2272,2069,2259,2074,2244,2085,2214,2089,2199,2095,2184,2100,2167,2105,2150,2109,2132,2115,2116,2120,2099,2126,2080,2130,2063,2135,2044,2141,2025,2146,2004,2150,1985,2156,1964,2167,1923,2172,1902,2176,1881,2192,1813,2197,1791,2202,1768,2207,1745,2213,1721,2217,1696,2222,1671,2228,1647,2233,1622,2237,1598,2243,1573,2254,1520,2259,1496,2263,1469,2274,1416,2279,1390,2284,1362,2289,1335,2294,1309,2300,1280,2304,1254,2309,1226,2315,1199,2320,1171,2326,1144,2330,1116,2335,1090,2346,1033,2350,1006,2356,980,2361,952,2366,925,2371,899,2376,870,2387,817,2391,793,2402,740,2407,715,2413,691,2417,666,2433,593,2437,570,2443,547,2448,525,2453,504,2458,481,2468,440,2474,421,2478,400,2483,381,2489,364,2494,345,2500,328,2504,313,2509,296,2515,281,2520,268,2524,253,2530,241,2535,228,2541,217,2545,205,2550,196,2555,186,2561,177,2565,169,2570,162,2576,156,2581,151,2587,145,2591,141,2596,137,2602,135,2607,134,2622,134,2628,135,2632,139,2637,141,2643,145,2648,151,2653,156,2657,162,2663,169,2668,177,2674,186,2678,196,2683,207,2689,217,2694,230,2698,241,2704,254,2709,268,2715,283,2719,298,2724,315,2730,330,2735,347,2740,366,2744,383,2750,402,2755,423,2761,441,2765,462,2770,483,2776,506,2781,527,2785,549,2791,572,2796,596,2802,619,2806,644,2811,668,2817,693,2822,717,2827,744,2832,768,2837,795,2842,821,2848,848,2852,874,2857,901,2863,927,2868,955,2872,982,2878,1008,2883,1037,2889,1063,2894,1091,2898,1118,2909,1175,2914,1201,2919,1229,2924,1256,2929,1284,2935,1311,2939,1337,2944,1365,2950,1392,2955,1418,2959,1445,2965,1471,2970,1498,2976,1524,2981,1549,2985,1575,2991,1600,2996,1626,3002,1651,3006,1675,3011,1700,3016,1723,3022,1747,3026,1770,3031,1792,3037,1817,3042,1838,3046,1860,3052,1883,3057,1904,3063,1925,3068,1945,3072,1966,3078,1987,3083,2006,3089,2027,3093,2046,3098,2065,3104,2082,3109,2100,3113,2117,3118,2134,3124,2151,3129,2168,3133,2185,3139,2201,3144,2216,3150,2231,3155,2246,3159,2261,3165,2274,3176,2301,3180,2314,3185,2327,3191,2340,3196,2352,3200,2363,3205,2374,3211,2386,3216,2397,3222,2406,3226,2418,3231,2427,3237,2437,3242,2446,3246,2456,3252,2463,3257,2473,3263,2480,3267,2488,3272,2497,3278,2503,3283,2510,3287,2518,3293,2526,3303,2537,3309,2544,3313,2550,3318,2556,3324,2560,3329,2565,3333,2571,3339,2577,3344,2580,3350,2584,3354,2590,3359,2594,3365,2597,3370,2601,3374,2605,3380,2609,3385,2612,3390,2616,3396,2618,3400,2622,3405,2624,3411,2628,3416,2629,3420,2633,3426,2635,3431,2637,3437,2639,3441,2641,3446,2643,3452,2645,3457,2646,3461,2648,3467,2650,3472,2652,3477,2654,3483,2656,3487,2658,3492,2658,3498,2660,3503,2662,3507,2662,3513,2663,3518,2663,3524,2665,3528,2665,3533,2667,3539,2667,3544,2669,3550,2669,3554,2671,3564,2671,3570,2673,3585,2673,3590,2675,3605,2675,3611,2677,3631,2677,3637,2679,3672,2679,3677,2680,3753,2680,3759,2682,4522,2682e" filled="false" stroked="true" strokeweight=".5pt" strokecolor="#292425">
              <v:path arrowok="t"/>
              <v:stroke dashstyle="solid"/>
            </v:shape>
            <v:shape style="position:absolute;left:824;top:168;width:48;height:2513" coordorigin="825,169" coordsize="48,2513" path="m825,2682l872,2682m825,2323l872,2323m825,1964l872,1964m825,1605l872,1605m825,1246l872,1246m825,887l872,887m825,528l872,528m825,169l872,169e" filled="false" stroked="true" strokeweight=".5pt" strokecolor="#292425">
              <v:path arrowok="t"/>
              <v:stroke dashstyle="solid"/>
            </v:shape>
            <w10:wrap type="none"/>
          </v:group>
        </w:pict>
      </w:r>
      <w:r>
        <w:rPr/>
        <w:pict>
          <v:line style="position:absolute;mso-position-horizontal-relative:page;mso-position-vertical-relative:paragraph;z-index:16386048" from="230.485001pt,8.470359pt" to="232.860001pt,8.470359pt" stroked="true" strokeweight=".5pt" strokecolor="#292425">
            <v:stroke dashstyle="solid"/>
            <w10:wrap type="none"/>
          </v:line>
        </w:pict>
      </w:r>
      <w:r>
        <w:rPr>
          <w:color w:val="292425"/>
          <w:w w:val="120"/>
          <w:sz w:val="12"/>
        </w:rPr>
        <w:t>7</w:t>
        <w:tab/>
      </w:r>
      <w:r>
        <w:rPr>
          <w:color w:val="292425"/>
          <w:w w:val="120"/>
          <w:position w:val="2"/>
          <w:sz w:val="12"/>
        </w:rPr>
        <w:t>7</w:t>
      </w:r>
    </w:p>
    <w:p>
      <w:pPr>
        <w:pStyle w:val="BodyText"/>
        <w:spacing w:before="10"/>
        <w:rPr>
          <w:sz w:val="10"/>
        </w:rPr>
      </w:pPr>
    </w:p>
    <w:p>
      <w:pPr>
        <w:tabs>
          <w:tab w:pos="8876" w:val="left" w:leader="none"/>
        </w:tabs>
        <w:spacing w:before="76"/>
        <w:ind w:left="4070" w:right="0" w:firstLine="0"/>
        <w:jc w:val="left"/>
        <w:rPr>
          <w:sz w:val="12"/>
        </w:rPr>
      </w:pPr>
      <w:r>
        <w:rPr/>
        <w:pict>
          <v:line style="position:absolute;mso-position-horizontal-relative:page;mso-position-vertical-relative:paragraph;z-index:-22371328" from="470.223999pt,7.761353pt" to="472.606999pt,7.761353pt" stroked="true" strokeweight=".5pt" strokecolor="#292425">
            <v:stroke dashstyle="solid"/>
            <w10:wrap type="none"/>
          </v:line>
        </w:pict>
      </w:r>
      <w:r>
        <w:rPr/>
        <w:pict>
          <v:line style="position:absolute;mso-position-horizontal-relative:page;mso-position-vertical-relative:paragraph;z-index:16385536" from="230.485001pt,8.421353pt" to="232.860001pt,8.421353pt" stroked="true" strokeweight=".5pt" strokecolor="#292425">
            <v:stroke dashstyle="solid"/>
            <w10:wrap type="none"/>
          </v:line>
        </w:pict>
      </w:r>
      <w:r>
        <w:rPr>
          <w:color w:val="292425"/>
          <w:w w:val="120"/>
          <w:sz w:val="12"/>
        </w:rPr>
        <w:t>6</w:t>
        <w:tab/>
      </w:r>
      <w:r>
        <w:rPr>
          <w:color w:val="292425"/>
          <w:w w:val="120"/>
          <w:position w:val="2"/>
          <w:sz w:val="12"/>
        </w:rPr>
        <w:t>6</w:t>
      </w:r>
    </w:p>
    <w:p>
      <w:pPr>
        <w:pStyle w:val="BodyText"/>
        <w:spacing w:before="11"/>
        <w:rPr>
          <w:sz w:val="10"/>
        </w:rPr>
      </w:pPr>
    </w:p>
    <w:p>
      <w:pPr>
        <w:tabs>
          <w:tab w:pos="8876" w:val="left" w:leader="none"/>
        </w:tabs>
        <w:spacing w:before="75"/>
        <w:ind w:left="4070" w:right="0" w:firstLine="0"/>
        <w:jc w:val="left"/>
        <w:rPr>
          <w:sz w:val="12"/>
        </w:rPr>
      </w:pPr>
      <w:r>
        <w:rPr/>
        <w:pict>
          <v:line style="position:absolute;mso-position-horizontal-relative:page;mso-position-vertical-relative:paragraph;z-index:-22371840" from="470.223999pt,7.751958pt" to="472.606999pt,7.751958pt" stroked="true" strokeweight=".5pt" strokecolor="#292425">
            <v:stroke dashstyle="solid"/>
            <w10:wrap type="none"/>
          </v:line>
        </w:pict>
      </w:r>
      <w:r>
        <w:rPr/>
        <w:pict>
          <v:line style="position:absolute;mso-position-horizontal-relative:page;mso-position-vertical-relative:paragraph;z-index:16385024" from="230.485001pt,8.371959pt" to="232.860001pt,8.371959pt" stroked="true" strokeweight=".5pt" strokecolor="#292425">
            <v:stroke dashstyle="solid"/>
            <w10:wrap type="none"/>
          </v:line>
        </w:pict>
      </w:r>
      <w:r>
        <w:rPr>
          <w:color w:val="292425"/>
          <w:w w:val="120"/>
          <w:sz w:val="12"/>
        </w:rPr>
        <w:t>5</w:t>
        <w:tab/>
      </w:r>
      <w:r>
        <w:rPr>
          <w:color w:val="292425"/>
          <w:w w:val="120"/>
          <w:position w:val="2"/>
          <w:sz w:val="12"/>
        </w:rPr>
        <w:t>5</w:t>
      </w:r>
    </w:p>
    <w:p>
      <w:pPr>
        <w:pStyle w:val="BodyText"/>
        <w:rPr>
          <w:sz w:val="11"/>
        </w:rPr>
      </w:pPr>
    </w:p>
    <w:p>
      <w:pPr>
        <w:tabs>
          <w:tab w:pos="8876" w:val="left" w:leader="none"/>
        </w:tabs>
        <w:spacing w:before="74"/>
        <w:ind w:left="4070" w:right="0" w:firstLine="0"/>
        <w:jc w:val="left"/>
        <w:rPr>
          <w:sz w:val="12"/>
        </w:rPr>
      </w:pPr>
      <w:r>
        <w:rPr/>
        <w:pict>
          <v:line style="position:absolute;mso-position-horizontal-relative:page;mso-position-vertical-relative:paragraph;z-index:-22372352" from="470.223999pt,7.739558pt" to="472.606999pt,7.739558pt" stroked="true" strokeweight=".5pt" strokecolor="#292425">
            <v:stroke dashstyle="solid"/>
            <w10:wrap type="none"/>
          </v:line>
        </w:pict>
      </w:r>
      <w:r>
        <w:rPr/>
        <w:pict>
          <v:line style="position:absolute;mso-position-horizontal-relative:page;mso-position-vertical-relative:paragraph;z-index:16384512" from="230.485001pt,8.318558pt" to="232.860001pt,8.318558pt" stroked="true" strokeweight=".5pt" strokecolor="#292425">
            <v:stroke dashstyle="solid"/>
            <w10:wrap type="none"/>
          </v:line>
        </w:pict>
      </w:r>
      <w:r>
        <w:rPr>
          <w:color w:val="292425"/>
          <w:w w:val="120"/>
          <w:sz w:val="12"/>
        </w:rPr>
        <w:t>4</w:t>
        <w:tab/>
      </w:r>
      <w:r>
        <w:rPr>
          <w:color w:val="292425"/>
          <w:w w:val="120"/>
          <w:position w:val="2"/>
          <w:sz w:val="12"/>
        </w:rPr>
        <w:t>4</w:t>
      </w:r>
    </w:p>
    <w:p>
      <w:pPr>
        <w:pStyle w:val="BodyText"/>
        <w:rPr>
          <w:sz w:val="11"/>
        </w:rPr>
      </w:pPr>
    </w:p>
    <w:p>
      <w:pPr>
        <w:tabs>
          <w:tab w:pos="8876" w:val="left" w:leader="none"/>
        </w:tabs>
        <w:spacing w:before="75"/>
        <w:ind w:left="4070" w:right="0" w:firstLine="0"/>
        <w:jc w:val="left"/>
        <w:rPr>
          <w:sz w:val="12"/>
        </w:rPr>
      </w:pPr>
      <w:r>
        <w:rPr/>
        <w:pict>
          <v:line style="position:absolute;mso-position-horizontal-relative:page;mso-position-vertical-relative:paragraph;z-index:-22372864" from="470.223999pt,7.747163pt" to="472.606999pt,7.747163pt" stroked="true" strokeweight=".5pt" strokecolor="#292425">
            <v:stroke dashstyle="solid"/>
            <w10:wrap type="none"/>
          </v:line>
        </w:pict>
      </w:r>
      <w:r>
        <w:rPr/>
        <w:pict>
          <v:line style="position:absolute;mso-position-horizontal-relative:page;mso-position-vertical-relative:paragraph;z-index:16384000" from="230.485001pt,8.371163pt" to="232.860001pt,8.371163pt" stroked="true" strokeweight=".5pt" strokecolor="#292425">
            <v:stroke dashstyle="solid"/>
            <w10:wrap type="none"/>
          </v:line>
        </w:pict>
      </w:r>
      <w:r>
        <w:rPr>
          <w:color w:val="292425"/>
          <w:w w:val="120"/>
          <w:sz w:val="12"/>
        </w:rPr>
        <w:t>3</w:t>
        <w:tab/>
      </w:r>
      <w:r>
        <w:rPr>
          <w:color w:val="292425"/>
          <w:w w:val="120"/>
          <w:position w:val="2"/>
          <w:sz w:val="12"/>
        </w:rPr>
        <w:t>3</w:t>
      </w:r>
    </w:p>
    <w:p>
      <w:pPr>
        <w:pStyle w:val="BodyText"/>
        <w:rPr>
          <w:sz w:val="11"/>
        </w:rPr>
      </w:pPr>
    </w:p>
    <w:p>
      <w:pPr>
        <w:tabs>
          <w:tab w:pos="8876" w:val="left" w:leader="none"/>
        </w:tabs>
        <w:spacing w:before="74"/>
        <w:ind w:left="4070" w:right="0" w:firstLine="0"/>
        <w:jc w:val="left"/>
        <w:rPr>
          <w:sz w:val="12"/>
        </w:rPr>
      </w:pPr>
      <w:r>
        <w:rPr/>
        <w:pict>
          <v:line style="position:absolute;mso-position-horizontal-relative:page;mso-position-vertical-relative:paragraph;z-index:-22373376" from="470.223999pt,7.741968pt" to="472.606999pt,7.741968pt" stroked="true" strokeweight=".5pt" strokecolor="#292425">
            <v:stroke dashstyle="solid"/>
            <w10:wrap type="none"/>
          </v:line>
        </w:pict>
      </w:r>
      <w:r>
        <w:rPr/>
        <w:pict>
          <v:line style="position:absolute;mso-position-horizontal-relative:page;mso-position-vertical-relative:paragraph;z-index:16383488" from="230.485001pt,8.319967pt" to="232.860001pt,8.319967pt" stroked="true" strokeweight=".5pt" strokecolor="#292425">
            <v:stroke dashstyle="solid"/>
            <w10:wrap type="none"/>
          </v:line>
        </w:pict>
      </w:r>
      <w:r>
        <w:rPr>
          <w:color w:val="292425"/>
          <w:w w:val="120"/>
          <w:sz w:val="12"/>
        </w:rPr>
        <w:t>2</w:t>
        <w:tab/>
      </w:r>
      <w:r>
        <w:rPr>
          <w:color w:val="292425"/>
          <w:w w:val="120"/>
          <w:position w:val="2"/>
          <w:sz w:val="12"/>
        </w:rPr>
        <w:t>2</w:t>
      </w:r>
    </w:p>
    <w:p>
      <w:pPr>
        <w:pStyle w:val="BodyText"/>
        <w:spacing w:before="1"/>
        <w:rPr>
          <w:sz w:val="11"/>
        </w:rPr>
      </w:pPr>
    </w:p>
    <w:p>
      <w:pPr>
        <w:tabs>
          <w:tab w:pos="8876" w:val="left" w:leader="none"/>
        </w:tabs>
        <w:spacing w:before="74"/>
        <w:ind w:left="4070" w:right="0" w:firstLine="0"/>
        <w:jc w:val="left"/>
        <w:rPr>
          <w:sz w:val="12"/>
        </w:rPr>
      </w:pPr>
      <w:r>
        <w:rPr/>
        <w:pict>
          <v:line style="position:absolute;mso-position-horizontal-relative:page;mso-position-vertical-relative:paragraph;z-index:-22373888" from="470.223999pt,7.777757pt" to="472.606999pt,7.777757pt" stroked="true" strokeweight=".5pt" strokecolor="#292425">
            <v:stroke dashstyle="solid"/>
            <w10:wrap type="none"/>
          </v:line>
        </w:pict>
      </w:r>
      <w:r>
        <w:rPr/>
        <w:pict>
          <v:line style="position:absolute;mso-position-horizontal-relative:page;mso-position-vertical-relative:paragraph;z-index:16382976" from="230.485001pt,8.319757pt" to="232.860001pt,8.319757pt" stroked="true" strokeweight=".5pt" strokecolor="#292425">
            <v:stroke dashstyle="solid"/>
            <w10:wrap type="none"/>
          </v:line>
        </w:pict>
      </w:r>
      <w:r>
        <w:rPr>
          <w:color w:val="292425"/>
          <w:w w:val="120"/>
          <w:sz w:val="12"/>
        </w:rPr>
        <w:t>1</w:t>
        <w:tab/>
      </w:r>
      <w:r>
        <w:rPr>
          <w:color w:val="292425"/>
          <w:w w:val="120"/>
          <w:position w:val="2"/>
          <w:sz w:val="12"/>
        </w:rPr>
        <w:t>1</w:t>
      </w:r>
    </w:p>
    <w:p>
      <w:pPr>
        <w:pStyle w:val="BodyText"/>
        <w:spacing w:before="1"/>
        <w:rPr>
          <w:sz w:val="11"/>
        </w:rPr>
      </w:pPr>
    </w:p>
    <w:p>
      <w:pPr>
        <w:spacing w:after="0"/>
        <w:rPr>
          <w:sz w:val="11"/>
        </w:rPr>
        <w:sectPr>
          <w:type w:val="continuous"/>
          <w:pgSz w:w="11900" w:h="16840"/>
          <w:pgMar w:top="1140" w:bottom="0" w:left="640" w:right="620"/>
        </w:sectPr>
      </w:pPr>
    </w:p>
    <w:p>
      <w:pPr>
        <w:spacing w:line="119" w:lineRule="exact" w:before="93"/>
        <w:ind w:left="4030" w:right="0" w:firstLine="0"/>
        <w:jc w:val="center"/>
        <w:rPr>
          <w:sz w:val="12"/>
        </w:rPr>
      </w:pPr>
      <w:r>
        <w:rPr/>
        <w:pict>
          <v:line style="position:absolute;mso-position-horizontal-relative:page;mso-position-vertical-relative:paragraph;z-index:16382464" from="230.485001pt,8.272568pt" to="232.860001pt,8.272568pt" stroked="true" strokeweight=".5pt" strokecolor="#292425">
            <v:stroke dashstyle="solid"/>
            <w10:wrap type="none"/>
          </v:line>
        </w:pict>
      </w:r>
      <w:r>
        <w:rPr>
          <w:color w:val="292425"/>
          <w:w w:val="121"/>
          <w:sz w:val="12"/>
        </w:rPr>
        <w:t>0</w:t>
      </w:r>
    </w:p>
    <w:p>
      <w:pPr>
        <w:tabs>
          <w:tab w:pos="543" w:val="left" w:leader="none"/>
          <w:tab w:pos="1054" w:val="left" w:leader="none"/>
          <w:tab w:pos="1567" w:val="left" w:leader="none"/>
          <w:tab w:pos="2078" w:val="left" w:leader="none"/>
          <w:tab w:pos="2591" w:val="left" w:leader="none"/>
          <w:tab w:pos="3102" w:val="left" w:leader="none"/>
          <w:tab w:pos="3615" w:val="left" w:leader="none"/>
        </w:tabs>
        <w:spacing w:line="119" w:lineRule="exact" w:before="0"/>
        <w:ind w:left="0" w:right="26" w:firstLine="0"/>
        <w:jc w:val="center"/>
        <w:rPr>
          <w:sz w:val="12"/>
        </w:rPr>
      </w:pPr>
      <w:r>
        <w:rPr>
          <w:color w:val="292425"/>
          <w:w w:val="115"/>
          <w:sz w:val="12"/>
        </w:rPr>
        <w:t>-1.0</w:t>
        <w:tab/>
        <w:t>0.0</w:t>
        <w:tab/>
        <w:t>1.0</w:t>
        <w:tab/>
        <w:t>2.0</w:t>
        <w:tab/>
        <w:t>3.0</w:t>
        <w:tab/>
        <w:t>4.0</w:t>
        <w:tab/>
        <w:t>5.0</w:t>
        <w:tab/>
        <w:t>6.0</w:t>
      </w:r>
    </w:p>
    <w:p>
      <w:pPr>
        <w:spacing w:before="17"/>
        <w:ind w:left="44" w:right="26" w:firstLine="0"/>
        <w:jc w:val="center"/>
        <w:rPr>
          <w:sz w:val="12"/>
        </w:rPr>
      </w:pPr>
      <w:r>
        <w:rPr>
          <w:color w:val="292425"/>
          <w:w w:val="105"/>
          <w:sz w:val="12"/>
        </w:rPr>
        <w:t>Inflation</w:t>
      </w:r>
    </w:p>
    <w:p>
      <w:pPr>
        <w:spacing w:line="117" w:lineRule="exact" w:before="79"/>
        <w:ind w:left="4053" w:right="1653" w:firstLine="0"/>
        <w:jc w:val="center"/>
        <w:rPr>
          <w:sz w:val="12"/>
        </w:rPr>
      </w:pPr>
      <w:r>
        <w:rPr/>
        <w:br w:type="column"/>
      </w:r>
      <w:r>
        <w:rPr>
          <w:color w:val="292425"/>
          <w:w w:val="120"/>
          <w:sz w:val="12"/>
        </w:rPr>
        <w:t>0</w:t>
      </w:r>
    </w:p>
    <w:p>
      <w:pPr>
        <w:tabs>
          <w:tab w:pos="550" w:val="left" w:leader="none"/>
          <w:tab w:pos="1068" w:val="left" w:leader="none"/>
          <w:tab w:pos="1586" w:val="left" w:leader="none"/>
          <w:tab w:pos="2105" w:val="left" w:leader="none"/>
          <w:tab w:pos="2624" w:val="left" w:leader="none"/>
          <w:tab w:pos="3142" w:val="left" w:leader="none"/>
          <w:tab w:pos="3660" w:val="left" w:leader="none"/>
        </w:tabs>
        <w:spacing w:line="117" w:lineRule="exact" w:before="0"/>
        <w:ind w:left="0" w:right="1653" w:firstLine="0"/>
        <w:jc w:val="center"/>
        <w:rPr>
          <w:sz w:val="12"/>
        </w:rPr>
      </w:pPr>
      <w:r>
        <w:rPr>
          <w:color w:val="292425"/>
          <w:w w:val="115"/>
          <w:sz w:val="12"/>
        </w:rPr>
        <w:t>-1.0</w:t>
        <w:tab/>
        <w:t>0.0</w:t>
        <w:tab/>
        <w:t>1.0</w:t>
        <w:tab/>
        <w:t>2.0</w:t>
        <w:tab/>
        <w:t>3.0</w:t>
        <w:tab/>
        <w:t>4.0</w:t>
        <w:tab/>
        <w:t>5.0</w:t>
        <w:tab/>
        <w:t>6.0</w:t>
      </w:r>
    </w:p>
    <w:p>
      <w:pPr>
        <w:spacing w:before="4"/>
        <w:ind w:left="0" w:right="1615" w:firstLine="0"/>
        <w:jc w:val="center"/>
        <w:rPr>
          <w:sz w:val="12"/>
        </w:rPr>
      </w:pPr>
      <w:r>
        <w:rPr>
          <w:color w:val="292425"/>
          <w:w w:val="105"/>
          <w:sz w:val="12"/>
        </w:rPr>
        <w:t>Inflation</w:t>
      </w:r>
    </w:p>
    <w:p>
      <w:pPr>
        <w:spacing w:after="0"/>
        <w:jc w:val="center"/>
        <w:rPr>
          <w:sz w:val="12"/>
        </w:rPr>
        <w:sectPr>
          <w:type w:val="continuous"/>
          <w:pgSz w:w="11900" w:h="16840"/>
          <w:pgMar w:top="1140" w:bottom="0" w:left="640" w:right="620"/>
          <w:cols w:num="2" w:equalWidth="0">
            <w:col w:w="4184" w:space="602"/>
            <w:col w:w="5854"/>
          </w:cols>
        </w:sectPr>
      </w:pPr>
    </w:p>
    <w:p>
      <w:pPr>
        <w:pStyle w:val="BodyText"/>
        <w:spacing w:before="10"/>
        <w:rPr>
          <w:sz w:val="11"/>
        </w:rPr>
      </w:pPr>
      <w:r>
        <w:rPr/>
        <w:pict>
          <v:shape style="position:absolute;margin-left:328.919006pt;margin-top:642.000305pt;width:200pt;height:200pt;mso-position-horizontal-relative:page;mso-position-vertical-relative:page;z-index:16387584" type="#_x0000_t202" fillcolor="#4c9aff" stroked="true" strokeweight="1pt" strokecolor="#000000">
            <v:textbox inset="0,0,0,0">
              <w:txbxContent>
                <w:p>
                  <w:pPr>
                    <w:spacing w:before="90"/>
                    <w:ind w:left="40" w:right="0" w:firstLine="0"/>
                    <w:jc w:val="left"/>
                    <w:rPr>
                      <w:rFonts w:ascii="Arial"/>
                      <w:b/>
                      <w:i/>
                      <w:sz w:val="16"/>
                    </w:rPr>
                  </w:pPr>
                  <w:r>
                    <w:rPr>
                      <w:rFonts w:ascii="Arial"/>
                      <w:b/>
                      <w:i/>
                      <w:sz w:val="16"/>
                    </w:rPr>
                    <w:t>2004-05-11 11:46:31</w:t>
                  </w:r>
                </w:p>
                <w:p>
                  <w:pPr>
                    <w:pStyle w:val="BodyText"/>
                    <w:spacing w:before="18"/>
                    <w:ind w:left="40"/>
                    <w:rPr>
                      <w:rFonts w:ascii="Arial"/>
                    </w:rPr>
                  </w:pPr>
                  <w:r>
                    <w:rPr>
                      <w:rFonts w:ascii="Arial"/>
                    </w:rPr>
                    <w:t>--------------------------------------------</w:t>
                  </w:r>
                </w:p>
                <w:p>
                  <w:pPr>
                    <w:pStyle w:val="BodyText"/>
                    <w:spacing w:before="10"/>
                    <w:ind w:left="40" w:right="4"/>
                    <w:rPr>
                      <w:rFonts w:ascii="Arial" w:hAnsi="Arial"/>
                    </w:rPr>
                  </w:pPr>
                  <w:r>
                    <w:rPr>
                      <w:rFonts w:ascii="Arial" w:hAnsi="Arial"/>
                    </w:rPr>
                    <w:t>box on pages 48–49 in the May 2002 </w:t>
                  </w:r>
                  <w:r>
                    <w:rPr>
                      <w:rFonts w:ascii="Arial" w:hAnsi="Arial"/>
                      <w:spacing w:val="-26"/>
                    </w:rPr>
                    <w:t>Inflation</w:t>
                  </w:r>
                  <w:r>
                    <w:rPr>
                      <w:rFonts w:ascii="Arial" w:hAnsi="Arial"/>
                      <w:w w:val="102"/>
                    </w:rPr>
                    <w:t> </w:t>
                  </w:r>
                  <w:r>
                    <w:rPr>
                      <w:rFonts w:ascii="Arial" w:hAnsi="Arial"/>
                      <w:spacing w:val="-84"/>
                    </w:rPr>
                    <w:t>Report.</w:t>
                  </w:r>
                </w:p>
              </w:txbxContent>
            </v:textbox>
            <v:fill opacity="45875f" type="gradient"/>
            <v:stroke dashstyle="dash"/>
            <w10:wrap type="none"/>
          </v:shape>
        </w:pict>
      </w:r>
    </w:p>
    <w:p>
      <w:pPr>
        <w:spacing w:before="75"/>
        <w:ind w:left="189" w:right="0" w:firstLine="0"/>
        <w:jc w:val="left"/>
        <w:rPr>
          <w:sz w:val="14"/>
        </w:rPr>
      </w:pPr>
      <w:r>
        <w:rPr>
          <w:color w:val="292425"/>
          <w:w w:val="105"/>
          <w:sz w:val="14"/>
        </w:rPr>
        <w:t>Source: Bank of England.</w:t>
      </w:r>
    </w:p>
    <w:p>
      <w:pPr>
        <w:pStyle w:val="BodyText"/>
        <w:spacing w:before="9"/>
        <w:rPr>
          <w:sz w:val="13"/>
        </w:rPr>
      </w:pPr>
    </w:p>
    <w:p>
      <w:pPr>
        <w:pStyle w:val="ListParagraph"/>
        <w:numPr>
          <w:ilvl w:val="0"/>
          <w:numId w:val="43"/>
        </w:numPr>
        <w:tabs>
          <w:tab w:pos="430" w:val="left" w:leader="none"/>
        </w:tabs>
        <w:spacing w:line="240" w:lineRule="auto" w:before="0" w:after="0"/>
        <w:ind w:left="429" w:right="227" w:hanging="240"/>
        <w:jc w:val="left"/>
        <w:rPr>
          <w:sz w:val="14"/>
        </w:rPr>
      </w:pPr>
      <w:r>
        <w:rPr/>
        <w:pict>
          <v:line style="position:absolute;mso-position-horizontal-relative:page;mso-position-vertical-relative:paragraph;z-index:16371712" from="328.918793pt,31.336454pt" to="487.856793pt,31.336454pt" stroked="true" strokeweight=".4244pt" strokecolor="#0070ff">
            <v:stroke dashstyle="solid"/>
            <w10:wrap type="none"/>
          </v:line>
        </w:pict>
      </w:r>
      <w:r>
        <w:rPr>
          <w:color w:val="292425"/>
          <w:w w:val="105"/>
          <w:sz w:val="14"/>
        </w:rPr>
        <w:t>These charts represent a cross-section of the fan chart at the end of the respective forecast periods for the constant interest </w:t>
      </w:r>
      <w:r>
        <w:rPr>
          <w:color w:val="292425"/>
          <w:spacing w:val="-3"/>
          <w:w w:val="105"/>
          <w:sz w:val="14"/>
        </w:rPr>
        <w:t>rate </w:t>
      </w:r>
      <w:r>
        <w:rPr>
          <w:color w:val="292425"/>
          <w:w w:val="105"/>
          <w:sz w:val="14"/>
        </w:rPr>
        <w:t>projections. As with the fan charts themselves, the shaded areas represent </w:t>
      </w:r>
      <w:r>
        <w:rPr>
          <w:color w:val="292425"/>
          <w:spacing w:val="-3"/>
          <w:w w:val="105"/>
          <w:sz w:val="14"/>
        </w:rPr>
        <w:t>90% </w:t>
      </w:r>
      <w:r>
        <w:rPr>
          <w:color w:val="292425"/>
          <w:w w:val="105"/>
          <w:sz w:val="14"/>
        </w:rPr>
        <w:t>of the distribution of possible outcomes for CPI inflation in the future. The darkest band includes the central (single most likely) projection and </w:t>
      </w:r>
      <w:r>
        <w:rPr>
          <w:color w:val="292425"/>
          <w:spacing w:val="-2"/>
          <w:w w:val="105"/>
          <w:sz w:val="14"/>
        </w:rPr>
        <w:t>covers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Each successive pair of bands </w:t>
      </w:r>
      <w:r>
        <w:rPr>
          <w:color w:val="292425"/>
          <w:spacing w:val="-2"/>
          <w:w w:val="105"/>
          <w:sz w:val="14"/>
        </w:rPr>
        <w:t>covers </w:t>
      </w:r>
      <w:r>
        <w:rPr>
          <w:color w:val="292425"/>
          <w:w w:val="105"/>
          <w:sz w:val="14"/>
        </w:rPr>
        <w:t>a further </w:t>
      </w:r>
      <w:r>
        <w:rPr>
          <w:color w:val="292425"/>
          <w:spacing w:val="-5"/>
          <w:w w:val="105"/>
          <w:sz w:val="14"/>
        </w:rPr>
        <w:t>10%. </w:t>
      </w:r>
      <w:r>
        <w:rPr>
          <w:color w:val="292425"/>
          <w:w w:val="105"/>
          <w:sz w:val="14"/>
        </w:rPr>
        <w:t>There is judged </w:t>
      </w:r>
      <w:r>
        <w:rPr>
          <w:color w:val="292425"/>
          <w:spacing w:val="-3"/>
          <w:w w:val="105"/>
          <w:sz w:val="14"/>
        </w:rPr>
        <w:t>to </w:t>
      </w:r>
      <w:r>
        <w:rPr>
          <w:color w:val="292425"/>
          <w:w w:val="105"/>
          <w:sz w:val="14"/>
        </w:rPr>
        <w:t>be a </w:t>
      </w:r>
      <w:r>
        <w:rPr>
          <w:color w:val="292425"/>
          <w:spacing w:val="-6"/>
          <w:w w:val="105"/>
          <w:sz w:val="14"/>
        </w:rPr>
        <w:t>10% </w:t>
      </w:r>
      <w:r>
        <w:rPr>
          <w:color w:val="292425"/>
          <w:w w:val="105"/>
          <w:sz w:val="14"/>
        </w:rPr>
        <w:t>chance that the outturn will lie outside the shaded range. For further details on how the fan charts are constructed see the </w:t>
      </w:r>
      <w:hyperlink r:id="rId13">
        <w:r>
          <w:rPr>
            <w:color w:val="292425"/>
            <w:w w:val="105"/>
            <w:sz w:val="14"/>
          </w:rPr>
          <w:t>box on pages </w:t>
        </w:r>
        <w:r>
          <w:rPr>
            <w:color w:val="292425"/>
            <w:spacing w:val="-6"/>
            <w:w w:val="105"/>
            <w:sz w:val="14"/>
          </w:rPr>
          <w:t>48–49 </w:t>
        </w:r>
        <w:r>
          <w:rPr>
            <w:color w:val="292425"/>
            <w:w w:val="105"/>
            <w:sz w:val="14"/>
          </w:rPr>
          <w:t>in the May </w:t>
        </w:r>
        <w:r>
          <w:rPr>
            <w:color w:val="292425"/>
            <w:spacing w:val="-5"/>
            <w:w w:val="105"/>
            <w:sz w:val="14"/>
          </w:rPr>
          <w:t>2002 </w:t>
        </w:r>
        <w:r>
          <w:rPr>
            <w:i/>
            <w:smallCaps/>
            <w:color w:val="292425"/>
            <w:w w:val="105"/>
            <w:sz w:val="14"/>
          </w:rPr>
          <w:t>Inflation</w:t>
        </w:r>
        <w:r>
          <w:rPr>
            <w:i/>
            <w:smallCaps w:val="0"/>
            <w:color w:val="292425"/>
            <w:spacing w:val="-10"/>
            <w:w w:val="105"/>
            <w:sz w:val="14"/>
          </w:rPr>
          <w:t> </w:t>
        </w:r>
        <w:r>
          <w:rPr>
            <w:i/>
            <w:smallCaps w:val="0"/>
            <w:color w:val="292425"/>
            <w:w w:val="105"/>
            <w:sz w:val="14"/>
          </w:rPr>
          <w:t>Report</w:t>
        </w:r>
        <w:r>
          <w:rPr>
            <w:smallCaps w:val="0"/>
            <w:color w:val="292425"/>
            <w:w w:val="105"/>
            <w:sz w:val="14"/>
          </w:rPr>
          <w:t>.</w:t>
        </w:r>
      </w:hyperlink>
    </w:p>
    <w:p>
      <w:pPr>
        <w:pStyle w:val="ListParagraph"/>
        <w:numPr>
          <w:ilvl w:val="0"/>
          <w:numId w:val="43"/>
        </w:numPr>
        <w:tabs>
          <w:tab w:pos="430" w:val="left" w:leader="none"/>
        </w:tabs>
        <w:spacing w:line="157" w:lineRule="exact" w:before="0" w:after="0"/>
        <w:ind w:left="429" w:right="0" w:hanging="241"/>
        <w:jc w:val="left"/>
        <w:rPr>
          <w:sz w:val="14"/>
        </w:rPr>
      </w:pPr>
      <w:r>
        <w:rPr>
          <w:color w:val="292425"/>
          <w:w w:val="105"/>
          <w:sz w:val="14"/>
        </w:rPr>
        <w:t>Probability of inflation being within </w:t>
      </w:r>
      <w:r>
        <w:rPr>
          <w:rFonts w:ascii="Symbol" w:hAnsi="Symbol"/>
          <w:color w:val="292425"/>
          <w:spacing w:val="-3"/>
          <w:w w:val="105"/>
          <w:sz w:val="14"/>
        </w:rPr>
        <w:t></w:t>
      </w:r>
      <w:r>
        <w:rPr>
          <w:color w:val="292425"/>
          <w:spacing w:val="-3"/>
          <w:w w:val="105"/>
          <w:sz w:val="14"/>
        </w:rPr>
        <w:t>0.05 </w:t>
      </w:r>
      <w:r>
        <w:rPr>
          <w:color w:val="292425"/>
          <w:w w:val="105"/>
          <w:sz w:val="14"/>
        </w:rPr>
        <w:t>percentage points of any given inflation </w:t>
      </w:r>
      <w:r>
        <w:rPr>
          <w:color w:val="292425"/>
          <w:spacing w:val="-3"/>
          <w:w w:val="105"/>
          <w:sz w:val="14"/>
        </w:rPr>
        <w:t>rate, </w:t>
      </w:r>
      <w:r>
        <w:rPr>
          <w:color w:val="292425"/>
          <w:w w:val="105"/>
          <w:sz w:val="14"/>
        </w:rPr>
        <w:t>specified </w:t>
      </w:r>
      <w:r>
        <w:rPr>
          <w:color w:val="292425"/>
          <w:spacing w:val="-3"/>
          <w:w w:val="105"/>
          <w:sz w:val="14"/>
        </w:rPr>
        <w:t>to </w:t>
      </w:r>
      <w:r>
        <w:rPr>
          <w:color w:val="292425"/>
          <w:w w:val="105"/>
          <w:sz w:val="14"/>
        </w:rPr>
        <w:t>one decimal place. For example, the probability of inflation</w:t>
      </w:r>
      <w:r>
        <w:rPr>
          <w:color w:val="292425"/>
          <w:spacing w:val="10"/>
          <w:w w:val="105"/>
          <w:sz w:val="14"/>
        </w:rPr>
        <w:t> </w:t>
      </w:r>
      <w:r>
        <w:rPr>
          <w:color w:val="292425"/>
          <w:w w:val="105"/>
          <w:sz w:val="14"/>
        </w:rPr>
        <w:t>being</w:t>
      </w:r>
    </w:p>
    <w:p>
      <w:pPr>
        <w:spacing w:line="160" w:lineRule="exact" w:before="0"/>
        <w:ind w:left="429" w:right="0" w:firstLine="0"/>
        <w:jc w:val="left"/>
        <w:rPr>
          <w:sz w:val="14"/>
        </w:rPr>
      </w:pPr>
      <w:r>
        <w:rPr>
          <w:color w:val="292425"/>
          <w:w w:val="110"/>
          <w:sz w:val="14"/>
        </w:rPr>
        <w:t>2.0% (between 1.95% and 2.05%) in the current projection is around 6%.</w:t>
      </w:r>
    </w:p>
    <w:p>
      <w:pPr>
        <w:spacing w:after="0" w:line="160" w:lineRule="exact"/>
        <w:jc w:val="left"/>
        <w:rPr>
          <w:sz w:val="14"/>
        </w:rPr>
        <w:sectPr>
          <w:type w:val="continuous"/>
          <w:pgSz w:w="11900" w:h="16840"/>
          <w:pgMar w:top="1140" w:bottom="0" w:left="640" w:right="620"/>
        </w:sectPr>
      </w:pPr>
    </w:p>
    <w:p>
      <w:pPr>
        <w:pStyle w:val="BodyText"/>
        <w:spacing w:before="8"/>
        <w:rPr>
          <w:sz w:val="29"/>
        </w:rPr>
      </w:pPr>
    </w:p>
    <w:p>
      <w:pPr>
        <w:pStyle w:val="Heading4"/>
        <w:tabs>
          <w:tab w:pos="10485" w:val="left" w:leader="none"/>
        </w:tabs>
        <w:spacing w:before="101"/>
        <w:ind w:left="4965"/>
        <w:rPr>
          <w:u w:val="none"/>
        </w:rPr>
      </w:pPr>
      <w:bookmarkStart w:name="The policy decision" w:id="101"/>
      <w:bookmarkEnd w:id="101"/>
      <w:r>
        <w:rPr>
          <w:u w:val="none"/>
        </w:rPr>
      </w:r>
      <w:bookmarkStart w:name="_bookmark38" w:id="102"/>
      <w:bookmarkEnd w:id="102"/>
      <w:r>
        <w:rPr>
          <w:u w:val="none"/>
        </w:rPr>
      </w:r>
      <w:r>
        <w:rPr>
          <w:color w:val="0092C0"/>
          <w:u w:val="single" w:color="006BB6"/>
        </w:rPr>
        <w:t>6.6</w:t>
      </w:r>
      <w:r>
        <w:rPr>
          <w:color w:val="0092C0"/>
          <w:spacing w:val="-34"/>
          <w:u w:val="single" w:color="006BB6"/>
        </w:rPr>
        <w:t> </w:t>
      </w:r>
      <w:r>
        <w:rPr>
          <w:color w:val="0092C0"/>
          <w:u w:val="single" w:color="006BB6"/>
        </w:rPr>
        <w:t>The</w:t>
      </w:r>
      <w:r>
        <w:rPr>
          <w:color w:val="0092C0"/>
          <w:spacing w:val="-47"/>
          <w:u w:val="single" w:color="006BB6"/>
        </w:rPr>
        <w:t> </w:t>
      </w:r>
      <w:r>
        <w:rPr>
          <w:color w:val="0092C0"/>
          <w:u w:val="single" w:color="006BB6"/>
        </w:rPr>
        <w:t>policy</w:t>
      </w:r>
      <w:r>
        <w:rPr>
          <w:color w:val="0092C0"/>
          <w:spacing w:val="-48"/>
          <w:u w:val="single" w:color="006BB6"/>
        </w:rPr>
        <w:t> </w:t>
      </w:r>
      <w:r>
        <w:rPr>
          <w:color w:val="0092C0"/>
          <w:u w:val="single" w:color="006BB6"/>
        </w:rPr>
        <w:t>decision</w:t>
        <w:tab/>
      </w:r>
    </w:p>
    <w:p>
      <w:pPr>
        <w:pStyle w:val="BodyText"/>
        <w:spacing w:before="9"/>
        <w:rPr>
          <w:rFonts w:ascii="Trebuchet MS"/>
          <w:sz w:val="26"/>
        </w:rPr>
      </w:pPr>
    </w:p>
    <w:p>
      <w:pPr>
        <w:pStyle w:val="BodyText"/>
        <w:spacing w:line="292" w:lineRule="auto"/>
        <w:ind w:left="5085" w:right="244"/>
      </w:pPr>
      <w:r>
        <w:rPr>
          <w:color w:val="292425"/>
          <w:w w:val="110"/>
        </w:rPr>
        <w:t>At its </w:t>
      </w:r>
      <w:r>
        <w:rPr>
          <w:color w:val="292425"/>
          <w:spacing w:val="-3"/>
          <w:w w:val="110"/>
        </w:rPr>
        <w:t>May </w:t>
      </w:r>
      <w:r>
        <w:rPr>
          <w:color w:val="292425"/>
          <w:w w:val="110"/>
        </w:rPr>
        <w:t>meeting, the </w:t>
      </w:r>
      <w:r>
        <w:rPr>
          <w:color w:val="292425"/>
          <w:spacing w:val="-3"/>
          <w:w w:val="110"/>
        </w:rPr>
        <w:t>Committee </w:t>
      </w:r>
      <w:r>
        <w:rPr>
          <w:color w:val="292425"/>
          <w:w w:val="110"/>
        </w:rPr>
        <w:t>noted that, at the then official </w:t>
      </w:r>
      <w:r>
        <w:rPr>
          <w:color w:val="292425"/>
          <w:spacing w:val="-3"/>
          <w:w w:val="110"/>
        </w:rPr>
        <w:t>interest </w:t>
      </w:r>
      <w:r>
        <w:rPr>
          <w:color w:val="292425"/>
          <w:spacing w:val="-4"/>
          <w:w w:val="110"/>
        </w:rPr>
        <w:t>rate </w:t>
      </w:r>
      <w:r>
        <w:rPr>
          <w:color w:val="292425"/>
          <w:w w:val="110"/>
        </w:rPr>
        <w:t>of 4%, CPI inflation, though currently below</w:t>
      </w:r>
      <w:r>
        <w:rPr>
          <w:color w:val="292425"/>
          <w:spacing w:val="-16"/>
          <w:w w:val="110"/>
        </w:rPr>
        <w:t> </w:t>
      </w:r>
      <w:r>
        <w:rPr>
          <w:color w:val="292425"/>
          <w:w w:val="110"/>
        </w:rPr>
        <w:t>the</w:t>
      </w:r>
      <w:r>
        <w:rPr>
          <w:color w:val="292425"/>
          <w:spacing w:val="-15"/>
          <w:w w:val="110"/>
        </w:rPr>
        <w:t> </w:t>
      </w:r>
      <w:r>
        <w:rPr>
          <w:color w:val="292425"/>
          <w:w w:val="110"/>
        </w:rPr>
        <w:t>2%</w:t>
      </w:r>
      <w:r>
        <w:rPr>
          <w:color w:val="292425"/>
          <w:spacing w:val="-15"/>
          <w:w w:val="110"/>
        </w:rPr>
        <w:t> </w:t>
      </w:r>
      <w:r>
        <w:rPr>
          <w:color w:val="292425"/>
          <w:w w:val="110"/>
        </w:rPr>
        <w:t>target,</w:t>
      </w:r>
      <w:r>
        <w:rPr>
          <w:color w:val="292425"/>
          <w:spacing w:val="-15"/>
          <w:w w:val="110"/>
        </w:rPr>
        <w:t> </w:t>
      </w:r>
      <w:r>
        <w:rPr>
          <w:color w:val="292425"/>
          <w:spacing w:val="-3"/>
          <w:w w:val="110"/>
        </w:rPr>
        <w:t>was</w:t>
      </w:r>
      <w:r>
        <w:rPr>
          <w:color w:val="292425"/>
          <w:spacing w:val="-15"/>
          <w:w w:val="110"/>
        </w:rPr>
        <w:t> </w:t>
      </w:r>
      <w:r>
        <w:rPr>
          <w:color w:val="292425"/>
          <w:w w:val="110"/>
        </w:rPr>
        <w:t>set</w:t>
      </w:r>
      <w:r>
        <w:rPr>
          <w:color w:val="292425"/>
          <w:spacing w:val="-15"/>
          <w:w w:val="110"/>
        </w:rPr>
        <w:t> </w:t>
      </w:r>
      <w:r>
        <w:rPr>
          <w:color w:val="292425"/>
          <w:spacing w:val="-4"/>
          <w:w w:val="110"/>
        </w:rPr>
        <w:t>to</w:t>
      </w:r>
      <w:r>
        <w:rPr>
          <w:color w:val="292425"/>
          <w:spacing w:val="-16"/>
          <w:w w:val="110"/>
        </w:rPr>
        <w:t> </w:t>
      </w:r>
      <w:r>
        <w:rPr>
          <w:color w:val="292425"/>
          <w:spacing w:val="-3"/>
          <w:w w:val="110"/>
        </w:rPr>
        <w:t>move</w:t>
      </w:r>
      <w:r>
        <w:rPr>
          <w:color w:val="292425"/>
          <w:spacing w:val="-15"/>
          <w:w w:val="110"/>
        </w:rPr>
        <w:t> </w:t>
      </w:r>
      <w:r>
        <w:rPr>
          <w:color w:val="292425"/>
          <w:w w:val="110"/>
        </w:rPr>
        <w:t>up</w:t>
      </w:r>
      <w:r>
        <w:rPr>
          <w:color w:val="292425"/>
          <w:spacing w:val="-15"/>
          <w:w w:val="110"/>
        </w:rPr>
        <w:t> </w:t>
      </w:r>
      <w:r>
        <w:rPr>
          <w:color w:val="292425"/>
          <w:spacing w:val="-4"/>
          <w:w w:val="110"/>
        </w:rPr>
        <w:t>to</w:t>
      </w:r>
      <w:r>
        <w:rPr>
          <w:color w:val="292425"/>
          <w:spacing w:val="-15"/>
          <w:w w:val="110"/>
        </w:rPr>
        <w:t> </w:t>
      </w:r>
      <w:r>
        <w:rPr>
          <w:color w:val="292425"/>
          <w:w w:val="110"/>
        </w:rPr>
        <w:t>above</w:t>
      </w:r>
      <w:r>
        <w:rPr>
          <w:color w:val="292425"/>
          <w:spacing w:val="-15"/>
          <w:w w:val="110"/>
        </w:rPr>
        <w:t> </w:t>
      </w:r>
      <w:r>
        <w:rPr>
          <w:color w:val="292425"/>
          <w:w w:val="110"/>
        </w:rPr>
        <w:t>the</w:t>
      </w:r>
      <w:r>
        <w:rPr>
          <w:color w:val="292425"/>
          <w:spacing w:val="-15"/>
          <w:w w:val="110"/>
        </w:rPr>
        <w:t> </w:t>
      </w:r>
      <w:r>
        <w:rPr>
          <w:color w:val="292425"/>
          <w:w w:val="110"/>
        </w:rPr>
        <w:t>target</w:t>
      </w:r>
      <w:r>
        <w:rPr>
          <w:color w:val="292425"/>
          <w:spacing w:val="-16"/>
          <w:w w:val="110"/>
        </w:rPr>
        <w:t> </w:t>
      </w:r>
      <w:r>
        <w:rPr>
          <w:color w:val="292425"/>
          <w:spacing w:val="-3"/>
          <w:w w:val="110"/>
        </w:rPr>
        <w:t>by </w:t>
      </w:r>
      <w:r>
        <w:rPr>
          <w:color w:val="292425"/>
          <w:w w:val="110"/>
        </w:rPr>
        <w:t>the forecast horizon. The </w:t>
      </w:r>
      <w:r>
        <w:rPr>
          <w:color w:val="292425"/>
          <w:spacing w:val="-3"/>
          <w:w w:val="110"/>
        </w:rPr>
        <w:t>Committee </w:t>
      </w:r>
      <w:r>
        <w:rPr>
          <w:color w:val="292425"/>
          <w:w w:val="110"/>
        </w:rPr>
        <w:t>also noted that the central projection, under the assumption that official </w:t>
      </w:r>
      <w:r>
        <w:rPr>
          <w:color w:val="292425"/>
          <w:spacing w:val="-3"/>
          <w:w w:val="110"/>
        </w:rPr>
        <w:t>interest </w:t>
      </w:r>
      <w:r>
        <w:rPr>
          <w:color w:val="292425"/>
          <w:spacing w:val="-4"/>
          <w:w w:val="110"/>
        </w:rPr>
        <w:t>rates</w:t>
      </w:r>
      <w:r>
        <w:rPr>
          <w:color w:val="292425"/>
          <w:spacing w:val="-20"/>
          <w:w w:val="110"/>
        </w:rPr>
        <w:t> </w:t>
      </w:r>
      <w:r>
        <w:rPr>
          <w:color w:val="292425"/>
          <w:w w:val="110"/>
        </w:rPr>
        <w:t>follow</w:t>
      </w:r>
      <w:r>
        <w:rPr>
          <w:color w:val="292425"/>
          <w:spacing w:val="-20"/>
          <w:w w:val="110"/>
        </w:rPr>
        <w:t> </w:t>
      </w:r>
      <w:r>
        <w:rPr>
          <w:color w:val="292425"/>
          <w:w w:val="110"/>
        </w:rPr>
        <w:t>market</w:t>
      </w:r>
      <w:r>
        <w:rPr>
          <w:color w:val="292425"/>
          <w:spacing w:val="-19"/>
          <w:w w:val="110"/>
        </w:rPr>
        <w:t> </w:t>
      </w:r>
      <w:r>
        <w:rPr>
          <w:color w:val="292425"/>
          <w:w w:val="110"/>
        </w:rPr>
        <w:t>expectations,</w:t>
      </w:r>
      <w:r>
        <w:rPr>
          <w:color w:val="292425"/>
          <w:spacing w:val="-20"/>
          <w:w w:val="110"/>
        </w:rPr>
        <w:t> </w:t>
      </w:r>
      <w:r>
        <w:rPr>
          <w:color w:val="292425"/>
          <w:spacing w:val="-3"/>
          <w:w w:val="110"/>
        </w:rPr>
        <w:t>lay</w:t>
      </w:r>
      <w:r>
        <w:rPr>
          <w:color w:val="292425"/>
          <w:spacing w:val="-20"/>
          <w:w w:val="110"/>
        </w:rPr>
        <w:t> </w:t>
      </w:r>
      <w:r>
        <w:rPr>
          <w:color w:val="292425"/>
          <w:w w:val="110"/>
        </w:rPr>
        <w:t>a</w:t>
      </w:r>
      <w:r>
        <w:rPr>
          <w:color w:val="292425"/>
          <w:spacing w:val="-19"/>
          <w:w w:val="110"/>
        </w:rPr>
        <w:t> </w:t>
      </w:r>
      <w:r>
        <w:rPr>
          <w:color w:val="292425"/>
          <w:w w:val="110"/>
        </w:rPr>
        <w:t>little</w:t>
      </w:r>
      <w:r>
        <w:rPr>
          <w:color w:val="292425"/>
          <w:spacing w:val="-20"/>
          <w:w w:val="110"/>
        </w:rPr>
        <w:t> </w:t>
      </w:r>
      <w:r>
        <w:rPr>
          <w:color w:val="292425"/>
          <w:spacing w:val="-3"/>
          <w:w w:val="110"/>
        </w:rPr>
        <w:t>above</w:t>
      </w:r>
      <w:r>
        <w:rPr>
          <w:color w:val="292425"/>
          <w:spacing w:val="-20"/>
          <w:w w:val="110"/>
        </w:rPr>
        <w:t> </w:t>
      </w:r>
      <w:r>
        <w:rPr>
          <w:color w:val="292425"/>
          <w:w w:val="110"/>
        </w:rPr>
        <w:t>the</w:t>
      </w:r>
      <w:r>
        <w:rPr>
          <w:color w:val="292425"/>
          <w:spacing w:val="-19"/>
          <w:w w:val="110"/>
        </w:rPr>
        <w:t> </w:t>
      </w:r>
      <w:r>
        <w:rPr>
          <w:color w:val="292425"/>
          <w:spacing w:val="-3"/>
          <w:w w:val="110"/>
        </w:rPr>
        <w:t>target</w:t>
      </w:r>
      <w:r>
        <w:rPr>
          <w:color w:val="292425"/>
          <w:spacing w:val="-20"/>
          <w:w w:val="110"/>
        </w:rPr>
        <w:t> </w:t>
      </w:r>
      <w:r>
        <w:rPr>
          <w:color w:val="292425"/>
          <w:w w:val="110"/>
        </w:rPr>
        <w:t>at the forecast horizon. Given that outlook for inflation, the Committee</w:t>
      </w:r>
      <w:r>
        <w:rPr>
          <w:color w:val="292425"/>
          <w:spacing w:val="-9"/>
          <w:w w:val="110"/>
        </w:rPr>
        <w:t> </w:t>
      </w:r>
      <w:r>
        <w:rPr>
          <w:color w:val="292425"/>
          <w:w w:val="110"/>
        </w:rPr>
        <w:t>judged</w:t>
      </w:r>
      <w:r>
        <w:rPr>
          <w:color w:val="292425"/>
          <w:spacing w:val="-9"/>
          <w:w w:val="110"/>
        </w:rPr>
        <w:t> </w:t>
      </w:r>
      <w:r>
        <w:rPr>
          <w:color w:val="292425"/>
          <w:w w:val="110"/>
        </w:rPr>
        <w:t>that</w:t>
      </w:r>
      <w:r>
        <w:rPr>
          <w:color w:val="292425"/>
          <w:spacing w:val="-9"/>
          <w:w w:val="110"/>
        </w:rPr>
        <w:t> </w:t>
      </w:r>
      <w:r>
        <w:rPr>
          <w:color w:val="292425"/>
          <w:w w:val="110"/>
        </w:rPr>
        <w:t>an</w:t>
      </w:r>
      <w:r>
        <w:rPr>
          <w:color w:val="292425"/>
          <w:spacing w:val="-9"/>
          <w:w w:val="110"/>
        </w:rPr>
        <w:t> </w:t>
      </w:r>
      <w:r>
        <w:rPr>
          <w:color w:val="292425"/>
          <w:w w:val="110"/>
        </w:rPr>
        <w:t>increase</w:t>
      </w:r>
      <w:r>
        <w:rPr>
          <w:color w:val="292425"/>
          <w:spacing w:val="-9"/>
          <w:w w:val="110"/>
        </w:rPr>
        <w:t> </w:t>
      </w:r>
      <w:r>
        <w:rPr>
          <w:color w:val="292425"/>
          <w:w w:val="110"/>
        </w:rPr>
        <w:t>of</w:t>
      </w:r>
      <w:r>
        <w:rPr>
          <w:color w:val="292425"/>
          <w:spacing w:val="-9"/>
          <w:w w:val="110"/>
        </w:rPr>
        <w:t> </w:t>
      </w:r>
      <w:r>
        <w:rPr>
          <w:color w:val="292425"/>
          <w:spacing w:val="-6"/>
          <w:w w:val="110"/>
        </w:rPr>
        <w:t>0.25</w:t>
      </w:r>
      <w:r>
        <w:rPr>
          <w:color w:val="292425"/>
          <w:spacing w:val="-9"/>
          <w:w w:val="110"/>
        </w:rPr>
        <w:t> </w:t>
      </w:r>
      <w:r>
        <w:rPr>
          <w:color w:val="292425"/>
          <w:w w:val="110"/>
        </w:rPr>
        <w:t>percentage</w:t>
      </w:r>
      <w:r>
        <w:rPr>
          <w:color w:val="292425"/>
          <w:spacing w:val="-8"/>
          <w:w w:val="110"/>
        </w:rPr>
        <w:t> </w:t>
      </w:r>
      <w:r>
        <w:rPr>
          <w:color w:val="292425"/>
          <w:w w:val="110"/>
        </w:rPr>
        <w:t>points in the official </w:t>
      </w:r>
      <w:r>
        <w:rPr>
          <w:color w:val="292425"/>
          <w:spacing w:val="-3"/>
          <w:w w:val="110"/>
        </w:rPr>
        <w:t>interest </w:t>
      </w:r>
      <w:r>
        <w:rPr>
          <w:color w:val="292425"/>
          <w:spacing w:val="-4"/>
          <w:w w:val="110"/>
        </w:rPr>
        <w:t>rate to </w:t>
      </w:r>
      <w:r>
        <w:rPr>
          <w:color w:val="292425"/>
          <w:spacing w:val="-6"/>
          <w:w w:val="110"/>
        </w:rPr>
        <w:t>4.25% </w:t>
      </w:r>
      <w:r>
        <w:rPr>
          <w:color w:val="292425"/>
          <w:spacing w:val="-3"/>
          <w:w w:val="110"/>
        </w:rPr>
        <w:t>was </w:t>
      </w:r>
      <w:r>
        <w:rPr>
          <w:color w:val="292425"/>
          <w:w w:val="110"/>
        </w:rPr>
        <w:t>necessary </w:t>
      </w:r>
      <w:r>
        <w:rPr>
          <w:color w:val="292425"/>
          <w:spacing w:val="-4"/>
          <w:w w:val="110"/>
        </w:rPr>
        <w:t>to </w:t>
      </w:r>
      <w:r>
        <w:rPr>
          <w:color w:val="292425"/>
          <w:spacing w:val="-3"/>
          <w:w w:val="110"/>
        </w:rPr>
        <w:t>keep </w:t>
      </w:r>
      <w:r>
        <w:rPr>
          <w:color w:val="292425"/>
          <w:w w:val="110"/>
        </w:rPr>
        <w:t>inflation on track </w:t>
      </w:r>
      <w:r>
        <w:rPr>
          <w:color w:val="292425"/>
          <w:spacing w:val="-4"/>
          <w:w w:val="110"/>
        </w:rPr>
        <w:t>to </w:t>
      </w:r>
      <w:r>
        <w:rPr>
          <w:color w:val="292425"/>
          <w:w w:val="110"/>
        </w:rPr>
        <w:t>meet the</w:t>
      </w:r>
      <w:r>
        <w:rPr>
          <w:color w:val="292425"/>
          <w:spacing w:val="-29"/>
          <w:w w:val="110"/>
        </w:rPr>
        <w:t> </w:t>
      </w:r>
      <w:r>
        <w:rPr>
          <w:color w:val="292425"/>
          <w:w w:val="110"/>
        </w:rPr>
        <w:t>target.</w:t>
      </w:r>
    </w:p>
    <w:p>
      <w:pPr>
        <w:spacing w:after="0" w:line="292" w:lineRule="auto"/>
        <w:sectPr>
          <w:pgSz w:w="11900" w:h="16840"/>
          <w:pgMar w:header="601" w:footer="581" w:top="800" w:bottom="780" w:left="640" w:right="620"/>
        </w:sectPr>
      </w:pPr>
    </w:p>
    <w:p>
      <w:pPr>
        <w:pStyle w:val="BodyText"/>
      </w:pPr>
    </w:p>
    <w:p>
      <w:pPr>
        <w:pStyle w:val="Heading4"/>
        <w:spacing w:before="257"/>
        <w:ind w:left="37"/>
        <w:jc w:val="center"/>
        <w:rPr>
          <w:u w:val="none"/>
        </w:rPr>
      </w:pPr>
      <w:bookmarkStart w:name="Other forecasters’ expectations of CPI i" w:id="103"/>
      <w:bookmarkEnd w:id="103"/>
      <w:r>
        <w:rPr>
          <w:u w:val="none"/>
        </w:rPr>
      </w:r>
      <w:bookmarkStart w:name="_bookmark39" w:id="104"/>
      <w:bookmarkEnd w:id="104"/>
      <w:r>
        <w:rPr>
          <w:u w:val="none"/>
        </w:rPr>
      </w:r>
      <w:r>
        <w:rPr>
          <w:color w:val="0092C0"/>
          <w:u w:val="none"/>
        </w:rPr>
        <w:t>Other forecasters’ expectations of CPI inflation and GDP growth</w:t>
      </w:r>
    </w:p>
    <w:p>
      <w:pPr>
        <w:pStyle w:val="BodyText"/>
        <w:spacing w:before="3"/>
        <w:rPr>
          <w:rFonts w:ascii="Trebuchet MS"/>
        </w:rPr>
      </w:pPr>
    </w:p>
    <w:p>
      <w:pPr>
        <w:spacing w:after="0"/>
        <w:rPr>
          <w:rFonts w:ascii="Trebuchet MS"/>
        </w:rPr>
        <w:sectPr>
          <w:headerReference w:type="even" r:id="rId132"/>
          <w:headerReference w:type="default" r:id="rId133"/>
          <w:footerReference w:type="even" r:id="rId134"/>
          <w:footerReference w:type="default" r:id="rId135"/>
          <w:pgSz w:w="11900" w:h="16840"/>
          <w:pgMar w:header="575" w:footer="581" w:top="760" w:bottom="780" w:left="640" w:right="620"/>
          <w:pgNumType w:start="52"/>
        </w:sectPr>
      </w:pPr>
    </w:p>
    <w:p>
      <w:pPr>
        <w:pStyle w:val="BodyText"/>
        <w:spacing w:line="249" w:lineRule="auto" w:before="64"/>
        <w:ind w:left="424" w:right="-10"/>
      </w:pPr>
      <w:r>
        <w:rPr>
          <w:color w:val="292425"/>
          <w:w w:val="110"/>
        </w:rPr>
        <w:t>In April, the Bank </w:t>
      </w:r>
      <w:r>
        <w:rPr>
          <w:color w:val="292425"/>
          <w:spacing w:val="-3"/>
          <w:w w:val="110"/>
        </w:rPr>
        <w:t>asked </w:t>
      </w:r>
      <w:r>
        <w:rPr>
          <w:color w:val="292425"/>
          <w:w w:val="110"/>
        </w:rPr>
        <w:t>a sample of </w:t>
      </w:r>
      <w:r>
        <w:rPr>
          <w:color w:val="292425"/>
          <w:spacing w:val="-3"/>
          <w:w w:val="110"/>
        </w:rPr>
        <w:t>external forecasters</w:t>
      </w:r>
      <w:r>
        <w:rPr>
          <w:color w:val="292425"/>
          <w:spacing w:val="-19"/>
          <w:w w:val="110"/>
        </w:rPr>
        <w:t> </w:t>
      </w:r>
      <w:r>
        <w:rPr>
          <w:color w:val="292425"/>
          <w:w w:val="110"/>
        </w:rPr>
        <w:t>for</w:t>
      </w:r>
      <w:r>
        <w:rPr>
          <w:color w:val="292425"/>
          <w:spacing w:val="-19"/>
          <w:w w:val="110"/>
        </w:rPr>
        <w:t> </w:t>
      </w:r>
      <w:r>
        <w:rPr>
          <w:color w:val="292425"/>
          <w:w w:val="110"/>
        </w:rPr>
        <w:t>their</w:t>
      </w:r>
      <w:r>
        <w:rPr>
          <w:color w:val="292425"/>
          <w:spacing w:val="-19"/>
          <w:w w:val="110"/>
        </w:rPr>
        <w:t> </w:t>
      </w:r>
      <w:r>
        <w:rPr>
          <w:color w:val="292425"/>
          <w:spacing w:val="-3"/>
          <w:w w:val="110"/>
        </w:rPr>
        <w:t>latest</w:t>
      </w:r>
      <w:r>
        <w:rPr>
          <w:color w:val="292425"/>
          <w:spacing w:val="-18"/>
          <w:w w:val="110"/>
        </w:rPr>
        <w:t> </w:t>
      </w:r>
      <w:r>
        <w:rPr>
          <w:color w:val="292425"/>
          <w:w w:val="110"/>
        </w:rPr>
        <w:t>projections</w:t>
      </w:r>
      <w:r>
        <w:rPr>
          <w:color w:val="292425"/>
          <w:spacing w:val="-19"/>
          <w:w w:val="110"/>
        </w:rPr>
        <w:t> </w:t>
      </w:r>
      <w:r>
        <w:rPr>
          <w:color w:val="292425"/>
          <w:w w:val="110"/>
        </w:rPr>
        <w:t>of</w:t>
      </w:r>
      <w:r>
        <w:rPr>
          <w:color w:val="292425"/>
          <w:spacing w:val="-19"/>
          <w:w w:val="110"/>
        </w:rPr>
        <w:t> </w:t>
      </w:r>
      <w:r>
        <w:rPr>
          <w:color w:val="292425"/>
          <w:w w:val="110"/>
        </w:rPr>
        <w:t>CPI</w:t>
      </w:r>
      <w:r>
        <w:rPr>
          <w:color w:val="292425"/>
          <w:spacing w:val="-19"/>
          <w:w w:val="110"/>
        </w:rPr>
        <w:t> </w:t>
      </w:r>
      <w:r>
        <w:rPr>
          <w:color w:val="292425"/>
          <w:w w:val="110"/>
        </w:rPr>
        <w:t>inflation, output</w:t>
      </w:r>
      <w:r>
        <w:rPr>
          <w:color w:val="292425"/>
          <w:spacing w:val="-14"/>
          <w:w w:val="110"/>
        </w:rPr>
        <w:t> </w:t>
      </w:r>
      <w:r>
        <w:rPr>
          <w:color w:val="292425"/>
          <w:w w:val="110"/>
        </w:rPr>
        <w:t>growth,</w:t>
      </w:r>
      <w:r>
        <w:rPr>
          <w:color w:val="292425"/>
          <w:spacing w:val="-13"/>
          <w:w w:val="110"/>
        </w:rPr>
        <w:t> </w:t>
      </w:r>
      <w:r>
        <w:rPr>
          <w:color w:val="292425"/>
          <w:spacing w:val="-3"/>
          <w:w w:val="110"/>
        </w:rPr>
        <w:t>interest</w:t>
      </w:r>
      <w:r>
        <w:rPr>
          <w:color w:val="292425"/>
          <w:spacing w:val="-13"/>
          <w:w w:val="110"/>
        </w:rPr>
        <w:t> </w:t>
      </w:r>
      <w:r>
        <w:rPr>
          <w:color w:val="292425"/>
          <w:spacing w:val="-4"/>
          <w:w w:val="110"/>
        </w:rPr>
        <w:t>rates</w:t>
      </w:r>
      <w:r>
        <w:rPr>
          <w:color w:val="292425"/>
          <w:spacing w:val="-13"/>
          <w:w w:val="110"/>
        </w:rPr>
        <w:t> </w:t>
      </w:r>
      <w:r>
        <w:rPr>
          <w:color w:val="292425"/>
          <w:w w:val="110"/>
        </w:rPr>
        <w:t>and</w:t>
      </w:r>
      <w:r>
        <w:rPr>
          <w:color w:val="292425"/>
          <w:spacing w:val="-13"/>
          <w:w w:val="110"/>
        </w:rPr>
        <w:t> </w:t>
      </w:r>
      <w:r>
        <w:rPr>
          <w:color w:val="292425"/>
          <w:w w:val="110"/>
        </w:rPr>
        <w:t>the</w:t>
      </w:r>
      <w:r>
        <w:rPr>
          <w:color w:val="292425"/>
          <w:spacing w:val="-13"/>
          <w:w w:val="110"/>
        </w:rPr>
        <w:t> </w:t>
      </w:r>
      <w:r>
        <w:rPr>
          <w:color w:val="292425"/>
          <w:w w:val="110"/>
        </w:rPr>
        <w:t>sterling</w:t>
      </w:r>
      <w:r>
        <w:rPr>
          <w:color w:val="292425"/>
          <w:spacing w:val="-13"/>
          <w:w w:val="110"/>
        </w:rPr>
        <w:t> </w:t>
      </w:r>
      <w:r>
        <w:rPr>
          <w:color w:val="292425"/>
          <w:w w:val="110"/>
        </w:rPr>
        <w:t>ERI</w:t>
      </w:r>
      <w:r>
        <w:rPr>
          <w:color w:val="292425"/>
          <w:spacing w:val="-13"/>
          <w:w w:val="110"/>
        </w:rPr>
        <w:t> </w:t>
      </w:r>
      <w:r>
        <w:rPr>
          <w:color w:val="292425"/>
          <w:w w:val="110"/>
        </w:rPr>
        <w:t>(see </w:t>
      </w:r>
      <w:r>
        <w:rPr>
          <w:color w:val="292425"/>
          <w:spacing w:val="-5"/>
          <w:w w:val="110"/>
        </w:rPr>
        <w:t>Table</w:t>
      </w:r>
      <w:r>
        <w:rPr>
          <w:color w:val="292425"/>
          <w:spacing w:val="-6"/>
          <w:w w:val="110"/>
        </w:rPr>
        <w:t> </w:t>
      </w:r>
      <w:r>
        <w:rPr>
          <w:color w:val="292425"/>
          <w:w w:val="110"/>
        </w:rPr>
        <w:t>1).</w:t>
      </w:r>
    </w:p>
    <w:p>
      <w:pPr>
        <w:pStyle w:val="BodyText"/>
        <w:spacing w:before="1"/>
        <w:rPr>
          <w:sz w:val="21"/>
        </w:rPr>
      </w:pPr>
    </w:p>
    <w:p>
      <w:pPr>
        <w:pStyle w:val="BodyText"/>
        <w:spacing w:line="249" w:lineRule="auto" w:before="1"/>
        <w:ind w:left="424" w:right="-10"/>
      </w:pPr>
      <w:r>
        <w:rPr>
          <w:color w:val="292425"/>
          <w:w w:val="110"/>
        </w:rPr>
        <w:t>The</w:t>
      </w:r>
      <w:r>
        <w:rPr>
          <w:color w:val="292425"/>
          <w:spacing w:val="-23"/>
          <w:w w:val="110"/>
        </w:rPr>
        <w:t> </w:t>
      </w:r>
      <w:r>
        <w:rPr>
          <w:color w:val="292425"/>
          <w:spacing w:val="-3"/>
          <w:w w:val="110"/>
        </w:rPr>
        <w:t>average</w:t>
      </w:r>
      <w:r>
        <w:rPr>
          <w:color w:val="292425"/>
          <w:spacing w:val="-22"/>
          <w:w w:val="110"/>
        </w:rPr>
        <w:t> </w:t>
      </w:r>
      <w:r>
        <w:rPr>
          <w:color w:val="292425"/>
          <w:w w:val="110"/>
        </w:rPr>
        <w:t>forecast</w:t>
      </w:r>
      <w:r>
        <w:rPr>
          <w:color w:val="292425"/>
          <w:spacing w:val="-22"/>
          <w:w w:val="110"/>
        </w:rPr>
        <w:t> </w:t>
      </w:r>
      <w:r>
        <w:rPr>
          <w:color w:val="292425"/>
          <w:w w:val="110"/>
        </w:rPr>
        <w:t>is</w:t>
      </w:r>
      <w:r>
        <w:rPr>
          <w:color w:val="292425"/>
          <w:spacing w:val="-22"/>
          <w:w w:val="110"/>
        </w:rPr>
        <w:t> </w:t>
      </w:r>
      <w:r>
        <w:rPr>
          <w:color w:val="292425"/>
          <w:w w:val="110"/>
        </w:rPr>
        <w:t>for</w:t>
      </w:r>
      <w:r>
        <w:rPr>
          <w:color w:val="292425"/>
          <w:spacing w:val="-22"/>
          <w:w w:val="110"/>
        </w:rPr>
        <w:t> </w:t>
      </w:r>
      <w:r>
        <w:rPr>
          <w:color w:val="292425"/>
          <w:w w:val="110"/>
        </w:rPr>
        <w:t>CPI</w:t>
      </w:r>
      <w:r>
        <w:rPr>
          <w:color w:val="292425"/>
          <w:spacing w:val="-22"/>
          <w:w w:val="110"/>
        </w:rPr>
        <w:t> </w:t>
      </w:r>
      <w:r>
        <w:rPr>
          <w:color w:val="292425"/>
          <w:w w:val="110"/>
        </w:rPr>
        <w:t>inflation</w:t>
      </w:r>
      <w:r>
        <w:rPr>
          <w:color w:val="292425"/>
          <w:spacing w:val="-22"/>
          <w:w w:val="110"/>
        </w:rPr>
        <w:t> </w:t>
      </w:r>
      <w:r>
        <w:rPr>
          <w:color w:val="292425"/>
          <w:spacing w:val="-4"/>
          <w:w w:val="110"/>
        </w:rPr>
        <w:t>to</w:t>
      </w:r>
      <w:r>
        <w:rPr>
          <w:color w:val="292425"/>
          <w:spacing w:val="-22"/>
          <w:w w:val="110"/>
        </w:rPr>
        <w:t> </w:t>
      </w:r>
      <w:r>
        <w:rPr>
          <w:color w:val="292425"/>
          <w:w w:val="110"/>
        </w:rPr>
        <w:t>rise</w:t>
      </w:r>
      <w:r>
        <w:rPr>
          <w:color w:val="292425"/>
          <w:spacing w:val="-22"/>
          <w:w w:val="110"/>
        </w:rPr>
        <w:t> </w:t>
      </w:r>
      <w:r>
        <w:rPr>
          <w:color w:val="292425"/>
          <w:w w:val="110"/>
        </w:rPr>
        <w:t>from</w:t>
      </w:r>
      <w:r>
        <w:rPr>
          <w:color w:val="292425"/>
          <w:spacing w:val="-22"/>
          <w:w w:val="110"/>
        </w:rPr>
        <w:t> </w:t>
      </w:r>
      <w:r>
        <w:rPr>
          <w:color w:val="292425"/>
          <w:w w:val="110"/>
        </w:rPr>
        <w:t>its outturn of 1.3% in </w:t>
      </w:r>
      <w:r>
        <w:rPr>
          <w:color w:val="292425"/>
          <w:spacing w:val="-6"/>
          <w:w w:val="110"/>
        </w:rPr>
        <w:t>2004 </w:t>
      </w:r>
      <w:r>
        <w:rPr>
          <w:color w:val="292425"/>
          <w:w w:val="110"/>
        </w:rPr>
        <w:t>Q1 </w:t>
      </w:r>
      <w:r>
        <w:rPr>
          <w:color w:val="292425"/>
          <w:spacing w:val="-4"/>
          <w:w w:val="110"/>
        </w:rPr>
        <w:t>to </w:t>
      </w:r>
      <w:r>
        <w:rPr>
          <w:color w:val="292425"/>
          <w:w w:val="110"/>
        </w:rPr>
        <w:t>1.6% in </w:t>
      </w:r>
      <w:r>
        <w:rPr>
          <w:color w:val="292425"/>
          <w:spacing w:val="-6"/>
          <w:w w:val="110"/>
        </w:rPr>
        <w:t>2004 </w:t>
      </w:r>
      <w:r>
        <w:rPr>
          <w:color w:val="292425"/>
          <w:w w:val="110"/>
        </w:rPr>
        <w:t>Q4 and just below the 2.0% </w:t>
      </w:r>
      <w:r>
        <w:rPr>
          <w:color w:val="292425"/>
          <w:spacing w:val="-3"/>
          <w:w w:val="110"/>
        </w:rPr>
        <w:t>target </w:t>
      </w:r>
      <w:r>
        <w:rPr>
          <w:color w:val="292425"/>
          <w:w w:val="110"/>
        </w:rPr>
        <w:t>in </w:t>
      </w:r>
      <w:r>
        <w:rPr>
          <w:color w:val="292425"/>
          <w:spacing w:val="-8"/>
          <w:w w:val="110"/>
        </w:rPr>
        <w:t>2005 </w:t>
      </w:r>
      <w:r>
        <w:rPr>
          <w:color w:val="292425"/>
          <w:w w:val="110"/>
        </w:rPr>
        <w:t>Q4 and </w:t>
      </w:r>
      <w:r>
        <w:rPr>
          <w:color w:val="292425"/>
          <w:spacing w:val="-6"/>
          <w:w w:val="110"/>
        </w:rPr>
        <w:t>2006 </w:t>
      </w:r>
      <w:r>
        <w:rPr>
          <w:color w:val="292425"/>
          <w:w w:val="110"/>
        </w:rPr>
        <w:t>Q2. These </w:t>
      </w:r>
      <w:r>
        <w:rPr>
          <w:color w:val="292425"/>
          <w:spacing w:val="-3"/>
          <w:w w:val="110"/>
        </w:rPr>
        <w:t>average </w:t>
      </w:r>
      <w:r>
        <w:rPr>
          <w:color w:val="292425"/>
          <w:w w:val="110"/>
        </w:rPr>
        <w:t>projections for CPI inflation are very slightly</w:t>
      </w:r>
      <w:r>
        <w:rPr>
          <w:color w:val="292425"/>
          <w:spacing w:val="-23"/>
          <w:w w:val="110"/>
        </w:rPr>
        <w:t> </w:t>
      </w:r>
      <w:r>
        <w:rPr>
          <w:color w:val="292425"/>
          <w:spacing w:val="-3"/>
          <w:w w:val="110"/>
        </w:rPr>
        <w:t>lower</w:t>
      </w:r>
      <w:r>
        <w:rPr>
          <w:color w:val="292425"/>
          <w:spacing w:val="-22"/>
          <w:w w:val="110"/>
        </w:rPr>
        <w:t> </w:t>
      </w:r>
      <w:r>
        <w:rPr>
          <w:color w:val="292425"/>
          <w:w w:val="110"/>
        </w:rPr>
        <w:t>compared</w:t>
      </w:r>
      <w:r>
        <w:rPr>
          <w:color w:val="292425"/>
          <w:spacing w:val="-23"/>
          <w:w w:val="110"/>
        </w:rPr>
        <w:t> </w:t>
      </w:r>
      <w:r>
        <w:rPr>
          <w:color w:val="292425"/>
          <w:w w:val="110"/>
        </w:rPr>
        <w:t>with</w:t>
      </w:r>
      <w:r>
        <w:rPr>
          <w:color w:val="292425"/>
          <w:spacing w:val="-22"/>
          <w:w w:val="110"/>
        </w:rPr>
        <w:t> </w:t>
      </w:r>
      <w:r>
        <w:rPr>
          <w:color w:val="292425"/>
          <w:w w:val="110"/>
        </w:rPr>
        <w:t>those</w:t>
      </w:r>
      <w:r>
        <w:rPr>
          <w:color w:val="292425"/>
          <w:spacing w:val="-23"/>
          <w:w w:val="110"/>
        </w:rPr>
        <w:t> </w:t>
      </w:r>
      <w:r>
        <w:rPr>
          <w:color w:val="292425"/>
          <w:w w:val="110"/>
        </w:rPr>
        <w:t>made</w:t>
      </w:r>
      <w:r>
        <w:rPr>
          <w:color w:val="292425"/>
          <w:spacing w:val="-22"/>
          <w:w w:val="110"/>
        </w:rPr>
        <w:t> </w:t>
      </w:r>
      <w:r>
        <w:rPr>
          <w:color w:val="292425"/>
          <w:w w:val="110"/>
        </w:rPr>
        <w:t>in</w:t>
      </w:r>
      <w:r>
        <w:rPr>
          <w:color w:val="292425"/>
          <w:spacing w:val="-22"/>
          <w:w w:val="110"/>
        </w:rPr>
        <w:t> </w:t>
      </w:r>
      <w:r>
        <w:rPr>
          <w:color w:val="292425"/>
          <w:spacing w:val="-3"/>
          <w:w w:val="110"/>
        </w:rPr>
        <w:t>February. </w:t>
      </w:r>
      <w:r>
        <w:rPr>
          <w:color w:val="292425"/>
          <w:w w:val="110"/>
        </w:rPr>
        <w:t>In </w:t>
      </w:r>
      <w:r>
        <w:rPr>
          <w:color w:val="292425"/>
          <w:spacing w:val="-6"/>
          <w:w w:val="110"/>
        </w:rPr>
        <w:t>2006 </w:t>
      </w:r>
      <w:r>
        <w:rPr>
          <w:color w:val="292425"/>
          <w:w w:val="110"/>
        </w:rPr>
        <w:t>Q2 </w:t>
      </w:r>
      <w:r>
        <w:rPr>
          <w:color w:val="292425"/>
          <w:spacing w:val="-3"/>
          <w:w w:val="110"/>
        </w:rPr>
        <w:t>over </w:t>
      </w:r>
      <w:r>
        <w:rPr>
          <w:color w:val="292425"/>
          <w:w w:val="110"/>
        </w:rPr>
        <w:t>half the </w:t>
      </w:r>
      <w:r>
        <w:rPr>
          <w:color w:val="292425"/>
          <w:spacing w:val="-3"/>
          <w:w w:val="110"/>
        </w:rPr>
        <w:t>forecasters </w:t>
      </w:r>
      <w:r>
        <w:rPr>
          <w:color w:val="292425"/>
          <w:w w:val="110"/>
        </w:rPr>
        <w:t>expect inflation of </w:t>
      </w:r>
      <w:r>
        <w:rPr>
          <w:color w:val="292425"/>
          <w:spacing w:val="-3"/>
          <w:w w:val="110"/>
        </w:rPr>
        <w:t>between </w:t>
      </w:r>
      <w:r>
        <w:rPr>
          <w:color w:val="292425"/>
          <w:w w:val="110"/>
        </w:rPr>
        <w:t>1.8% and 2.1%, and none of these forecasts</w:t>
      </w:r>
      <w:r>
        <w:rPr>
          <w:color w:val="292425"/>
          <w:spacing w:val="-12"/>
          <w:w w:val="110"/>
        </w:rPr>
        <w:t> </w:t>
      </w:r>
      <w:r>
        <w:rPr>
          <w:color w:val="292425"/>
          <w:w w:val="110"/>
        </w:rPr>
        <w:t>are</w:t>
      </w:r>
      <w:r>
        <w:rPr>
          <w:color w:val="292425"/>
          <w:spacing w:val="-12"/>
          <w:w w:val="110"/>
        </w:rPr>
        <w:t> </w:t>
      </w:r>
      <w:r>
        <w:rPr>
          <w:color w:val="292425"/>
          <w:w w:val="110"/>
        </w:rPr>
        <w:t>more</w:t>
      </w:r>
      <w:r>
        <w:rPr>
          <w:color w:val="292425"/>
          <w:spacing w:val="-11"/>
          <w:w w:val="110"/>
        </w:rPr>
        <w:t> </w:t>
      </w:r>
      <w:r>
        <w:rPr>
          <w:color w:val="292425"/>
          <w:w w:val="110"/>
        </w:rPr>
        <w:t>than</w:t>
      </w:r>
      <w:r>
        <w:rPr>
          <w:color w:val="292425"/>
          <w:spacing w:val="-12"/>
          <w:w w:val="110"/>
        </w:rPr>
        <w:t> </w:t>
      </w:r>
      <w:r>
        <w:rPr>
          <w:color w:val="292425"/>
          <w:w w:val="110"/>
        </w:rPr>
        <w:t>one</w:t>
      </w:r>
      <w:r>
        <w:rPr>
          <w:color w:val="292425"/>
          <w:spacing w:val="-12"/>
          <w:w w:val="110"/>
        </w:rPr>
        <w:t> </w:t>
      </w:r>
      <w:r>
        <w:rPr>
          <w:color w:val="292425"/>
          <w:w w:val="110"/>
        </w:rPr>
        <w:t>percentage</w:t>
      </w:r>
      <w:r>
        <w:rPr>
          <w:color w:val="292425"/>
          <w:spacing w:val="-11"/>
          <w:w w:val="110"/>
        </w:rPr>
        <w:t> </w:t>
      </w:r>
      <w:r>
        <w:rPr>
          <w:color w:val="292425"/>
          <w:w w:val="110"/>
        </w:rPr>
        <w:t>point</w:t>
      </w:r>
      <w:r>
        <w:rPr>
          <w:color w:val="292425"/>
          <w:spacing w:val="-12"/>
          <w:w w:val="110"/>
        </w:rPr>
        <w:t> </w:t>
      </w:r>
      <w:r>
        <w:rPr>
          <w:color w:val="292425"/>
          <w:w w:val="110"/>
        </w:rPr>
        <w:t>above</w:t>
      </w:r>
      <w:r>
        <w:rPr>
          <w:color w:val="292425"/>
          <w:spacing w:val="-12"/>
          <w:w w:val="110"/>
        </w:rPr>
        <w:t> </w:t>
      </w:r>
      <w:r>
        <w:rPr>
          <w:color w:val="292425"/>
          <w:w w:val="110"/>
        </w:rPr>
        <w:t>or below the target (see Chart</w:t>
      </w:r>
      <w:r>
        <w:rPr>
          <w:color w:val="292425"/>
          <w:spacing w:val="-36"/>
          <w:w w:val="110"/>
        </w:rPr>
        <w:t> </w:t>
      </w:r>
      <w:r>
        <w:rPr>
          <w:color w:val="292425"/>
          <w:w w:val="110"/>
        </w:rPr>
        <w:t>A).</w:t>
      </w:r>
    </w:p>
    <w:p>
      <w:pPr>
        <w:pStyle w:val="BodyText"/>
        <w:spacing w:before="1"/>
        <w:rPr>
          <w:sz w:val="22"/>
        </w:rPr>
      </w:pPr>
    </w:p>
    <w:p>
      <w:pPr>
        <w:pStyle w:val="BodyText"/>
        <w:ind w:left="434"/>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80"/>
        </w:rPr>
        <w:t>1</w:t>
      </w:r>
    </w:p>
    <w:p>
      <w:pPr>
        <w:pStyle w:val="BodyText"/>
        <w:spacing w:line="247" w:lineRule="auto" w:before="8"/>
        <w:ind w:left="434" w:right="953"/>
        <w:rPr>
          <w:sz w:val="12"/>
        </w:rPr>
      </w:pPr>
      <w:r>
        <w:rPr>
          <w:rFonts w:ascii="Trebuchet MS"/>
          <w:color w:val="0092C0"/>
          <w:w w:val="95"/>
        </w:rPr>
        <w:t>Average external forecasts of CPI inflation, </w:t>
      </w:r>
      <w:r>
        <w:rPr>
          <w:rFonts w:ascii="Trebuchet MS"/>
          <w:color w:val="0092C0"/>
        </w:rPr>
        <w:t>GDP growth, interest rates and the ERI</w:t>
      </w:r>
      <w:r>
        <w:rPr>
          <w:color w:val="292425"/>
          <w:position w:val="4"/>
          <w:sz w:val="12"/>
        </w:rPr>
        <w:t>(a)</w:t>
      </w:r>
    </w:p>
    <w:p>
      <w:pPr>
        <w:tabs>
          <w:tab w:pos="3041" w:val="left" w:leader="none"/>
          <w:tab w:pos="3814" w:val="left" w:leader="none"/>
        </w:tabs>
        <w:spacing w:before="99"/>
        <w:ind w:left="2101" w:right="0" w:firstLine="0"/>
        <w:jc w:val="left"/>
        <w:rPr>
          <w:sz w:val="14"/>
        </w:rPr>
      </w:pPr>
      <w:r>
        <w:rPr>
          <w:color w:val="292425"/>
          <w:spacing w:val="-4"/>
          <w:w w:val="115"/>
          <w:sz w:val="14"/>
        </w:rPr>
        <w:t>2004</w:t>
      </w:r>
      <w:r>
        <w:rPr>
          <w:color w:val="292425"/>
          <w:spacing w:val="-6"/>
          <w:w w:val="115"/>
          <w:sz w:val="14"/>
        </w:rPr>
        <w:t> </w:t>
      </w:r>
      <w:r>
        <w:rPr>
          <w:color w:val="292425"/>
          <w:w w:val="115"/>
          <w:sz w:val="14"/>
        </w:rPr>
        <w:t>Q1</w:t>
      </w:r>
      <w:r>
        <w:rPr>
          <w:color w:val="292425"/>
          <w:spacing w:val="-6"/>
          <w:w w:val="115"/>
          <w:sz w:val="14"/>
        </w:rPr>
        <w:t> </w:t>
      </w:r>
      <w:r>
        <w:rPr>
          <w:color w:val="292425"/>
          <w:w w:val="115"/>
          <w:sz w:val="12"/>
        </w:rPr>
        <w:t>(b)</w:t>
        <w:tab/>
      </w:r>
      <w:r>
        <w:rPr>
          <w:color w:val="292425"/>
          <w:spacing w:val="-4"/>
          <w:w w:val="115"/>
          <w:sz w:val="14"/>
        </w:rPr>
        <w:t>2004</w:t>
      </w:r>
      <w:r>
        <w:rPr>
          <w:color w:val="292425"/>
          <w:spacing w:val="-2"/>
          <w:w w:val="115"/>
          <w:sz w:val="14"/>
        </w:rPr>
        <w:t> </w:t>
      </w:r>
      <w:r>
        <w:rPr>
          <w:color w:val="292425"/>
          <w:w w:val="115"/>
          <w:sz w:val="14"/>
        </w:rPr>
        <w:t>Q4</w:t>
        <w:tab/>
      </w:r>
      <w:r>
        <w:rPr>
          <w:color w:val="292425"/>
          <w:spacing w:val="-5"/>
          <w:w w:val="115"/>
          <w:sz w:val="14"/>
        </w:rPr>
        <w:t>2005 </w:t>
      </w:r>
      <w:r>
        <w:rPr>
          <w:color w:val="292425"/>
          <w:w w:val="115"/>
          <w:sz w:val="14"/>
        </w:rPr>
        <w:t>Q4 </w:t>
      </w:r>
      <w:r>
        <w:rPr>
          <w:color w:val="292425"/>
          <w:spacing w:val="-4"/>
          <w:w w:val="115"/>
          <w:sz w:val="14"/>
        </w:rPr>
        <w:t>2006</w:t>
      </w:r>
      <w:r>
        <w:rPr>
          <w:color w:val="292425"/>
          <w:spacing w:val="-6"/>
          <w:w w:val="115"/>
          <w:sz w:val="14"/>
        </w:rPr>
        <w:t> </w:t>
      </w:r>
      <w:r>
        <w:rPr>
          <w:color w:val="292425"/>
          <w:spacing w:val="-8"/>
          <w:w w:val="115"/>
          <w:sz w:val="14"/>
        </w:rPr>
        <w:t>Q2</w:t>
      </w:r>
    </w:p>
    <w:p>
      <w:pPr>
        <w:tabs>
          <w:tab w:pos="2367" w:val="left" w:leader="none"/>
          <w:tab w:pos="3240" w:val="left" w:leader="none"/>
          <w:tab w:pos="3960" w:val="left" w:leader="none"/>
          <w:tab w:pos="4867" w:val="right" w:leader="none"/>
        </w:tabs>
        <w:spacing w:line="150" w:lineRule="exact" w:before="119"/>
        <w:ind w:left="434" w:right="0" w:firstLine="0"/>
        <w:jc w:val="left"/>
        <w:rPr>
          <w:sz w:val="14"/>
        </w:rPr>
      </w:pPr>
      <w:r>
        <w:rPr>
          <w:color w:val="292425"/>
          <w:w w:val="110"/>
          <w:sz w:val="14"/>
        </w:rPr>
        <w:t>CPI</w:t>
      </w:r>
      <w:r>
        <w:rPr>
          <w:color w:val="292425"/>
          <w:spacing w:val="-20"/>
          <w:w w:val="110"/>
          <w:sz w:val="14"/>
        </w:rPr>
        <w:t> </w:t>
      </w:r>
      <w:r>
        <w:rPr>
          <w:color w:val="292425"/>
          <w:w w:val="110"/>
          <w:sz w:val="14"/>
        </w:rPr>
        <w:t>inflation</w:t>
      </w:r>
      <w:r>
        <w:rPr>
          <w:color w:val="292425"/>
          <w:spacing w:val="-15"/>
          <w:w w:val="110"/>
          <w:sz w:val="14"/>
        </w:rPr>
        <w:t> </w:t>
      </w:r>
      <w:r>
        <w:rPr>
          <w:color w:val="292425"/>
          <w:w w:val="110"/>
          <w:sz w:val="12"/>
        </w:rPr>
        <w:t>(c)</w:t>
        <w:tab/>
      </w:r>
      <w:r>
        <w:rPr>
          <w:color w:val="292425"/>
          <w:w w:val="110"/>
          <w:sz w:val="14"/>
        </w:rPr>
        <w:t>1.3</w:t>
        <w:tab/>
        <w:t>1.6</w:t>
        <w:tab/>
        <w:t>1.8</w:t>
        <w:tab/>
        <w:t>1.9</w:t>
      </w:r>
    </w:p>
    <w:p>
      <w:pPr>
        <w:tabs>
          <w:tab w:pos="2367" w:val="left" w:leader="none"/>
          <w:tab w:pos="3240" w:val="left" w:leader="none"/>
          <w:tab w:pos="3960" w:val="left" w:leader="none"/>
          <w:tab w:pos="4867" w:val="right" w:leader="none"/>
        </w:tabs>
        <w:spacing w:line="140" w:lineRule="exact" w:before="0"/>
        <w:ind w:left="434" w:right="0" w:firstLine="0"/>
        <w:jc w:val="left"/>
        <w:rPr>
          <w:sz w:val="14"/>
        </w:rPr>
      </w:pPr>
      <w:r>
        <w:rPr>
          <w:color w:val="292425"/>
          <w:w w:val="110"/>
          <w:sz w:val="14"/>
        </w:rPr>
        <w:t>GDP</w:t>
      </w:r>
      <w:r>
        <w:rPr>
          <w:color w:val="292425"/>
          <w:spacing w:val="-18"/>
          <w:w w:val="110"/>
          <w:sz w:val="14"/>
        </w:rPr>
        <w:t> </w:t>
      </w:r>
      <w:r>
        <w:rPr>
          <w:color w:val="292425"/>
          <w:w w:val="110"/>
          <w:sz w:val="14"/>
        </w:rPr>
        <w:t>growth</w:t>
      </w:r>
      <w:r>
        <w:rPr>
          <w:color w:val="292425"/>
          <w:spacing w:val="-18"/>
          <w:w w:val="110"/>
          <w:sz w:val="14"/>
        </w:rPr>
        <w:t> </w:t>
      </w:r>
      <w:r>
        <w:rPr>
          <w:color w:val="292425"/>
          <w:w w:val="110"/>
          <w:sz w:val="12"/>
        </w:rPr>
        <w:t>(c)</w:t>
        <w:tab/>
      </w:r>
      <w:r>
        <w:rPr>
          <w:color w:val="292425"/>
          <w:w w:val="110"/>
          <w:sz w:val="14"/>
        </w:rPr>
        <w:t>3.0</w:t>
        <w:tab/>
        <w:t>2.9</w:t>
        <w:tab/>
        <w:t>2.6</w:t>
        <w:tab/>
        <w:t>2.4</w:t>
      </w:r>
    </w:p>
    <w:p>
      <w:pPr>
        <w:tabs>
          <w:tab w:pos="2367" w:val="left" w:leader="none"/>
          <w:tab w:pos="3240" w:val="left" w:leader="none"/>
          <w:tab w:pos="3960" w:val="left" w:leader="none"/>
          <w:tab w:pos="4867" w:val="right" w:leader="none"/>
        </w:tabs>
        <w:spacing w:line="140" w:lineRule="exact" w:before="0"/>
        <w:ind w:left="434" w:right="0" w:firstLine="0"/>
        <w:jc w:val="left"/>
        <w:rPr>
          <w:sz w:val="14"/>
        </w:rPr>
      </w:pPr>
      <w:r>
        <w:rPr>
          <w:color w:val="292425"/>
          <w:w w:val="110"/>
          <w:sz w:val="14"/>
        </w:rPr>
        <w:t>Repo </w:t>
      </w:r>
      <w:r>
        <w:rPr>
          <w:color w:val="292425"/>
          <w:spacing w:val="-3"/>
          <w:w w:val="110"/>
          <w:sz w:val="14"/>
        </w:rPr>
        <w:t>rate</w:t>
      </w:r>
      <w:r>
        <w:rPr>
          <w:color w:val="292425"/>
          <w:spacing w:val="-15"/>
          <w:w w:val="110"/>
          <w:sz w:val="14"/>
        </w:rPr>
        <w:t> </w:t>
      </w:r>
      <w:r>
        <w:rPr>
          <w:color w:val="292425"/>
          <w:w w:val="110"/>
          <w:sz w:val="14"/>
        </w:rPr>
        <w:t>(per</w:t>
      </w:r>
      <w:r>
        <w:rPr>
          <w:color w:val="292425"/>
          <w:spacing w:val="-7"/>
          <w:w w:val="110"/>
          <w:sz w:val="14"/>
        </w:rPr>
        <w:t> </w:t>
      </w:r>
      <w:r>
        <w:rPr>
          <w:color w:val="292425"/>
          <w:w w:val="110"/>
          <w:sz w:val="14"/>
        </w:rPr>
        <w:t>cent)</w:t>
        <w:tab/>
        <w:t>3.9</w:t>
        <w:tab/>
        <w:t>4.6</w:t>
        <w:tab/>
        <w:t>4.8</w:t>
        <w:tab/>
        <w:t>4.8</w:t>
      </w:r>
    </w:p>
    <w:p>
      <w:pPr>
        <w:spacing w:line="140" w:lineRule="exact" w:before="0"/>
        <w:ind w:left="434" w:right="0" w:firstLine="0"/>
        <w:jc w:val="left"/>
        <w:rPr>
          <w:sz w:val="14"/>
        </w:rPr>
      </w:pPr>
      <w:r>
        <w:rPr>
          <w:color w:val="292425"/>
          <w:w w:val="105"/>
          <w:sz w:val="14"/>
        </w:rPr>
        <w:t>Sterling ERI</w:t>
      </w:r>
    </w:p>
    <w:p>
      <w:pPr>
        <w:tabs>
          <w:tab w:pos="2219" w:val="left" w:leader="none"/>
          <w:tab w:pos="3095" w:val="left" w:leader="none"/>
          <w:tab w:pos="3814" w:val="left" w:leader="none"/>
          <w:tab w:pos="4867" w:val="right" w:leader="none"/>
        </w:tabs>
        <w:spacing w:line="150" w:lineRule="exact" w:before="0"/>
        <w:ind w:left="505" w:right="0" w:firstLine="0"/>
        <w:jc w:val="left"/>
        <w:rPr>
          <w:sz w:val="14"/>
        </w:rPr>
      </w:pPr>
      <w:r>
        <w:rPr>
          <w:color w:val="292425"/>
          <w:w w:val="115"/>
          <w:sz w:val="14"/>
        </w:rPr>
        <w:t>(Index; </w:t>
      </w:r>
      <w:r>
        <w:rPr>
          <w:color w:val="292425"/>
          <w:spacing w:val="-10"/>
          <w:w w:val="115"/>
          <w:sz w:val="14"/>
        </w:rPr>
        <w:t>1990</w:t>
      </w:r>
      <w:r>
        <w:rPr>
          <w:color w:val="292425"/>
          <w:spacing w:val="4"/>
          <w:w w:val="115"/>
          <w:sz w:val="14"/>
        </w:rPr>
        <w:t> </w:t>
      </w:r>
      <w:r>
        <w:rPr>
          <w:color w:val="292425"/>
          <w:w w:val="115"/>
          <w:sz w:val="14"/>
        </w:rPr>
        <w:t>=</w:t>
      </w:r>
      <w:r>
        <w:rPr>
          <w:color w:val="292425"/>
          <w:spacing w:val="-12"/>
          <w:w w:val="115"/>
          <w:sz w:val="14"/>
        </w:rPr>
        <w:t> </w:t>
      </w:r>
      <w:r>
        <w:rPr>
          <w:color w:val="292425"/>
          <w:spacing w:val="-5"/>
          <w:w w:val="115"/>
          <w:sz w:val="14"/>
        </w:rPr>
        <w:t>100)</w:t>
        <w:tab/>
        <w:t>104.1</w:t>
        <w:tab/>
      </w:r>
      <w:r>
        <w:rPr>
          <w:color w:val="292425"/>
          <w:spacing w:val="-6"/>
          <w:w w:val="115"/>
          <w:sz w:val="14"/>
        </w:rPr>
        <w:t>103.4</w:t>
        <w:tab/>
        <w:t>102.6</w:t>
        <w:tab/>
      </w:r>
      <w:r>
        <w:rPr>
          <w:color w:val="292425"/>
          <w:spacing w:val="-8"/>
          <w:w w:val="115"/>
          <w:sz w:val="14"/>
        </w:rPr>
        <w:t>101.7</w:t>
      </w:r>
    </w:p>
    <w:p>
      <w:pPr>
        <w:pStyle w:val="BodyText"/>
        <w:spacing w:line="249" w:lineRule="auto" w:before="64"/>
        <w:ind w:left="424" w:right="340"/>
      </w:pPr>
      <w:r>
        <w:rPr/>
        <w:br w:type="column"/>
      </w:r>
      <w:r>
        <w:rPr>
          <w:color w:val="292425"/>
          <w:w w:val="110"/>
        </w:rPr>
        <w:t>(see </w:t>
      </w:r>
      <w:r>
        <w:rPr>
          <w:color w:val="292425"/>
          <w:spacing w:val="-5"/>
          <w:w w:val="110"/>
        </w:rPr>
        <w:t>Table </w:t>
      </w:r>
      <w:r>
        <w:rPr>
          <w:color w:val="292425"/>
          <w:w w:val="110"/>
        </w:rPr>
        <w:t>1). Chart B shows that, at the </w:t>
      </w:r>
      <w:r>
        <w:rPr>
          <w:color w:val="292425"/>
          <w:spacing w:val="-5"/>
          <w:w w:val="110"/>
        </w:rPr>
        <w:t>two-year </w:t>
      </w:r>
      <w:r>
        <w:rPr>
          <w:color w:val="292425"/>
          <w:w w:val="110"/>
        </w:rPr>
        <w:t>horizon, there are a similar number of </w:t>
      </w:r>
      <w:r>
        <w:rPr>
          <w:color w:val="292425"/>
          <w:spacing w:val="-3"/>
          <w:w w:val="110"/>
        </w:rPr>
        <w:t>forecasters </w:t>
      </w:r>
      <w:r>
        <w:rPr>
          <w:color w:val="292425"/>
          <w:w w:val="110"/>
        </w:rPr>
        <w:t>projecting official </w:t>
      </w:r>
      <w:r>
        <w:rPr>
          <w:color w:val="292425"/>
          <w:spacing w:val="-3"/>
          <w:w w:val="110"/>
        </w:rPr>
        <w:t>interest </w:t>
      </w:r>
      <w:r>
        <w:rPr>
          <w:color w:val="292425"/>
          <w:spacing w:val="-4"/>
          <w:w w:val="110"/>
        </w:rPr>
        <w:t>rates </w:t>
      </w:r>
      <w:r>
        <w:rPr>
          <w:color w:val="292425"/>
          <w:w w:val="110"/>
        </w:rPr>
        <w:t>at each of five different intervals within the range of 4% </w:t>
      </w:r>
      <w:r>
        <w:rPr>
          <w:color w:val="292425"/>
          <w:spacing w:val="-4"/>
          <w:w w:val="110"/>
        </w:rPr>
        <w:t>to </w:t>
      </w:r>
      <w:r>
        <w:rPr>
          <w:color w:val="292425"/>
          <w:w w:val="110"/>
        </w:rPr>
        <w:t>5.5%. That </w:t>
      </w:r>
      <w:r>
        <w:rPr>
          <w:color w:val="292425"/>
          <w:spacing w:val="-2"/>
          <w:w w:val="110"/>
        </w:rPr>
        <w:t>contrasts </w:t>
      </w:r>
      <w:r>
        <w:rPr>
          <w:color w:val="292425"/>
          <w:w w:val="110"/>
        </w:rPr>
        <w:t>with the forecasts made last </w:t>
      </w:r>
      <w:r>
        <w:rPr>
          <w:color w:val="292425"/>
          <w:spacing w:val="-4"/>
          <w:w w:val="110"/>
        </w:rPr>
        <w:t>July, </w:t>
      </w:r>
      <w:r>
        <w:rPr>
          <w:color w:val="292425"/>
          <w:w w:val="110"/>
        </w:rPr>
        <w:t>when </w:t>
      </w:r>
      <w:r>
        <w:rPr>
          <w:color w:val="292425"/>
          <w:spacing w:val="-3"/>
          <w:w w:val="110"/>
        </w:rPr>
        <w:t>over </w:t>
      </w:r>
      <w:r>
        <w:rPr>
          <w:color w:val="292425"/>
          <w:w w:val="110"/>
        </w:rPr>
        <w:t>half the group at that time </w:t>
      </w:r>
      <w:r>
        <w:rPr>
          <w:color w:val="292425"/>
          <w:spacing w:val="-3"/>
          <w:w w:val="110"/>
        </w:rPr>
        <w:t>expected interest </w:t>
      </w:r>
      <w:r>
        <w:rPr>
          <w:color w:val="292425"/>
          <w:spacing w:val="-4"/>
          <w:w w:val="110"/>
        </w:rPr>
        <w:t>rates </w:t>
      </w:r>
      <w:r>
        <w:rPr>
          <w:color w:val="292425"/>
          <w:w w:val="110"/>
        </w:rPr>
        <w:t>of </w:t>
      </w:r>
      <w:r>
        <w:rPr>
          <w:color w:val="292425"/>
          <w:spacing w:val="-3"/>
          <w:w w:val="110"/>
        </w:rPr>
        <w:t>between </w:t>
      </w:r>
      <w:r>
        <w:rPr>
          <w:color w:val="292425"/>
          <w:w w:val="110"/>
        </w:rPr>
        <w:t>4% and 4.6% at the </w:t>
      </w:r>
      <w:r>
        <w:rPr>
          <w:color w:val="292425"/>
          <w:spacing w:val="-5"/>
          <w:w w:val="110"/>
        </w:rPr>
        <w:t>two-year </w:t>
      </w:r>
      <w:r>
        <w:rPr>
          <w:color w:val="292425"/>
          <w:w w:val="110"/>
        </w:rPr>
        <w:t>horizon.</w:t>
      </w:r>
    </w:p>
    <w:p>
      <w:pPr>
        <w:pStyle w:val="BodyText"/>
        <w:spacing w:before="8"/>
      </w:pPr>
    </w:p>
    <w:p>
      <w:pPr>
        <w:pStyle w:val="BodyText"/>
        <w:ind w:left="433"/>
        <w:rPr>
          <w:rFonts w:ascii="Trebuchet MS"/>
        </w:rPr>
      </w:pPr>
      <w:r>
        <w:rPr>
          <w:rFonts w:ascii="Trebuchet MS"/>
          <w:color w:val="0092C0"/>
        </w:rPr>
        <w:t>Chart B</w:t>
      </w:r>
    </w:p>
    <w:p>
      <w:pPr>
        <w:pStyle w:val="BodyText"/>
        <w:spacing w:before="8"/>
        <w:ind w:left="433"/>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3"/>
          <w:w w:val="89"/>
        </w:rPr>
        <w:t>r</w:t>
      </w:r>
      <w:r>
        <w:rPr>
          <w:rFonts w:ascii="Trebuchet MS"/>
          <w:color w:val="0092C0"/>
          <w:spacing w:val="-1"/>
          <w:w w:val="97"/>
        </w:rPr>
        <w:t>ep</w:t>
      </w:r>
      <w:r>
        <w:rPr>
          <w:rFonts w:ascii="Trebuchet MS"/>
          <w:color w:val="0092C0"/>
          <w:w w:val="97"/>
        </w:rPr>
        <w:t>o</w:t>
      </w:r>
      <w:r>
        <w:rPr>
          <w:rFonts w:ascii="Trebuchet MS"/>
          <w:color w:val="0092C0"/>
          <w:spacing w:val="-16"/>
        </w:rPr>
        <w:t> </w:t>
      </w:r>
      <w:r>
        <w:rPr>
          <w:rFonts w:ascii="Trebuchet MS"/>
          <w:color w:val="0092C0"/>
          <w:spacing w:val="-2"/>
          <w:w w:val="89"/>
        </w:rPr>
        <w:t>r</w:t>
      </w:r>
      <w:r>
        <w:rPr>
          <w:rFonts w:ascii="Trebuchet MS"/>
          <w:color w:val="0092C0"/>
          <w:w w:val="97"/>
        </w:rPr>
        <w:t>a</w:t>
      </w:r>
      <w:r>
        <w:rPr>
          <w:rFonts w:ascii="Trebuchet MS"/>
          <w:color w:val="0092C0"/>
          <w:spacing w:val="-4"/>
          <w:w w:val="86"/>
        </w:rPr>
        <w:t>t</w:t>
      </w:r>
      <w:r>
        <w:rPr>
          <w:rFonts w:ascii="Trebuchet MS"/>
          <w:color w:val="0092C0"/>
          <w:w w:val="92"/>
        </w:rPr>
        <w:t>e</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3"/>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color w:val="0092C0"/>
          <w:spacing w:val="-1"/>
          <w:w w:val="102"/>
        </w:rPr>
        <w:t>Q2</w:t>
      </w:r>
    </w:p>
    <w:p>
      <w:pPr>
        <w:spacing w:line="119" w:lineRule="exact" w:before="52"/>
        <w:ind w:left="3362" w:right="0" w:firstLine="0"/>
        <w:jc w:val="left"/>
        <w:rPr>
          <w:sz w:val="12"/>
        </w:rPr>
      </w:pPr>
      <w:r>
        <w:rPr>
          <w:color w:val="292425"/>
          <w:w w:val="105"/>
          <w:sz w:val="12"/>
        </w:rPr>
        <w:t>Number of forecasts</w:t>
      </w:r>
    </w:p>
    <w:p>
      <w:pPr>
        <w:spacing w:line="119" w:lineRule="exact" w:before="0"/>
        <w:ind w:left="4462" w:right="0" w:firstLine="0"/>
        <w:jc w:val="left"/>
        <w:rPr>
          <w:sz w:val="12"/>
        </w:rPr>
      </w:pPr>
      <w:r>
        <w:rPr>
          <w:color w:val="292425"/>
          <w:w w:val="121"/>
          <w:sz w:val="12"/>
        </w:rPr>
        <w:t>8</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0" w:right="950" w:firstLine="0"/>
        <w:jc w:val="right"/>
        <w:rPr>
          <w:sz w:val="12"/>
        </w:rPr>
      </w:pPr>
      <w:r>
        <w:rPr>
          <w:color w:val="292425"/>
          <w:w w:val="121"/>
          <w:sz w:val="12"/>
        </w:rPr>
        <w:t>6</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0" w:right="950" w:firstLine="0"/>
        <w:jc w:val="right"/>
        <w:rPr>
          <w:sz w:val="12"/>
        </w:rPr>
      </w:pPr>
      <w:r>
        <w:rPr>
          <w:color w:val="292425"/>
          <w:w w:val="121"/>
          <w:sz w:val="12"/>
        </w:rPr>
        <w:t>4</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0" w:right="950" w:firstLine="0"/>
        <w:jc w:val="right"/>
        <w:rPr>
          <w:sz w:val="12"/>
        </w:rPr>
      </w:pPr>
      <w:r>
        <w:rPr>
          <w:color w:val="292425"/>
          <w:w w:val="121"/>
          <w:sz w:val="12"/>
        </w:rPr>
        <w:t>2</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0" w:right="950" w:firstLine="0"/>
        <w:jc w:val="right"/>
        <w:rPr>
          <w:sz w:val="12"/>
        </w:rPr>
      </w:pPr>
      <w:r>
        <w:rPr>
          <w:color w:val="292425"/>
          <w:w w:val="121"/>
          <w:sz w:val="12"/>
        </w:rPr>
        <w:t>0</w:t>
      </w:r>
    </w:p>
    <w:p>
      <w:pPr>
        <w:spacing w:after="0"/>
        <w:jc w:val="right"/>
        <w:rPr>
          <w:sz w:val="12"/>
        </w:rPr>
        <w:sectPr>
          <w:type w:val="continuous"/>
          <w:pgSz w:w="11900" w:h="16840"/>
          <w:pgMar w:top="1140" w:bottom="0" w:left="640" w:right="620"/>
          <w:cols w:num="2" w:equalWidth="0">
            <w:col w:w="5093" w:space="59"/>
            <w:col w:w="5488"/>
          </w:cols>
        </w:sectPr>
      </w:pPr>
    </w:p>
    <w:p>
      <w:pPr>
        <w:pStyle w:val="ListParagraph"/>
        <w:numPr>
          <w:ilvl w:val="0"/>
          <w:numId w:val="44"/>
        </w:numPr>
        <w:tabs>
          <w:tab w:pos="675" w:val="left" w:leader="none"/>
        </w:tabs>
        <w:spacing w:line="208" w:lineRule="auto" w:before="34" w:after="0"/>
        <w:ind w:left="674" w:right="38" w:hanging="240"/>
        <w:jc w:val="left"/>
        <w:rPr>
          <w:sz w:val="12"/>
        </w:rPr>
      </w:pPr>
      <w:r>
        <w:rPr>
          <w:color w:val="292425"/>
          <w:w w:val="110"/>
          <w:sz w:val="12"/>
        </w:rPr>
        <w:t>For</w:t>
      </w:r>
      <w:r>
        <w:rPr>
          <w:color w:val="292425"/>
          <w:spacing w:val="-9"/>
          <w:w w:val="110"/>
          <w:sz w:val="12"/>
        </w:rPr>
        <w:t> </w:t>
      </w:r>
      <w:r>
        <w:rPr>
          <w:color w:val="292425"/>
          <w:spacing w:val="-4"/>
          <w:w w:val="110"/>
          <w:sz w:val="12"/>
        </w:rPr>
        <w:t>2004</w:t>
      </w:r>
      <w:r>
        <w:rPr>
          <w:color w:val="292425"/>
          <w:spacing w:val="-9"/>
          <w:w w:val="110"/>
          <w:sz w:val="12"/>
        </w:rPr>
        <w:t> </w:t>
      </w:r>
      <w:r>
        <w:rPr>
          <w:color w:val="292425"/>
          <w:w w:val="110"/>
          <w:sz w:val="12"/>
        </w:rPr>
        <w:t>Q4</w:t>
      </w:r>
      <w:r>
        <w:rPr>
          <w:color w:val="292425"/>
          <w:spacing w:val="-8"/>
          <w:w w:val="110"/>
          <w:sz w:val="12"/>
        </w:rPr>
        <w:t> </w:t>
      </w:r>
      <w:r>
        <w:rPr>
          <w:color w:val="292425"/>
          <w:w w:val="110"/>
          <w:sz w:val="12"/>
        </w:rPr>
        <w:t>and</w:t>
      </w:r>
      <w:r>
        <w:rPr>
          <w:color w:val="292425"/>
          <w:spacing w:val="-9"/>
          <w:w w:val="110"/>
          <w:sz w:val="12"/>
        </w:rPr>
        <w:t> </w:t>
      </w:r>
      <w:r>
        <w:rPr>
          <w:color w:val="292425"/>
          <w:spacing w:val="-5"/>
          <w:w w:val="110"/>
          <w:sz w:val="12"/>
        </w:rPr>
        <w:t>2005</w:t>
      </w:r>
      <w:r>
        <w:rPr>
          <w:color w:val="292425"/>
          <w:spacing w:val="-8"/>
          <w:w w:val="110"/>
          <w:sz w:val="12"/>
        </w:rPr>
        <w:t> </w:t>
      </w:r>
      <w:r>
        <w:rPr>
          <w:color w:val="292425"/>
          <w:w w:val="110"/>
          <w:sz w:val="12"/>
        </w:rPr>
        <w:t>Q4,</w:t>
      </w:r>
      <w:r>
        <w:rPr>
          <w:color w:val="292425"/>
          <w:spacing w:val="-9"/>
          <w:w w:val="110"/>
          <w:sz w:val="12"/>
        </w:rPr>
        <w:t> </w:t>
      </w:r>
      <w:r>
        <w:rPr>
          <w:color w:val="292425"/>
          <w:spacing w:val="-5"/>
          <w:w w:val="110"/>
          <w:sz w:val="12"/>
        </w:rPr>
        <w:t>23</w:t>
      </w:r>
      <w:r>
        <w:rPr>
          <w:color w:val="292425"/>
          <w:spacing w:val="-9"/>
          <w:w w:val="110"/>
          <w:sz w:val="12"/>
        </w:rPr>
        <w:t> </w:t>
      </w:r>
      <w:r>
        <w:rPr>
          <w:color w:val="292425"/>
          <w:w w:val="110"/>
          <w:sz w:val="12"/>
        </w:rPr>
        <w:t>forecasters</w:t>
      </w:r>
      <w:r>
        <w:rPr>
          <w:color w:val="292425"/>
          <w:spacing w:val="-8"/>
          <w:w w:val="110"/>
          <w:sz w:val="12"/>
        </w:rPr>
        <w:t> </w:t>
      </w:r>
      <w:r>
        <w:rPr>
          <w:color w:val="292425"/>
          <w:w w:val="110"/>
          <w:sz w:val="12"/>
        </w:rPr>
        <w:t>provided</w:t>
      </w:r>
      <w:r>
        <w:rPr>
          <w:color w:val="292425"/>
          <w:spacing w:val="-9"/>
          <w:w w:val="110"/>
          <w:sz w:val="12"/>
        </w:rPr>
        <w:t> </w:t>
      </w:r>
      <w:r>
        <w:rPr>
          <w:color w:val="292425"/>
          <w:w w:val="110"/>
          <w:sz w:val="12"/>
        </w:rPr>
        <w:t>the</w:t>
      </w:r>
      <w:r>
        <w:rPr>
          <w:color w:val="292425"/>
          <w:spacing w:val="-8"/>
          <w:w w:val="110"/>
          <w:sz w:val="12"/>
        </w:rPr>
        <w:t> </w:t>
      </w:r>
      <w:r>
        <w:rPr>
          <w:color w:val="292425"/>
          <w:w w:val="110"/>
          <w:sz w:val="12"/>
        </w:rPr>
        <w:t>Bank</w:t>
      </w:r>
      <w:r>
        <w:rPr>
          <w:color w:val="292425"/>
          <w:spacing w:val="-9"/>
          <w:w w:val="110"/>
          <w:sz w:val="12"/>
        </w:rPr>
        <w:t> </w:t>
      </w:r>
      <w:r>
        <w:rPr>
          <w:color w:val="292425"/>
          <w:w w:val="110"/>
          <w:sz w:val="12"/>
        </w:rPr>
        <w:t>with</w:t>
      </w:r>
      <w:r>
        <w:rPr>
          <w:color w:val="292425"/>
          <w:spacing w:val="-8"/>
          <w:w w:val="110"/>
          <w:sz w:val="12"/>
        </w:rPr>
        <w:t> </w:t>
      </w:r>
      <w:r>
        <w:rPr>
          <w:color w:val="292425"/>
          <w:w w:val="110"/>
          <w:sz w:val="12"/>
        </w:rPr>
        <w:t>forecasts</w:t>
      </w:r>
      <w:r>
        <w:rPr>
          <w:color w:val="292425"/>
          <w:spacing w:val="-9"/>
          <w:w w:val="110"/>
          <w:sz w:val="12"/>
        </w:rPr>
        <w:t> </w:t>
      </w:r>
      <w:r>
        <w:rPr>
          <w:color w:val="292425"/>
          <w:w w:val="110"/>
          <w:sz w:val="12"/>
        </w:rPr>
        <w:t>for</w:t>
      </w:r>
      <w:r>
        <w:rPr>
          <w:color w:val="292425"/>
          <w:spacing w:val="-9"/>
          <w:w w:val="110"/>
          <w:sz w:val="12"/>
        </w:rPr>
        <w:t> </w:t>
      </w:r>
      <w:r>
        <w:rPr>
          <w:color w:val="292425"/>
          <w:w w:val="110"/>
          <w:sz w:val="12"/>
        </w:rPr>
        <w:t>CPI inflation,</w:t>
      </w:r>
      <w:r>
        <w:rPr>
          <w:color w:val="292425"/>
          <w:spacing w:val="-11"/>
          <w:w w:val="110"/>
          <w:sz w:val="12"/>
        </w:rPr>
        <w:t> </w:t>
      </w:r>
      <w:r>
        <w:rPr>
          <w:color w:val="292425"/>
          <w:w w:val="110"/>
          <w:sz w:val="12"/>
        </w:rPr>
        <w:t>GDP</w:t>
      </w:r>
      <w:r>
        <w:rPr>
          <w:color w:val="292425"/>
          <w:spacing w:val="-11"/>
          <w:w w:val="110"/>
          <w:sz w:val="12"/>
        </w:rPr>
        <w:t> </w:t>
      </w:r>
      <w:r>
        <w:rPr>
          <w:color w:val="292425"/>
          <w:w w:val="110"/>
          <w:sz w:val="12"/>
        </w:rPr>
        <w:t>growth</w:t>
      </w:r>
      <w:r>
        <w:rPr>
          <w:color w:val="292425"/>
          <w:spacing w:val="-10"/>
          <w:w w:val="110"/>
          <w:sz w:val="12"/>
        </w:rPr>
        <w:t> </w:t>
      </w:r>
      <w:r>
        <w:rPr>
          <w:color w:val="292425"/>
          <w:w w:val="110"/>
          <w:sz w:val="12"/>
        </w:rPr>
        <w:t>and</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repo</w:t>
      </w:r>
      <w:r>
        <w:rPr>
          <w:color w:val="292425"/>
          <w:spacing w:val="-11"/>
          <w:w w:val="110"/>
          <w:sz w:val="12"/>
        </w:rPr>
        <w:t> </w:t>
      </w:r>
      <w:r>
        <w:rPr>
          <w:color w:val="292425"/>
          <w:w w:val="110"/>
          <w:sz w:val="12"/>
        </w:rPr>
        <w:t>rate;</w:t>
      </w:r>
      <w:r>
        <w:rPr>
          <w:color w:val="292425"/>
          <w:spacing w:val="12"/>
          <w:w w:val="110"/>
          <w:sz w:val="12"/>
        </w:rPr>
        <w:t> </w:t>
      </w:r>
      <w:r>
        <w:rPr>
          <w:color w:val="292425"/>
          <w:w w:val="110"/>
          <w:sz w:val="12"/>
        </w:rPr>
        <w:t>and</w:t>
      </w:r>
      <w:r>
        <w:rPr>
          <w:color w:val="292425"/>
          <w:spacing w:val="-10"/>
          <w:w w:val="110"/>
          <w:sz w:val="12"/>
        </w:rPr>
        <w:t> 19</w:t>
      </w:r>
      <w:r>
        <w:rPr>
          <w:color w:val="292425"/>
          <w:spacing w:val="-11"/>
          <w:w w:val="110"/>
          <w:sz w:val="12"/>
        </w:rPr>
        <w:t> </w:t>
      </w:r>
      <w:r>
        <w:rPr>
          <w:color w:val="292425"/>
          <w:w w:val="110"/>
          <w:sz w:val="12"/>
        </w:rPr>
        <w:t>gave</w:t>
      </w:r>
      <w:r>
        <w:rPr>
          <w:color w:val="292425"/>
          <w:spacing w:val="-10"/>
          <w:w w:val="110"/>
          <w:sz w:val="12"/>
        </w:rPr>
        <w:t> </w:t>
      </w:r>
      <w:r>
        <w:rPr>
          <w:color w:val="292425"/>
          <w:w w:val="110"/>
          <w:sz w:val="12"/>
        </w:rPr>
        <w:t>ERI</w:t>
      </w:r>
      <w:r>
        <w:rPr>
          <w:color w:val="292425"/>
          <w:spacing w:val="-11"/>
          <w:w w:val="110"/>
          <w:sz w:val="12"/>
        </w:rPr>
        <w:t> </w:t>
      </w:r>
      <w:r>
        <w:rPr>
          <w:color w:val="292425"/>
          <w:w w:val="110"/>
          <w:sz w:val="12"/>
        </w:rPr>
        <w:t>forecasts.</w:t>
      </w:r>
      <w:r>
        <w:rPr>
          <w:color w:val="292425"/>
          <w:spacing w:val="12"/>
          <w:w w:val="110"/>
          <w:sz w:val="12"/>
        </w:rPr>
        <w:t> </w:t>
      </w:r>
      <w:r>
        <w:rPr>
          <w:color w:val="292425"/>
          <w:w w:val="110"/>
          <w:sz w:val="12"/>
        </w:rPr>
        <w:t>For</w:t>
      </w:r>
      <w:r>
        <w:rPr>
          <w:color w:val="292425"/>
          <w:spacing w:val="-10"/>
          <w:w w:val="110"/>
          <w:sz w:val="12"/>
        </w:rPr>
        <w:t> </w:t>
      </w:r>
      <w:r>
        <w:rPr>
          <w:color w:val="292425"/>
          <w:spacing w:val="-4"/>
          <w:w w:val="110"/>
          <w:sz w:val="12"/>
        </w:rPr>
        <w:t>2006</w:t>
      </w:r>
      <w:r>
        <w:rPr>
          <w:color w:val="292425"/>
          <w:spacing w:val="-11"/>
          <w:w w:val="110"/>
          <w:sz w:val="12"/>
        </w:rPr>
        <w:t> </w:t>
      </w:r>
      <w:r>
        <w:rPr>
          <w:color w:val="292425"/>
          <w:w w:val="110"/>
          <w:sz w:val="12"/>
        </w:rPr>
        <w:t>Q2, there</w:t>
      </w:r>
      <w:r>
        <w:rPr>
          <w:color w:val="292425"/>
          <w:spacing w:val="-8"/>
          <w:w w:val="110"/>
          <w:sz w:val="12"/>
        </w:rPr>
        <w:t> </w:t>
      </w:r>
      <w:r>
        <w:rPr>
          <w:color w:val="292425"/>
          <w:w w:val="110"/>
          <w:sz w:val="12"/>
        </w:rPr>
        <w:t>were</w:t>
      </w:r>
      <w:r>
        <w:rPr>
          <w:color w:val="292425"/>
          <w:spacing w:val="-8"/>
          <w:w w:val="110"/>
          <w:sz w:val="12"/>
        </w:rPr>
        <w:t> </w:t>
      </w:r>
      <w:r>
        <w:rPr>
          <w:color w:val="292425"/>
          <w:spacing w:val="-10"/>
          <w:w w:val="110"/>
          <w:sz w:val="12"/>
        </w:rPr>
        <w:t>21</w:t>
      </w:r>
      <w:r>
        <w:rPr>
          <w:color w:val="292425"/>
          <w:spacing w:val="-8"/>
          <w:w w:val="110"/>
          <w:sz w:val="12"/>
        </w:rPr>
        <w:t> </w:t>
      </w:r>
      <w:r>
        <w:rPr>
          <w:color w:val="292425"/>
          <w:w w:val="110"/>
          <w:sz w:val="12"/>
        </w:rPr>
        <w:t>forecasts</w:t>
      </w:r>
      <w:r>
        <w:rPr>
          <w:color w:val="292425"/>
          <w:spacing w:val="-8"/>
          <w:w w:val="110"/>
          <w:sz w:val="12"/>
        </w:rPr>
        <w:t> </w:t>
      </w:r>
      <w:r>
        <w:rPr>
          <w:color w:val="292425"/>
          <w:w w:val="110"/>
          <w:sz w:val="12"/>
        </w:rPr>
        <w:t>of</w:t>
      </w:r>
      <w:r>
        <w:rPr>
          <w:color w:val="292425"/>
          <w:spacing w:val="-7"/>
          <w:w w:val="110"/>
          <w:sz w:val="12"/>
        </w:rPr>
        <w:t> </w:t>
      </w:r>
      <w:r>
        <w:rPr>
          <w:color w:val="292425"/>
          <w:w w:val="110"/>
          <w:sz w:val="12"/>
        </w:rPr>
        <w:t>CPI</w:t>
      </w:r>
      <w:r>
        <w:rPr>
          <w:color w:val="292425"/>
          <w:spacing w:val="-8"/>
          <w:w w:val="110"/>
          <w:sz w:val="12"/>
        </w:rPr>
        <w:t> </w:t>
      </w:r>
      <w:r>
        <w:rPr>
          <w:color w:val="292425"/>
          <w:w w:val="110"/>
          <w:sz w:val="12"/>
        </w:rPr>
        <w:t>inflation,</w:t>
      </w:r>
      <w:r>
        <w:rPr>
          <w:color w:val="292425"/>
          <w:spacing w:val="-8"/>
          <w:w w:val="110"/>
          <w:sz w:val="12"/>
        </w:rPr>
        <w:t> </w:t>
      </w:r>
      <w:r>
        <w:rPr>
          <w:color w:val="292425"/>
          <w:w w:val="110"/>
          <w:sz w:val="12"/>
        </w:rPr>
        <w:t>GDP</w:t>
      </w:r>
      <w:r>
        <w:rPr>
          <w:color w:val="292425"/>
          <w:spacing w:val="-8"/>
          <w:w w:val="110"/>
          <w:sz w:val="12"/>
        </w:rPr>
        <w:t> </w:t>
      </w:r>
      <w:r>
        <w:rPr>
          <w:color w:val="292425"/>
          <w:w w:val="110"/>
          <w:sz w:val="12"/>
        </w:rPr>
        <w:t>growth</w:t>
      </w:r>
      <w:r>
        <w:rPr>
          <w:color w:val="292425"/>
          <w:spacing w:val="-7"/>
          <w:w w:val="110"/>
          <w:sz w:val="12"/>
        </w:rPr>
        <w:t> </w:t>
      </w:r>
      <w:r>
        <w:rPr>
          <w:color w:val="292425"/>
          <w:w w:val="110"/>
          <w:sz w:val="12"/>
        </w:rPr>
        <w:t>and</w:t>
      </w:r>
      <w:r>
        <w:rPr>
          <w:color w:val="292425"/>
          <w:spacing w:val="-8"/>
          <w:w w:val="110"/>
          <w:sz w:val="12"/>
        </w:rPr>
        <w:t> </w:t>
      </w:r>
      <w:r>
        <w:rPr>
          <w:color w:val="292425"/>
          <w:w w:val="110"/>
          <w:sz w:val="12"/>
        </w:rPr>
        <w:t>the</w:t>
      </w:r>
      <w:r>
        <w:rPr>
          <w:color w:val="292425"/>
          <w:spacing w:val="-8"/>
          <w:w w:val="110"/>
          <w:sz w:val="12"/>
        </w:rPr>
        <w:t> </w:t>
      </w:r>
      <w:r>
        <w:rPr>
          <w:color w:val="292425"/>
          <w:w w:val="110"/>
          <w:sz w:val="12"/>
        </w:rPr>
        <w:t>repo</w:t>
      </w:r>
      <w:r>
        <w:rPr>
          <w:color w:val="292425"/>
          <w:spacing w:val="-8"/>
          <w:w w:val="110"/>
          <w:sz w:val="12"/>
        </w:rPr>
        <w:t> </w:t>
      </w:r>
      <w:r>
        <w:rPr>
          <w:color w:val="292425"/>
          <w:w w:val="110"/>
          <w:sz w:val="12"/>
        </w:rPr>
        <w:t>rate;</w:t>
      </w:r>
      <w:r>
        <w:rPr>
          <w:color w:val="292425"/>
          <w:spacing w:val="18"/>
          <w:w w:val="110"/>
          <w:sz w:val="12"/>
        </w:rPr>
        <w:t> </w:t>
      </w:r>
      <w:r>
        <w:rPr>
          <w:color w:val="292425"/>
          <w:w w:val="110"/>
          <w:sz w:val="12"/>
        </w:rPr>
        <w:t>and</w:t>
      </w:r>
    </w:p>
    <w:p>
      <w:pPr>
        <w:spacing w:line="114" w:lineRule="exact" w:before="0"/>
        <w:ind w:left="674" w:right="0" w:firstLine="0"/>
        <w:jc w:val="left"/>
        <w:rPr>
          <w:sz w:val="12"/>
        </w:rPr>
      </w:pPr>
      <w:r>
        <w:rPr>
          <w:color w:val="292425"/>
          <w:w w:val="110"/>
          <w:sz w:val="12"/>
        </w:rPr>
        <w:t>16 forecasts for the ERI.</w:t>
      </w:r>
    </w:p>
    <w:p>
      <w:pPr>
        <w:pStyle w:val="ListParagraph"/>
        <w:numPr>
          <w:ilvl w:val="0"/>
          <w:numId w:val="44"/>
        </w:numPr>
        <w:tabs>
          <w:tab w:pos="675" w:val="left" w:leader="none"/>
        </w:tabs>
        <w:spacing w:line="208" w:lineRule="auto" w:before="6" w:after="0"/>
        <w:ind w:left="674" w:right="99" w:hanging="240"/>
        <w:jc w:val="left"/>
        <w:rPr>
          <w:sz w:val="12"/>
        </w:rPr>
      </w:pPr>
      <w:r>
        <w:rPr>
          <w:color w:val="292425"/>
          <w:w w:val="105"/>
          <w:sz w:val="12"/>
        </w:rPr>
        <w:t>Outturns. GDP growth is based on preliminary ONS estimates for chained volume GDP at market prices. The repo </w:t>
      </w:r>
      <w:r>
        <w:rPr>
          <w:color w:val="292425"/>
          <w:spacing w:val="-3"/>
          <w:w w:val="105"/>
          <w:sz w:val="12"/>
        </w:rPr>
        <w:t>rate </w:t>
      </w:r>
      <w:r>
        <w:rPr>
          <w:color w:val="292425"/>
          <w:w w:val="105"/>
          <w:sz w:val="12"/>
        </w:rPr>
        <w:t>and sterling ERI are daily</w:t>
      </w:r>
      <w:r>
        <w:rPr>
          <w:color w:val="292425"/>
          <w:spacing w:val="7"/>
          <w:w w:val="105"/>
          <w:sz w:val="12"/>
        </w:rPr>
        <w:t> </w:t>
      </w:r>
      <w:r>
        <w:rPr>
          <w:color w:val="292425"/>
          <w:w w:val="105"/>
          <w:sz w:val="12"/>
        </w:rPr>
        <w:t>averages.</w:t>
      </w:r>
    </w:p>
    <w:p>
      <w:pPr>
        <w:pStyle w:val="ListParagraph"/>
        <w:numPr>
          <w:ilvl w:val="0"/>
          <w:numId w:val="44"/>
        </w:numPr>
        <w:tabs>
          <w:tab w:pos="675" w:val="left" w:leader="none"/>
        </w:tabs>
        <w:spacing w:line="123" w:lineRule="exact" w:before="0" w:after="0"/>
        <w:ind w:left="674" w:right="0" w:hanging="241"/>
        <w:jc w:val="left"/>
        <w:rPr>
          <w:sz w:val="12"/>
        </w:rPr>
      </w:pPr>
      <w:r>
        <w:rPr>
          <w:color w:val="292425"/>
          <w:w w:val="110"/>
          <w:sz w:val="12"/>
        </w:rPr>
        <w:t>Percentage changes on a year</w:t>
      </w:r>
      <w:r>
        <w:rPr>
          <w:color w:val="292425"/>
          <w:spacing w:val="-18"/>
          <w:w w:val="110"/>
          <w:sz w:val="12"/>
        </w:rPr>
        <w:t> </w:t>
      </w:r>
      <w:r>
        <w:rPr>
          <w:color w:val="292425"/>
          <w:w w:val="110"/>
          <w:sz w:val="12"/>
        </w:rPr>
        <w:t>earlier.</w:t>
      </w:r>
    </w:p>
    <w:p>
      <w:pPr>
        <w:pStyle w:val="BodyText"/>
        <w:rPr>
          <w:sz w:val="12"/>
        </w:rPr>
      </w:pPr>
    </w:p>
    <w:p>
      <w:pPr>
        <w:pStyle w:val="BodyText"/>
        <w:rPr>
          <w:sz w:val="12"/>
        </w:rPr>
      </w:pPr>
    </w:p>
    <w:p>
      <w:pPr>
        <w:pStyle w:val="BodyText"/>
        <w:spacing w:before="76"/>
        <w:ind w:left="447"/>
        <w:rPr>
          <w:rFonts w:ascii="Trebuchet MS"/>
        </w:rPr>
      </w:pPr>
      <w:r>
        <w:rPr>
          <w:rFonts w:ascii="Trebuchet MS"/>
          <w:color w:val="0092C0"/>
        </w:rPr>
        <w:t>Chart A</w:t>
      </w:r>
    </w:p>
    <w:p>
      <w:pPr>
        <w:pStyle w:val="BodyText"/>
        <w:spacing w:before="8"/>
        <w:ind w:left="447"/>
        <w:rPr>
          <w:rFonts w:ascii="Trebuchet MS"/>
        </w:rPr>
      </w:pPr>
      <w:r>
        <w:rPr>
          <w:rFonts w:ascii="Trebuchet MS"/>
          <w:color w:val="0092C0"/>
          <w:spacing w:val="-1"/>
          <w:w w:val="99"/>
        </w:rPr>
        <w:t>D</w:t>
      </w:r>
      <w:r>
        <w:rPr>
          <w:rFonts w:ascii="Trebuchet MS"/>
          <w:color w:val="0092C0"/>
          <w:spacing w:val="-2"/>
          <w:w w:val="99"/>
        </w:rPr>
        <w:t>i</w:t>
      </w:r>
      <w:r>
        <w:rPr>
          <w:rFonts w:ascii="Trebuchet MS"/>
          <w:color w:val="0092C0"/>
          <w:spacing w:val="-1"/>
          <w:w w:val="97"/>
        </w:rPr>
        <w:t>stributio</w:t>
      </w:r>
      <w:r>
        <w:rPr>
          <w:rFonts w:ascii="Trebuchet MS"/>
          <w:color w:val="0092C0"/>
          <w:w w:val="97"/>
        </w:rPr>
        <w:t>n</w:t>
      </w:r>
      <w:r>
        <w:rPr>
          <w:rFonts w:ascii="Trebuchet MS"/>
          <w:color w:val="0092C0"/>
          <w:spacing w:val="-16"/>
        </w:rPr>
        <w:t> </w:t>
      </w:r>
      <w:r>
        <w:rPr>
          <w:rFonts w:ascii="Trebuchet MS"/>
          <w:color w:val="0092C0"/>
          <w:spacing w:val="-1"/>
          <w:w w:val="92"/>
        </w:rPr>
        <w:t>o</w:t>
      </w:r>
      <w:r>
        <w:rPr>
          <w:rFonts w:ascii="Trebuchet MS"/>
          <w:color w:val="0092C0"/>
          <w:w w:val="92"/>
        </w:rPr>
        <w:t>f</w:t>
      </w:r>
      <w:r>
        <w:rPr>
          <w:rFonts w:ascii="Trebuchet MS"/>
          <w:color w:val="0092C0"/>
          <w:spacing w:val="-18"/>
        </w:rPr>
        <w:t> </w:t>
      </w:r>
      <w:r>
        <w:rPr>
          <w:rFonts w:ascii="Trebuchet MS"/>
          <w:color w:val="0092C0"/>
          <w:spacing w:val="-1"/>
          <w:w w:val="98"/>
        </w:rPr>
        <w:t>CP</w:t>
      </w:r>
      <w:r>
        <w:rPr>
          <w:rFonts w:ascii="Trebuchet MS"/>
          <w:color w:val="0092C0"/>
          <w:w w:val="98"/>
        </w:rPr>
        <w:t>I</w:t>
      </w:r>
      <w:r>
        <w:rPr>
          <w:rFonts w:ascii="Trebuchet MS"/>
          <w:color w:val="0092C0"/>
          <w:spacing w:val="-16"/>
        </w:rPr>
        <w:t> </w:t>
      </w:r>
      <w:r>
        <w:rPr>
          <w:rFonts w:ascii="Trebuchet MS"/>
          <w:color w:val="0092C0"/>
          <w:spacing w:val="-1"/>
          <w:w w:val="95"/>
        </w:rPr>
        <w:t>inflatio</w:t>
      </w:r>
      <w:r>
        <w:rPr>
          <w:rFonts w:ascii="Trebuchet MS"/>
          <w:color w:val="0092C0"/>
          <w:w w:val="95"/>
        </w:rPr>
        <w:t>n</w:t>
      </w:r>
      <w:r>
        <w:rPr>
          <w:rFonts w:ascii="Trebuchet MS"/>
          <w:color w:val="0092C0"/>
          <w:spacing w:val="-16"/>
        </w:rPr>
        <w:t> </w:t>
      </w:r>
      <w:r>
        <w:rPr>
          <w:rFonts w:ascii="Trebuchet MS"/>
          <w:color w:val="0092C0"/>
          <w:spacing w:val="-2"/>
          <w:w w:val="82"/>
        </w:rPr>
        <w:t>f</w:t>
      </w:r>
      <w:r>
        <w:rPr>
          <w:rFonts w:ascii="Trebuchet MS"/>
          <w:color w:val="0092C0"/>
          <w:spacing w:val="-1"/>
          <w:w w:val="99"/>
        </w:rPr>
        <w:t>o</w:t>
      </w:r>
      <w:r>
        <w:rPr>
          <w:rFonts w:ascii="Trebuchet MS"/>
          <w:color w:val="0092C0"/>
          <w:spacing w:val="-3"/>
          <w:w w:val="89"/>
        </w:rPr>
        <w:t>r</w:t>
      </w:r>
      <w:r>
        <w:rPr>
          <w:rFonts w:ascii="Trebuchet MS"/>
          <w:color w:val="0092C0"/>
          <w:w w:val="92"/>
        </w:rPr>
        <w:t>e</w:t>
      </w:r>
      <w:r>
        <w:rPr>
          <w:rFonts w:ascii="Trebuchet MS"/>
          <w:color w:val="0092C0"/>
          <w:spacing w:val="-3"/>
          <w:w w:val="91"/>
        </w:rPr>
        <w:t>c</w:t>
      </w:r>
      <w:r>
        <w:rPr>
          <w:rFonts w:ascii="Trebuchet MS"/>
          <w:color w:val="0092C0"/>
          <w:spacing w:val="-2"/>
          <w:w w:val="97"/>
        </w:rPr>
        <w:t>a</w:t>
      </w:r>
      <w:r>
        <w:rPr>
          <w:rFonts w:ascii="Trebuchet MS"/>
          <w:color w:val="0092C0"/>
          <w:spacing w:val="-1"/>
          <w:w w:val="102"/>
        </w:rPr>
        <w:t>s</w:t>
      </w:r>
      <w:r>
        <w:rPr>
          <w:rFonts w:ascii="Trebuchet MS"/>
          <w:color w:val="0092C0"/>
          <w:spacing w:val="-2"/>
          <w:w w:val="102"/>
        </w:rPr>
        <w:t>t</w:t>
      </w:r>
      <w:r>
        <w:rPr>
          <w:rFonts w:ascii="Trebuchet MS"/>
          <w:color w:val="0092C0"/>
          <w:w w:val="118"/>
        </w:rPr>
        <w:t>s</w:t>
      </w:r>
      <w:r>
        <w:rPr>
          <w:rFonts w:ascii="Trebuchet MS"/>
          <w:color w:val="0092C0"/>
          <w:spacing w:val="-18"/>
        </w:rPr>
        <w:t> </w:t>
      </w:r>
      <w:r>
        <w:rPr>
          <w:rFonts w:ascii="Trebuchet MS"/>
          <w:color w:val="0092C0"/>
          <w:spacing w:val="-3"/>
          <w:w w:val="82"/>
        </w:rPr>
        <w:t>f</w:t>
      </w:r>
      <w:r>
        <w:rPr>
          <w:rFonts w:ascii="Trebuchet MS"/>
          <w:color w:val="0092C0"/>
          <w:spacing w:val="-1"/>
          <w:w w:val="95"/>
        </w:rPr>
        <w:t>o</w:t>
      </w:r>
      <w:r>
        <w:rPr>
          <w:rFonts w:ascii="Trebuchet MS"/>
          <w:color w:val="0092C0"/>
          <w:w w:val="95"/>
        </w:rPr>
        <w:t>r</w:t>
      </w:r>
      <w:r>
        <w:rPr>
          <w:rFonts w:ascii="Trebuchet MS"/>
          <w:color w:val="0092C0"/>
          <w:spacing w:val="-16"/>
        </w:rPr>
        <w:t> </w:t>
      </w:r>
      <w:r>
        <w:rPr>
          <w:rFonts w:ascii="Trebuchet MS"/>
          <w:smallCaps/>
          <w:color w:val="0092C0"/>
          <w:spacing w:val="-1"/>
          <w:w w:val="106"/>
        </w:rPr>
        <w:t>200</w:t>
      </w:r>
      <w:r>
        <w:rPr>
          <w:rFonts w:ascii="Trebuchet MS"/>
          <w:smallCaps/>
          <w:color w:val="0092C0"/>
          <w:w w:val="106"/>
        </w:rPr>
        <w:t>6</w:t>
      </w:r>
      <w:r>
        <w:rPr>
          <w:rFonts w:ascii="Trebuchet MS"/>
          <w:smallCaps w:val="0"/>
          <w:color w:val="0092C0"/>
          <w:spacing w:val="-16"/>
        </w:rPr>
        <w:t> </w:t>
      </w:r>
      <w:r>
        <w:rPr>
          <w:rFonts w:ascii="Trebuchet MS"/>
          <w:smallCaps/>
          <w:color w:val="0092C0"/>
          <w:spacing w:val="-1"/>
          <w:w w:val="102"/>
        </w:rPr>
        <w:t>Q2</w:t>
      </w:r>
    </w:p>
    <w:p>
      <w:pPr>
        <w:spacing w:line="118" w:lineRule="exact" w:before="53"/>
        <w:ind w:left="0" w:right="545" w:firstLine="0"/>
        <w:jc w:val="right"/>
        <w:rPr>
          <w:sz w:val="12"/>
        </w:rPr>
      </w:pPr>
      <w:r>
        <w:rPr>
          <w:color w:val="292425"/>
          <w:w w:val="105"/>
          <w:sz w:val="12"/>
        </w:rPr>
        <w:t>Number of forecasts</w:t>
      </w:r>
    </w:p>
    <w:p>
      <w:pPr>
        <w:tabs>
          <w:tab w:pos="425" w:val="left" w:leader="none"/>
          <w:tab w:pos="888" w:val="left" w:leader="none"/>
          <w:tab w:pos="1322" w:val="left" w:leader="none"/>
          <w:tab w:pos="1785" w:val="left" w:leader="none"/>
          <w:tab w:pos="2239" w:val="left" w:leader="none"/>
          <w:tab w:pos="2662" w:val="left" w:leader="none"/>
          <w:tab w:pos="3128" w:val="left" w:leader="none"/>
          <w:tab w:pos="3595" w:val="left" w:leader="none"/>
        </w:tabs>
        <w:spacing w:line="135" w:lineRule="exact" w:before="0"/>
        <w:ind w:left="0" w:right="600" w:firstLine="0"/>
        <w:jc w:val="center"/>
        <w:rPr>
          <w:sz w:val="12"/>
        </w:rPr>
      </w:pPr>
      <w:r>
        <w:rPr/>
        <w:br w:type="column"/>
      </w:r>
      <w:r>
        <w:rPr>
          <w:color w:val="292425"/>
          <w:w w:val="115"/>
          <w:sz w:val="12"/>
        </w:rPr>
        <w:t>3.7</w:t>
        <w:tab/>
        <w:t>4.0</w:t>
        <w:tab/>
        <w:t>4.3</w:t>
        <w:tab/>
        <w:t>4.6</w:t>
        <w:tab/>
        <w:t>4.9</w:t>
        <w:tab/>
        <w:t>5.2</w:t>
        <w:tab/>
        <w:t>5.5</w:t>
        <w:tab/>
        <w:t>5.8</w:t>
        <w:tab/>
        <w:t>6.1</w:t>
      </w:r>
    </w:p>
    <w:p>
      <w:pPr>
        <w:spacing w:before="38"/>
        <w:ind w:left="0" w:right="621" w:firstLine="0"/>
        <w:jc w:val="center"/>
        <w:rPr>
          <w:sz w:val="12"/>
        </w:rPr>
      </w:pPr>
      <w:r>
        <w:rPr>
          <w:color w:val="292425"/>
          <w:w w:val="105"/>
          <w:sz w:val="12"/>
        </w:rPr>
        <w:t>Range of forecasts</w:t>
      </w:r>
    </w:p>
    <w:p>
      <w:pPr>
        <w:spacing w:before="87"/>
        <w:ind w:left="434" w:right="0" w:firstLine="0"/>
        <w:jc w:val="left"/>
        <w:rPr>
          <w:sz w:val="12"/>
        </w:rPr>
      </w:pPr>
      <w:r>
        <w:rPr>
          <w:color w:val="292425"/>
          <w:w w:val="110"/>
          <w:sz w:val="12"/>
        </w:rPr>
        <w:t>Source: Central projections of 21 outside forecasters as of 30 April 2004.</w:t>
      </w:r>
    </w:p>
    <w:p>
      <w:pPr>
        <w:pStyle w:val="BodyText"/>
        <w:rPr>
          <w:sz w:val="12"/>
        </w:rPr>
      </w:pPr>
    </w:p>
    <w:p>
      <w:pPr>
        <w:pStyle w:val="BodyText"/>
        <w:spacing w:before="7"/>
        <w:rPr>
          <w:sz w:val="17"/>
        </w:rPr>
      </w:pPr>
    </w:p>
    <w:p>
      <w:pPr>
        <w:pStyle w:val="BodyText"/>
        <w:spacing w:line="249" w:lineRule="auto"/>
        <w:ind w:left="439" w:right="179"/>
      </w:pPr>
      <w:r>
        <w:rPr>
          <w:color w:val="292425"/>
          <w:w w:val="110"/>
        </w:rPr>
        <w:t>The</w:t>
      </w:r>
      <w:r>
        <w:rPr>
          <w:color w:val="292425"/>
          <w:spacing w:val="-26"/>
          <w:w w:val="110"/>
        </w:rPr>
        <w:t> </w:t>
      </w:r>
      <w:r>
        <w:rPr>
          <w:color w:val="292425"/>
          <w:w w:val="110"/>
        </w:rPr>
        <w:t>forecasts</w:t>
      </w:r>
      <w:r>
        <w:rPr>
          <w:color w:val="292425"/>
          <w:spacing w:val="-25"/>
          <w:w w:val="110"/>
        </w:rPr>
        <w:t> </w:t>
      </w:r>
      <w:r>
        <w:rPr>
          <w:color w:val="292425"/>
          <w:w w:val="110"/>
        </w:rPr>
        <w:t>assume,</w:t>
      </w:r>
      <w:r>
        <w:rPr>
          <w:color w:val="292425"/>
          <w:spacing w:val="-25"/>
          <w:w w:val="110"/>
        </w:rPr>
        <w:t> </w:t>
      </w:r>
      <w:r>
        <w:rPr>
          <w:color w:val="292425"/>
          <w:w w:val="110"/>
        </w:rPr>
        <w:t>on</w:t>
      </w:r>
      <w:r>
        <w:rPr>
          <w:color w:val="292425"/>
          <w:spacing w:val="-25"/>
          <w:w w:val="110"/>
        </w:rPr>
        <w:t> </w:t>
      </w:r>
      <w:r>
        <w:rPr>
          <w:color w:val="292425"/>
          <w:spacing w:val="-3"/>
          <w:w w:val="110"/>
        </w:rPr>
        <w:t>average,</w:t>
      </w:r>
      <w:r>
        <w:rPr>
          <w:color w:val="292425"/>
          <w:spacing w:val="-25"/>
          <w:w w:val="110"/>
        </w:rPr>
        <w:t> </w:t>
      </w:r>
      <w:r>
        <w:rPr>
          <w:color w:val="292425"/>
          <w:w w:val="110"/>
        </w:rPr>
        <w:t>that</w:t>
      </w:r>
      <w:r>
        <w:rPr>
          <w:color w:val="292425"/>
          <w:spacing w:val="-26"/>
          <w:w w:val="110"/>
        </w:rPr>
        <w:t> </w:t>
      </w:r>
      <w:r>
        <w:rPr>
          <w:color w:val="292425"/>
          <w:w w:val="110"/>
        </w:rPr>
        <w:t>the</w:t>
      </w:r>
      <w:r>
        <w:rPr>
          <w:color w:val="292425"/>
          <w:spacing w:val="-25"/>
          <w:w w:val="110"/>
        </w:rPr>
        <w:t> </w:t>
      </w:r>
      <w:r>
        <w:rPr>
          <w:color w:val="292425"/>
          <w:w w:val="110"/>
        </w:rPr>
        <w:t>sterling</w:t>
      </w:r>
      <w:r>
        <w:rPr>
          <w:color w:val="292425"/>
          <w:spacing w:val="-25"/>
          <w:w w:val="110"/>
        </w:rPr>
        <w:t> </w:t>
      </w:r>
      <w:r>
        <w:rPr>
          <w:color w:val="292425"/>
          <w:w w:val="110"/>
        </w:rPr>
        <w:t>ERI falls from its outturn of </w:t>
      </w:r>
      <w:r>
        <w:rPr>
          <w:color w:val="292425"/>
          <w:spacing w:val="-7"/>
          <w:w w:val="110"/>
        </w:rPr>
        <w:t>104.1 </w:t>
      </w:r>
      <w:r>
        <w:rPr>
          <w:color w:val="292425"/>
          <w:w w:val="110"/>
        </w:rPr>
        <w:t>in </w:t>
      </w:r>
      <w:r>
        <w:rPr>
          <w:color w:val="292425"/>
          <w:spacing w:val="-6"/>
          <w:w w:val="110"/>
        </w:rPr>
        <w:t>2004 </w:t>
      </w:r>
      <w:r>
        <w:rPr>
          <w:color w:val="292425"/>
          <w:w w:val="110"/>
        </w:rPr>
        <w:t>Q1 </w:t>
      </w:r>
      <w:r>
        <w:rPr>
          <w:color w:val="292425"/>
          <w:spacing w:val="-4"/>
          <w:w w:val="110"/>
        </w:rPr>
        <w:t>to </w:t>
      </w:r>
      <w:r>
        <w:rPr>
          <w:color w:val="292425"/>
          <w:spacing w:val="-8"/>
          <w:w w:val="110"/>
        </w:rPr>
        <w:t>102.6 </w:t>
      </w:r>
      <w:r>
        <w:rPr>
          <w:color w:val="292425"/>
          <w:w w:val="110"/>
        </w:rPr>
        <w:t>in </w:t>
      </w:r>
      <w:r>
        <w:rPr>
          <w:color w:val="292425"/>
          <w:spacing w:val="-8"/>
          <w:w w:val="110"/>
        </w:rPr>
        <w:t>2005 </w:t>
      </w:r>
      <w:r>
        <w:rPr>
          <w:color w:val="292425"/>
          <w:w w:val="110"/>
        </w:rPr>
        <w:t>Q4 and </w:t>
      </w:r>
      <w:r>
        <w:rPr>
          <w:color w:val="292425"/>
          <w:spacing w:val="-11"/>
          <w:w w:val="110"/>
        </w:rPr>
        <w:t>101.7 </w:t>
      </w:r>
      <w:r>
        <w:rPr>
          <w:color w:val="292425"/>
          <w:w w:val="110"/>
        </w:rPr>
        <w:t>in </w:t>
      </w:r>
      <w:r>
        <w:rPr>
          <w:color w:val="292425"/>
          <w:spacing w:val="-6"/>
          <w:w w:val="110"/>
        </w:rPr>
        <w:t>2006 </w:t>
      </w:r>
      <w:r>
        <w:rPr>
          <w:color w:val="292425"/>
          <w:w w:val="110"/>
        </w:rPr>
        <w:t>Q2 (see </w:t>
      </w:r>
      <w:r>
        <w:rPr>
          <w:color w:val="292425"/>
          <w:spacing w:val="-5"/>
          <w:w w:val="110"/>
        </w:rPr>
        <w:t>Table </w:t>
      </w:r>
      <w:r>
        <w:rPr>
          <w:color w:val="292425"/>
          <w:w w:val="110"/>
        </w:rPr>
        <w:t>1). The </w:t>
      </w:r>
      <w:r>
        <w:rPr>
          <w:color w:val="292425"/>
          <w:spacing w:val="-3"/>
          <w:w w:val="110"/>
        </w:rPr>
        <w:t>external</w:t>
      </w:r>
      <w:r>
        <w:rPr>
          <w:color w:val="292425"/>
          <w:spacing w:val="-21"/>
          <w:w w:val="110"/>
        </w:rPr>
        <w:t> </w:t>
      </w:r>
      <w:r>
        <w:rPr>
          <w:color w:val="292425"/>
          <w:spacing w:val="-3"/>
          <w:w w:val="110"/>
        </w:rPr>
        <w:t>forecasters’</w:t>
      </w:r>
      <w:r>
        <w:rPr>
          <w:color w:val="292425"/>
          <w:spacing w:val="-21"/>
          <w:w w:val="110"/>
        </w:rPr>
        <w:t> </w:t>
      </w:r>
      <w:r>
        <w:rPr>
          <w:color w:val="292425"/>
          <w:w w:val="110"/>
        </w:rPr>
        <w:t>assumptions</w:t>
      </w:r>
      <w:r>
        <w:rPr>
          <w:color w:val="292425"/>
          <w:spacing w:val="-21"/>
          <w:w w:val="110"/>
        </w:rPr>
        <w:t> </w:t>
      </w:r>
      <w:r>
        <w:rPr>
          <w:color w:val="292425"/>
          <w:w w:val="110"/>
        </w:rPr>
        <w:t>for</w:t>
      </w:r>
      <w:r>
        <w:rPr>
          <w:color w:val="292425"/>
          <w:spacing w:val="-20"/>
          <w:w w:val="110"/>
        </w:rPr>
        <w:t> </w:t>
      </w:r>
      <w:r>
        <w:rPr>
          <w:color w:val="292425"/>
          <w:w w:val="110"/>
        </w:rPr>
        <w:t>the</w:t>
      </w:r>
      <w:r>
        <w:rPr>
          <w:color w:val="292425"/>
          <w:spacing w:val="-21"/>
          <w:w w:val="110"/>
        </w:rPr>
        <w:t> </w:t>
      </w:r>
      <w:r>
        <w:rPr>
          <w:color w:val="292425"/>
          <w:w w:val="110"/>
        </w:rPr>
        <w:t>sterling</w:t>
      </w:r>
      <w:r>
        <w:rPr>
          <w:color w:val="292425"/>
          <w:spacing w:val="-21"/>
          <w:w w:val="110"/>
        </w:rPr>
        <w:t> </w:t>
      </w:r>
      <w:r>
        <w:rPr>
          <w:color w:val="292425"/>
          <w:w w:val="110"/>
        </w:rPr>
        <w:t>ERI</w:t>
      </w:r>
    </w:p>
    <w:p>
      <w:pPr>
        <w:spacing w:after="0" w:line="249" w:lineRule="auto"/>
        <w:sectPr>
          <w:type w:val="continuous"/>
          <w:pgSz w:w="11900" w:h="16840"/>
          <w:pgMar w:top="1140" w:bottom="0" w:left="640" w:right="620"/>
          <w:cols w:num="2" w:equalWidth="0">
            <w:col w:w="4983" w:space="153"/>
            <w:col w:w="5504"/>
          </w:cols>
        </w:sectPr>
      </w:pPr>
    </w:p>
    <w:p>
      <w:pPr>
        <w:pStyle w:val="BodyText"/>
        <w:tabs>
          <w:tab w:pos="5576" w:val="left" w:leader="none"/>
        </w:tabs>
        <w:spacing w:line="194" w:lineRule="exact"/>
        <w:ind w:left="4454"/>
      </w:pPr>
      <w:r>
        <w:rPr>
          <w:color w:val="292425"/>
          <w:spacing w:val="-10"/>
          <w:w w:val="110"/>
          <w:position w:val="4"/>
          <w:sz w:val="12"/>
        </w:rPr>
        <w:t>16</w:t>
        <w:tab/>
      </w:r>
      <w:r>
        <w:rPr>
          <w:color w:val="292425"/>
          <w:w w:val="110"/>
        </w:rPr>
        <w:t>at</w:t>
      </w:r>
      <w:r>
        <w:rPr>
          <w:color w:val="292425"/>
          <w:spacing w:val="-12"/>
          <w:w w:val="110"/>
        </w:rPr>
        <w:t> </w:t>
      </w:r>
      <w:r>
        <w:rPr>
          <w:color w:val="292425"/>
          <w:w w:val="110"/>
        </w:rPr>
        <w:t>the</w:t>
      </w:r>
      <w:r>
        <w:rPr>
          <w:color w:val="292425"/>
          <w:spacing w:val="-11"/>
          <w:w w:val="110"/>
        </w:rPr>
        <w:t> </w:t>
      </w:r>
      <w:r>
        <w:rPr>
          <w:color w:val="292425"/>
          <w:spacing w:val="-5"/>
          <w:w w:val="110"/>
        </w:rPr>
        <w:t>two-year</w:t>
      </w:r>
      <w:r>
        <w:rPr>
          <w:color w:val="292425"/>
          <w:spacing w:val="-11"/>
          <w:w w:val="110"/>
        </w:rPr>
        <w:t> </w:t>
      </w:r>
      <w:r>
        <w:rPr>
          <w:color w:val="292425"/>
          <w:w w:val="110"/>
        </w:rPr>
        <w:t>horizon</w:t>
      </w:r>
      <w:r>
        <w:rPr>
          <w:color w:val="292425"/>
          <w:spacing w:val="-11"/>
          <w:w w:val="110"/>
        </w:rPr>
        <w:t> </w:t>
      </w:r>
      <w:r>
        <w:rPr>
          <w:color w:val="292425"/>
          <w:w w:val="110"/>
        </w:rPr>
        <w:t>are</w:t>
      </w:r>
      <w:r>
        <w:rPr>
          <w:color w:val="292425"/>
          <w:spacing w:val="-11"/>
          <w:w w:val="110"/>
        </w:rPr>
        <w:t> </w:t>
      </w:r>
      <w:r>
        <w:rPr>
          <w:color w:val="292425"/>
          <w:w w:val="110"/>
        </w:rPr>
        <w:t>quite</w:t>
      </w:r>
      <w:r>
        <w:rPr>
          <w:color w:val="292425"/>
          <w:spacing w:val="-11"/>
          <w:w w:val="110"/>
        </w:rPr>
        <w:t> </w:t>
      </w:r>
      <w:r>
        <w:rPr>
          <w:color w:val="292425"/>
          <w:spacing w:val="-3"/>
          <w:w w:val="110"/>
        </w:rPr>
        <w:t>diverse</w:t>
      </w:r>
      <w:r>
        <w:rPr>
          <w:color w:val="292425"/>
          <w:spacing w:val="-12"/>
          <w:w w:val="110"/>
        </w:rPr>
        <w:t> </w:t>
      </w:r>
      <w:r>
        <w:rPr>
          <w:color w:val="292425"/>
          <w:w w:val="110"/>
        </w:rPr>
        <w:t>(see</w:t>
      </w:r>
      <w:r>
        <w:rPr>
          <w:color w:val="292425"/>
          <w:spacing w:val="-11"/>
          <w:w w:val="110"/>
        </w:rPr>
        <w:t> </w:t>
      </w:r>
      <w:r>
        <w:rPr>
          <w:color w:val="292425"/>
          <w:w w:val="110"/>
        </w:rPr>
        <w:t>Chart</w:t>
      </w:r>
      <w:r>
        <w:rPr>
          <w:color w:val="292425"/>
          <w:spacing w:val="-11"/>
          <w:w w:val="110"/>
        </w:rPr>
        <w:t> </w:t>
      </w:r>
      <w:r>
        <w:rPr>
          <w:color w:val="292425"/>
          <w:w w:val="110"/>
        </w:rPr>
        <w:t>C),</w:t>
      </w:r>
    </w:p>
    <w:p>
      <w:pPr>
        <w:pStyle w:val="BodyText"/>
        <w:spacing w:line="249" w:lineRule="auto" w:before="10"/>
        <w:ind w:left="5576" w:right="511"/>
      </w:pPr>
      <w:r>
        <w:rPr/>
        <w:pict>
          <v:shape style="position:absolute;margin-left:254.723602pt;margin-top:9.144501pt;width:5.4pt;height:6pt;mso-position-horizontal-relative:page;mso-position-vertical-relative:paragraph;z-index:16388608" type="#_x0000_t202" filled="false" stroked="false">
            <v:textbox inset="0,0,0,0">
              <w:txbxContent>
                <w:p>
                  <w:pPr>
                    <w:spacing w:line="116" w:lineRule="exact" w:before="0"/>
                    <w:ind w:left="0" w:right="0" w:firstLine="0"/>
                    <w:jc w:val="left"/>
                    <w:rPr>
                      <w:sz w:val="12"/>
                    </w:rPr>
                  </w:pPr>
                  <w:r>
                    <w:rPr>
                      <w:color w:val="292425"/>
                      <w:spacing w:val="-20"/>
                      <w:w w:val="120"/>
                      <w:sz w:val="12"/>
                    </w:rPr>
                    <w:t>14</w:t>
                  </w:r>
                </w:p>
              </w:txbxContent>
            </v:textbox>
            <w10:wrap type="none"/>
          </v:shape>
        </w:pict>
      </w:r>
      <w:r>
        <w:rPr>
          <w:color w:val="292425"/>
          <w:w w:val="110"/>
        </w:rPr>
        <w:t>with </w:t>
      </w:r>
      <w:r>
        <w:rPr>
          <w:color w:val="292425"/>
          <w:spacing w:val="-3"/>
          <w:w w:val="110"/>
        </w:rPr>
        <w:t>between </w:t>
      </w:r>
      <w:r>
        <w:rPr>
          <w:color w:val="292425"/>
          <w:spacing w:val="-5"/>
          <w:w w:val="110"/>
        </w:rPr>
        <w:t>two </w:t>
      </w:r>
      <w:r>
        <w:rPr>
          <w:color w:val="292425"/>
          <w:w w:val="110"/>
        </w:rPr>
        <w:t>and four </w:t>
      </w:r>
      <w:r>
        <w:rPr>
          <w:color w:val="292425"/>
          <w:spacing w:val="-3"/>
          <w:w w:val="110"/>
        </w:rPr>
        <w:t>forecasters </w:t>
      </w:r>
      <w:r>
        <w:rPr>
          <w:color w:val="292425"/>
          <w:w w:val="110"/>
        </w:rPr>
        <w:t>in each of the six intervals for the ERI </w:t>
      </w:r>
      <w:r>
        <w:rPr>
          <w:color w:val="292425"/>
          <w:spacing w:val="-3"/>
          <w:w w:val="110"/>
        </w:rPr>
        <w:t>between </w:t>
      </w:r>
      <w:r>
        <w:rPr>
          <w:color w:val="292425"/>
          <w:spacing w:val="-7"/>
          <w:w w:val="110"/>
        </w:rPr>
        <w:t>96 </w:t>
      </w:r>
      <w:r>
        <w:rPr>
          <w:color w:val="292425"/>
          <w:w w:val="110"/>
        </w:rPr>
        <w:t>and </w:t>
      </w:r>
      <w:r>
        <w:rPr>
          <w:color w:val="292425"/>
          <w:spacing w:val="-10"/>
          <w:w w:val="110"/>
        </w:rPr>
        <w:t>108. </w:t>
      </w:r>
      <w:r>
        <w:rPr>
          <w:color w:val="292425"/>
          <w:w w:val="110"/>
        </w:rPr>
        <w:t>But</w:t>
      </w:r>
    </w:p>
    <w:p>
      <w:pPr>
        <w:pStyle w:val="BodyText"/>
        <w:tabs>
          <w:tab w:pos="5576" w:val="left" w:leader="none"/>
        </w:tabs>
        <w:spacing w:line="249" w:lineRule="auto" w:before="1"/>
        <w:ind w:left="5576" w:right="472" w:hanging="1127"/>
      </w:pPr>
      <w:r>
        <w:rPr/>
        <w:pict>
          <v:shape style="position:absolute;margin-left:254.462601pt;margin-top:20.666901pt;width:5.9pt;height:6pt;mso-position-horizontal-relative:page;mso-position-vertical-relative:paragraph;z-index:-22362112" type="#_x0000_t202" filled="false" stroked="false">
            <v:textbox inset="0,0,0,0">
              <w:txbxContent>
                <w:p>
                  <w:pPr>
                    <w:spacing w:line="116" w:lineRule="exact" w:before="0"/>
                    <w:ind w:left="0" w:right="0" w:firstLine="0"/>
                    <w:jc w:val="left"/>
                    <w:rPr>
                      <w:sz w:val="12"/>
                    </w:rPr>
                  </w:pPr>
                  <w:r>
                    <w:rPr>
                      <w:color w:val="292425"/>
                      <w:spacing w:val="-14"/>
                      <w:w w:val="120"/>
                      <w:sz w:val="12"/>
                    </w:rPr>
                    <w:t>10</w:t>
                  </w:r>
                </w:p>
              </w:txbxContent>
            </v:textbox>
            <w10:wrap type="none"/>
          </v:shape>
        </w:pict>
      </w:r>
      <w:r>
        <w:rPr>
          <w:color w:val="292425"/>
          <w:spacing w:val="-8"/>
          <w:w w:val="110"/>
          <w:position w:val="4"/>
          <w:sz w:val="12"/>
        </w:rPr>
        <w:t>12</w:t>
        <w:tab/>
      </w:r>
      <w:r>
        <w:rPr>
          <w:color w:val="292425"/>
          <w:w w:val="110"/>
        </w:rPr>
        <w:t>forecasting</w:t>
      </w:r>
      <w:r>
        <w:rPr>
          <w:color w:val="292425"/>
          <w:spacing w:val="-22"/>
          <w:w w:val="110"/>
        </w:rPr>
        <w:t> </w:t>
      </w:r>
      <w:r>
        <w:rPr>
          <w:color w:val="292425"/>
          <w:spacing w:val="-3"/>
          <w:w w:val="110"/>
        </w:rPr>
        <w:t>exchange</w:t>
      </w:r>
      <w:r>
        <w:rPr>
          <w:color w:val="292425"/>
          <w:spacing w:val="-21"/>
          <w:w w:val="110"/>
        </w:rPr>
        <w:t> </w:t>
      </w:r>
      <w:r>
        <w:rPr>
          <w:color w:val="292425"/>
          <w:spacing w:val="-4"/>
          <w:w w:val="110"/>
        </w:rPr>
        <w:t>rates</w:t>
      </w:r>
      <w:r>
        <w:rPr>
          <w:color w:val="292425"/>
          <w:spacing w:val="-22"/>
          <w:w w:val="110"/>
        </w:rPr>
        <w:t> </w:t>
      </w:r>
      <w:r>
        <w:rPr>
          <w:color w:val="292425"/>
          <w:w w:val="110"/>
        </w:rPr>
        <w:t>is</w:t>
      </w:r>
      <w:r>
        <w:rPr>
          <w:color w:val="292425"/>
          <w:spacing w:val="-21"/>
          <w:w w:val="110"/>
        </w:rPr>
        <w:t> </w:t>
      </w:r>
      <w:r>
        <w:rPr>
          <w:color w:val="292425"/>
          <w:spacing w:val="-3"/>
          <w:w w:val="110"/>
        </w:rPr>
        <w:t>extremely</w:t>
      </w:r>
      <w:r>
        <w:rPr>
          <w:color w:val="292425"/>
          <w:spacing w:val="-21"/>
          <w:w w:val="110"/>
        </w:rPr>
        <w:t> </w:t>
      </w:r>
      <w:r>
        <w:rPr>
          <w:color w:val="292425"/>
          <w:w w:val="110"/>
        </w:rPr>
        <w:t>difficult</w:t>
      </w:r>
      <w:r>
        <w:rPr>
          <w:color w:val="292425"/>
          <w:spacing w:val="-22"/>
          <w:w w:val="110"/>
        </w:rPr>
        <w:t> </w:t>
      </w:r>
      <w:r>
        <w:rPr>
          <w:color w:val="292425"/>
          <w:w w:val="110"/>
        </w:rPr>
        <w:t>and</w:t>
      </w:r>
      <w:r>
        <w:rPr>
          <w:color w:val="292425"/>
          <w:spacing w:val="-21"/>
          <w:w w:val="110"/>
        </w:rPr>
        <w:t> </w:t>
      </w:r>
      <w:r>
        <w:rPr>
          <w:color w:val="292425"/>
          <w:w w:val="110"/>
        </w:rPr>
        <w:t>it is</w:t>
      </w:r>
      <w:r>
        <w:rPr>
          <w:color w:val="292425"/>
          <w:spacing w:val="-15"/>
          <w:w w:val="110"/>
        </w:rPr>
        <w:t> </w:t>
      </w:r>
      <w:r>
        <w:rPr>
          <w:color w:val="292425"/>
          <w:w w:val="110"/>
        </w:rPr>
        <w:t>common</w:t>
      </w:r>
      <w:r>
        <w:rPr>
          <w:color w:val="292425"/>
          <w:spacing w:val="-15"/>
          <w:w w:val="110"/>
        </w:rPr>
        <w:t> </w:t>
      </w:r>
      <w:r>
        <w:rPr>
          <w:color w:val="292425"/>
          <w:w w:val="110"/>
        </w:rPr>
        <w:t>for</w:t>
      </w:r>
      <w:r>
        <w:rPr>
          <w:color w:val="292425"/>
          <w:spacing w:val="-14"/>
          <w:w w:val="110"/>
        </w:rPr>
        <w:t> </w:t>
      </w:r>
      <w:r>
        <w:rPr>
          <w:color w:val="292425"/>
          <w:w w:val="110"/>
        </w:rPr>
        <w:t>the</w:t>
      </w:r>
      <w:r>
        <w:rPr>
          <w:color w:val="292425"/>
          <w:spacing w:val="-15"/>
          <w:w w:val="110"/>
        </w:rPr>
        <w:t> </w:t>
      </w:r>
      <w:r>
        <w:rPr>
          <w:color w:val="292425"/>
          <w:spacing w:val="-3"/>
          <w:w w:val="110"/>
        </w:rPr>
        <w:t>external</w:t>
      </w:r>
      <w:r>
        <w:rPr>
          <w:color w:val="292425"/>
          <w:spacing w:val="-14"/>
          <w:w w:val="110"/>
        </w:rPr>
        <w:t> </w:t>
      </w:r>
      <w:r>
        <w:rPr>
          <w:color w:val="292425"/>
          <w:spacing w:val="-3"/>
          <w:w w:val="110"/>
        </w:rPr>
        <w:t>forecasters</w:t>
      </w:r>
      <w:r>
        <w:rPr>
          <w:color w:val="292425"/>
          <w:spacing w:val="-15"/>
          <w:w w:val="110"/>
        </w:rPr>
        <w:t> </w:t>
      </w:r>
      <w:r>
        <w:rPr>
          <w:color w:val="292425"/>
          <w:spacing w:val="-4"/>
          <w:w w:val="110"/>
        </w:rPr>
        <w:t>to</w:t>
      </w:r>
      <w:r>
        <w:rPr>
          <w:color w:val="292425"/>
          <w:spacing w:val="-14"/>
          <w:w w:val="110"/>
        </w:rPr>
        <w:t> </w:t>
      </w:r>
      <w:r>
        <w:rPr>
          <w:color w:val="292425"/>
          <w:spacing w:val="-3"/>
          <w:w w:val="110"/>
        </w:rPr>
        <w:t>have</w:t>
      </w:r>
      <w:r>
        <w:rPr>
          <w:color w:val="292425"/>
          <w:spacing w:val="-15"/>
          <w:w w:val="110"/>
        </w:rPr>
        <w:t> </w:t>
      </w:r>
      <w:r>
        <w:rPr>
          <w:color w:val="292425"/>
          <w:w w:val="110"/>
        </w:rPr>
        <w:t>a</w:t>
      </w:r>
      <w:r>
        <w:rPr>
          <w:color w:val="292425"/>
          <w:spacing w:val="-14"/>
          <w:w w:val="110"/>
        </w:rPr>
        <w:t> </w:t>
      </w:r>
      <w:r>
        <w:rPr>
          <w:color w:val="292425"/>
          <w:w w:val="110"/>
        </w:rPr>
        <w:t>wide range of</w:t>
      </w:r>
      <w:r>
        <w:rPr>
          <w:color w:val="292425"/>
          <w:spacing w:val="-12"/>
          <w:w w:val="110"/>
        </w:rPr>
        <w:t> </w:t>
      </w:r>
      <w:r>
        <w:rPr>
          <w:color w:val="292425"/>
          <w:w w:val="110"/>
        </w:rPr>
        <w:t>projections.</w:t>
      </w:r>
    </w:p>
    <w:p>
      <w:pPr>
        <w:spacing w:before="33"/>
        <w:ind w:left="4508" w:right="0" w:firstLine="0"/>
        <w:jc w:val="left"/>
        <w:rPr>
          <w:sz w:val="12"/>
        </w:rPr>
      </w:pPr>
      <w:r>
        <w:rPr>
          <w:color w:val="292425"/>
          <w:w w:val="121"/>
          <w:sz w:val="12"/>
        </w:rPr>
        <w:t>8</w:t>
      </w:r>
    </w:p>
    <w:p>
      <w:pPr>
        <w:pStyle w:val="BodyText"/>
        <w:rPr>
          <w:sz w:val="12"/>
        </w:rPr>
      </w:pPr>
    </w:p>
    <w:p>
      <w:pPr>
        <w:pStyle w:val="BodyText"/>
        <w:spacing w:before="9"/>
        <w:rPr>
          <w:sz w:val="9"/>
        </w:rPr>
      </w:pPr>
    </w:p>
    <w:p>
      <w:pPr>
        <w:pStyle w:val="BodyText"/>
        <w:tabs>
          <w:tab w:pos="5574" w:val="left" w:leader="none"/>
        </w:tabs>
        <w:spacing w:before="1"/>
        <w:ind w:left="4508"/>
        <w:rPr>
          <w:rFonts w:ascii="Trebuchet MS"/>
        </w:rPr>
      </w:pPr>
      <w:r>
        <w:rPr>
          <w:color w:val="292425"/>
          <w:w w:val="105"/>
          <w:vertAlign w:val="superscript"/>
        </w:rPr>
        <w:t>6</w:t>
      </w:r>
      <w:r>
        <w:rPr>
          <w:color w:val="292425"/>
          <w:w w:val="105"/>
          <w:vertAlign w:val="baseline"/>
        </w:rPr>
        <w:tab/>
      </w:r>
      <w:r>
        <w:rPr>
          <w:rFonts w:ascii="Trebuchet MS"/>
          <w:color w:val="0092C0"/>
          <w:w w:val="105"/>
          <w:vertAlign w:val="baseline"/>
        </w:rPr>
        <w:t>Chart</w:t>
      </w:r>
      <w:r>
        <w:rPr>
          <w:rFonts w:ascii="Trebuchet MS"/>
          <w:color w:val="0092C0"/>
          <w:spacing w:val="-22"/>
          <w:w w:val="105"/>
          <w:vertAlign w:val="baseline"/>
        </w:rPr>
        <w:t> </w:t>
      </w:r>
      <w:r>
        <w:rPr>
          <w:rFonts w:ascii="Trebuchet MS"/>
          <w:color w:val="0092C0"/>
          <w:w w:val="105"/>
          <w:vertAlign w:val="baseline"/>
        </w:rPr>
        <w:t>C</w:t>
      </w:r>
    </w:p>
    <w:p>
      <w:pPr>
        <w:pStyle w:val="BodyText"/>
        <w:tabs>
          <w:tab w:pos="5574" w:val="left" w:leader="none"/>
        </w:tabs>
        <w:spacing w:before="2"/>
        <w:ind w:left="4508"/>
        <w:rPr>
          <w:rFonts w:ascii="Trebuchet MS"/>
        </w:rPr>
      </w:pPr>
      <w:r>
        <w:rPr>
          <w:color w:val="292425"/>
          <w:w w:val="121"/>
          <w:sz w:val="12"/>
        </w:rPr>
        <w:t>4</w:t>
      </w:r>
      <w:r>
        <w:rPr>
          <w:color w:val="292425"/>
          <w:sz w:val="12"/>
        </w:rPr>
        <w:tab/>
      </w:r>
      <w:r>
        <w:rPr>
          <w:rFonts w:ascii="Trebuchet MS"/>
          <w:color w:val="0092C0"/>
          <w:spacing w:val="-1"/>
          <w:w w:val="99"/>
          <w:position w:val="2"/>
        </w:rPr>
        <w:t>D</w:t>
      </w:r>
      <w:r>
        <w:rPr>
          <w:rFonts w:ascii="Trebuchet MS"/>
          <w:color w:val="0092C0"/>
          <w:spacing w:val="-2"/>
          <w:w w:val="99"/>
          <w:position w:val="2"/>
        </w:rPr>
        <w:t>i</w:t>
      </w:r>
      <w:r>
        <w:rPr>
          <w:rFonts w:ascii="Trebuchet MS"/>
          <w:color w:val="0092C0"/>
          <w:spacing w:val="-1"/>
          <w:w w:val="97"/>
          <w:position w:val="2"/>
        </w:rPr>
        <w:t>stributio</w:t>
      </w:r>
      <w:r>
        <w:rPr>
          <w:rFonts w:ascii="Trebuchet MS"/>
          <w:color w:val="0092C0"/>
          <w:w w:val="97"/>
          <w:position w:val="2"/>
        </w:rPr>
        <w:t>n</w:t>
      </w:r>
      <w:r>
        <w:rPr>
          <w:rFonts w:ascii="Trebuchet MS"/>
          <w:color w:val="0092C0"/>
          <w:spacing w:val="-16"/>
          <w:position w:val="2"/>
        </w:rPr>
        <w:t> </w:t>
      </w:r>
      <w:r>
        <w:rPr>
          <w:rFonts w:ascii="Trebuchet MS"/>
          <w:color w:val="0092C0"/>
          <w:spacing w:val="-1"/>
          <w:w w:val="92"/>
          <w:position w:val="2"/>
        </w:rPr>
        <w:t>o</w:t>
      </w:r>
      <w:r>
        <w:rPr>
          <w:rFonts w:ascii="Trebuchet MS"/>
          <w:color w:val="0092C0"/>
          <w:w w:val="92"/>
          <w:position w:val="2"/>
        </w:rPr>
        <w:t>f</w:t>
      </w:r>
      <w:r>
        <w:rPr>
          <w:rFonts w:ascii="Trebuchet MS"/>
          <w:color w:val="0092C0"/>
          <w:spacing w:val="-18"/>
          <w:position w:val="2"/>
        </w:rPr>
        <w:t> </w:t>
      </w:r>
      <w:r>
        <w:rPr>
          <w:rFonts w:ascii="Trebuchet MS"/>
          <w:color w:val="0092C0"/>
          <w:spacing w:val="-1"/>
          <w:w w:val="102"/>
          <w:position w:val="2"/>
        </w:rPr>
        <w:t>s</w:t>
      </w:r>
      <w:r>
        <w:rPr>
          <w:rFonts w:ascii="Trebuchet MS"/>
          <w:color w:val="0092C0"/>
          <w:spacing w:val="-4"/>
          <w:w w:val="102"/>
          <w:position w:val="2"/>
        </w:rPr>
        <w:t>t</w:t>
      </w:r>
      <w:r>
        <w:rPr>
          <w:rFonts w:ascii="Trebuchet MS"/>
          <w:color w:val="0092C0"/>
          <w:spacing w:val="-1"/>
          <w:w w:val="97"/>
          <w:position w:val="2"/>
        </w:rPr>
        <w:t>erlin</w:t>
      </w:r>
      <w:r>
        <w:rPr>
          <w:rFonts w:ascii="Trebuchet MS"/>
          <w:color w:val="0092C0"/>
          <w:w w:val="97"/>
          <w:position w:val="2"/>
        </w:rPr>
        <w:t>g</w:t>
      </w:r>
      <w:r>
        <w:rPr>
          <w:rFonts w:ascii="Trebuchet MS"/>
          <w:color w:val="0092C0"/>
          <w:spacing w:val="-16"/>
          <w:position w:val="2"/>
        </w:rPr>
        <w:t> </w:t>
      </w:r>
      <w:r>
        <w:rPr>
          <w:rFonts w:ascii="Trebuchet MS"/>
          <w:color w:val="0092C0"/>
          <w:spacing w:val="-1"/>
          <w:w w:val="97"/>
          <w:position w:val="2"/>
        </w:rPr>
        <w:t>ER</w:t>
      </w:r>
      <w:r>
        <w:rPr>
          <w:rFonts w:ascii="Trebuchet MS"/>
          <w:color w:val="0092C0"/>
          <w:w w:val="97"/>
          <w:position w:val="2"/>
        </w:rPr>
        <w:t>I</w:t>
      </w:r>
      <w:r>
        <w:rPr>
          <w:rFonts w:ascii="Trebuchet MS"/>
          <w:color w:val="0092C0"/>
          <w:spacing w:val="-16"/>
          <w:position w:val="2"/>
        </w:rPr>
        <w:t> </w:t>
      </w:r>
      <w:r>
        <w:rPr>
          <w:rFonts w:ascii="Trebuchet MS"/>
          <w:color w:val="0092C0"/>
          <w:spacing w:val="-2"/>
          <w:w w:val="82"/>
          <w:position w:val="2"/>
        </w:rPr>
        <w:t>f</w:t>
      </w:r>
      <w:r>
        <w:rPr>
          <w:rFonts w:ascii="Trebuchet MS"/>
          <w:color w:val="0092C0"/>
          <w:spacing w:val="-1"/>
          <w:w w:val="99"/>
          <w:position w:val="2"/>
        </w:rPr>
        <w:t>o</w:t>
      </w:r>
      <w:r>
        <w:rPr>
          <w:rFonts w:ascii="Trebuchet MS"/>
          <w:color w:val="0092C0"/>
          <w:spacing w:val="-3"/>
          <w:w w:val="89"/>
          <w:position w:val="2"/>
        </w:rPr>
        <w:t>r</w:t>
      </w:r>
      <w:r>
        <w:rPr>
          <w:rFonts w:ascii="Trebuchet MS"/>
          <w:color w:val="0092C0"/>
          <w:w w:val="92"/>
          <w:position w:val="2"/>
        </w:rPr>
        <w:t>e</w:t>
      </w:r>
      <w:r>
        <w:rPr>
          <w:rFonts w:ascii="Trebuchet MS"/>
          <w:color w:val="0092C0"/>
          <w:spacing w:val="-3"/>
          <w:w w:val="91"/>
          <w:position w:val="2"/>
        </w:rPr>
        <w:t>c</w:t>
      </w:r>
      <w:r>
        <w:rPr>
          <w:rFonts w:ascii="Trebuchet MS"/>
          <w:color w:val="0092C0"/>
          <w:spacing w:val="-3"/>
          <w:w w:val="97"/>
          <w:position w:val="2"/>
        </w:rPr>
        <w:t>a</w:t>
      </w:r>
      <w:r>
        <w:rPr>
          <w:rFonts w:ascii="Trebuchet MS"/>
          <w:color w:val="0092C0"/>
          <w:spacing w:val="-1"/>
          <w:w w:val="102"/>
          <w:position w:val="2"/>
        </w:rPr>
        <w:t>s</w:t>
      </w:r>
      <w:r>
        <w:rPr>
          <w:rFonts w:ascii="Trebuchet MS"/>
          <w:color w:val="0092C0"/>
          <w:spacing w:val="-2"/>
          <w:w w:val="102"/>
          <w:position w:val="2"/>
        </w:rPr>
        <w:t>t</w:t>
      </w:r>
      <w:r>
        <w:rPr>
          <w:rFonts w:ascii="Trebuchet MS"/>
          <w:color w:val="0092C0"/>
          <w:w w:val="118"/>
          <w:position w:val="2"/>
        </w:rPr>
        <w:t>s</w:t>
      </w:r>
      <w:r>
        <w:rPr>
          <w:rFonts w:ascii="Trebuchet MS"/>
          <w:color w:val="0092C0"/>
          <w:spacing w:val="-18"/>
          <w:position w:val="2"/>
        </w:rPr>
        <w:t> </w:t>
      </w:r>
      <w:r>
        <w:rPr>
          <w:rFonts w:ascii="Trebuchet MS"/>
          <w:color w:val="0092C0"/>
          <w:spacing w:val="-3"/>
          <w:w w:val="82"/>
          <w:position w:val="2"/>
        </w:rPr>
        <w:t>f</w:t>
      </w:r>
      <w:r>
        <w:rPr>
          <w:rFonts w:ascii="Trebuchet MS"/>
          <w:color w:val="0092C0"/>
          <w:spacing w:val="-1"/>
          <w:w w:val="95"/>
          <w:position w:val="2"/>
        </w:rPr>
        <w:t>o</w:t>
      </w:r>
      <w:r>
        <w:rPr>
          <w:rFonts w:ascii="Trebuchet MS"/>
          <w:color w:val="0092C0"/>
          <w:w w:val="95"/>
          <w:position w:val="2"/>
        </w:rPr>
        <w:t>r</w:t>
      </w:r>
      <w:r>
        <w:rPr>
          <w:rFonts w:ascii="Trebuchet MS"/>
          <w:color w:val="0092C0"/>
          <w:spacing w:val="-16"/>
          <w:position w:val="2"/>
        </w:rPr>
        <w:t> </w:t>
      </w:r>
      <w:r>
        <w:rPr>
          <w:rFonts w:ascii="Trebuchet MS"/>
          <w:smallCaps/>
          <w:color w:val="0092C0"/>
          <w:spacing w:val="-1"/>
          <w:w w:val="106"/>
          <w:position w:val="2"/>
        </w:rPr>
        <w:t>200</w:t>
      </w:r>
      <w:r>
        <w:rPr>
          <w:rFonts w:ascii="Trebuchet MS"/>
          <w:smallCaps/>
          <w:color w:val="0092C0"/>
          <w:w w:val="106"/>
          <w:position w:val="2"/>
        </w:rPr>
        <w:t>6</w:t>
      </w:r>
      <w:r>
        <w:rPr>
          <w:rFonts w:ascii="Trebuchet MS"/>
          <w:smallCaps w:val="0"/>
          <w:color w:val="0092C0"/>
          <w:spacing w:val="-16"/>
          <w:position w:val="2"/>
        </w:rPr>
        <w:t> </w:t>
      </w:r>
      <w:r>
        <w:rPr>
          <w:rFonts w:ascii="Trebuchet MS"/>
          <w:smallCaps/>
          <w:color w:val="0092C0"/>
          <w:spacing w:val="-1"/>
          <w:w w:val="102"/>
          <w:position w:val="2"/>
        </w:rPr>
        <w:t>Q2</w:t>
      </w:r>
    </w:p>
    <w:p>
      <w:pPr>
        <w:spacing w:line="122" w:lineRule="exact" w:before="48"/>
        <w:ind w:left="0" w:right="1137" w:firstLine="0"/>
        <w:jc w:val="right"/>
        <w:rPr>
          <w:sz w:val="12"/>
        </w:rPr>
      </w:pPr>
      <w:r>
        <w:rPr>
          <w:color w:val="292425"/>
          <w:w w:val="105"/>
          <w:sz w:val="12"/>
        </w:rPr>
        <w:t>Number of forecasts</w:t>
      </w:r>
    </w:p>
    <w:p>
      <w:pPr>
        <w:tabs>
          <w:tab w:pos="9542" w:val="left" w:leader="none"/>
        </w:tabs>
        <w:spacing w:line="204" w:lineRule="auto" w:before="0"/>
        <w:ind w:left="4508" w:right="0" w:firstLine="0"/>
        <w:jc w:val="left"/>
        <w:rPr>
          <w:sz w:val="12"/>
        </w:rPr>
      </w:pPr>
      <w:r>
        <w:rPr>
          <w:color w:val="292425"/>
          <w:w w:val="120"/>
          <w:position w:val="-6"/>
          <w:sz w:val="12"/>
        </w:rPr>
        <w:t>2</w:t>
        <w:tab/>
      </w:r>
      <w:r>
        <w:rPr>
          <w:color w:val="292425"/>
          <w:w w:val="120"/>
          <w:sz w:val="12"/>
        </w:rPr>
        <w:t>6</w:t>
      </w:r>
    </w:p>
    <w:p>
      <w:pPr>
        <w:pStyle w:val="BodyText"/>
        <w:spacing w:before="7"/>
        <w:rPr>
          <w:sz w:val="12"/>
        </w:rPr>
      </w:pPr>
    </w:p>
    <w:p>
      <w:pPr>
        <w:spacing w:after="0"/>
        <w:rPr>
          <w:sz w:val="12"/>
        </w:rPr>
        <w:sectPr>
          <w:type w:val="continuous"/>
          <w:pgSz w:w="11900" w:h="16840"/>
          <w:pgMar w:top="1140" w:bottom="0" w:left="640" w:right="620"/>
        </w:sectPr>
      </w:pPr>
    </w:p>
    <w:p>
      <w:pPr>
        <w:pStyle w:val="BodyText"/>
        <w:spacing w:before="4"/>
        <w:rPr>
          <w:sz w:val="17"/>
        </w:rPr>
      </w:pPr>
    </w:p>
    <w:p>
      <w:pPr>
        <w:tabs>
          <w:tab w:pos="1266" w:val="left" w:leader="none"/>
          <w:tab w:pos="1989" w:val="left" w:leader="none"/>
          <w:tab w:pos="2695" w:val="left" w:leader="none"/>
          <w:tab w:pos="3418" w:val="left" w:leader="none"/>
        </w:tabs>
        <w:spacing w:before="0"/>
        <w:ind w:left="566" w:right="0" w:firstLine="0"/>
        <w:jc w:val="left"/>
        <w:rPr>
          <w:sz w:val="12"/>
        </w:rPr>
      </w:pPr>
      <w:r>
        <w:rPr>
          <w:color w:val="292425"/>
          <w:w w:val="115"/>
          <w:sz w:val="12"/>
        </w:rPr>
        <w:t>1.2</w:t>
        <w:tab/>
        <w:t>1.5</w:t>
        <w:tab/>
        <w:t>1.8</w:t>
        <w:tab/>
        <w:t>2.1</w:t>
        <w:tab/>
      </w:r>
      <w:r>
        <w:rPr>
          <w:color w:val="292425"/>
          <w:spacing w:val="-7"/>
          <w:w w:val="115"/>
          <w:sz w:val="12"/>
        </w:rPr>
        <w:t>2.4</w:t>
      </w:r>
    </w:p>
    <w:p>
      <w:pPr>
        <w:spacing w:before="28"/>
        <w:ind w:left="1985" w:right="0" w:firstLine="0"/>
        <w:jc w:val="left"/>
        <w:rPr>
          <w:sz w:val="12"/>
        </w:rPr>
      </w:pPr>
      <w:r>
        <w:rPr>
          <w:color w:val="292425"/>
          <w:w w:val="105"/>
          <w:sz w:val="12"/>
        </w:rPr>
        <w:t>Range of forecasts</w:t>
      </w:r>
    </w:p>
    <w:p>
      <w:pPr>
        <w:spacing w:line="130" w:lineRule="exact" w:before="78"/>
        <w:ind w:left="877" w:right="0" w:firstLine="0"/>
        <w:jc w:val="left"/>
        <w:rPr>
          <w:sz w:val="12"/>
        </w:rPr>
      </w:pPr>
      <w:r>
        <w:rPr/>
        <w:br w:type="column"/>
      </w:r>
      <w:r>
        <w:rPr>
          <w:color w:val="292425"/>
          <w:w w:val="120"/>
          <w:sz w:val="12"/>
        </w:rPr>
        <w:t>0</w:t>
      </w:r>
    </w:p>
    <w:p>
      <w:pPr>
        <w:spacing w:line="130" w:lineRule="exact" w:before="0"/>
        <w:ind w:left="519" w:right="0" w:firstLine="0"/>
        <w:jc w:val="left"/>
        <w:rPr>
          <w:sz w:val="12"/>
        </w:rPr>
      </w:pPr>
      <w:r>
        <w:rPr>
          <w:color w:val="292425"/>
          <w:w w:val="115"/>
          <w:sz w:val="12"/>
        </w:rPr>
        <w:t>2.7</w:t>
      </w:r>
    </w:p>
    <w:p>
      <w:pPr>
        <w:spacing w:after="0" w:line="130" w:lineRule="exact"/>
        <w:jc w:val="left"/>
        <w:rPr>
          <w:sz w:val="12"/>
        </w:rPr>
        <w:sectPr>
          <w:type w:val="continuous"/>
          <w:pgSz w:w="11900" w:h="16840"/>
          <w:pgMar w:top="1140" w:bottom="0" w:left="640" w:right="620"/>
          <w:cols w:num="2" w:equalWidth="0">
            <w:col w:w="3591" w:space="40"/>
            <w:col w:w="7009"/>
          </w:cols>
        </w:sectPr>
      </w:pPr>
    </w:p>
    <w:p>
      <w:pPr>
        <w:tabs>
          <w:tab w:pos="9615" w:val="right" w:leader="none"/>
        </w:tabs>
        <w:spacing w:before="87"/>
        <w:ind w:left="432" w:right="0" w:firstLine="0"/>
        <w:jc w:val="left"/>
        <w:rPr>
          <w:sz w:val="12"/>
        </w:rPr>
      </w:pPr>
      <w:r>
        <w:rPr>
          <w:color w:val="292425"/>
          <w:w w:val="110"/>
          <w:sz w:val="12"/>
        </w:rPr>
        <w:t>Source: Central projections of </w:t>
      </w:r>
      <w:r>
        <w:rPr>
          <w:color w:val="292425"/>
          <w:spacing w:val="-10"/>
          <w:w w:val="110"/>
          <w:sz w:val="12"/>
        </w:rPr>
        <w:t>21 </w:t>
      </w:r>
      <w:r>
        <w:rPr>
          <w:color w:val="292425"/>
          <w:w w:val="110"/>
          <w:sz w:val="12"/>
        </w:rPr>
        <w:t>outside forecasters as of </w:t>
      </w:r>
      <w:r>
        <w:rPr>
          <w:color w:val="292425"/>
          <w:spacing w:val="-6"/>
          <w:w w:val="110"/>
          <w:sz w:val="12"/>
        </w:rPr>
        <w:t>30</w:t>
      </w:r>
      <w:r>
        <w:rPr>
          <w:color w:val="292425"/>
          <w:spacing w:val="4"/>
          <w:w w:val="110"/>
          <w:sz w:val="12"/>
        </w:rPr>
        <w:t> </w:t>
      </w:r>
      <w:r>
        <w:rPr>
          <w:color w:val="292425"/>
          <w:w w:val="110"/>
          <w:sz w:val="12"/>
        </w:rPr>
        <w:t>April</w:t>
      </w:r>
      <w:r>
        <w:rPr>
          <w:color w:val="292425"/>
          <w:spacing w:val="-3"/>
          <w:w w:val="110"/>
          <w:sz w:val="12"/>
        </w:rPr>
        <w:t> 2004.</w:t>
        <w:tab/>
      </w:r>
      <w:r>
        <w:rPr>
          <w:color w:val="292425"/>
          <w:w w:val="110"/>
          <w:position w:val="-1"/>
          <w:sz w:val="12"/>
        </w:rPr>
        <w:t>4</w:t>
      </w:r>
    </w:p>
    <w:p>
      <w:pPr>
        <w:spacing w:after="0"/>
        <w:jc w:val="left"/>
        <w:rPr>
          <w:sz w:val="12"/>
        </w:rPr>
        <w:sectPr>
          <w:type w:val="continuous"/>
          <w:pgSz w:w="11900" w:h="16840"/>
          <w:pgMar w:top="1140" w:bottom="0" w:left="640" w:right="620"/>
        </w:sectPr>
      </w:pPr>
    </w:p>
    <w:p>
      <w:pPr>
        <w:pStyle w:val="BodyText"/>
        <w:spacing w:before="10"/>
        <w:rPr>
          <w:sz w:val="27"/>
        </w:rPr>
      </w:pPr>
      <w:r>
        <w:rPr/>
        <w:pict>
          <v:group style="position:absolute;margin-left:39.450001pt;margin-top:40.849998pt;width:518pt;height:739.65pt;mso-position-horizontal-relative:page;mso-position-vertical-relative:page;z-index:-22363136" coordorigin="789,817" coordsize="10360,14793">
            <v:rect style="position:absolute;left:799;top:827;width:10340;height:14773" filled="true" fillcolor="#cde6f0" stroked="false">
              <v:fill type="solid"/>
            </v:rect>
            <v:rect style="position:absolute;left:799;top:827;width:10340;height:14773" filled="false" stroked="true" strokeweight="1pt" strokecolor="#006bb6">
              <v:stroke dashstyle="solid"/>
            </v:rect>
            <v:shape style="position:absolute;left:2721;top:6516;width:3017;height:2" coordorigin="2721,6517" coordsize="3017,0" path="m2721,6517l3478,6517m3674,6517l4258,6517m4448,6517l4998,6517m5168,6517l5738,6517e" filled="false" stroked="true" strokeweight=".125pt" strokecolor="#292425">
              <v:path arrowok="t"/>
              <v:stroke dashstyle="solid"/>
            </v:shape>
            <v:rect style="position:absolute;left:6878;top:5930;width:409;height:1431" filled="true" fillcolor="#0067a3" stroked="false">
              <v:fill type="solid"/>
            </v:rect>
            <v:rect style="position:absolute;left:6878;top:5930;width:409;height:1431" filled="false" stroked="true" strokeweight=".5pt" strokecolor="#292425">
              <v:stroke dashstyle="solid"/>
            </v:rect>
            <v:rect style="position:absolute;left:7333;top:5930;width:399;height:1431" filled="true" fillcolor="#0067a3" stroked="false">
              <v:fill type="solid"/>
            </v:rect>
            <v:rect style="position:absolute;left:7333;top:5930;width:399;height:1431" filled="false" stroked="true" strokeweight=".5pt" strokecolor="#292425">
              <v:stroke dashstyle="solid"/>
            </v:rect>
            <v:rect style="position:absolute;left:7775;top:6277;width:412;height:1084" filled="true" fillcolor="#0067a3" stroked="false">
              <v:fill type="solid"/>
            </v:rect>
            <v:rect style="position:absolute;left:7775;top:6277;width:412;height:1084" filled="false" stroked="true" strokeweight=".5pt" strokecolor="#292425">
              <v:stroke dashstyle="solid"/>
            </v:rect>
            <v:rect style="position:absolute;left:8230;top:5571;width:399;height:1790" filled="true" fillcolor="#0067a3" stroked="false">
              <v:fill type="solid"/>
            </v:rect>
            <v:rect style="position:absolute;left:8230;top:5571;width:399;height:1790" filled="false" stroked="true" strokeweight=".5pt" strokecolor="#292425">
              <v:stroke dashstyle="solid"/>
            </v:rect>
            <v:rect style="position:absolute;left:8672;top:6277;width:399;height:1084" filled="true" fillcolor="#0067a3" stroked="false">
              <v:fill type="solid"/>
            </v:rect>
            <v:rect style="position:absolute;left:8672;top:6277;width:399;height:1084" filled="false" stroked="true" strokeweight=".5pt" strokecolor="#292425">
              <v:stroke dashstyle="solid"/>
            </v:rect>
            <v:rect style="position:absolute;left:9118;top:6639;width:409;height:722" filled="true" fillcolor="#0067a3" stroked="false">
              <v:fill type="solid"/>
            </v:rect>
            <v:rect style="position:absolute;left:9118;top:6639;width:409;height:722" filled="false" stroked="true" strokeweight=".5pt" strokecolor="#292425">
              <v:stroke dashstyle="solid"/>
            </v:rect>
            <v:shape style="position:absolute;left:6209;top:4491;width:101;height:2871" coordorigin="6209,4492" coordsize="101,2871" path="m6209,7362l6310,7362m6209,6641l6310,6641m6209,5932l6310,5932m6209,5211l6310,5211m6209,4492l6310,4492e" filled="false" stroked="true" strokeweight=".395pt" strokecolor="#292425">
              <v:path arrowok="t"/>
              <v:stroke dashstyle="solid"/>
            </v:shape>
            <v:line style="position:absolute" from="6411,7362" to="9994,7362" stroked="true" strokeweight=".5pt" strokecolor="#292425">
              <v:stroke dashstyle="solid"/>
            </v:line>
            <v:shape style="position:absolute;left:6412;top:7362;width:3583;height:58" coordorigin="6413,7362" coordsize="3583,58" path="m6413,7420l6413,7362m6858,7420l6858,7362m7313,7420l7313,7362m7755,7420l7755,7362m8210,7420l8210,7362m8652,7420l8652,7362m9095,7420l9095,7362m9550,7420l9550,7362m9995,7420l9995,7362e" filled="false" stroked="true" strokeweight=".601pt" strokecolor="#292425">
              <v:path arrowok="t"/>
              <v:stroke dashstyle="solid"/>
            </v:shape>
            <v:shape style="position:absolute;left:10091;top:4496;width:101;height:2873" coordorigin="10091,4497" coordsize="101,2873" path="m10091,6646l10192,6646m10091,5937l10192,5937m10091,5216l10192,5216m10091,4497l10192,4497m10091,7370l10192,7370e" filled="false" stroked="true" strokeweight=".411pt" strokecolor="#292425">
              <v:path arrowok="t"/>
              <v:stroke dashstyle="solid"/>
            </v:shape>
            <v:rect style="position:absolute;left:6779;top:12775;width:359;height:1927" filled="true" fillcolor="#43ac4a" stroked="false">
              <v:fill type="solid"/>
            </v:rect>
            <v:rect style="position:absolute;left:6779;top:12775;width:359;height:1927" filled="false" stroked="true" strokeweight=".5pt" strokecolor="#292425">
              <v:stroke dashstyle="solid"/>
            </v:rect>
            <v:rect style="position:absolute;left:7172;top:13746;width:363;height:956" filled="true" fillcolor="#43ac4a" stroked="false">
              <v:fill type="solid"/>
            </v:rect>
            <v:rect style="position:absolute;left:7172;top:13746;width:363;height:956" filled="false" stroked="true" strokeweight=".5pt" strokecolor="#292425">
              <v:stroke dashstyle="solid"/>
            </v:rect>
            <v:rect style="position:absolute;left:7568;top:13746;width:359;height:956" filled="true" fillcolor="#43ac4a" stroked="false">
              <v:fill type="solid"/>
            </v:rect>
            <v:rect style="position:absolute;left:7568;top:13746;width:359;height:956" filled="false" stroked="true" strokeweight=".5pt" strokecolor="#292425">
              <v:stroke dashstyle="solid"/>
            </v:rect>
            <v:rect style="position:absolute;left:7964;top:13746;width:372;height:956" filled="true" fillcolor="#43ac4a" stroked="false">
              <v:fill type="solid"/>
            </v:rect>
            <v:rect style="position:absolute;left:7964;top:13746;width:372;height:956" filled="false" stroked="true" strokeweight=".5pt" strokecolor="#292425">
              <v:stroke dashstyle="solid"/>
            </v:rect>
            <v:rect style="position:absolute;left:8372;top:13269;width:360;height:1433" filled="true" fillcolor="#43ac4a" stroked="false">
              <v:fill type="solid"/>
            </v:rect>
            <v:rect style="position:absolute;left:8372;top:13269;width:360;height:1433" filled="false" stroked="true" strokeweight=".5pt" strokecolor="#292425">
              <v:stroke dashstyle="solid"/>
            </v:rect>
            <v:rect style="position:absolute;left:8769;top:13746;width:360;height:956" filled="true" fillcolor="#43ac4a" stroked="false">
              <v:fill type="solid"/>
            </v:rect>
            <v:rect style="position:absolute;left:8769;top:13746;width:360;height:956" filled="false" stroked="true" strokeweight=".5pt" strokecolor="#292425">
              <v:stroke dashstyle="solid"/>
            </v:rect>
            <v:rect style="position:absolute;left:9162;top:14225;width:363;height:477" filled="true" fillcolor="#43ac4a" stroked="false">
              <v:fill type="solid"/>
            </v:rect>
            <v:rect style="position:absolute;left:9162;top:14225;width:363;height:477" filled="false" stroked="true" strokeweight=".5pt" strokecolor="#292425">
              <v:stroke dashstyle="solid"/>
            </v:rect>
            <v:shape style="position:absolute;left:6198;top:11820;width:101;height:2883" coordorigin="6198,11821" coordsize="101,2883" path="m6198,14704l6299,14704m6198,13748l6299,13748m6198,12777l6299,12777m6198,11821l6299,11821e" filled="false" stroked="true" strokeweight=".396pt" strokecolor="#292425">
              <v:path arrowok="t"/>
              <v:stroke dashstyle="solid"/>
            </v:shape>
            <v:line style="position:absolute" from="6371,14704" to="9942,14704" stroked="true" strokeweight=".5pt" strokecolor="#292425">
              <v:stroke dashstyle="solid"/>
            </v:line>
            <v:shape style="position:absolute;left:6372;top:14703;width:3572;height:58" coordorigin="6372,14704" coordsize="3572,58" path="m6372,14761l6372,14704m6769,14761l6769,14704m7165,14761l7165,14704m7558,14761l7558,14704m7954,14761l7954,14704m8362,14761l8362,14704m8758,14761l8758,14704m9154,14761l9154,14704m9548,14761l9548,14704m9944,14761l9944,14704e" filled="false" stroked="true" strokeweight=".481pt" strokecolor="#292425">
              <v:path arrowok="t"/>
              <v:stroke dashstyle="solid"/>
            </v:shape>
            <v:shape style="position:absolute;left:10033;top:11820;width:101;height:2881" coordorigin="10034,11821" coordsize="101,2881" path="m10034,13748l10134,13748m10034,12777l10134,12777m10034,11821l10134,11821m10034,14701l10134,14701e" filled="false" stroked="true" strokeweight=".412pt" strokecolor="#292425">
              <v:path arrowok="t"/>
              <v:stroke dashstyle="solid"/>
            </v:shape>
            <v:rect style="position:absolute;left:2016;top:11153;width:660;height:1081" filled="true" fillcolor="#ec2131" stroked="false">
              <v:fill type="solid"/>
            </v:rect>
            <v:rect style="position:absolute;left:2016;top:11153;width:660;height:1081" filled="false" stroked="true" strokeweight=".5pt" strokecolor="#292425">
              <v:stroke dashstyle="solid"/>
            </v:rect>
            <v:rect style="position:absolute;left:2738;top:9897;width:648;height:2337" filled="true" fillcolor="#ec2131" stroked="false">
              <v:fill type="solid"/>
            </v:rect>
            <v:rect style="position:absolute;left:2738;top:9897;width:648;height:2337" filled="false" stroked="true" strokeweight=".5pt" strokecolor="#292425">
              <v:stroke dashstyle="solid"/>
            </v:rect>
            <v:rect style="position:absolute;left:3445;top:11879;width:660;height:355" filled="true" fillcolor="#ec2131" stroked="false">
              <v:fill type="solid"/>
            </v:rect>
            <v:rect style="position:absolute;left:3445;top:11879;width:660;height:355" filled="false" stroked="true" strokeweight=".5pt" strokecolor="#292425">
              <v:stroke dashstyle="solid"/>
            </v:rect>
            <v:shape style="position:absolute;left:1070;top:9362;width:101;height:2878" coordorigin="1071,9362" coordsize="101,2878" path="m1071,12240l1172,12240m1071,11886l1172,11886m1071,11526l1172,11526m1071,11159l1172,11159m1071,10802l1172,10802m1071,10445l1172,10445m1071,10088l1172,10088m1071,9719l1172,9719m1071,9362l1172,9362e" filled="false" stroked="true" strokeweight=".394pt" strokecolor="#292425">
              <v:path arrowok="t"/>
              <v:stroke dashstyle="solid"/>
            </v:shape>
            <v:line style="position:absolute" from="1272,12235" to="4865,12235" stroked="true" strokeweight=".5pt" strokecolor="#292425">
              <v:stroke dashstyle="solid"/>
            </v:line>
            <v:shape style="position:absolute;left:1273;top:12235;width:3594;height:58" coordorigin="1274,12235" coordsize="3594,58" path="m1274,12293l1274,12235m1993,12293l1993,12235m2715,12293l2715,12235m3422,12293l3422,12235m4144,12293l4144,12235m4867,12293l4867,12235e" filled="false" stroked="true" strokeweight=".62pt" strokecolor="#292425">
              <v:path arrowok="t"/>
              <v:stroke dashstyle="solid"/>
            </v:shape>
            <v:shape style="position:absolute;left:4968;top:9367;width:101;height:2873" coordorigin="4969,9367" coordsize="101,2873" path="m4969,11891l5069,11891m4969,11531l5069,11531m4969,11164l5069,11164m4969,10807l5069,10807m4969,10450l5069,10450m4969,10093l5069,10093m4969,9724l5069,9724m4969,9367l5069,9367m4969,12240l5069,12240e" filled="false" stroked="true" strokeweight=".41pt" strokecolor="#292425">
              <v:path arrowok="t"/>
              <v:stroke dashstyle="solid"/>
            </v:shape>
            <w10:wrap type="none"/>
          </v:group>
        </w:pict>
      </w:r>
    </w:p>
    <w:p>
      <w:pPr>
        <w:pStyle w:val="BodyText"/>
        <w:spacing w:line="249" w:lineRule="auto"/>
        <w:ind w:left="424"/>
      </w:pPr>
      <w:r>
        <w:rPr>
          <w:color w:val="292425"/>
          <w:w w:val="110"/>
        </w:rPr>
        <w:t>The </w:t>
      </w:r>
      <w:r>
        <w:rPr>
          <w:color w:val="292425"/>
          <w:spacing w:val="-3"/>
          <w:w w:val="110"/>
        </w:rPr>
        <w:t>average </w:t>
      </w:r>
      <w:r>
        <w:rPr>
          <w:color w:val="292425"/>
          <w:w w:val="110"/>
        </w:rPr>
        <w:t>forecast is for GDP growth </w:t>
      </w:r>
      <w:r>
        <w:rPr>
          <w:color w:val="292425"/>
          <w:spacing w:val="-4"/>
          <w:w w:val="110"/>
        </w:rPr>
        <w:t>to </w:t>
      </w:r>
      <w:r>
        <w:rPr>
          <w:color w:val="292425"/>
          <w:w w:val="110"/>
        </w:rPr>
        <w:t>decline in the next </w:t>
      </w:r>
      <w:r>
        <w:rPr>
          <w:color w:val="292425"/>
          <w:spacing w:val="-5"/>
          <w:w w:val="110"/>
        </w:rPr>
        <w:t>two </w:t>
      </w:r>
      <w:r>
        <w:rPr>
          <w:color w:val="292425"/>
          <w:spacing w:val="-3"/>
          <w:w w:val="110"/>
        </w:rPr>
        <w:t>years, </w:t>
      </w:r>
      <w:r>
        <w:rPr>
          <w:color w:val="292425"/>
          <w:w w:val="110"/>
        </w:rPr>
        <w:t>with </w:t>
      </w:r>
      <w:r>
        <w:rPr>
          <w:color w:val="292425"/>
          <w:spacing w:val="-4"/>
          <w:w w:val="110"/>
        </w:rPr>
        <w:t>four-quarter </w:t>
      </w:r>
      <w:r>
        <w:rPr>
          <w:color w:val="292425"/>
          <w:spacing w:val="-2"/>
          <w:w w:val="110"/>
        </w:rPr>
        <w:t>growth </w:t>
      </w:r>
      <w:r>
        <w:rPr>
          <w:color w:val="292425"/>
          <w:w w:val="110"/>
        </w:rPr>
        <w:t>falling from</w:t>
      </w:r>
      <w:r>
        <w:rPr>
          <w:color w:val="292425"/>
          <w:spacing w:val="-12"/>
          <w:w w:val="110"/>
        </w:rPr>
        <w:t> </w:t>
      </w:r>
      <w:r>
        <w:rPr>
          <w:color w:val="292425"/>
          <w:w w:val="110"/>
        </w:rPr>
        <w:t>its</w:t>
      </w:r>
      <w:r>
        <w:rPr>
          <w:color w:val="292425"/>
          <w:spacing w:val="-12"/>
          <w:w w:val="110"/>
        </w:rPr>
        <w:t> </w:t>
      </w:r>
      <w:r>
        <w:rPr>
          <w:color w:val="292425"/>
          <w:spacing w:val="-6"/>
          <w:w w:val="110"/>
        </w:rPr>
        <w:t>2004</w:t>
      </w:r>
      <w:r>
        <w:rPr>
          <w:color w:val="292425"/>
          <w:spacing w:val="-12"/>
          <w:w w:val="110"/>
        </w:rPr>
        <w:t> </w:t>
      </w:r>
      <w:r>
        <w:rPr>
          <w:color w:val="292425"/>
          <w:w w:val="110"/>
        </w:rPr>
        <w:t>Q1</w:t>
      </w:r>
      <w:r>
        <w:rPr>
          <w:color w:val="292425"/>
          <w:spacing w:val="-12"/>
          <w:w w:val="110"/>
        </w:rPr>
        <w:t> </w:t>
      </w:r>
      <w:r>
        <w:rPr>
          <w:color w:val="292425"/>
          <w:w w:val="110"/>
        </w:rPr>
        <w:t>preliminary</w:t>
      </w:r>
      <w:r>
        <w:rPr>
          <w:color w:val="292425"/>
          <w:spacing w:val="-11"/>
          <w:w w:val="110"/>
        </w:rPr>
        <w:t> </w:t>
      </w:r>
      <w:r>
        <w:rPr>
          <w:color w:val="292425"/>
          <w:w w:val="110"/>
        </w:rPr>
        <w:t>outturn</w:t>
      </w:r>
      <w:r>
        <w:rPr>
          <w:color w:val="292425"/>
          <w:spacing w:val="-12"/>
          <w:w w:val="110"/>
        </w:rPr>
        <w:t> </w:t>
      </w:r>
      <w:r>
        <w:rPr>
          <w:color w:val="292425"/>
          <w:w w:val="110"/>
        </w:rPr>
        <w:t>of</w:t>
      </w:r>
      <w:r>
        <w:rPr>
          <w:color w:val="292425"/>
          <w:spacing w:val="-12"/>
          <w:w w:val="110"/>
        </w:rPr>
        <w:t> </w:t>
      </w:r>
      <w:r>
        <w:rPr>
          <w:color w:val="292425"/>
          <w:w w:val="110"/>
        </w:rPr>
        <w:t>3.0%</w:t>
      </w:r>
      <w:r>
        <w:rPr>
          <w:color w:val="292425"/>
          <w:spacing w:val="-12"/>
          <w:w w:val="110"/>
        </w:rPr>
        <w:t> </w:t>
      </w:r>
      <w:r>
        <w:rPr>
          <w:color w:val="292425"/>
          <w:spacing w:val="-4"/>
          <w:w w:val="110"/>
        </w:rPr>
        <w:t>to</w:t>
      </w:r>
      <w:r>
        <w:rPr>
          <w:color w:val="292425"/>
          <w:spacing w:val="-12"/>
          <w:w w:val="110"/>
        </w:rPr>
        <w:t> </w:t>
      </w:r>
      <w:r>
        <w:rPr>
          <w:color w:val="292425"/>
          <w:w w:val="110"/>
        </w:rPr>
        <w:t>2.9% in </w:t>
      </w:r>
      <w:r>
        <w:rPr>
          <w:color w:val="292425"/>
          <w:spacing w:val="-6"/>
          <w:w w:val="110"/>
        </w:rPr>
        <w:t>2004 </w:t>
      </w:r>
      <w:r>
        <w:rPr>
          <w:color w:val="292425"/>
          <w:w w:val="110"/>
        </w:rPr>
        <w:t>Q4, 2.6% in </w:t>
      </w:r>
      <w:r>
        <w:rPr>
          <w:color w:val="292425"/>
          <w:spacing w:val="-8"/>
          <w:w w:val="110"/>
        </w:rPr>
        <w:t>2005 </w:t>
      </w:r>
      <w:r>
        <w:rPr>
          <w:color w:val="292425"/>
          <w:w w:val="110"/>
        </w:rPr>
        <w:t>Q4 and 2.4% in </w:t>
      </w:r>
      <w:r>
        <w:rPr>
          <w:color w:val="292425"/>
          <w:spacing w:val="-6"/>
          <w:w w:val="110"/>
        </w:rPr>
        <w:t>2006</w:t>
      </w:r>
      <w:r>
        <w:rPr>
          <w:color w:val="292425"/>
          <w:spacing w:val="30"/>
          <w:w w:val="110"/>
        </w:rPr>
        <w:t> </w:t>
      </w:r>
      <w:r>
        <w:rPr>
          <w:color w:val="292425"/>
          <w:w w:val="110"/>
        </w:rPr>
        <w:t>Q2.</w:t>
      </w:r>
    </w:p>
    <w:p>
      <w:pPr>
        <w:pStyle w:val="BodyText"/>
        <w:spacing w:line="249" w:lineRule="auto" w:before="3"/>
        <w:ind w:left="424" w:right="65"/>
      </w:pPr>
      <w:r>
        <w:rPr>
          <w:color w:val="292425"/>
          <w:w w:val="110"/>
        </w:rPr>
        <w:t>These</w:t>
      </w:r>
      <w:r>
        <w:rPr>
          <w:color w:val="292425"/>
          <w:spacing w:val="-32"/>
          <w:w w:val="110"/>
        </w:rPr>
        <w:t> </w:t>
      </w:r>
      <w:r>
        <w:rPr>
          <w:color w:val="292425"/>
          <w:spacing w:val="-3"/>
          <w:w w:val="110"/>
        </w:rPr>
        <w:t>average</w:t>
      </w:r>
      <w:r>
        <w:rPr>
          <w:color w:val="292425"/>
          <w:spacing w:val="-31"/>
          <w:w w:val="110"/>
        </w:rPr>
        <w:t> </w:t>
      </w:r>
      <w:r>
        <w:rPr>
          <w:color w:val="292425"/>
          <w:w w:val="110"/>
        </w:rPr>
        <w:t>projections</w:t>
      </w:r>
      <w:r>
        <w:rPr>
          <w:color w:val="292425"/>
          <w:spacing w:val="-32"/>
          <w:w w:val="110"/>
        </w:rPr>
        <w:t> </w:t>
      </w:r>
      <w:r>
        <w:rPr>
          <w:color w:val="292425"/>
          <w:w w:val="110"/>
        </w:rPr>
        <w:t>for</w:t>
      </w:r>
      <w:r>
        <w:rPr>
          <w:color w:val="292425"/>
          <w:spacing w:val="-31"/>
          <w:w w:val="110"/>
        </w:rPr>
        <w:t> </w:t>
      </w:r>
      <w:r>
        <w:rPr>
          <w:color w:val="292425"/>
          <w:w w:val="110"/>
        </w:rPr>
        <w:t>GDP</w:t>
      </w:r>
      <w:r>
        <w:rPr>
          <w:color w:val="292425"/>
          <w:spacing w:val="-31"/>
          <w:w w:val="110"/>
        </w:rPr>
        <w:t> </w:t>
      </w:r>
      <w:r>
        <w:rPr>
          <w:color w:val="292425"/>
          <w:w w:val="110"/>
        </w:rPr>
        <w:t>growth</w:t>
      </w:r>
      <w:r>
        <w:rPr>
          <w:color w:val="292425"/>
          <w:spacing w:val="-32"/>
          <w:w w:val="110"/>
        </w:rPr>
        <w:t> </w:t>
      </w:r>
      <w:r>
        <w:rPr>
          <w:color w:val="292425"/>
          <w:w w:val="110"/>
        </w:rPr>
        <w:t>are</w:t>
      </w:r>
      <w:r>
        <w:rPr>
          <w:color w:val="292425"/>
          <w:spacing w:val="-31"/>
          <w:w w:val="110"/>
        </w:rPr>
        <w:t> </w:t>
      </w:r>
      <w:r>
        <w:rPr>
          <w:color w:val="292425"/>
          <w:w w:val="110"/>
        </w:rPr>
        <w:t>slightly higher than in</w:t>
      </w:r>
      <w:r>
        <w:rPr>
          <w:color w:val="292425"/>
          <w:spacing w:val="-17"/>
          <w:w w:val="110"/>
        </w:rPr>
        <w:t> </w:t>
      </w:r>
      <w:r>
        <w:rPr>
          <w:color w:val="292425"/>
          <w:spacing w:val="-3"/>
          <w:w w:val="110"/>
        </w:rPr>
        <w:t>February.</w:t>
      </w:r>
    </w:p>
    <w:p>
      <w:pPr>
        <w:pStyle w:val="BodyText"/>
        <w:rPr>
          <w:sz w:val="21"/>
        </w:rPr>
      </w:pPr>
    </w:p>
    <w:p>
      <w:pPr>
        <w:pStyle w:val="BodyText"/>
        <w:spacing w:line="249" w:lineRule="auto"/>
        <w:ind w:left="424"/>
      </w:pPr>
      <w:r>
        <w:rPr>
          <w:color w:val="292425"/>
          <w:w w:val="105"/>
        </w:rPr>
        <w:t>These forecasts assume, on average, that official interest rates rise to 4.8% in 2005 Q4 and 2006 Q2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1"/>
        </w:rPr>
      </w:pPr>
    </w:p>
    <w:p>
      <w:pPr>
        <w:spacing w:before="0"/>
        <w:ind w:left="3371" w:right="0" w:firstLine="0"/>
        <w:jc w:val="center"/>
        <w:rPr>
          <w:sz w:val="12"/>
        </w:rPr>
      </w:pP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spacing w:before="0"/>
        <w:ind w:left="3371" w:right="0" w:firstLine="0"/>
        <w:jc w:val="center"/>
        <w:rPr>
          <w:sz w:val="12"/>
        </w:rPr>
      </w:pPr>
      <w:r>
        <w:rPr>
          <w:color w:val="292425"/>
          <w:w w:val="121"/>
          <w:sz w:val="12"/>
        </w:rPr>
        <w:t>0</w:t>
      </w:r>
    </w:p>
    <w:p>
      <w:pPr>
        <w:tabs>
          <w:tab w:pos="395" w:val="left" w:leader="none"/>
          <w:tab w:pos="793" w:val="left" w:leader="none"/>
          <w:tab w:pos="1149" w:val="left" w:leader="none"/>
          <w:tab w:pos="1959" w:val="left" w:leader="none"/>
          <w:tab w:pos="3168" w:val="left" w:leader="none"/>
          <w:tab w:pos="3557" w:val="left" w:leader="none"/>
        </w:tabs>
        <w:spacing w:before="0"/>
        <w:ind w:left="0" w:right="726" w:firstLine="0"/>
        <w:jc w:val="center"/>
        <w:rPr>
          <w:sz w:val="12"/>
        </w:rPr>
      </w:pPr>
      <w:r>
        <w:rPr>
          <w:color w:val="292425"/>
          <w:spacing w:val="-6"/>
          <w:w w:val="120"/>
          <w:sz w:val="12"/>
        </w:rPr>
        <w:t>94</w:t>
        <w:tab/>
      </w:r>
      <w:r>
        <w:rPr>
          <w:color w:val="292425"/>
          <w:spacing w:val="-4"/>
          <w:w w:val="120"/>
          <w:sz w:val="12"/>
        </w:rPr>
        <w:t>96</w:t>
        <w:tab/>
      </w:r>
      <w:r>
        <w:rPr>
          <w:color w:val="292425"/>
          <w:spacing w:val="-7"/>
          <w:w w:val="120"/>
          <w:sz w:val="12"/>
        </w:rPr>
        <w:t>98</w:t>
        <w:tab/>
      </w:r>
      <w:r>
        <w:rPr>
          <w:color w:val="292425"/>
          <w:spacing w:val="-5"/>
          <w:w w:val="120"/>
          <w:sz w:val="12"/>
        </w:rPr>
        <w:t>100     </w:t>
      </w:r>
      <w:r>
        <w:rPr>
          <w:color w:val="292425"/>
          <w:spacing w:val="7"/>
          <w:w w:val="120"/>
          <w:sz w:val="12"/>
        </w:rPr>
        <w:t> </w:t>
      </w:r>
      <w:r>
        <w:rPr>
          <w:color w:val="292425"/>
          <w:spacing w:val="-7"/>
          <w:w w:val="120"/>
          <w:sz w:val="12"/>
        </w:rPr>
        <w:t>102</w:t>
        <w:tab/>
        <w:t>104     </w:t>
      </w:r>
      <w:r>
        <w:rPr>
          <w:color w:val="292425"/>
          <w:spacing w:val="18"/>
          <w:w w:val="120"/>
          <w:sz w:val="12"/>
        </w:rPr>
        <w:t> </w:t>
      </w:r>
      <w:r>
        <w:rPr>
          <w:color w:val="292425"/>
          <w:spacing w:val="-7"/>
          <w:w w:val="120"/>
          <w:sz w:val="12"/>
        </w:rPr>
        <w:t>106       </w:t>
      </w:r>
      <w:r>
        <w:rPr>
          <w:color w:val="292425"/>
          <w:spacing w:val="-8"/>
          <w:w w:val="120"/>
          <w:sz w:val="12"/>
        </w:rPr>
        <w:t>108</w:t>
        <w:tab/>
      </w:r>
      <w:r>
        <w:rPr>
          <w:color w:val="292425"/>
          <w:spacing w:val="-15"/>
          <w:w w:val="120"/>
          <w:sz w:val="12"/>
        </w:rPr>
        <w:t>110</w:t>
        <w:tab/>
      </w:r>
      <w:r>
        <w:rPr>
          <w:color w:val="292425"/>
          <w:spacing w:val="-20"/>
          <w:w w:val="120"/>
          <w:sz w:val="12"/>
        </w:rPr>
        <w:t>112</w:t>
      </w:r>
    </w:p>
    <w:p>
      <w:pPr>
        <w:spacing w:before="34"/>
        <w:ind w:left="0" w:right="710" w:firstLine="0"/>
        <w:jc w:val="center"/>
        <w:rPr>
          <w:sz w:val="12"/>
        </w:rPr>
      </w:pPr>
      <w:r>
        <w:rPr>
          <w:color w:val="292425"/>
          <w:w w:val="105"/>
          <w:sz w:val="12"/>
        </w:rPr>
        <w:t>Range of forecasts</w:t>
      </w:r>
    </w:p>
    <w:p>
      <w:pPr>
        <w:spacing w:before="76"/>
        <w:ind w:left="424" w:right="0" w:firstLine="0"/>
        <w:jc w:val="left"/>
        <w:rPr>
          <w:sz w:val="12"/>
        </w:rPr>
      </w:pPr>
      <w:r>
        <w:rPr>
          <w:color w:val="292425"/>
          <w:w w:val="110"/>
          <w:sz w:val="12"/>
        </w:rPr>
        <w:t>Source: Central projections of 16 outside forecasters as of 30 April 2004.</w:t>
      </w:r>
    </w:p>
    <w:p>
      <w:pPr>
        <w:spacing w:after="0"/>
        <w:jc w:val="left"/>
        <w:rPr>
          <w:sz w:val="12"/>
        </w:rPr>
        <w:sectPr>
          <w:type w:val="continuous"/>
          <w:pgSz w:w="11900" w:h="16840"/>
          <w:pgMar w:top="1140" w:bottom="0" w:left="640" w:right="620"/>
          <w:cols w:num="2" w:equalWidth="0">
            <w:col w:w="5089" w:space="58"/>
            <w:col w:w="5493"/>
          </w:cols>
        </w:sectPr>
      </w:pPr>
    </w:p>
    <w:p>
      <w:pPr>
        <w:pStyle w:val="BodyText"/>
      </w:pPr>
    </w:p>
    <w:p>
      <w:pPr>
        <w:spacing w:after="0"/>
        <w:sectPr>
          <w:pgSz w:w="11900" w:h="16840"/>
          <w:pgMar w:header="573" w:footer="581" w:top="760" w:bottom="780" w:left="640" w:right="620"/>
        </w:sectPr>
      </w:pPr>
    </w:p>
    <w:p>
      <w:pPr>
        <w:pStyle w:val="BodyText"/>
        <w:spacing w:before="4"/>
        <w:rPr>
          <w:sz w:val="23"/>
        </w:rPr>
      </w:pPr>
    </w:p>
    <w:p>
      <w:pPr>
        <w:pStyle w:val="BodyText"/>
        <w:spacing w:line="249" w:lineRule="auto"/>
        <w:ind w:left="425"/>
      </w:pPr>
      <w:r>
        <w:rPr/>
        <w:pict>
          <v:group style="position:absolute;margin-left:39.5pt;margin-top:-23.311054pt;width:518pt;height:264.25pt;mso-position-horizontal-relative:page;mso-position-vertical-relative:paragraph;z-index:-22361600" coordorigin="790,-466" coordsize="10360,5285">
            <v:rect style="position:absolute;left:800;top:-457;width:10340;height:5265" filled="true" fillcolor="#cde6f0" stroked="false">
              <v:fill type="solid"/>
            </v:rect>
            <v:rect style="position:absolute;left:800;top:-457;width:10340;height:5265" filled="false" stroked="true" strokeweight="1pt" strokecolor="#006bb6">
              <v:stroke dashstyle="solid"/>
            </v:rect>
            <w10:wrap type="none"/>
          </v:group>
        </w:pict>
      </w:r>
      <w:r>
        <w:rPr>
          <w:color w:val="292425"/>
          <w:w w:val="110"/>
        </w:rPr>
        <w:t>Apart</w:t>
      </w:r>
      <w:r>
        <w:rPr>
          <w:color w:val="292425"/>
          <w:spacing w:val="-20"/>
          <w:w w:val="110"/>
        </w:rPr>
        <w:t> </w:t>
      </w:r>
      <w:r>
        <w:rPr>
          <w:color w:val="292425"/>
          <w:w w:val="110"/>
        </w:rPr>
        <w:t>from</w:t>
      </w:r>
      <w:r>
        <w:rPr>
          <w:color w:val="292425"/>
          <w:spacing w:val="-19"/>
          <w:w w:val="110"/>
        </w:rPr>
        <w:t> </w:t>
      </w:r>
      <w:r>
        <w:rPr>
          <w:color w:val="292425"/>
          <w:w w:val="110"/>
        </w:rPr>
        <w:t>providing</w:t>
      </w:r>
      <w:r>
        <w:rPr>
          <w:color w:val="292425"/>
          <w:spacing w:val="-19"/>
          <w:w w:val="110"/>
        </w:rPr>
        <w:t> </w:t>
      </w:r>
      <w:r>
        <w:rPr>
          <w:color w:val="292425"/>
          <w:w w:val="110"/>
        </w:rPr>
        <w:t>their</w:t>
      </w:r>
      <w:r>
        <w:rPr>
          <w:color w:val="292425"/>
          <w:spacing w:val="-20"/>
          <w:w w:val="110"/>
        </w:rPr>
        <w:t> </w:t>
      </w:r>
      <w:r>
        <w:rPr>
          <w:color w:val="292425"/>
          <w:w w:val="110"/>
        </w:rPr>
        <w:t>central</w:t>
      </w:r>
      <w:r>
        <w:rPr>
          <w:color w:val="292425"/>
          <w:spacing w:val="-19"/>
          <w:w w:val="110"/>
        </w:rPr>
        <w:t> </w:t>
      </w:r>
      <w:r>
        <w:rPr>
          <w:color w:val="292425"/>
          <w:w w:val="110"/>
        </w:rPr>
        <w:t>projections, the </w:t>
      </w:r>
      <w:r>
        <w:rPr>
          <w:color w:val="292425"/>
          <w:spacing w:val="-3"/>
          <w:w w:val="110"/>
        </w:rPr>
        <w:t>external forecasters </w:t>
      </w:r>
      <w:r>
        <w:rPr>
          <w:color w:val="292425"/>
          <w:w w:val="110"/>
        </w:rPr>
        <w:t>also provide the Bank with</w:t>
      </w:r>
      <w:r>
        <w:rPr>
          <w:color w:val="292425"/>
          <w:spacing w:val="-20"/>
          <w:w w:val="110"/>
        </w:rPr>
        <w:t> </w:t>
      </w:r>
      <w:r>
        <w:rPr>
          <w:color w:val="292425"/>
          <w:w w:val="110"/>
        </w:rPr>
        <w:t>information</w:t>
      </w:r>
      <w:r>
        <w:rPr>
          <w:color w:val="292425"/>
          <w:spacing w:val="-20"/>
          <w:w w:val="110"/>
        </w:rPr>
        <w:t> </w:t>
      </w:r>
      <w:r>
        <w:rPr>
          <w:color w:val="292425"/>
          <w:w w:val="110"/>
        </w:rPr>
        <w:t>on</w:t>
      </w:r>
      <w:r>
        <w:rPr>
          <w:color w:val="292425"/>
          <w:spacing w:val="-20"/>
          <w:w w:val="110"/>
        </w:rPr>
        <w:t> </w:t>
      </w:r>
      <w:r>
        <w:rPr>
          <w:color w:val="292425"/>
          <w:w w:val="110"/>
        </w:rPr>
        <w:t>the</w:t>
      </w:r>
      <w:r>
        <w:rPr>
          <w:color w:val="292425"/>
          <w:spacing w:val="-20"/>
          <w:w w:val="110"/>
        </w:rPr>
        <w:t> </w:t>
      </w:r>
      <w:r>
        <w:rPr>
          <w:color w:val="292425"/>
          <w:w w:val="110"/>
        </w:rPr>
        <w:t>likelihood</w:t>
      </w:r>
      <w:r>
        <w:rPr>
          <w:color w:val="292425"/>
          <w:spacing w:val="-20"/>
          <w:w w:val="110"/>
        </w:rPr>
        <w:t> </w:t>
      </w:r>
      <w:r>
        <w:rPr>
          <w:color w:val="292425"/>
          <w:w w:val="110"/>
        </w:rPr>
        <w:t>of</w:t>
      </w:r>
      <w:r>
        <w:rPr>
          <w:color w:val="292425"/>
          <w:spacing w:val="-20"/>
          <w:w w:val="110"/>
        </w:rPr>
        <w:t> </w:t>
      </w:r>
      <w:r>
        <w:rPr>
          <w:color w:val="292425"/>
          <w:w w:val="110"/>
        </w:rPr>
        <w:t>a</w:t>
      </w:r>
      <w:r>
        <w:rPr>
          <w:color w:val="292425"/>
          <w:spacing w:val="-20"/>
          <w:w w:val="110"/>
        </w:rPr>
        <w:t> </w:t>
      </w:r>
      <w:r>
        <w:rPr>
          <w:color w:val="292425"/>
          <w:w w:val="110"/>
        </w:rPr>
        <w:t>range</w:t>
      </w:r>
      <w:r>
        <w:rPr>
          <w:color w:val="292425"/>
          <w:spacing w:val="-19"/>
          <w:w w:val="110"/>
        </w:rPr>
        <w:t> </w:t>
      </w:r>
      <w:r>
        <w:rPr>
          <w:color w:val="292425"/>
          <w:w w:val="110"/>
        </w:rPr>
        <w:t>of</w:t>
      </w:r>
    </w:p>
    <w:p>
      <w:pPr>
        <w:pStyle w:val="BodyText"/>
        <w:spacing w:before="1"/>
        <w:rPr>
          <w:sz w:val="24"/>
        </w:rPr>
      </w:pPr>
      <w:r>
        <w:rPr/>
        <w:br w:type="column"/>
      </w:r>
      <w:r>
        <w:rPr>
          <w:sz w:val="24"/>
        </w:rPr>
      </w:r>
    </w:p>
    <w:p>
      <w:pPr>
        <w:pStyle w:val="BodyText"/>
        <w:ind w:left="425"/>
        <w:rPr>
          <w:rFonts w:ascii="Trebuchet MS"/>
        </w:rPr>
      </w:pPr>
      <w:r>
        <w:rPr>
          <w:rFonts w:ascii="Trebuchet MS"/>
          <w:color w:val="0092C0"/>
          <w:spacing w:val="-17"/>
          <w:w w:val="90"/>
        </w:rPr>
        <w:t>T</w:t>
      </w:r>
      <w:r>
        <w:rPr>
          <w:rFonts w:ascii="Trebuchet MS"/>
          <w:color w:val="0092C0"/>
          <w:w w:val="90"/>
        </w:rPr>
        <w:t>a</w:t>
      </w:r>
      <w:r>
        <w:rPr>
          <w:rFonts w:ascii="Trebuchet MS"/>
          <w:color w:val="0092C0"/>
          <w:spacing w:val="-2"/>
          <w:w w:val="99"/>
        </w:rPr>
        <w:t>b</w:t>
      </w:r>
      <w:r>
        <w:rPr>
          <w:rFonts w:ascii="Trebuchet MS"/>
          <w:color w:val="0092C0"/>
          <w:spacing w:val="-1"/>
          <w:w w:val="95"/>
        </w:rPr>
        <w:t>l</w:t>
      </w:r>
      <w:r>
        <w:rPr>
          <w:rFonts w:ascii="Trebuchet MS"/>
          <w:color w:val="0092C0"/>
          <w:w w:val="92"/>
        </w:rPr>
        <w:t>e</w:t>
      </w:r>
      <w:r>
        <w:rPr>
          <w:rFonts w:ascii="Trebuchet MS"/>
          <w:color w:val="0092C0"/>
          <w:spacing w:val="-16"/>
        </w:rPr>
        <w:t> </w:t>
      </w:r>
      <w:r>
        <w:rPr>
          <w:rFonts w:ascii="Trebuchet MS"/>
          <w:smallCaps/>
          <w:color w:val="0092C0"/>
          <w:w w:val="106"/>
        </w:rPr>
        <w:t>2</w:t>
      </w:r>
    </w:p>
    <w:p>
      <w:pPr>
        <w:pStyle w:val="BodyText"/>
        <w:spacing w:line="247" w:lineRule="auto" w:before="8"/>
        <w:ind w:left="425" w:right="997"/>
        <w:rPr>
          <w:sz w:val="12"/>
        </w:rPr>
      </w:pPr>
      <w:r>
        <w:rPr>
          <w:rFonts w:ascii="Trebuchet MS" w:hAnsi="Trebuchet MS"/>
          <w:color w:val="0092C0"/>
          <w:w w:val="95"/>
        </w:rPr>
        <w:t>Other forecasters’ expectations of CPI inflation </w:t>
      </w:r>
      <w:r>
        <w:rPr>
          <w:rFonts w:ascii="Trebuchet MS" w:hAnsi="Trebuchet MS"/>
          <w:color w:val="0092C0"/>
        </w:rPr>
        <w:t>and GDP growth</w:t>
      </w:r>
      <w:r>
        <w:rPr>
          <w:color w:val="292425"/>
          <w:position w:val="4"/>
          <w:sz w:val="12"/>
        </w:rPr>
        <w:t>(a)</w:t>
      </w:r>
    </w:p>
    <w:p>
      <w:pPr>
        <w:spacing w:after="0" w:line="247" w:lineRule="auto"/>
        <w:rPr>
          <w:sz w:val="12"/>
        </w:rPr>
        <w:sectPr>
          <w:type w:val="continuous"/>
          <w:pgSz w:w="11900" w:h="16840"/>
          <w:pgMar w:top="1140" w:bottom="0" w:left="640" w:right="620"/>
          <w:cols w:num="2" w:equalWidth="0">
            <w:col w:w="4534" w:space="619"/>
            <w:col w:w="5487"/>
          </w:cols>
        </w:sectPr>
      </w:pPr>
    </w:p>
    <w:p>
      <w:pPr>
        <w:pStyle w:val="BodyText"/>
        <w:spacing w:before="6"/>
        <w:rPr>
          <w:sz w:val="2"/>
        </w:rPr>
      </w:pPr>
    </w:p>
    <w:tbl>
      <w:tblPr>
        <w:tblW w:w="0" w:type="auto"/>
        <w:jc w:val="left"/>
        <w:tblInd w:w="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59"/>
        <w:gridCol w:w="1756"/>
        <w:gridCol w:w="468"/>
        <w:gridCol w:w="518"/>
        <w:gridCol w:w="470"/>
        <w:gridCol w:w="471"/>
        <w:gridCol w:w="504"/>
        <w:gridCol w:w="452"/>
      </w:tblGrid>
      <w:tr>
        <w:trPr>
          <w:trHeight w:val="454" w:hRule="atLeast"/>
        </w:trPr>
        <w:tc>
          <w:tcPr>
            <w:tcW w:w="9498" w:type="dxa"/>
            <w:gridSpan w:val="8"/>
            <w:shd w:val="clear" w:color="auto" w:fill="CDE6F0"/>
          </w:tcPr>
          <w:p>
            <w:pPr>
              <w:pStyle w:val="TableParagraph"/>
              <w:tabs>
                <w:tab w:pos="5203" w:val="left" w:leader="none"/>
              </w:tabs>
              <w:spacing w:line="218" w:lineRule="exact"/>
              <w:ind w:left="50"/>
              <w:rPr>
                <w:rFonts w:ascii="Georgia"/>
                <w:sz w:val="14"/>
              </w:rPr>
            </w:pPr>
            <w:r>
              <w:rPr>
                <w:rFonts w:ascii="Times New Roman"/>
                <w:color w:val="292425"/>
                <w:w w:val="105"/>
                <w:sz w:val="20"/>
              </w:rPr>
              <w:t>possible outcomes for CPI inflation</w:t>
            </w:r>
            <w:r>
              <w:rPr>
                <w:rFonts w:ascii="Times New Roman"/>
                <w:color w:val="292425"/>
                <w:spacing w:val="-6"/>
                <w:w w:val="105"/>
                <w:sz w:val="20"/>
              </w:rPr>
              <w:t> </w:t>
            </w:r>
            <w:r>
              <w:rPr>
                <w:rFonts w:ascii="Times New Roman"/>
                <w:color w:val="292425"/>
                <w:w w:val="105"/>
                <w:sz w:val="20"/>
              </w:rPr>
              <w:t>and</w:t>
            </w:r>
            <w:r>
              <w:rPr>
                <w:rFonts w:ascii="Times New Roman"/>
                <w:color w:val="292425"/>
                <w:spacing w:val="-1"/>
                <w:w w:val="105"/>
                <w:sz w:val="20"/>
              </w:rPr>
              <w:t> </w:t>
            </w:r>
            <w:r>
              <w:rPr>
                <w:rFonts w:ascii="Times New Roman"/>
                <w:color w:val="292425"/>
                <w:w w:val="105"/>
                <w:sz w:val="20"/>
              </w:rPr>
              <w:t>GDP</w:t>
              <w:tab/>
            </w:r>
            <w:r>
              <w:rPr>
                <w:rFonts w:ascii="Georgia"/>
                <w:color w:val="292425"/>
                <w:w w:val="105"/>
                <w:position w:val="-4"/>
                <w:sz w:val="14"/>
              </w:rPr>
              <w:t>CPI inflation</w:t>
            </w:r>
          </w:p>
          <w:p>
            <w:pPr>
              <w:pStyle w:val="TableParagraph"/>
              <w:tabs>
                <w:tab w:pos="5203" w:val="left" w:leader="none"/>
                <w:tab w:pos="9482" w:val="left" w:leader="none"/>
              </w:tabs>
              <w:spacing w:line="217" w:lineRule="exact"/>
              <w:ind w:left="50"/>
              <w:rPr>
                <w:rFonts w:ascii="Times New Roman"/>
                <w:sz w:val="20"/>
              </w:rPr>
            </w:pPr>
            <w:r>
              <w:rPr>
                <w:rFonts w:ascii="Times New Roman"/>
                <w:color w:val="292425"/>
                <w:w w:val="105"/>
                <w:position w:val="1"/>
                <w:sz w:val="20"/>
              </w:rPr>
              <w:t>growth (see </w:t>
            </w:r>
            <w:r>
              <w:rPr>
                <w:rFonts w:ascii="Times New Roman"/>
                <w:color w:val="292425"/>
                <w:spacing w:val="-5"/>
                <w:w w:val="105"/>
                <w:position w:val="1"/>
                <w:sz w:val="20"/>
              </w:rPr>
              <w:t>Table </w:t>
            </w:r>
            <w:r>
              <w:rPr>
                <w:rFonts w:ascii="Times New Roman"/>
                <w:color w:val="292425"/>
                <w:w w:val="105"/>
                <w:position w:val="1"/>
                <w:sz w:val="20"/>
              </w:rPr>
              <w:t>2).  On average,</w:t>
            </w:r>
            <w:r>
              <w:rPr>
                <w:rFonts w:ascii="Times New Roman"/>
                <w:color w:val="292425"/>
                <w:spacing w:val="1"/>
                <w:w w:val="105"/>
                <w:position w:val="1"/>
                <w:sz w:val="20"/>
              </w:rPr>
              <w:t> </w:t>
            </w:r>
            <w:r>
              <w:rPr>
                <w:rFonts w:ascii="Times New Roman"/>
                <w:color w:val="292425"/>
                <w:w w:val="105"/>
                <w:position w:val="1"/>
                <w:sz w:val="20"/>
              </w:rPr>
              <w:t>the external</w:t>
              <w:tab/>
            </w:r>
            <w:r>
              <w:rPr>
                <w:rFonts w:ascii="Times New Roman"/>
                <w:color w:val="292425"/>
                <w:spacing w:val="-3"/>
                <w:w w:val="105"/>
                <w:position w:val="1"/>
                <w:sz w:val="20"/>
                <w:vertAlign w:val="subscript"/>
              </w:rPr>
              <w:t>Probability,</w:t>
            </w:r>
            <w:r>
              <w:rPr>
                <w:rFonts w:ascii="Times New Roman"/>
                <w:color w:val="292425"/>
                <w:spacing w:val="-32"/>
                <w:w w:val="105"/>
                <w:position w:val="1"/>
                <w:sz w:val="20"/>
                <w:vertAlign w:val="baseline"/>
              </w:rPr>
              <w:t> </w:t>
            </w:r>
            <w:r>
              <w:rPr>
                <w:rFonts w:ascii="Times New Roman"/>
                <w:color w:val="292425"/>
                <w:w w:val="105"/>
                <w:position w:val="1"/>
                <w:sz w:val="20"/>
                <w:vertAlign w:val="subscript"/>
              </w:rPr>
              <w:t>per</w:t>
            </w:r>
            <w:r>
              <w:rPr>
                <w:rFonts w:ascii="Times New Roman"/>
                <w:color w:val="292425"/>
                <w:spacing w:val="-31"/>
                <w:w w:val="105"/>
                <w:position w:val="1"/>
                <w:sz w:val="20"/>
                <w:vertAlign w:val="baseline"/>
              </w:rPr>
              <w:t> </w:t>
            </w:r>
            <w:r>
              <w:rPr>
                <w:rFonts w:ascii="Times New Roman"/>
                <w:color w:val="292425"/>
                <w:w w:val="105"/>
                <w:position w:val="1"/>
                <w:sz w:val="20"/>
                <w:vertAlign w:val="subscript"/>
              </w:rPr>
              <w:t>cent</w:t>
            </w:r>
            <w:r>
              <w:rPr>
                <w:rFonts w:ascii="Times New Roman"/>
                <w:color w:val="292425"/>
                <w:spacing w:val="-31"/>
                <w:w w:val="105"/>
                <w:position w:val="1"/>
                <w:sz w:val="20"/>
                <w:vertAlign w:val="baseline"/>
              </w:rPr>
              <w:t> </w:t>
            </w:r>
            <w:r>
              <w:rPr>
                <w:rFonts w:ascii="Times New Roman"/>
                <w:color w:val="292425"/>
                <w:w w:val="105"/>
                <w:position w:val="1"/>
                <w:sz w:val="20"/>
                <w:vertAlign w:val="subscript"/>
              </w:rPr>
              <w:t>(b)</w:t>
            </w:r>
            <w:r>
              <w:rPr>
                <w:rFonts w:ascii="Times New Roman"/>
                <w:color w:val="292425"/>
                <w:spacing w:val="-14"/>
                <w:w w:val="105"/>
                <w:position w:val="1"/>
                <w:sz w:val="20"/>
                <w:u w:val="single" w:color="292425"/>
                <w:vertAlign w:val="subscript"/>
              </w:rPr>
              <w:t> </w:t>
            </w:r>
            <w:r>
              <w:rPr>
                <w:rFonts w:ascii="Times New Roman"/>
                <w:color w:val="292425"/>
                <w:w w:val="105"/>
                <w:position w:val="1"/>
                <w:sz w:val="20"/>
                <w:u w:val="single" w:color="292425"/>
                <w:vertAlign w:val="subscript"/>
              </w:rPr>
              <w:t>Range:</w:t>
            </w:r>
            <w:r>
              <w:rPr>
                <w:rFonts w:ascii="Times New Roman"/>
                <w:color w:val="292425"/>
                <w:position w:val="1"/>
                <w:sz w:val="20"/>
                <w:u w:val="single" w:color="292425"/>
                <w:vertAlign w:val="baseline"/>
              </w:rPr>
              <w:tab/>
            </w:r>
          </w:p>
        </w:tc>
      </w:tr>
      <w:tr>
        <w:trPr>
          <w:trHeight w:val="140" w:hRule="atLeast"/>
        </w:trPr>
        <w:tc>
          <w:tcPr>
            <w:tcW w:w="7601" w:type="dxa"/>
            <w:gridSpan w:val="4"/>
            <w:shd w:val="clear" w:color="auto" w:fill="CDE6F0"/>
          </w:tcPr>
          <w:p>
            <w:pPr>
              <w:pStyle w:val="TableParagraph"/>
              <w:tabs>
                <w:tab w:pos="6666" w:val="left" w:leader="none"/>
                <w:tab w:pos="7183" w:val="left" w:leader="none"/>
              </w:tabs>
              <w:spacing w:line="120" w:lineRule="exact"/>
              <w:ind w:left="50"/>
              <w:rPr>
                <w:rFonts w:ascii="Times New Roman"/>
                <w:sz w:val="20"/>
              </w:rPr>
            </w:pPr>
            <w:r>
              <w:rPr>
                <w:rFonts w:ascii="Times New Roman"/>
                <w:color w:val="292425"/>
                <w:spacing w:val="-3"/>
                <w:w w:val="105"/>
                <w:sz w:val="20"/>
              </w:rPr>
              <w:t>forecasters </w:t>
            </w:r>
            <w:r>
              <w:rPr>
                <w:rFonts w:ascii="Times New Roman"/>
                <w:color w:val="292425"/>
                <w:w w:val="105"/>
                <w:sz w:val="20"/>
              </w:rPr>
              <w:t>see a </w:t>
            </w:r>
            <w:r>
              <w:rPr>
                <w:rFonts w:ascii="Times New Roman"/>
                <w:color w:val="292425"/>
                <w:spacing w:val="-7"/>
                <w:w w:val="105"/>
                <w:sz w:val="20"/>
              </w:rPr>
              <w:t>58% </w:t>
            </w:r>
            <w:r>
              <w:rPr>
                <w:rFonts w:ascii="Times New Roman"/>
                <w:color w:val="292425"/>
                <w:spacing w:val="-3"/>
                <w:w w:val="105"/>
                <w:sz w:val="20"/>
              </w:rPr>
              <w:t>probability </w:t>
            </w:r>
            <w:r>
              <w:rPr>
                <w:rFonts w:ascii="Times New Roman"/>
                <w:color w:val="292425"/>
                <w:w w:val="105"/>
                <w:sz w:val="20"/>
              </w:rPr>
              <w:t>of</w:t>
            </w:r>
            <w:r>
              <w:rPr>
                <w:rFonts w:ascii="Times New Roman"/>
                <w:color w:val="292425"/>
                <w:spacing w:val="50"/>
                <w:w w:val="105"/>
                <w:sz w:val="20"/>
              </w:rPr>
              <w:t> </w:t>
            </w:r>
            <w:r>
              <w:rPr>
                <w:rFonts w:ascii="Times New Roman"/>
                <w:color w:val="292425"/>
                <w:w w:val="105"/>
                <w:sz w:val="20"/>
              </w:rPr>
              <w:t>CPI</w:t>
            </w:r>
            <w:r>
              <w:rPr>
                <w:rFonts w:ascii="Times New Roman"/>
                <w:color w:val="292425"/>
                <w:spacing w:val="7"/>
                <w:w w:val="105"/>
                <w:sz w:val="20"/>
              </w:rPr>
              <w:t> </w:t>
            </w:r>
            <w:r>
              <w:rPr>
                <w:rFonts w:ascii="Times New Roman"/>
                <w:color w:val="292425"/>
                <w:w w:val="105"/>
                <w:sz w:val="20"/>
              </w:rPr>
              <w:t>inflation</w:t>
              <w:tab/>
            </w:r>
            <w:r>
              <w:rPr>
                <w:rFonts w:ascii="Times New Roman"/>
                <w:color w:val="292425"/>
                <w:w w:val="105"/>
                <w:sz w:val="20"/>
                <w:vertAlign w:val="superscript"/>
              </w:rPr>
              <w:t>Less</w:t>
            </w:r>
            <w:r>
              <w:rPr>
                <w:rFonts w:ascii="Times New Roman"/>
                <w:color w:val="292425"/>
                <w:w w:val="105"/>
                <w:sz w:val="20"/>
                <w:vertAlign w:val="baseline"/>
              </w:rPr>
              <w:tab/>
            </w:r>
            <w:r>
              <w:rPr>
                <w:rFonts w:ascii="Times New Roman"/>
                <w:color w:val="292425"/>
                <w:w w:val="105"/>
                <w:sz w:val="20"/>
                <w:vertAlign w:val="superscript"/>
              </w:rPr>
              <w:t>1.0%</w:t>
            </w:r>
          </w:p>
        </w:tc>
        <w:tc>
          <w:tcPr>
            <w:tcW w:w="470" w:type="dxa"/>
            <w:shd w:val="clear" w:color="auto" w:fill="CDE6F0"/>
          </w:tcPr>
          <w:p>
            <w:pPr>
              <w:pStyle w:val="TableParagraph"/>
              <w:spacing w:line="120" w:lineRule="exact"/>
              <w:ind w:left="77"/>
              <w:rPr>
                <w:rFonts w:ascii="Times New Roman"/>
                <w:sz w:val="14"/>
              </w:rPr>
            </w:pPr>
            <w:r>
              <w:rPr>
                <w:rFonts w:ascii="Times New Roman"/>
                <w:color w:val="292425"/>
                <w:w w:val="105"/>
                <w:sz w:val="14"/>
              </w:rPr>
              <w:t>1.5%</w:t>
            </w:r>
          </w:p>
        </w:tc>
        <w:tc>
          <w:tcPr>
            <w:tcW w:w="471" w:type="dxa"/>
            <w:shd w:val="clear" w:color="auto" w:fill="CDE6F0"/>
          </w:tcPr>
          <w:p>
            <w:pPr>
              <w:pStyle w:val="TableParagraph"/>
              <w:spacing w:line="120" w:lineRule="exact"/>
              <w:ind w:left="85"/>
              <w:rPr>
                <w:rFonts w:ascii="Times New Roman"/>
                <w:sz w:val="14"/>
              </w:rPr>
            </w:pPr>
            <w:r>
              <w:rPr>
                <w:rFonts w:ascii="Times New Roman"/>
                <w:color w:val="292425"/>
                <w:w w:val="105"/>
                <w:sz w:val="14"/>
              </w:rPr>
              <w:t>2.0%</w:t>
            </w:r>
          </w:p>
        </w:tc>
        <w:tc>
          <w:tcPr>
            <w:tcW w:w="504" w:type="dxa"/>
            <w:shd w:val="clear" w:color="auto" w:fill="CDE6F0"/>
          </w:tcPr>
          <w:p>
            <w:pPr>
              <w:pStyle w:val="TableParagraph"/>
              <w:spacing w:line="120" w:lineRule="exact"/>
              <w:ind w:left="111"/>
              <w:rPr>
                <w:rFonts w:ascii="Times New Roman"/>
                <w:sz w:val="14"/>
              </w:rPr>
            </w:pPr>
            <w:r>
              <w:rPr>
                <w:rFonts w:ascii="Times New Roman"/>
                <w:color w:val="292425"/>
                <w:w w:val="105"/>
                <w:sz w:val="14"/>
              </w:rPr>
              <w:t>2.5%</w:t>
            </w:r>
          </w:p>
        </w:tc>
        <w:tc>
          <w:tcPr>
            <w:tcW w:w="452" w:type="dxa"/>
            <w:shd w:val="clear" w:color="auto" w:fill="CDE6F0"/>
          </w:tcPr>
          <w:p>
            <w:pPr>
              <w:pStyle w:val="TableParagraph"/>
              <w:spacing w:line="120" w:lineRule="exact"/>
              <w:ind w:right="41"/>
              <w:jc w:val="right"/>
              <w:rPr>
                <w:rFonts w:ascii="Times New Roman"/>
                <w:sz w:val="14"/>
              </w:rPr>
            </w:pPr>
            <w:r>
              <w:rPr>
                <w:rFonts w:ascii="Times New Roman"/>
                <w:color w:val="292425"/>
                <w:w w:val="105"/>
                <w:sz w:val="14"/>
              </w:rPr>
              <w:t>More</w:t>
            </w:r>
          </w:p>
        </w:tc>
      </w:tr>
      <w:tr>
        <w:trPr>
          <w:trHeight w:val="140" w:hRule="atLeast"/>
        </w:trPr>
        <w:tc>
          <w:tcPr>
            <w:tcW w:w="7601" w:type="dxa"/>
            <w:gridSpan w:val="4"/>
            <w:shd w:val="clear" w:color="auto" w:fill="CDE6F0"/>
          </w:tcPr>
          <w:p>
            <w:pPr>
              <w:pStyle w:val="TableParagraph"/>
              <w:tabs>
                <w:tab w:pos="517" w:val="left" w:leader="none"/>
              </w:tabs>
              <w:spacing w:line="120" w:lineRule="exact"/>
              <w:ind w:right="295"/>
              <w:jc w:val="right"/>
              <w:rPr>
                <w:rFonts w:ascii="Times New Roman"/>
                <w:sz w:val="14"/>
              </w:rPr>
            </w:pPr>
            <w:r>
              <w:rPr>
                <w:rFonts w:ascii="Times New Roman"/>
                <w:color w:val="292425"/>
                <w:w w:val="115"/>
                <w:sz w:val="14"/>
              </w:rPr>
              <w:t>than</w:t>
              <w:tab/>
            </w:r>
            <w:r>
              <w:rPr>
                <w:rFonts w:ascii="Times New Roman"/>
                <w:color w:val="292425"/>
                <w:spacing w:val="-4"/>
                <w:w w:val="115"/>
                <w:sz w:val="14"/>
              </w:rPr>
              <w:t>to</w:t>
            </w:r>
          </w:p>
        </w:tc>
        <w:tc>
          <w:tcPr>
            <w:tcW w:w="470" w:type="dxa"/>
            <w:shd w:val="clear" w:color="auto" w:fill="CDE6F0"/>
          </w:tcPr>
          <w:p>
            <w:pPr>
              <w:pStyle w:val="TableParagraph"/>
              <w:spacing w:line="120" w:lineRule="exact"/>
              <w:ind w:left="77"/>
              <w:rPr>
                <w:rFonts w:ascii="Times New Roman"/>
                <w:sz w:val="14"/>
              </w:rPr>
            </w:pPr>
            <w:r>
              <w:rPr>
                <w:rFonts w:ascii="Times New Roman"/>
                <w:color w:val="292425"/>
                <w:w w:val="115"/>
                <w:sz w:val="14"/>
              </w:rPr>
              <w:t>to</w:t>
            </w:r>
          </w:p>
        </w:tc>
        <w:tc>
          <w:tcPr>
            <w:tcW w:w="471" w:type="dxa"/>
            <w:shd w:val="clear" w:color="auto" w:fill="CDE6F0"/>
          </w:tcPr>
          <w:p>
            <w:pPr>
              <w:pStyle w:val="TableParagraph"/>
              <w:spacing w:line="120" w:lineRule="exact"/>
              <w:ind w:left="85"/>
              <w:rPr>
                <w:rFonts w:ascii="Times New Roman"/>
                <w:sz w:val="14"/>
              </w:rPr>
            </w:pPr>
            <w:r>
              <w:rPr>
                <w:rFonts w:ascii="Times New Roman"/>
                <w:color w:val="292425"/>
                <w:w w:val="115"/>
                <w:sz w:val="14"/>
              </w:rPr>
              <w:t>to</w:t>
            </w:r>
          </w:p>
        </w:tc>
        <w:tc>
          <w:tcPr>
            <w:tcW w:w="504" w:type="dxa"/>
            <w:shd w:val="clear" w:color="auto" w:fill="CDE6F0"/>
          </w:tcPr>
          <w:p>
            <w:pPr>
              <w:pStyle w:val="TableParagraph"/>
              <w:spacing w:line="120" w:lineRule="exact"/>
              <w:ind w:left="111"/>
              <w:rPr>
                <w:rFonts w:ascii="Times New Roman"/>
                <w:sz w:val="14"/>
              </w:rPr>
            </w:pPr>
            <w:r>
              <w:rPr>
                <w:rFonts w:ascii="Times New Roman"/>
                <w:color w:val="292425"/>
                <w:w w:val="115"/>
                <w:sz w:val="14"/>
              </w:rPr>
              <w:t>to</w:t>
            </w:r>
          </w:p>
        </w:tc>
        <w:tc>
          <w:tcPr>
            <w:tcW w:w="452" w:type="dxa"/>
            <w:shd w:val="clear" w:color="auto" w:fill="CDE6F0"/>
          </w:tcPr>
          <w:p>
            <w:pPr>
              <w:pStyle w:val="TableParagraph"/>
              <w:spacing w:line="120" w:lineRule="exact"/>
              <w:ind w:right="78"/>
              <w:jc w:val="right"/>
              <w:rPr>
                <w:rFonts w:ascii="Times New Roman"/>
                <w:sz w:val="14"/>
              </w:rPr>
            </w:pPr>
            <w:r>
              <w:rPr>
                <w:rFonts w:ascii="Times New Roman"/>
                <w:color w:val="292425"/>
                <w:w w:val="110"/>
                <w:sz w:val="14"/>
              </w:rPr>
              <w:t>than</w:t>
            </w:r>
          </w:p>
        </w:tc>
      </w:tr>
      <w:tr>
        <w:trPr>
          <w:trHeight w:val="140" w:hRule="atLeast"/>
        </w:trPr>
        <w:tc>
          <w:tcPr>
            <w:tcW w:w="7601" w:type="dxa"/>
            <w:gridSpan w:val="4"/>
            <w:shd w:val="clear" w:color="auto" w:fill="CDE6F0"/>
          </w:tcPr>
          <w:p>
            <w:pPr>
              <w:pStyle w:val="TableParagraph"/>
              <w:tabs>
                <w:tab w:pos="6666" w:val="left" w:leader="none"/>
                <w:tab w:pos="7183" w:val="left" w:leader="none"/>
              </w:tabs>
              <w:spacing w:line="120" w:lineRule="exact"/>
              <w:ind w:left="50"/>
              <w:rPr>
                <w:rFonts w:ascii="Times New Roman"/>
                <w:sz w:val="14"/>
              </w:rPr>
            </w:pPr>
            <w:r>
              <w:rPr>
                <w:rFonts w:ascii="Times New Roman"/>
                <w:color w:val="292425"/>
                <w:w w:val="110"/>
                <w:sz w:val="20"/>
              </w:rPr>
              <w:t>being</w:t>
            </w:r>
            <w:r>
              <w:rPr>
                <w:rFonts w:ascii="Times New Roman"/>
                <w:color w:val="292425"/>
                <w:spacing w:val="-15"/>
                <w:w w:val="110"/>
                <w:sz w:val="20"/>
              </w:rPr>
              <w:t> </w:t>
            </w:r>
            <w:r>
              <w:rPr>
                <w:rFonts w:ascii="Times New Roman"/>
                <w:color w:val="292425"/>
                <w:w w:val="110"/>
                <w:sz w:val="20"/>
              </w:rPr>
              <w:t>within</w:t>
            </w:r>
            <w:r>
              <w:rPr>
                <w:rFonts w:ascii="Times New Roman"/>
                <w:color w:val="292425"/>
                <w:spacing w:val="-14"/>
                <w:w w:val="110"/>
                <w:sz w:val="20"/>
              </w:rPr>
              <w:t> </w:t>
            </w:r>
            <w:r>
              <w:rPr>
                <w:rFonts w:ascii="Times New Roman"/>
                <w:color w:val="292425"/>
                <w:w w:val="110"/>
                <w:sz w:val="20"/>
              </w:rPr>
              <w:t>half</w:t>
            </w:r>
            <w:r>
              <w:rPr>
                <w:rFonts w:ascii="Times New Roman"/>
                <w:color w:val="292425"/>
                <w:spacing w:val="-15"/>
                <w:w w:val="110"/>
                <w:sz w:val="20"/>
              </w:rPr>
              <w:t> </w:t>
            </w:r>
            <w:r>
              <w:rPr>
                <w:rFonts w:ascii="Times New Roman"/>
                <w:color w:val="292425"/>
                <w:w w:val="110"/>
                <w:sz w:val="20"/>
              </w:rPr>
              <w:t>a</w:t>
            </w:r>
            <w:r>
              <w:rPr>
                <w:rFonts w:ascii="Times New Roman"/>
                <w:color w:val="292425"/>
                <w:spacing w:val="-14"/>
                <w:w w:val="110"/>
                <w:sz w:val="20"/>
              </w:rPr>
              <w:t> </w:t>
            </w:r>
            <w:r>
              <w:rPr>
                <w:rFonts w:ascii="Times New Roman"/>
                <w:color w:val="292425"/>
                <w:w w:val="110"/>
                <w:sz w:val="20"/>
              </w:rPr>
              <w:t>percentage</w:t>
            </w:r>
            <w:r>
              <w:rPr>
                <w:rFonts w:ascii="Times New Roman"/>
                <w:color w:val="292425"/>
                <w:spacing w:val="-14"/>
                <w:w w:val="110"/>
                <w:sz w:val="20"/>
              </w:rPr>
              <w:t> </w:t>
            </w:r>
            <w:r>
              <w:rPr>
                <w:rFonts w:ascii="Times New Roman"/>
                <w:color w:val="292425"/>
                <w:w w:val="110"/>
                <w:sz w:val="20"/>
              </w:rPr>
              <w:t>point</w:t>
            </w:r>
            <w:r>
              <w:rPr>
                <w:rFonts w:ascii="Times New Roman"/>
                <w:color w:val="292425"/>
                <w:spacing w:val="-15"/>
                <w:w w:val="110"/>
                <w:sz w:val="20"/>
              </w:rPr>
              <w:t> </w:t>
            </w:r>
            <w:r>
              <w:rPr>
                <w:rFonts w:ascii="Times New Roman"/>
                <w:color w:val="292425"/>
                <w:w w:val="110"/>
                <w:sz w:val="20"/>
              </w:rPr>
              <w:t>of</w:t>
            </w:r>
            <w:r>
              <w:rPr>
                <w:rFonts w:ascii="Times New Roman"/>
                <w:color w:val="292425"/>
                <w:spacing w:val="-14"/>
                <w:w w:val="110"/>
                <w:sz w:val="20"/>
              </w:rPr>
              <w:t> </w:t>
            </w:r>
            <w:r>
              <w:rPr>
                <w:rFonts w:ascii="Times New Roman"/>
                <w:color w:val="292425"/>
                <w:w w:val="110"/>
                <w:sz w:val="20"/>
              </w:rPr>
              <w:t>2.0%</w:t>
            </w:r>
            <w:r>
              <w:rPr>
                <w:rFonts w:ascii="Times New Roman"/>
                <w:color w:val="292425"/>
                <w:spacing w:val="-14"/>
                <w:w w:val="110"/>
                <w:sz w:val="20"/>
              </w:rPr>
              <w:t> </w:t>
            </w:r>
            <w:r>
              <w:rPr>
                <w:rFonts w:ascii="Times New Roman"/>
                <w:color w:val="292425"/>
                <w:w w:val="110"/>
                <w:sz w:val="20"/>
              </w:rPr>
              <w:t>in</w:t>
              <w:tab/>
            </w:r>
            <w:r>
              <w:rPr>
                <w:rFonts w:ascii="Times New Roman"/>
                <w:color w:val="292425"/>
                <w:w w:val="110"/>
                <w:position w:val="3"/>
                <w:sz w:val="14"/>
                <w:u w:val="single" w:color="292425"/>
              </w:rPr>
              <w:t>1.0%</w:t>
            </w:r>
            <w:r>
              <w:rPr>
                <w:rFonts w:ascii="Times New Roman"/>
                <w:color w:val="292425"/>
                <w:w w:val="110"/>
                <w:position w:val="3"/>
                <w:sz w:val="14"/>
              </w:rPr>
              <w:tab/>
            </w:r>
            <w:r>
              <w:rPr>
                <w:rFonts w:ascii="Times New Roman"/>
                <w:color w:val="292425"/>
                <w:w w:val="110"/>
                <w:position w:val="3"/>
                <w:sz w:val="14"/>
                <w:u w:val="single" w:color="292425"/>
              </w:rPr>
              <w:t>1.5%</w:t>
            </w:r>
            <w:r>
              <w:rPr>
                <w:rFonts w:ascii="Times New Roman"/>
                <w:color w:val="292425"/>
                <w:spacing w:val="2"/>
                <w:position w:val="3"/>
                <w:sz w:val="14"/>
                <w:u w:val="single" w:color="292425"/>
              </w:rPr>
              <w:t> </w:t>
            </w:r>
          </w:p>
        </w:tc>
        <w:tc>
          <w:tcPr>
            <w:tcW w:w="470" w:type="dxa"/>
            <w:shd w:val="clear" w:color="auto" w:fill="CDE6F0"/>
          </w:tcPr>
          <w:p>
            <w:pPr>
              <w:pStyle w:val="TableParagraph"/>
              <w:spacing w:line="120" w:lineRule="exact"/>
              <w:ind w:left="77"/>
              <w:rPr>
                <w:rFonts w:ascii="Times New Roman"/>
                <w:sz w:val="14"/>
              </w:rPr>
            </w:pPr>
            <w:r>
              <w:rPr>
                <w:rFonts w:ascii="Times New Roman"/>
                <w:color w:val="292425"/>
                <w:w w:val="105"/>
                <w:sz w:val="14"/>
                <w:u w:val="single" w:color="292425"/>
              </w:rPr>
              <w:t>2.0%</w:t>
            </w:r>
          </w:p>
        </w:tc>
        <w:tc>
          <w:tcPr>
            <w:tcW w:w="471" w:type="dxa"/>
            <w:shd w:val="clear" w:color="auto" w:fill="CDE6F0"/>
          </w:tcPr>
          <w:p>
            <w:pPr>
              <w:pStyle w:val="TableParagraph"/>
              <w:spacing w:line="120" w:lineRule="exact"/>
              <w:ind w:left="67"/>
              <w:rPr>
                <w:rFonts w:ascii="Times New Roman"/>
                <w:sz w:val="14"/>
              </w:rPr>
            </w:pPr>
            <w:r>
              <w:rPr>
                <w:rFonts w:ascii="Times New Roman"/>
                <w:color w:val="292425"/>
                <w:w w:val="101"/>
                <w:sz w:val="14"/>
                <w:u w:val="single" w:color="292425"/>
              </w:rPr>
              <w:t> </w:t>
            </w:r>
            <w:r>
              <w:rPr>
                <w:rFonts w:ascii="Times New Roman"/>
                <w:color w:val="292425"/>
                <w:w w:val="105"/>
                <w:sz w:val="14"/>
                <w:u w:val="single" w:color="292425"/>
              </w:rPr>
              <w:t>2.5%</w:t>
            </w:r>
          </w:p>
        </w:tc>
        <w:tc>
          <w:tcPr>
            <w:tcW w:w="504" w:type="dxa"/>
            <w:shd w:val="clear" w:color="auto" w:fill="CDE6F0"/>
          </w:tcPr>
          <w:p>
            <w:pPr>
              <w:pStyle w:val="TableParagraph"/>
              <w:spacing w:line="120" w:lineRule="exact"/>
              <w:ind w:left="93"/>
              <w:rPr>
                <w:rFonts w:ascii="Times New Roman"/>
                <w:sz w:val="14"/>
              </w:rPr>
            </w:pPr>
            <w:r>
              <w:rPr>
                <w:rFonts w:ascii="Times New Roman"/>
                <w:color w:val="292425"/>
                <w:w w:val="101"/>
                <w:sz w:val="14"/>
                <w:u w:val="single" w:color="292425"/>
              </w:rPr>
              <w:t> </w:t>
            </w:r>
            <w:r>
              <w:rPr>
                <w:rFonts w:ascii="Times New Roman"/>
                <w:color w:val="292425"/>
                <w:w w:val="105"/>
                <w:sz w:val="14"/>
                <w:u w:val="single" w:color="292425"/>
              </w:rPr>
              <w:t>3.0%</w:t>
            </w:r>
          </w:p>
        </w:tc>
        <w:tc>
          <w:tcPr>
            <w:tcW w:w="452" w:type="dxa"/>
            <w:shd w:val="clear" w:color="auto" w:fill="CDE6F0"/>
          </w:tcPr>
          <w:p>
            <w:pPr>
              <w:pStyle w:val="TableParagraph"/>
              <w:spacing w:line="120" w:lineRule="exact"/>
              <w:ind w:right="45"/>
              <w:jc w:val="right"/>
              <w:rPr>
                <w:rFonts w:ascii="Times New Roman"/>
                <w:sz w:val="14"/>
              </w:rPr>
            </w:pPr>
            <w:r>
              <w:rPr>
                <w:rFonts w:ascii="Times New Roman"/>
                <w:color w:val="292425"/>
                <w:w w:val="105"/>
                <w:sz w:val="14"/>
                <w:u w:val="single" w:color="292425"/>
              </w:rPr>
              <w:t>3.0%</w:t>
            </w:r>
          </w:p>
        </w:tc>
      </w:tr>
      <w:tr>
        <w:trPr>
          <w:trHeight w:val="280" w:hRule="atLeast"/>
        </w:trPr>
        <w:tc>
          <w:tcPr>
            <w:tcW w:w="6615" w:type="dxa"/>
            <w:gridSpan w:val="2"/>
            <w:shd w:val="clear" w:color="auto" w:fill="CDE6F0"/>
          </w:tcPr>
          <w:p>
            <w:pPr>
              <w:pStyle w:val="TableParagraph"/>
              <w:tabs>
                <w:tab w:pos="5203" w:val="left" w:leader="none"/>
              </w:tabs>
              <w:spacing w:line="211" w:lineRule="exact" w:before="49"/>
              <w:ind w:left="50"/>
              <w:rPr>
                <w:rFonts w:ascii="Times New Roman" w:hAnsi="Times New Roman"/>
                <w:sz w:val="20"/>
              </w:rPr>
            </w:pPr>
            <w:r>
              <w:rPr>
                <w:rFonts w:ascii="Times New Roman" w:hAnsi="Times New Roman"/>
                <w:color w:val="292425"/>
                <w:spacing w:val="-5"/>
                <w:w w:val="105"/>
                <w:position w:val="1"/>
                <w:sz w:val="20"/>
              </w:rPr>
              <w:t>two </w:t>
            </w:r>
            <w:r>
              <w:rPr>
                <w:rFonts w:ascii="Times New Roman" w:hAnsi="Times New Roman"/>
                <w:color w:val="292425"/>
                <w:spacing w:val="-3"/>
                <w:w w:val="105"/>
                <w:position w:val="1"/>
                <w:sz w:val="20"/>
              </w:rPr>
              <w:t>years’ </w:t>
            </w:r>
            <w:r>
              <w:rPr>
                <w:rFonts w:ascii="Times New Roman" w:hAnsi="Times New Roman"/>
                <w:color w:val="292425"/>
                <w:w w:val="105"/>
                <w:position w:val="1"/>
                <w:sz w:val="20"/>
              </w:rPr>
              <w:t>time, with a </w:t>
            </w:r>
            <w:r>
              <w:rPr>
                <w:rFonts w:ascii="Times New Roman" w:hAnsi="Times New Roman"/>
                <w:color w:val="292425"/>
                <w:spacing w:val="-7"/>
                <w:w w:val="105"/>
                <w:position w:val="1"/>
                <w:sz w:val="20"/>
              </w:rPr>
              <w:t>26% </w:t>
            </w:r>
            <w:r>
              <w:rPr>
                <w:rFonts w:ascii="Times New Roman" w:hAnsi="Times New Roman"/>
                <w:color w:val="292425"/>
                <w:spacing w:val="-3"/>
                <w:w w:val="105"/>
                <w:position w:val="1"/>
                <w:sz w:val="20"/>
              </w:rPr>
              <w:t>probability</w:t>
            </w:r>
            <w:r>
              <w:rPr>
                <w:rFonts w:ascii="Times New Roman" w:hAnsi="Times New Roman"/>
                <w:color w:val="292425"/>
                <w:spacing w:val="14"/>
                <w:w w:val="105"/>
                <w:position w:val="1"/>
                <w:sz w:val="20"/>
              </w:rPr>
              <w:t> </w:t>
            </w:r>
            <w:r>
              <w:rPr>
                <w:rFonts w:ascii="Times New Roman" w:hAnsi="Times New Roman"/>
                <w:color w:val="292425"/>
                <w:w w:val="105"/>
                <w:position w:val="1"/>
                <w:sz w:val="20"/>
              </w:rPr>
              <w:t>of inflation</w:t>
              <w:tab/>
            </w:r>
            <w:r>
              <w:rPr>
                <w:rFonts w:ascii="Times New Roman" w:hAnsi="Times New Roman"/>
                <w:color w:val="292425"/>
                <w:spacing w:val="-4"/>
                <w:w w:val="105"/>
                <w:position w:val="1"/>
                <w:sz w:val="20"/>
                <w:vertAlign w:val="subscript"/>
              </w:rPr>
              <w:t>2004</w:t>
            </w:r>
            <w:r>
              <w:rPr>
                <w:rFonts w:ascii="Times New Roman" w:hAnsi="Times New Roman"/>
                <w:color w:val="292425"/>
                <w:spacing w:val="-17"/>
                <w:w w:val="105"/>
                <w:position w:val="1"/>
                <w:sz w:val="20"/>
                <w:vertAlign w:val="baseline"/>
              </w:rPr>
              <w:t> </w:t>
            </w:r>
            <w:r>
              <w:rPr>
                <w:rFonts w:ascii="Times New Roman" w:hAnsi="Times New Roman"/>
                <w:color w:val="292425"/>
                <w:w w:val="105"/>
                <w:position w:val="1"/>
                <w:sz w:val="20"/>
                <w:vertAlign w:val="subscript"/>
              </w:rPr>
              <w:t>Q4</w:t>
            </w:r>
          </w:p>
        </w:tc>
        <w:tc>
          <w:tcPr>
            <w:tcW w:w="468" w:type="dxa"/>
            <w:shd w:val="clear" w:color="auto" w:fill="CDE6F0"/>
          </w:tcPr>
          <w:p>
            <w:pPr>
              <w:pStyle w:val="TableParagraph"/>
              <w:spacing w:line="145" w:lineRule="exact" w:before="115"/>
              <w:ind w:left="74"/>
              <w:jc w:val="center"/>
              <w:rPr>
                <w:rFonts w:ascii="Times New Roman"/>
                <w:sz w:val="14"/>
              </w:rPr>
            </w:pPr>
            <w:r>
              <w:rPr>
                <w:rFonts w:ascii="Times New Roman"/>
                <w:color w:val="292425"/>
                <w:w w:val="121"/>
                <w:sz w:val="14"/>
              </w:rPr>
              <w:t>8</w:t>
            </w:r>
          </w:p>
        </w:tc>
        <w:tc>
          <w:tcPr>
            <w:tcW w:w="518" w:type="dxa"/>
            <w:shd w:val="clear" w:color="auto" w:fill="CDE6F0"/>
          </w:tcPr>
          <w:p>
            <w:pPr>
              <w:pStyle w:val="TableParagraph"/>
              <w:spacing w:line="145" w:lineRule="exact" w:before="115"/>
              <w:ind w:left="222"/>
              <w:rPr>
                <w:rFonts w:ascii="Times New Roman"/>
                <w:sz w:val="14"/>
              </w:rPr>
            </w:pPr>
            <w:r>
              <w:rPr>
                <w:rFonts w:ascii="Times New Roman"/>
                <w:color w:val="292425"/>
                <w:w w:val="120"/>
                <w:sz w:val="14"/>
              </w:rPr>
              <w:t>30</w:t>
            </w:r>
          </w:p>
        </w:tc>
        <w:tc>
          <w:tcPr>
            <w:tcW w:w="470" w:type="dxa"/>
            <w:shd w:val="clear" w:color="auto" w:fill="CDE6F0"/>
          </w:tcPr>
          <w:p>
            <w:pPr>
              <w:pStyle w:val="TableParagraph"/>
              <w:spacing w:line="145" w:lineRule="exact" w:before="115"/>
              <w:ind w:right="105"/>
              <w:jc w:val="right"/>
              <w:rPr>
                <w:rFonts w:ascii="Times New Roman"/>
                <w:sz w:val="14"/>
              </w:rPr>
            </w:pPr>
            <w:r>
              <w:rPr>
                <w:rFonts w:ascii="Times New Roman"/>
                <w:color w:val="292425"/>
                <w:w w:val="120"/>
                <w:sz w:val="14"/>
              </w:rPr>
              <w:t>43</w:t>
            </w:r>
          </w:p>
        </w:tc>
        <w:tc>
          <w:tcPr>
            <w:tcW w:w="471" w:type="dxa"/>
            <w:shd w:val="clear" w:color="auto" w:fill="CDE6F0"/>
          </w:tcPr>
          <w:p>
            <w:pPr>
              <w:pStyle w:val="TableParagraph"/>
              <w:spacing w:line="145" w:lineRule="exact" w:before="115"/>
              <w:ind w:right="96"/>
              <w:jc w:val="right"/>
              <w:rPr>
                <w:rFonts w:ascii="Times New Roman"/>
                <w:sz w:val="14"/>
              </w:rPr>
            </w:pPr>
            <w:r>
              <w:rPr>
                <w:rFonts w:ascii="Times New Roman"/>
                <w:color w:val="292425"/>
                <w:w w:val="120"/>
                <w:sz w:val="14"/>
              </w:rPr>
              <w:t>14</w:t>
            </w:r>
          </w:p>
        </w:tc>
        <w:tc>
          <w:tcPr>
            <w:tcW w:w="504" w:type="dxa"/>
            <w:shd w:val="clear" w:color="auto" w:fill="CDE6F0"/>
          </w:tcPr>
          <w:p>
            <w:pPr>
              <w:pStyle w:val="TableParagraph"/>
              <w:spacing w:line="145" w:lineRule="exact" w:before="115"/>
              <w:ind w:right="108"/>
              <w:jc w:val="right"/>
              <w:rPr>
                <w:rFonts w:ascii="Times New Roman"/>
                <w:sz w:val="14"/>
              </w:rPr>
            </w:pPr>
            <w:r>
              <w:rPr>
                <w:rFonts w:ascii="Times New Roman"/>
                <w:color w:val="292425"/>
                <w:w w:val="121"/>
                <w:sz w:val="14"/>
              </w:rPr>
              <w:t>4</w:t>
            </w:r>
          </w:p>
        </w:tc>
        <w:tc>
          <w:tcPr>
            <w:tcW w:w="452" w:type="dxa"/>
            <w:shd w:val="clear" w:color="auto" w:fill="CDE6F0"/>
          </w:tcPr>
          <w:p>
            <w:pPr>
              <w:pStyle w:val="TableParagraph"/>
              <w:spacing w:line="145" w:lineRule="exact" w:before="115"/>
              <w:ind w:right="73"/>
              <w:jc w:val="right"/>
              <w:rPr>
                <w:rFonts w:ascii="Times New Roman"/>
                <w:sz w:val="14"/>
              </w:rPr>
            </w:pPr>
            <w:r>
              <w:rPr>
                <w:rFonts w:ascii="Times New Roman"/>
                <w:color w:val="292425"/>
                <w:w w:val="121"/>
                <w:sz w:val="14"/>
              </w:rPr>
              <w:t>1</w:t>
            </w:r>
          </w:p>
        </w:tc>
      </w:tr>
      <w:tr>
        <w:trPr>
          <w:trHeight w:val="139" w:hRule="atLeast"/>
        </w:trPr>
        <w:tc>
          <w:tcPr>
            <w:tcW w:w="6615" w:type="dxa"/>
            <w:gridSpan w:val="2"/>
            <w:shd w:val="clear" w:color="auto" w:fill="CDE6F0"/>
          </w:tcPr>
          <w:p>
            <w:pPr>
              <w:pStyle w:val="TableParagraph"/>
              <w:tabs>
                <w:tab w:pos="5203" w:val="left" w:leader="none"/>
              </w:tabs>
              <w:spacing w:line="111" w:lineRule="exact" w:before="9"/>
              <w:ind w:left="50"/>
              <w:rPr>
                <w:rFonts w:ascii="Times New Roman"/>
                <w:sz w:val="20"/>
              </w:rPr>
            </w:pPr>
            <w:r>
              <w:rPr>
                <w:rFonts w:ascii="Times New Roman"/>
                <w:color w:val="292425"/>
                <w:w w:val="110"/>
                <w:sz w:val="20"/>
              </w:rPr>
              <w:t>below</w:t>
            </w:r>
            <w:r>
              <w:rPr>
                <w:rFonts w:ascii="Times New Roman"/>
                <w:color w:val="292425"/>
                <w:spacing w:val="-17"/>
                <w:w w:val="110"/>
                <w:sz w:val="20"/>
              </w:rPr>
              <w:t> </w:t>
            </w:r>
            <w:r>
              <w:rPr>
                <w:rFonts w:ascii="Times New Roman"/>
                <w:color w:val="292425"/>
                <w:w w:val="110"/>
                <w:sz w:val="20"/>
              </w:rPr>
              <w:t>1.5%</w:t>
            </w:r>
            <w:r>
              <w:rPr>
                <w:rFonts w:ascii="Times New Roman"/>
                <w:color w:val="292425"/>
                <w:spacing w:val="-17"/>
                <w:w w:val="110"/>
                <w:sz w:val="20"/>
              </w:rPr>
              <w:t> </w:t>
            </w:r>
            <w:r>
              <w:rPr>
                <w:rFonts w:ascii="Times New Roman"/>
                <w:color w:val="292425"/>
                <w:w w:val="110"/>
                <w:sz w:val="20"/>
              </w:rPr>
              <w:t>and</w:t>
            </w:r>
            <w:r>
              <w:rPr>
                <w:rFonts w:ascii="Times New Roman"/>
                <w:color w:val="292425"/>
                <w:spacing w:val="-16"/>
                <w:w w:val="110"/>
                <w:sz w:val="20"/>
              </w:rPr>
              <w:t> </w:t>
            </w:r>
            <w:r>
              <w:rPr>
                <w:rFonts w:ascii="Times New Roman"/>
                <w:color w:val="292425"/>
                <w:w w:val="110"/>
                <w:sz w:val="20"/>
              </w:rPr>
              <w:t>a</w:t>
            </w:r>
            <w:r>
              <w:rPr>
                <w:rFonts w:ascii="Times New Roman"/>
                <w:color w:val="292425"/>
                <w:spacing w:val="-17"/>
                <w:w w:val="110"/>
                <w:sz w:val="20"/>
              </w:rPr>
              <w:t> </w:t>
            </w:r>
            <w:r>
              <w:rPr>
                <w:rFonts w:ascii="Times New Roman"/>
                <w:color w:val="292425"/>
                <w:spacing w:val="-12"/>
                <w:w w:val="110"/>
                <w:sz w:val="20"/>
              </w:rPr>
              <w:t>16%</w:t>
            </w:r>
            <w:r>
              <w:rPr>
                <w:rFonts w:ascii="Times New Roman"/>
                <w:color w:val="292425"/>
                <w:spacing w:val="-16"/>
                <w:w w:val="110"/>
                <w:sz w:val="20"/>
              </w:rPr>
              <w:t> </w:t>
            </w:r>
            <w:r>
              <w:rPr>
                <w:rFonts w:ascii="Times New Roman"/>
                <w:color w:val="292425"/>
                <w:spacing w:val="-3"/>
                <w:w w:val="110"/>
                <w:sz w:val="20"/>
              </w:rPr>
              <w:t>probability</w:t>
            </w:r>
            <w:r>
              <w:rPr>
                <w:rFonts w:ascii="Times New Roman"/>
                <w:color w:val="292425"/>
                <w:spacing w:val="-17"/>
                <w:w w:val="110"/>
                <w:sz w:val="20"/>
              </w:rPr>
              <w:t> </w:t>
            </w:r>
            <w:r>
              <w:rPr>
                <w:rFonts w:ascii="Times New Roman"/>
                <w:color w:val="292425"/>
                <w:w w:val="110"/>
                <w:sz w:val="20"/>
              </w:rPr>
              <w:t>of</w:t>
            </w:r>
            <w:r>
              <w:rPr>
                <w:rFonts w:ascii="Times New Roman"/>
                <w:color w:val="292425"/>
                <w:spacing w:val="-16"/>
                <w:w w:val="110"/>
                <w:sz w:val="20"/>
              </w:rPr>
              <w:t> </w:t>
            </w:r>
            <w:r>
              <w:rPr>
                <w:rFonts w:ascii="Times New Roman"/>
                <w:color w:val="292425"/>
                <w:w w:val="110"/>
                <w:sz w:val="20"/>
              </w:rPr>
              <w:t>inflation</w:t>
              <w:tab/>
            </w:r>
            <w:r>
              <w:rPr>
                <w:rFonts w:ascii="Times New Roman"/>
                <w:color w:val="292425"/>
                <w:spacing w:val="-5"/>
                <w:w w:val="110"/>
                <w:sz w:val="20"/>
                <w:vertAlign w:val="superscript"/>
              </w:rPr>
              <w:t>2005</w:t>
            </w:r>
            <w:r>
              <w:rPr>
                <w:rFonts w:ascii="Times New Roman"/>
                <w:color w:val="292425"/>
                <w:spacing w:val="-20"/>
                <w:w w:val="110"/>
                <w:sz w:val="20"/>
                <w:vertAlign w:val="baseline"/>
              </w:rPr>
              <w:t> </w:t>
            </w:r>
            <w:r>
              <w:rPr>
                <w:rFonts w:ascii="Times New Roman"/>
                <w:color w:val="292425"/>
                <w:w w:val="110"/>
                <w:sz w:val="20"/>
                <w:vertAlign w:val="superscript"/>
              </w:rPr>
              <w:t>Q4</w:t>
            </w:r>
          </w:p>
        </w:tc>
        <w:tc>
          <w:tcPr>
            <w:tcW w:w="468" w:type="dxa"/>
            <w:shd w:val="clear" w:color="auto" w:fill="CDE6F0"/>
          </w:tcPr>
          <w:p>
            <w:pPr>
              <w:pStyle w:val="TableParagraph"/>
              <w:spacing w:line="120" w:lineRule="exact"/>
              <w:ind w:left="74"/>
              <w:jc w:val="center"/>
              <w:rPr>
                <w:rFonts w:ascii="Times New Roman"/>
                <w:sz w:val="14"/>
              </w:rPr>
            </w:pPr>
            <w:r>
              <w:rPr>
                <w:rFonts w:ascii="Times New Roman"/>
                <w:color w:val="292425"/>
                <w:w w:val="121"/>
                <w:sz w:val="14"/>
              </w:rPr>
              <w:t>6</w:t>
            </w:r>
          </w:p>
        </w:tc>
        <w:tc>
          <w:tcPr>
            <w:tcW w:w="518" w:type="dxa"/>
            <w:shd w:val="clear" w:color="auto" w:fill="CDE6F0"/>
          </w:tcPr>
          <w:p>
            <w:pPr>
              <w:pStyle w:val="TableParagraph"/>
              <w:spacing w:line="120" w:lineRule="exact"/>
              <w:ind w:left="232"/>
              <w:rPr>
                <w:rFonts w:ascii="Times New Roman"/>
                <w:sz w:val="14"/>
              </w:rPr>
            </w:pPr>
            <w:r>
              <w:rPr>
                <w:rFonts w:ascii="Times New Roman"/>
                <w:color w:val="292425"/>
                <w:w w:val="120"/>
                <w:sz w:val="14"/>
              </w:rPr>
              <w:t>21</w:t>
            </w:r>
          </w:p>
        </w:tc>
        <w:tc>
          <w:tcPr>
            <w:tcW w:w="470" w:type="dxa"/>
            <w:shd w:val="clear" w:color="auto" w:fill="CDE6F0"/>
          </w:tcPr>
          <w:p>
            <w:pPr>
              <w:pStyle w:val="TableParagraph"/>
              <w:spacing w:line="120" w:lineRule="exact"/>
              <w:ind w:right="105"/>
              <w:jc w:val="right"/>
              <w:rPr>
                <w:rFonts w:ascii="Times New Roman"/>
                <w:sz w:val="14"/>
              </w:rPr>
            </w:pPr>
            <w:r>
              <w:rPr>
                <w:rFonts w:ascii="Times New Roman"/>
                <w:color w:val="292425"/>
                <w:w w:val="120"/>
                <w:sz w:val="14"/>
              </w:rPr>
              <w:t>40</w:t>
            </w:r>
          </w:p>
        </w:tc>
        <w:tc>
          <w:tcPr>
            <w:tcW w:w="471" w:type="dxa"/>
            <w:shd w:val="clear" w:color="auto" w:fill="CDE6F0"/>
          </w:tcPr>
          <w:p>
            <w:pPr>
              <w:pStyle w:val="TableParagraph"/>
              <w:spacing w:line="120" w:lineRule="exact"/>
              <w:ind w:right="96"/>
              <w:jc w:val="right"/>
              <w:rPr>
                <w:rFonts w:ascii="Times New Roman"/>
                <w:sz w:val="14"/>
              </w:rPr>
            </w:pPr>
            <w:r>
              <w:rPr>
                <w:rFonts w:ascii="Times New Roman"/>
                <w:color w:val="292425"/>
                <w:w w:val="120"/>
                <w:sz w:val="14"/>
              </w:rPr>
              <w:t>22</w:t>
            </w:r>
          </w:p>
        </w:tc>
        <w:tc>
          <w:tcPr>
            <w:tcW w:w="504" w:type="dxa"/>
            <w:shd w:val="clear" w:color="auto" w:fill="CDE6F0"/>
          </w:tcPr>
          <w:p>
            <w:pPr>
              <w:pStyle w:val="TableParagraph"/>
              <w:spacing w:line="120" w:lineRule="exact"/>
              <w:ind w:right="108"/>
              <w:jc w:val="right"/>
              <w:rPr>
                <w:rFonts w:ascii="Times New Roman"/>
                <w:sz w:val="14"/>
              </w:rPr>
            </w:pPr>
            <w:r>
              <w:rPr>
                <w:rFonts w:ascii="Times New Roman"/>
                <w:color w:val="292425"/>
                <w:w w:val="121"/>
                <w:sz w:val="14"/>
              </w:rPr>
              <w:t>9</w:t>
            </w:r>
          </w:p>
        </w:tc>
        <w:tc>
          <w:tcPr>
            <w:tcW w:w="452" w:type="dxa"/>
            <w:shd w:val="clear" w:color="auto" w:fill="CDE6F0"/>
          </w:tcPr>
          <w:p>
            <w:pPr>
              <w:pStyle w:val="TableParagraph"/>
              <w:spacing w:line="120" w:lineRule="exact"/>
              <w:ind w:right="73"/>
              <w:jc w:val="right"/>
              <w:rPr>
                <w:rFonts w:ascii="Times New Roman"/>
                <w:sz w:val="14"/>
              </w:rPr>
            </w:pPr>
            <w:r>
              <w:rPr>
                <w:rFonts w:ascii="Times New Roman"/>
                <w:color w:val="292425"/>
                <w:w w:val="121"/>
                <w:sz w:val="14"/>
              </w:rPr>
              <w:t>3</w:t>
            </w:r>
          </w:p>
        </w:tc>
      </w:tr>
      <w:tr>
        <w:trPr>
          <w:trHeight w:val="199" w:hRule="atLeast"/>
        </w:trPr>
        <w:tc>
          <w:tcPr>
            <w:tcW w:w="6615" w:type="dxa"/>
            <w:gridSpan w:val="2"/>
            <w:shd w:val="clear" w:color="auto" w:fill="CDE6F0"/>
          </w:tcPr>
          <w:p>
            <w:pPr>
              <w:pStyle w:val="TableParagraph"/>
              <w:spacing w:line="136" w:lineRule="exact"/>
              <w:ind w:right="684"/>
              <w:jc w:val="right"/>
              <w:rPr>
                <w:rFonts w:ascii="Times New Roman"/>
                <w:sz w:val="12"/>
              </w:rPr>
            </w:pPr>
            <w:r>
              <w:rPr>
                <w:rFonts w:ascii="Times New Roman"/>
                <w:color w:val="292425"/>
                <w:w w:val="115"/>
                <w:sz w:val="14"/>
              </w:rPr>
              <w:t>2006 Q2 </w:t>
            </w:r>
            <w:r>
              <w:rPr>
                <w:rFonts w:ascii="Times New Roman"/>
                <w:color w:val="292425"/>
                <w:w w:val="115"/>
                <w:sz w:val="12"/>
              </w:rPr>
              <w:t>(c)</w:t>
            </w:r>
          </w:p>
        </w:tc>
        <w:tc>
          <w:tcPr>
            <w:tcW w:w="468" w:type="dxa"/>
            <w:shd w:val="clear" w:color="auto" w:fill="CDE6F0"/>
          </w:tcPr>
          <w:p>
            <w:pPr>
              <w:pStyle w:val="TableParagraph"/>
              <w:spacing w:line="136" w:lineRule="exact"/>
              <w:ind w:left="74"/>
              <w:jc w:val="center"/>
              <w:rPr>
                <w:rFonts w:ascii="Times New Roman"/>
                <w:sz w:val="14"/>
              </w:rPr>
            </w:pPr>
            <w:r>
              <w:rPr>
                <w:rFonts w:ascii="Times New Roman"/>
                <w:color w:val="292425"/>
                <w:w w:val="121"/>
                <w:sz w:val="14"/>
              </w:rPr>
              <w:t>8</w:t>
            </w:r>
          </w:p>
        </w:tc>
        <w:tc>
          <w:tcPr>
            <w:tcW w:w="518" w:type="dxa"/>
            <w:shd w:val="clear" w:color="auto" w:fill="CDE6F0"/>
          </w:tcPr>
          <w:p>
            <w:pPr>
              <w:pStyle w:val="TableParagraph"/>
              <w:spacing w:line="136" w:lineRule="exact"/>
              <w:ind w:left="232"/>
              <w:rPr>
                <w:rFonts w:ascii="Times New Roman"/>
                <w:sz w:val="14"/>
              </w:rPr>
            </w:pPr>
            <w:r>
              <w:rPr>
                <w:rFonts w:ascii="Times New Roman"/>
                <w:color w:val="292425"/>
                <w:w w:val="120"/>
                <w:sz w:val="14"/>
              </w:rPr>
              <w:t>18</w:t>
            </w:r>
          </w:p>
        </w:tc>
        <w:tc>
          <w:tcPr>
            <w:tcW w:w="470" w:type="dxa"/>
            <w:shd w:val="clear" w:color="auto" w:fill="CDE6F0"/>
          </w:tcPr>
          <w:p>
            <w:pPr>
              <w:pStyle w:val="TableParagraph"/>
              <w:spacing w:line="136" w:lineRule="exact"/>
              <w:ind w:right="105"/>
              <w:jc w:val="right"/>
              <w:rPr>
                <w:rFonts w:ascii="Times New Roman"/>
                <w:sz w:val="14"/>
              </w:rPr>
            </w:pPr>
            <w:r>
              <w:rPr>
                <w:rFonts w:ascii="Times New Roman"/>
                <w:color w:val="292425"/>
                <w:w w:val="120"/>
                <w:sz w:val="14"/>
              </w:rPr>
              <w:t>36</w:t>
            </w:r>
          </w:p>
        </w:tc>
        <w:tc>
          <w:tcPr>
            <w:tcW w:w="471" w:type="dxa"/>
            <w:shd w:val="clear" w:color="auto" w:fill="CDE6F0"/>
          </w:tcPr>
          <w:p>
            <w:pPr>
              <w:pStyle w:val="TableParagraph"/>
              <w:spacing w:line="136" w:lineRule="exact"/>
              <w:ind w:right="96"/>
              <w:jc w:val="right"/>
              <w:rPr>
                <w:rFonts w:ascii="Times New Roman"/>
                <w:sz w:val="14"/>
              </w:rPr>
            </w:pPr>
            <w:r>
              <w:rPr>
                <w:rFonts w:ascii="Times New Roman"/>
                <w:color w:val="292425"/>
                <w:w w:val="120"/>
                <w:sz w:val="14"/>
              </w:rPr>
              <w:t>22</w:t>
            </w:r>
          </w:p>
        </w:tc>
        <w:tc>
          <w:tcPr>
            <w:tcW w:w="504" w:type="dxa"/>
            <w:shd w:val="clear" w:color="auto" w:fill="CDE6F0"/>
          </w:tcPr>
          <w:p>
            <w:pPr>
              <w:pStyle w:val="TableParagraph"/>
              <w:spacing w:line="136" w:lineRule="exact"/>
              <w:ind w:right="108"/>
              <w:jc w:val="right"/>
              <w:rPr>
                <w:rFonts w:ascii="Times New Roman"/>
                <w:sz w:val="14"/>
              </w:rPr>
            </w:pPr>
            <w:r>
              <w:rPr>
                <w:rFonts w:ascii="Times New Roman"/>
                <w:color w:val="292425"/>
                <w:w w:val="120"/>
                <w:sz w:val="14"/>
              </w:rPr>
              <w:t>11</w:t>
            </w:r>
          </w:p>
        </w:tc>
        <w:tc>
          <w:tcPr>
            <w:tcW w:w="452" w:type="dxa"/>
            <w:shd w:val="clear" w:color="auto" w:fill="CDE6F0"/>
          </w:tcPr>
          <w:p>
            <w:pPr>
              <w:pStyle w:val="TableParagraph"/>
              <w:spacing w:line="136" w:lineRule="exact"/>
              <w:ind w:right="73"/>
              <w:jc w:val="right"/>
              <w:rPr>
                <w:rFonts w:ascii="Times New Roman"/>
                <w:sz w:val="14"/>
              </w:rPr>
            </w:pPr>
            <w:r>
              <w:rPr>
                <w:rFonts w:ascii="Times New Roman"/>
                <w:color w:val="292425"/>
                <w:w w:val="121"/>
                <w:sz w:val="14"/>
              </w:rPr>
              <w:t>5</w:t>
            </w:r>
          </w:p>
        </w:tc>
      </w:tr>
      <w:tr>
        <w:trPr>
          <w:trHeight w:val="199" w:hRule="atLeast"/>
        </w:trPr>
        <w:tc>
          <w:tcPr>
            <w:tcW w:w="6615" w:type="dxa"/>
            <w:gridSpan w:val="2"/>
            <w:shd w:val="clear" w:color="auto" w:fill="CDE6F0"/>
          </w:tcPr>
          <w:p>
            <w:pPr>
              <w:pStyle w:val="TableParagraph"/>
              <w:tabs>
                <w:tab w:pos="5203" w:val="left" w:leader="none"/>
              </w:tabs>
              <w:spacing w:line="122" w:lineRule="auto"/>
              <w:ind w:left="50"/>
              <w:rPr>
                <w:rFonts w:ascii="Georgia"/>
                <w:sz w:val="14"/>
              </w:rPr>
            </w:pPr>
            <w:r>
              <w:rPr>
                <w:rFonts w:ascii="Times New Roman"/>
                <w:color w:val="292425"/>
                <w:spacing w:val="-3"/>
                <w:w w:val="105"/>
                <w:sz w:val="20"/>
              </w:rPr>
              <w:t>above </w:t>
            </w:r>
            <w:r>
              <w:rPr>
                <w:rFonts w:ascii="Times New Roman"/>
                <w:color w:val="292425"/>
                <w:w w:val="105"/>
                <w:sz w:val="20"/>
              </w:rPr>
              <w:t>2.5%.  So on </w:t>
            </w:r>
            <w:r>
              <w:rPr>
                <w:rFonts w:ascii="Times New Roman"/>
                <w:color w:val="292425"/>
                <w:spacing w:val="-3"/>
                <w:w w:val="105"/>
                <w:sz w:val="20"/>
              </w:rPr>
              <w:t>average, </w:t>
            </w:r>
            <w:r>
              <w:rPr>
                <w:rFonts w:ascii="Times New Roman"/>
                <w:color w:val="292425"/>
                <w:w w:val="105"/>
                <w:sz w:val="20"/>
              </w:rPr>
              <w:t>the </w:t>
            </w:r>
            <w:r>
              <w:rPr>
                <w:rFonts w:ascii="Times New Roman"/>
                <w:color w:val="292425"/>
                <w:spacing w:val="-3"/>
                <w:w w:val="105"/>
                <w:sz w:val="20"/>
              </w:rPr>
              <w:t>probability</w:t>
            </w:r>
            <w:r>
              <w:rPr>
                <w:rFonts w:ascii="Times New Roman"/>
                <w:color w:val="292425"/>
                <w:spacing w:val="6"/>
                <w:w w:val="105"/>
                <w:sz w:val="20"/>
              </w:rPr>
              <w:t> </w:t>
            </w:r>
            <w:r>
              <w:rPr>
                <w:rFonts w:ascii="Times New Roman"/>
                <w:color w:val="292425"/>
                <w:w w:val="105"/>
                <w:sz w:val="20"/>
              </w:rPr>
              <w:t>of</w:t>
            </w:r>
            <w:r>
              <w:rPr>
                <w:rFonts w:ascii="Times New Roman"/>
                <w:color w:val="292425"/>
                <w:spacing w:val="-1"/>
                <w:w w:val="105"/>
                <w:sz w:val="20"/>
              </w:rPr>
              <w:t> </w:t>
            </w:r>
            <w:r>
              <w:rPr>
                <w:rFonts w:ascii="Times New Roman"/>
                <w:color w:val="292425"/>
                <w:w w:val="105"/>
                <w:sz w:val="20"/>
              </w:rPr>
              <w:t>CPI</w:t>
              <w:tab/>
            </w:r>
            <w:r>
              <w:rPr>
                <w:rFonts w:ascii="Georgia"/>
                <w:color w:val="292425"/>
                <w:w w:val="105"/>
                <w:position w:val="-6"/>
                <w:sz w:val="14"/>
              </w:rPr>
              <w:t>GDP</w:t>
            </w:r>
            <w:r>
              <w:rPr>
                <w:rFonts w:ascii="Georgia"/>
                <w:color w:val="292425"/>
                <w:spacing w:val="-1"/>
                <w:w w:val="105"/>
                <w:position w:val="-6"/>
                <w:sz w:val="14"/>
              </w:rPr>
              <w:t> </w:t>
            </w:r>
            <w:r>
              <w:rPr>
                <w:rFonts w:ascii="Georgia"/>
                <w:color w:val="292425"/>
                <w:spacing w:val="-2"/>
                <w:w w:val="105"/>
                <w:position w:val="-6"/>
                <w:sz w:val="14"/>
              </w:rPr>
              <w:t>growth</w:t>
            </w:r>
          </w:p>
        </w:tc>
        <w:tc>
          <w:tcPr>
            <w:tcW w:w="468" w:type="dxa"/>
            <w:shd w:val="clear" w:color="auto" w:fill="CDE6F0"/>
          </w:tcPr>
          <w:p>
            <w:pPr>
              <w:pStyle w:val="TableParagraph"/>
              <w:rPr>
                <w:rFonts w:ascii="Times New Roman"/>
                <w:sz w:val="12"/>
              </w:rPr>
            </w:pPr>
          </w:p>
        </w:tc>
        <w:tc>
          <w:tcPr>
            <w:tcW w:w="518" w:type="dxa"/>
            <w:shd w:val="clear" w:color="auto" w:fill="CDE6F0"/>
          </w:tcPr>
          <w:p>
            <w:pPr>
              <w:pStyle w:val="TableParagraph"/>
              <w:rPr>
                <w:rFonts w:ascii="Times New Roman"/>
                <w:sz w:val="12"/>
              </w:rPr>
            </w:pPr>
          </w:p>
        </w:tc>
        <w:tc>
          <w:tcPr>
            <w:tcW w:w="470" w:type="dxa"/>
            <w:shd w:val="clear" w:color="auto" w:fill="CDE6F0"/>
          </w:tcPr>
          <w:p>
            <w:pPr>
              <w:pStyle w:val="TableParagraph"/>
              <w:rPr>
                <w:rFonts w:ascii="Times New Roman"/>
                <w:sz w:val="12"/>
              </w:rPr>
            </w:pPr>
          </w:p>
        </w:tc>
        <w:tc>
          <w:tcPr>
            <w:tcW w:w="471" w:type="dxa"/>
            <w:shd w:val="clear" w:color="auto" w:fill="CDE6F0"/>
          </w:tcPr>
          <w:p>
            <w:pPr>
              <w:pStyle w:val="TableParagraph"/>
              <w:rPr>
                <w:rFonts w:ascii="Times New Roman"/>
                <w:sz w:val="12"/>
              </w:rPr>
            </w:pPr>
          </w:p>
        </w:tc>
        <w:tc>
          <w:tcPr>
            <w:tcW w:w="504" w:type="dxa"/>
            <w:shd w:val="clear" w:color="auto" w:fill="CDE6F0"/>
          </w:tcPr>
          <w:p>
            <w:pPr>
              <w:pStyle w:val="TableParagraph"/>
              <w:rPr>
                <w:rFonts w:ascii="Times New Roman"/>
                <w:sz w:val="12"/>
              </w:rPr>
            </w:pPr>
          </w:p>
        </w:tc>
        <w:tc>
          <w:tcPr>
            <w:tcW w:w="452" w:type="dxa"/>
            <w:shd w:val="clear" w:color="auto" w:fill="CDE6F0"/>
          </w:tcPr>
          <w:p>
            <w:pPr>
              <w:pStyle w:val="TableParagraph"/>
              <w:rPr>
                <w:rFonts w:ascii="Times New Roman"/>
                <w:sz w:val="12"/>
              </w:rPr>
            </w:pPr>
          </w:p>
        </w:tc>
      </w:tr>
      <w:tr>
        <w:trPr>
          <w:trHeight w:val="500" w:hRule="atLeast"/>
        </w:trPr>
        <w:tc>
          <w:tcPr>
            <w:tcW w:w="9498" w:type="dxa"/>
            <w:gridSpan w:val="8"/>
            <w:shd w:val="clear" w:color="auto" w:fill="CDE6F0"/>
          </w:tcPr>
          <w:p>
            <w:pPr>
              <w:pStyle w:val="TableParagraph"/>
              <w:tabs>
                <w:tab w:pos="5203" w:val="left" w:leader="none"/>
                <w:tab w:pos="8478" w:val="left" w:leader="none"/>
              </w:tabs>
              <w:spacing w:line="179" w:lineRule="exact"/>
              <w:ind w:left="50"/>
              <w:rPr>
                <w:rFonts w:ascii="Times New Roman"/>
                <w:sz w:val="20"/>
              </w:rPr>
            </w:pPr>
            <w:r>
              <w:rPr>
                <w:rFonts w:ascii="Times New Roman"/>
                <w:color w:val="292425"/>
                <w:w w:val="105"/>
                <w:sz w:val="20"/>
              </w:rPr>
              <w:t>inflation being below 1.5% is rather higher</w:t>
            </w:r>
            <w:r>
              <w:rPr>
                <w:rFonts w:ascii="Times New Roman"/>
                <w:color w:val="292425"/>
                <w:spacing w:val="49"/>
                <w:w w:val="105"/>
                <w:sz w:val="20"/>
              </w:rPr>
              <w:t> </w:t>
            </w:r>
            <w:r>
              <w:rPr>
                <w:rFonts w:ascii="Times New Roman"/>
                <w:color w:val="292425"/>
                <w:w w:val="105"/>
                <w:sz w:val="20"/>
              </w:rPr>
              <w:t>than</w:t>
            </w:r>
            <w:r>
              <w:rPr>
                <w:rFonts w:ascii="Times New Roman"/>
                <w:color w:val="292425"/>
                <w:spacing w:val="7"/>
                <w:w w:val="105"/>
                <w:sz w:val="20"/>
              </w:rPr>
              <w:t> </w:t>
            </w:r>
            <w:r>
              <w:rPr>
                <w:rFonts w:ascii="Times New Roman"/>
                <w:color w:val="292425"/>
                <w:w w:val="105"/>
                <w:sz w:val="20"/>
              </w:rPr>
              <w:t>it</w:t>
              <w:tab/>
            </w:r>
            <w:r>
              <w:rPr>
                <w:rFonts w:ascii="Times New Roman"/>
                <w:color w:val="292425"/>
                <w:spacing w:val="-3"/>
                <w:w w:val="105"/>
                <w:sz w:val="20"/>
                <w:vertAlign w:val="subscript"/>
              </w:rPr>
              <w:t>Probability,</w:t>
            </w:r>
            <w:r>
              <w:rPr>
                <w:rFonts w:ascii="Times New Roman"/>
                <w:color w:val="292425"/>
                <w:spacing w:val="-32"/>
                <w:w w:val="105"/>
                <w:sz w:val="20"/>
                <w:vertAlign w:val="baseline"/>
              </w:rPr>
              <w:t> </w:t>
            </w:r>
            <w:r>
              <w:rPr>
                <w:rFonts w:ascii="Times New Roman"/>
                <w:color w:val="292425"/>
                <w:w w:val="105"/>
                <w:sz w:val="20"/>
                <w:vertAlign w:val="subscript"/>
              </w:rPr>
              <w:t>per</w:t>
            </w:r>
            <w:r>
              <w:rPr>
                <w:rFonts w:ascii="Times New Roman"/>
                <w:color w:val="292425"/>
                <w:spacing w:val="-31"/>
                <w:w w:val="105"/>
                <w:sz w:val="20"/>
                <w:vertAlign w:val="baseline"/>
              </w:rPr>
              <w:t> </w:t>
            </w:r>
            <w:r>
              <w:rPr>
                <w:rFonts w:ascii="Times New Roman"/>
                <w:color w:val="292425"/>
                <w:w w:val="105"/>
                <w:sz w:val="20"/>
                <w:vertAlign w:val="subscript"/>
              </w:rPr>
              <w:t>cent</w:t>
            </w:r>
            <w:r>
              <w:rPr>
                <w:rFonts w:ascii="Times New Roman"/>
                <w:color w:val="292425"/>
                <w:spacing w:val="-32"/>
                <w:w w:val="105"/>
                <w:sz w:val="20"/>
                <w:vertAlign w:val="baseline"/>
              </w:rPr>
              <w:t> </w:t>
            </w:r>
            <w:r>
              <w:rPr>
                <w:rFonts w:ascii="Times New Roman"/>
                <w:color w:val="292425"/>
                <w:w w:val="105"/>
                <w:sz w:val="20"/>
                <w:vertAlign w:val="subscript"/>
              </w:rPr>
              <w:t>(b)</w:t>
            </w:r>
            <w:r>
              <w:rPr>
                <w:rFonts w:ascii="Times New Roman"/>
                <w:color w:val="292425"/>
                <w:spacing w:val="-14"/>
                <w:w w:val="105"/>
                <w:sz w:val="20"/>
                <w:u w:val="single" w:color="292425"/>
                <w:vertAlign w:val="subscript"/>
              </w:rPr>
              <w:t> </w:t>
            </w:r>
            <w:r>
              <w:rPr>
                <w:rFonts w:ascii="Times New Roman"/>
                <w:color w:val="292425"/>
                <w:w w:val="105"/>
                <w:sz w:val="20"/>
                <w:u w:val="single" w:color="292425"/>
                <w:vertAlign w:val="subscript"/>
              </w:rPr>
              <w:t>Range:</w:t>
            </w:r>
            <w:r>
              <w:rPr>
                <w:rFonts w:ascii="Times New Roman"/>
                <w:color w:val="292425"/>
                <w:sz w:val="20"/>
                <w:u w:val="single" w:color="292425"/>
                <w:vertAlign w:val="baseline"/>
              </w:rPr>
              <w:tab/>
            </w:r>
          </w:p>
          <w:p>
            <w:pPr>
              <w:pStyle w:val="TableParagraph"/>
              <w:tabs>
                <w:tab w:pos="6666" w:val="left" w:leader="none"/>
                <w:tab w:pos="7183" w:val="left" w:leader="none"/>
                <w:tab w:pos="7678" w:val="left" w:leader="none"/>
                <w:tab w:pos="8156" w:val="left" w:leader="none"/>
              </w:tabs>
              <w:spacing w:line="188" w:lineRule="exact" w:before="10"/>
              <w:ind w:left="50"/>
              <w:rPr>
                <w:rFonts w:ascii="Times New Roman"/>
                <w:sz w:val="14"/>
              </w:rPr>
            </w:pPr>
            <w:r>
              <w:rPr>
                <w:rFonts w:ascii="Times New Roman"/>
                <w:color w:val="292425"/>
                <w:w w:val="105"/>
                <w:sz w:val="20"/>
              </w:rPr>
              <w:t>being</w:t>
            </w:r>
            <w:r>
              <w:rPr>
                <w:rFonts w:ascii="Times New Roman"/>
                <w:color w:val="292425"/>
                <w:spacing w:val="-2"/>
                <w:w w:val="105"/>
                <w:sz w:val="20"/>
              </w:rPr>
              <w:t> </w:t>
            </w:r>
            <w:r>
              <w:rPr>
                <w:rFonts w:ascii="Times New Roman"/>
                <w:color w:val="292425"/>
                <w:w w:val="105"/>
                <w:sz w:val="20"/>
              </w:rPr>
              <w:t>above</w:t>
            </w:r>
            <w:r>
              <w:rPr>
                <w:rFonts w:ascii="Times New Roman"/>
                <w:color w:val="292425"/>
                <w:spacing w:val="-2"/>
                <w:w w:val="105"/>
                <w:sz w:val="20"/>
              </w:rPr>
              <w:t> </w:t>
            </w:r>
            <w:r>
              <w:rPr>
                <w:rFonts w:ascii="Times New Roman"/>
                <w:color w:val="292425"/>
                <w:w w:val="105"/>
                <w:sz w:val="20"/>
              </w:rPr>
              <w:t>2.5%.</w:t>
              <w:tab/>
            </w:r>
            <w:r>
              <w:rPr>
                <w:rFonts w:ascii="Times New Roman"/>
                <w:color w:val="292425"/>
                <w:w w:val="105"/>
                <w:position w:val="5"/>
                <w:sz w:val="14"/>
              </w:rPr>
              <w:t>Less</w:t>
              <w:tab/>
              <w:t>1%</w:t>
              <w:tab/>
              <w:t>2%</w:t>
              <w:tab/>
              <w:t>More</w:t>
            </w:r>
          </w:p>
          <w:p>
            <w:pPr>
              <w:pStyle w:val="TableParagraph"/>
              <w:tabs>
                <w:tab w:pos="517" w:val="left" w:leader="none"/>
                <w:tab w:pos="1012" w:val="left" w:leader="none"/>
                <w:tab w:pos="1490" w:val="left" w:leader="none"/>
              </w:tabs>
              <w:spacing w:line="103" w:lineRule="exact"/>
              <w:ind w:right="1063"/>
              <w:jc w:val="right"/>
              <w:rPr>
                <w:rFonts w:ascii="Times New Roman"/>
                <w:sz w:val="14"/>
              </w:rPr>
            </w:pPr>
            <w:r>
              <w:rPr>
                <w:rFonts w:ascii="Times New Roman"/>
                <w:color w:val="292425"/>
                <w:w w:val="115"/>
                <w:sz w:val="14"/>
              </w:rPr>
              <w:t>than</w:t>
              <w:tab/>
            </w:r>
            <w:r>
              <w:rPr>
                <w:rFonts w:ascii="Times New Roman"/>
                <w:color w:val="292425"/>
                <w:spacing w:val="-3"/>
                <w:w w:val="115"/>
                <w:sz w:val="14"/>
              </w:rPr>
              <w:t>to</w:t>
              <w:tab/>
              <w:t>to</w:t>
              <w:tab/>
            </w:r>
            <w:r>
              <w:rPr>
                <w:rFonts w:ascii="Times New Roman"/>
                <w:color w:val="292425"/>
                <w:spacing w:val="-2"/>
                <w:w w:val="115"/>
                <w:sz w:val="14"/>
              </w:rPr>
              <w:t>than</w:t>
            </w:r>
          </w:p>
        </w:tc>
      </w:tr>
      <w:tr>
        <w:trPr>
          <w:trHeight w:val="210" w:hRule="atLeast"/>
        </w:trPr>
        <w:tc>
          <w:tcPr>
            <w:tcW w:w="4859" w:type="dxa"/>
            <w:shd w:val="clear" w:color="auto" w:fill="CDE6F0"/>
          </w:tcPr>
          <w:p>
            <w:pPr>
              <w:pStyle w:val="TableParagraph"/>
              <w:rPr>
                <w:rFonts w:ascii="Times New Roman"/>
                <w:sz w:val="14"/>
              </w:rPr>
            </w:pPr>
          </w:p>
        </w:tc>
        <w:tc>
          <w:tcPr>
            <w:tcW w:w="1756" w:type="dxa"/>
            <w:shd w:val="clear" w:color="auto" w:fill="CDE6F0"/>
          </w:tcPr>
          <w:p>
            <w:pPr>
              <w:pStyle w:val="TableParagraph"/>
              <w:rPr>
                <w:rFonts w:ascii="Times New Roman"/>
                <w:sz w:val="14"/>
              </w:rPr>
            </w:pPr>
          </w:p>
        </w:tc>
        <w:tc>
          <w:tcPr>
            <w:tcW w:w="468" w:type="dxa"/>
            <w:shd w:val="clear" w:color="auto" w:fill="CDE6F0"/>
          </w:tcPr>
          <w:p>
            <w:pPr>
              <w:pStyle w:val="TableParagraph"/>
              <w:spacing w:line="136" w:lineRule="exact"/>
              <w:ind w:left="103" w:right="128"/>
              <w:jc w:val="center"/>
              <w:rPr>
                <w:rFonts w:ascii="Times New Roman"/>
                <w:sz w:val="14"/>
              </w:rPr>
            </w:pPr>
            <w:r>
              <w:rPr>
                <w:rFonts w:ascii="Times New Roman"/>
                <w:color w:val="292425"/>
                <w:w w:val="105"/>
                <w:sz w:val="14"/>
                <w:u w:val="single" w:color="292425"/>
              </w:rPr>
              <w:t>1%</w:t>
            </w:r>
            <w:r>
              <w:rPr>
                <w:rFonts w:ascii="Times New Roman"/>
                <w:color w:val="292425"/>
                <w:sz w:val="14"/>
                <w:u w:val="single" w:color="292425"/>
              </w:rPr>
              <w:t> </w:t>
            </w:r>
          </w:p>
        </w:tc>
        <w:tc>
          <w:tcPr>
            <w:tcW w:w="518" w:type="dxa"/>
            <w:shd w:val="clear" w:color="auto" w:fill="CDE6F0"/>
          </w:tcPr>
          <w:p>
            <w:pPr>
              <w:pStyle w:val="TableParagraph"/>
              <w:spacing w:line="136" w:lineRule="exact"/>
              <w:ind w:left="82"/>
              <w:rPr>
                <w:rFonts w:ascii="Times New Roman"/>
                <w:sz w:val="14"/>
              </w:rPr>
            </w:pPr>
            <w:r>
              <w:rPr>
                <w:rFonts w:ascii="Times New Roman"/>
                <w:color w:val="292425"/>
                <w:w w:val="101"/>
                <w:sz w:val="14"/>
                <w:u w:val="single" w:color="292425"/>
              </w:rPr>
              <w:t> </w:t>
            </w:r>
            <w:r>
              <w:rPr>
                <w:rFonts w:ascii="Times New Roman"/>
                <w:color w:val="292425"/>
                <w:w w:val="105"/>
                <w:sz w:val="14"/>
                <w:u w:val="single" w:color="292425"/>
              </w:rPr>
              <w:t>2%</w:t>
            </w:r>
            <w:r>
              <w:rPr>
                <w:rFonts w:ascii="Times New Roman"/>
                <w:color w:val="292425"/>
                <w:sz w:val="14"/>
                <w:u w:val="single" w:color="292425"/>
              </w:rPr>
              <w:t> </w:t>
            </w:r>
          </w:p>
        </w:tc>
        <w:tc>
          <w:tcPr>
            <w:tcW w:w="470" w:type="dxa"/>
            <w:shd w:val="clear" w:color="auto" w:fill="CDE6F0"/>
          </w:tcPr>
          <w:p>
            <w:pPr>
              <w:pStyle w:val="TableParagraph"/>
              <w:spacing w:line="136" w:lineRule="exact"/>
              <w:ind w:left="77"/>
              <w:rPr>
                <w:rFonts w:ascii="Times New Roman"/>
                <w:sz w:val="14"/>
              </w:rPr>
            </w:pPr>
            <w:r>
              <w:rPr>
                <w:rFonts w:ascii="Times New Roman"/>
                <w:color w:val="292425"/>
                <w:w w:val="105"/>
                <w:sz w:val="14"/>
                <w:u w:val="single" w:color="292425"/>
              </w:rPr>
              <w:t>3%</w:t>
            </w:r>
            <w:r>
              <w:rPr>
                <w:rFonts w:ascii="Times New Roman"/>
                <w:color w:val="292425"/>
                <w:sz w:val="14"/>
                <w:u w:val="single" w:color="292425"/>
              </w:rPr>
              <w:t> </w:t>
            </w:r>
          </w:p>
        </w:tc>
        <w:tc>
          <w:tcPr>
            <w:tcW w:w="1427" w:type="dxa"/>
            <w:gridSpan w:val="3"/>
            <w:shd w:val="clear" w:color="auto" w:fill="CDE6F0"/>
          </w:tcPr>
          <w:p>
            <w:pPr>
              <w:pStyle w:val="TableParagraph"/>
              <w:spacing w:line="136" w:lineRule="exact"/>
              <w:ind w:left="85"/>
              <w:rPr>
                <w:rFonts w:ascii="Times New Roman"/>
                <w:sz w:val="14"/>
              </w:rPr>
            </w:pPr>
            <w:r>
              <w:rPr>
                <w:rFonts w:ascii="Times New Roman"/>
                <w:color w:val="292425"/>
                <w:w w:val="105"/>
                <w:sz w:val="14"/>
                <w:u w:val="single" w:color="292425"/>
              </w:rPr>
              <w:t>3%</w:t>
            </w:r>
            <w:r>
              <w:rPr>
                <w:rFonts w:ascii="Times New Roman"/>
                <w:color w:val="292425"/>
                <w:sz w:val="14"/>
                <w:u w:val="single" w:color="292425"/>
              </w:rPr>
              <w:t> </w:t>
            </w:r>
          </w:p>
        </w:tc>
      </w:tr>
      <w:tr>
        <w:trPr>
          <w:trHeight w:val="295" w:hRule="atLeast"/>
        </w:trPr>
        <w:tc>
          <w:tcPr>
            <w:tcW w:w="4859" w:type="dxa"/>
            <w:shd w:val="clear" w:color="auto" w:fill="CDE6F0"/>
          </w:tcPr>
          <w:p>
            <w:pPr>
              <w:pStyle w:val="TableParagraph"/>
              <w:spacing w:before="39"/>
              <w:ind w:left="50"/>
              <w:rPr>
                <w:rFonts w:ascii="Times New Roman"/>
                <w:sz w:val="20"/>
              </w:rPr>
            </w:pPr>
            <w:r>
              <w:rPr>
                <w:rFonts w:ascii="Times New Roman"/>
                <w:color w:val="292425"/>
                <w:w w:val="110"/>
                <w:sz w:val="20"/>
              </w:rPr>
              <w:t>On average, the forecasters see a 40% probability of</w:t>
            </w:r>
          </w:p>
        </w:tc>
        <w:tc>
          <w:tcPr>
            <w:tcW w:w="1756" w:type="dxa"/>
            <w:shd w:val="clear" w:color="auto" w:fill="CDE6F0"/>
          </w:tcPr>
          <w:p>
            <w:pPr>
              <w:pStyle w:val="TableParagraph"/>
              <w:spacing w:line="150" w:lineRule="exact" w:before="45"/>
              <w:ind w:left="344"/>
              <w:rPr>
                <w:rFonts w:ascii="Times New Roman"/>
                <w:sz w:val="14"/>
              </w:rPr>
            </w:pPr>
            <w:r>
              <w:rPr>
                <w:rFonts w:ascii="Times New Roman"/>
                <w:color w:val="292425"/>
                <w:spacing w:val="-4"/>
                <w:w w:val="120"/>
                <w:sz w:val="14"/>
              </w:rPr>
              <w:t>2004</w:t>
            </w:r>
            <w:r>
              <w:rPr>
                <w:rFonts w:ascii="Times New Roman"/>
                <w:color w:val="292425"/>
                <w:spacing w:val="-20"/>
                <w:w w:val="120"/>
                <w:sz w:val="14"/>
              </w:rPr>
              <w:t> </w:t>
            </w:r>
            <w:r>
              <w:rPr>
                <w:rFonts w:ascii="Times New Roman"/>
                <w:color w:val="292425"/>
                <w:w w:val="120"/>
                <w:sz w:val="14"/>
              </w:rPr>
              <w:t>Q4</w:t>
            </w:r>
          </w:p>
          <w:p>
            <w:pPr>
              <w:pStyle w:val="TableParagraph"/>
              <w:spacing w:line="80" w:lineRule="exact"/>
              <w:ind w:left="344"/>
              <w:rPr>
                <w:rFonts w:ascii="Times New Roman"/>
                <w:sz w:val="14"/>
              </w:rPr>
            </w:pPr>
            <w:r>
              <w:rPr>
                <w:rFonts w:ascii="Times New Roman"/>
                <w:color w:val="292425"/>
                <w:spacing w:val="-5"/>
                <w:w w:val="120"/>
                <w:sz w:val="14"/>
              </w:rPr>
              <w:t>2005</w:t>
            </w:r>
            <w:r>
              <w:rPr>
                <w:rFonts w:ascii="Times New Roman"/>
                <w:color w:val="292425"/>
                <w:spacing w:val="-20"/>
                <w:w w:val="120"/>
                <w:sz w:val="14"/>
              </w:rPr>
              <w:t> </w:t>
            </w:r>
            <w:r>
              <w:rPr>
                <w:rFonts w:ascii="Times New Roman"/>
                <w:color w:val="292425"/>
                <w:w w:val="120"/>
                <w:sz w:val="14"/>
              </w:rPr>
              <w:t>Q4</w:t>
            </w:r>
          </w:p>
        </w:tc>
        <w:tc>
          <w:tcPr>
            <w:tcW w:w="468" w:type="dxa"/>
            <w:shd w:val="clear" w:color="auto" w:fill="CDE6F0"/>
          </w:tcPr>
          <w:p>
            <w:pPr>
              <w:pStyle w:val="TableParagraph"/>
              <w:spacing w:line="150" w:lineRule="exact" w:before="45"/>
              <w:ind w:left="228"/>
              <w:rPr>
                <w:rFonts w:ascii="Times New Roman"/>
                <w:sz w:val="14"/>
              </w:rPr>
            </w:pPr>
            <w:r>
              <w:rPr>
                <w:rFonts w:ascii="Times New Roman"/>
                <w:color w:val="292425"/>
                <w:w w:val="121"/>
                <w:sz w:val="14"/>
              </w:rPr>
              <w:t>3</w:t>
            </w:r>
          </w:p>
          <w:p>
            <w:pPr>
              <w:pStyle w:val="TableParagraph"/>
              <w:spacing w:line="80" w:lineRule="exact"/>
              <w:ind w:left="228"/>
              <w:rPr>
                <w:rFonts w:ascii="Times New Roman"/>
                <w:sz w:val="14"/>
              </w:rPr>
            </w:pPr>
            <w:r>
              <w:rPr>
                <w:rFonts w:ascii="Times New Roman"/>
                <w:color w:val="292425"/>
                <w:w w:val="121"/>
                <w:sz w:val="14"/>
              </w:rPr>
              <w:t>7</w:t>
            </w:r>
          </w:p>
        </w:tc>
        <w:tc>
          <w:tcPr>
            <w:tcW w:w="518" w:type="dxa"/>
            <w:shd w:val="clear" w:color="auto" w:fill="CDE6F0"/>
          </w:tcPr>
          <w:p>
            <w:pPr>
              <w:pStyle w:val="TableParagraph"/>
              <w:spacing w:line="150" w:lineRule="exact" w:before="45"/>
              <w:ind w:left="232"/>
              <w:rPr>
                <w:rFonts w:ascii="Times New Roman"/>
                <w:sz w:val="14"/>
              </w:rPr>
            </w:pPr>
            <w:r>
              <w:rPr>
                <w:rFonts w:ascii="Times New Roman"/>
                <w:color w:val="292425"/>
                <w:spacing w:val="-12"/>
                <w:w w:val="120"/>
                <w:sz w:val="14"/>
              </w:rPr>
              <w:t>16</w:t>
            </w:r>
          </w:p>
          <w:p>
            <w:pPr>
              <w:pStyle w:val="TableParagraph"/>
              <w:spacing w:line="80" w:lineRule="exact"/>
              <w:ind w:left="232"/>
              <w:rPr>
                <w:rFonts w:ascii="Times New Roman"/>
                <w:sz w:val="14"/>
              </w:rPr>
            </w:pPr>
            <w:r>
              <w:rPr>
                <w:rFonts w:ascii="Times New Roman"/>
                <w:color w:val="292425"/>
                <w:spacing w:val="-12"/>
                <w:w w:val="120"/>
                <w:sz w:val="14"/>
              </w:rPr>
              <w:t>21</w:t>
            </w:r>
          </w:p>
        </w:tc>
        <w:tc>
          <w:tcPr>
            <w:tcW w:w="470" w:type="dxa"/>
            <w:shd w:val="clear" w:color="auto" w:fill="CDE6F0"/>
          </w:tcPr>
          <w:p>
            <w:pPr>
              <w:pStyle w:val="TableParagraph"/>
              <w:spacing w:line="150" w:lineRule="exact" w:before="45"/>
              <w:ind w:left="206"/>
              <w:rPr>
                <w:rFonts w:ascii="Times New Roman"/>
                <w:sz w:val="14"/>
              </w:rPr>
            </w:pPr>
            <w:r>
              <w:rPr>
                <w:rFonts w:ascii="Times New Roman"/>
                <w:color w:val="292425"/>
                <w:spacing w:val="-8"/>
                <w:w w:val="120"/>
                <w:sz w:val="14"/>
              </w:rPr>
              <w:t>43</w:t>
            </w:r>
          </w:p>
          <w:p>
            <w:pPr>
              <w:pStyle w:val="TableParagraph"/>
              <w:spacing w:line="80" w:lineRule="exact"/>
              <w:ind w:left="202"/>
              <w:rPr>
                <w:rFonts w:ascii="Times New Roman"/>
                <w:sz w:val="14"/>
              </w:rPr>
            </w:pPr>
            <w:r>
              <w:rPr>
                <w:rFonts w:ascii="Times New Roman"/>
                <w:color w:val="292425"/>
                <w:spacing w:val="-5"/>
                <w:w w:val="120"/>
                <w:sz w:val="14"/>
              </w:rPr>
              <w:t>46</w:t>
            </w:r>
          </w:p>
        </w:tc>
        <w:tc>
          <w:tcPr>
            <w:tcW w:w="1427" w:type="dxa"/>
            <w:gridSpan w:val="3"/>
            <w:shd w:val="clear" w:color="auto" w:fill="CDE6F0"/>
          </w:tcPr>
          <w:p>
            <w:pPr>
              <w:pStyle w:val="TableParagraph"/>
              <w:spacing w:line="150" w:lineRule="exact" w:before="45"/>
              <w:ind w:left="219"/>
              <w:rPr>
                <w:rFonts w:ascii="Times New Roman"/>
                <w:sz w:val="14"/>
              </w:rPr>
            </w:pPr>
            <w:r>
              <w:rPr>
                <w:rFonts w:ascii="Times New Roman"/>
                <w:color w:val="292425"/>
                <w:spacing w:val="-9"/>
                <w:w w:val="120"/>
                <w:sz w:val="14"/>
              </w:rPr>
              <w:t>37</w:t>
            </w:r>
          </w:p>
          <w:p>
            <w:pPr>
              <w:pStyle w:val="TableParagraph"/>
              <w:spacing w:line="80" w:lineRule="exact"/>
              <w:ind w:left="215"/>
              <w:rPr>
                <w:rFonts w:ascii="Times New Roman"/>
                <w:sz w:val="14"/>
              </w:rPr>
            </w:pPr>
            <w:r>
              <w:rPr>
                <w:rFonts w:ascii="Times New Roman"/>
                <w:color w:val="292425"/>
                <w:spacing w:val="-7"/>
                <w:w w:val="120"/>
                <w:sz w:val="14"/>
              </w:rPr>
              <w:t>26</w:t>
            </w:r>
          </w:p>
        </w:tc>
      </w:tr>
      <w:tr>
        <w:trPr>
          <w:trHeight w:val="220" w:hRule="atLeast"/>
        </w:trPr>
        <w:tc>
          <w:tcPr>
            <w:tcW w:w="4859" w:type="dxa"/>
            <w:shd w:val="clear" w:color="auto" w:fill="CDE6F0"/>
          </w:tcPr>
          <w:p>
            <w:pPr>
              <w:pStyle w:val="TableParagraph"/>
              <w:spacing w:line="200" w:lineRule="exact"/>
              <w:ind w:left="50"/>
              <w:rPr>
                <w:rFonts w:ascii="Times New Roman" w:hAnsi="Times New Roman"/>
                <w:sz w:val="20"/>
              </w:rPr>
            </w:pPr>
            <w:r>
              <w:rPr>
                <w:rFonts w:ascii="Times New Roman" w:hAnsi="Times New Roman"/>
                <w:color w:val="292425"/>
                <w:w w:val="105"/>
                <w:sz w:val="20"/>
              </w:rPr>
              <w:t>GDP growth being between 2% and 3% in two years’</w:t>
            </w:r>
          </w:p>
        </w:tc>
        <w:tc>
          <w:tcPr>
            <w:tcW w:w="1756" w:type="dxa"/>
            <w:shd w:val="clear" w:color="auto" w:fill="CDE6F0"/>
          </w:tcPr>
          <w:p>
            <w:pPr>
              <w:pStyle w:val="TableParagraph"/>
              <w:spacing w:before="29"/>
              <w:ind w:left="344"/>
              <w:rPr>
                <w:rFonts w:ascii="Times New Roman"/>
                <w:sz w:val="12"/>
              </w:rPr>
            </w:pPr>
            <w:r>
              <w:rPr>
                <w:rFonts w:ascii="Times New Roman"/>
                <w:color w:val="292425"/>
                <w:w w:val="115"/>
                <w:sz w:val="14"/>
              </w:rPr>
              <w:t>2006 Q2 </w:t>
            </w:r>
            <w:r>
              <w:rPr>
                <w:rFonts w:ascii="Times New Roman"/>
                <w:color w:val="292425"/>
                <w:w w:val="115"/>
                <w:sz w:val="12"/>
              </w:rPr>
              <w:t>(c)</w:t>
            </w:r>
          </w:p>
        </w:tc>
        <w:tc>
          <w:tcPr>
            <w:tcW w:w="468" w:type="dxa"/>
            <w:shd w:val="clear" w:color="auto" w:fill="CDE6F0"/>
          </w:tcPr>
          <w:p>
            <w:pPr>
              <w:pStyle w:val="TableParagraph"/>
              <w:spacing w:before="29"/>
              <w:ind w:left="74"/>
              <w:jc w:val="center"/>
              <w:rPr>
                <w:rFonts w:ascii="Times New Roman"/>
                <w:sz w:val="14"/>
              </w:rPr>
            </w:pPr>
            <w:r>
              <w:rPr>
                <w:rFonts w:ascii="Times New Roman"/>
                <w:color w:val="292425"/>
                <w:w w:val="121"/>
                <w:sz w:val="14"/>
              </w:rPr>
              <w:t>9</w:t>
            </w:r>
          </w:p>
        </w:tc>
        <w:tc>
          <w:tcPr>
            <w:tcW w:w="518" w:type="dxa"/>
            <w:shd w:val="clear" w:color="auto" w:fill="CDE6F0"/>
          </w:tcPr>
          <w:p>
            <w:pPr>
              <w:pStyle w:val="TableParagraph"/>
              <w:spacing w:before="29"/>
              <w:ind w:left="225"/>
              <w:rPr>
                <w:rFonts w:ascii="Times New Roman"/>
                <w:sz w:val="14"/>
              </w:rPr>
            </w:pPr>
            <w:r>
              <w:rPr>
                <w:rFonts w:ascii="Times New Roman"/>
                <w:color w:val="292425"/>
                <w:w w:val="120"/>
                <w:sz w:val="14"/>
              </w:rPr>
              <w:t>25</w:t>
            </w:r>
          </w:p>
        </w:tc>
        <w:tc>
          <w:tcPr>
            <w:tcW w:w="470" w:type="dxa"/>
            <w:shd w:val="clear" w:color="auto" w:fill="CDE6F0"/>
          </w:tcPr>
          <w:p>
            <w:pPr>
              <w:pStyle w:val="TableParagraph"/>
              <w:spacing w:before="29"/>
              <w:ind w:right="105"/>
              <w:jc w:val="right"/>
              <w:rPr>
                <w:rFonts w:ascii="Times New Roman"/>
                <w:sz w:val="14"/>
              </w:rPr>
            </w:pPr>
            <w:r>
              <w:rPr>
                <w:rFonts w:ascii="Times New Roman"/>
                <w:color w:val="292425"/>
                <w:w w:val="120"/>
                <w:sz w:val="14"/>
              </w:rPr>
              <w:t>40</w:t>
            </w:r>
          </w:p>
        </w:tc>
        <w:tc>
          <w:tcPr>
            <w:tcW w:w="1427" w:type="dxa"/>
            <w:gridSpan w:val="3"/>
            <w:shd w:val="clear" w:color="auto" w:fill="CDE6F0"/>
          </w:tcPr>
          <w:p>
            <w:pPr>
              <w:pStyle w:val="TableParagraph"/>
              <w:spacing w:before="29"/>
              <w:ind w:left="218"/>
              <w:rPr>
                <w:rFonts w:ascii="Times New Roman"/>
                <w:sz w:val="14"/>
              </w:rPr>
            </w:pPr>
            <w:r>
              <w:rPr>
                <w:rFonts w:ascii="Times New Roman"/>
                <w:color w:val="292425"/>
                <w:w w:val="120"/>
                <w:sz w:val="14"/>
              </w:rPr>
              <w:t>25</w:t>
            </w:r>
          </w:p>
        </w:tc>
      </w:tr>
    </w:tbl>
    <w:p>
      <w:pPr>
        <w:spacing w:after="0"/>
        <w:rPr>
          <w:rFonts w:ascii="Times New Roman"/>
          <w:sz w:val="14"/>
        </w:rPr>
        <w:sectPr>
          <w:type w:val="continuous"/>
          <w:pgSz w:w="11900" w:h="16840"/>
          <w:pgMar w:top="1140" w:bottom="0" w:left="640" w:right="620"/>
        </w:sectPr>
      </w:pPr>
    </w:p>
    <w:p>
      <w:pPr>
        <w:pStyle w:val="BodyText"/>
        <w:spacing w:line="249" w:lineRule="auto" w:before="4"/>
        <w:ind w:left="425"/>
      </w:pPr>
      <w:r>
        <w:rPr>
          <w:color w:val="292425"/>
          <w:w w:val="110"/>
        </w:rPr>
        <w:t>time,</w:t>
      </w:r>
      <w:r>
        <w:rPr>
          <w:color w:val="292425"/>
          <w:spacing w:val="-27"/>
          <w:w w:val="110"/>
        </w:rPr>
        <w:t> </w:t>
      </w:r>
      <w:r>
        <w:rPr>
          <w:color w:val="292425"/>
          <w:w w:val="110"/>
        </w:rPr>
        <w:t>with</w:t>
      </w:r>
      <w:r>
        <w:rPr>
          <w:color w:val="292425"/>
          <w:spacing w:val="-26"/>
          <w:w w:val="110"/>
        </w:rPr>
        <w:t> </w:t>
      </w:r>
      <w:r>
        <w:rPr>
          <w:color w:val="292425"/>
          <w:w w:val="110"/>
        </w:rPr>
        <w:t>a</w:t>
      </w:r>
      <w:r>
        <w:rPr>
          <w:color w:val="292425"/>
          <w:spacing w:val="-26"/>
          <w:w w:val="110"/>
        </w:rPr>
        <w:t> </w:t>
      </w:r>
      <w:r>
        <w:rPr>
          <w:color w:val="292425"/>
          <w:spacing w:val="-6"/>
          <w:w w:val="110"/>
        </w:rPr>
        <w:t>34%</w:t>
      </w:r>
      <w:r>
        <w:rPr>
          <w:color w:val="292425"/>
          <w:spacing w:val="-26"/>
          <w:w w:val="110"/>
        </w:rPr>
        <w:t> </w:t>
      </w:r>
      <w:r>
        <w:rPr>
          <w:color w:val="292425"/>
          <w:spacing w:val="-3"/>
          <w:w w:val="110"/>
        </w:rPr>
        <w:t>probability</w:t>
      </w:r>
      <w:r>
        <w:rPr>
          <w:color w:val="292425"/>
          <w:spacing w:val="-26"/>
          <w:w w:val="110"/>
        </w:rPr>
        <w:t> </w:t>
      </w:r>
      <w:r>
        <w:rPr>
          <w:color w:val="292425"/>
          <w:w w:val="110"/>
        </w:rPr>
        <w:t>of</w:t>
      </w:r>
      <w:r>
        <w:rPr>
          <w:color w:val="292425"/>
          <w:spacing w:val="-26"/>
          <w:w w:val="110"/>
        </w:rPr>
        <w:t> </w:t>
      </w:r>
      <w:r>
        <w:rPr>
          <w:color w:val="292425"/>
          <w:w w:val="110"/>
        </w:rPr>
        <w:t>GDP</w:t>
      </w:r>
      <w:r>
        <w:rPr>
          <w:color w:val="292425"/>
          <w:spacing w:val="-26"/>
          <w:w w:val="110"/>
        </w:rPr>
        <w:t> </w:t>
      </w:r>
      <w:r>
        <w:rPr>
          <w:color w:val="292425"/>
          <w:w w:val="110"/>
        </w:rPr>
        <w:t>growth</w:t>
      </w:r>
      <w:r>
        <w:rPr>
          <w:color w:val="292425"/>
          <w:spacing w:val="-26"/>
          <w:w w:val="110"/>
        </w:rPr>
        <w:t> </w:t>
      </w:r>
      <w:r>
        <w:rPr>
          <w:color w:val="292425"/>
          <w:w w:val="110"/>
        </w:rPr>
        <w:t>below</w:t>
      </w:r>
      <w:r>
        <w:rPr>
          <w:color w:val="292425"/>
          <w:spacing w:val="-26"/>
          <w:w w:val="110"/>
        </w:rPr>
        <w:t> </w:t>
      </w:r>
      <w:r>
        <w:rPr>
          <w:color w:val="292425"/>
          <w:w w:val="110"/>
        </w:rPr>
        <w:t>2% and a </w:t>
      </w:r>
      <w:r>
        <w:rPr>
          <w:color w:val="292425"/>
          <w:spacing w:val="-8"/>
          <w:w w:val="110"/>
        </w:rPr>
        <w:t>25% </w:t>
      </w:r>
      <w:r>
        <w:rPr>
          <w:color w:val="292425"/>
          <w:spacing w:val="-3"/>
          <w:w w:val="110"/>
        </w:rPr>
        <w:t>probability </w:t>
      </w:r>
      <w:r>
        <w:rPr>
          <w:color w:val="292425"/>
          <w:w w:val="110"/>
        </w:rPr>
        <w:t>of GDP growth </w:t>
      </w:r>
      <w:r>
        <w:rPr>
          <w:color w:val="292425"/>
          <w:spacing w:val="-3"/>
          <w:w w:val="110"/>
        </w:rPr>
        <w:t>above </w:t>
      </w:r>
      <w:r>
        <w:rPr>
          <w:color w:val="292425"/>
          <w:w w:val="110"/>
        </w:rPr>
        <w:t>3%. So on </w:t>
      </w:r>
      <w:r>
        <w:rPr>
          <w:color w:val="292425"/>
          <w:spacing w:val="-3"/>
          <w:w w:val="110"/>
        </w:rPr>
        <w:t>average, </w:t>
      </w:r>
      <w:r>
        <w:rPr>
          <w:color w:val="292425"/>
          <w:w w:val="110"/>
        </w:rPr>
        <w:t>the </w:t>
      </w:r>
      <w:r>
        <w:rPr>
          <w:color w:val="292425"/>
          <w:spacing w:val="-3"/>
          <w:w w:val="110"/>
        </w:rPr>
        <w:t>probability </w:t>
      </w:r>
      <w:r>
        <w:rPr>
          <w:color w:val="292425"/>
          <w:w w:val="110"/>
        </w:rPr>
        <w:t>of GDP growth being below</w:t>
      </w:r>
      <w:r>
        <w:rPr>
          <w:color w:val="292425"/>
          <w:spacing w:val="-12"/>
          <w:w w:val="110"/>
        </w:rPr>
        <w:t> </w:t>
      </w:r>
      <w:r>
        <w:rPr>
          <w:color w:val="292425"/>
          <w:w w:val="110"/>
        </w:rPr>
        <w:t>2%</w:t>
      </w:r>
      <w:r>
        <w:rPr>
          <w:color w:val="292425"/>
          <w:spacing w:val="-12"/>
          <w:w w:val="110"/>
        </w:rPr>
        <w:t> </w:t>
      </w:r>
      <w:r>
        <w:rPr>
          <w:color w:val="292425"/>
          <w:w w:val="110"/>
        </w:rPr>
        <w:t>is</w:t>
      </w:r>
      <w:r>
        <w:rPr>
          <w:color w:val="292425"/>
          <w:spacing w:val="-11"/>
          <w:w w:val="110"/>
        </w:rPr>
        <w:t> </w:t>
      </w:r>
      <w:r>
        <w:rPr>
          <w:color w:val="292425"/>
          <w:w w:val="110"/>
        </w:rPr>
        <w:t>rather</w:t>
      </w:r>
      <w:r>
        <w:rPr>
          <w:color w:val="292425"/>
          <w:spacing w:val="-12"/>
          <w:w w:val="110"/>
        </w:rPr>
        <w:t> </w:t>
      </w:r>
      <w:r>
        <w:rPr>
          <w:color w:val="292425"/>
          <w:w w:val="110"/>
        </w:rPr>
        <w:t>higher</w:t>
      </w:r>
      <w:r>
        <w:rPr>
          <w:color w:val="292425"/>
          <w:spacing w:val="-12"/>
          <w:w w:val="110"/>
        </w:rPr>
        <w:t> </w:t>
      </w:r>
      <w:r>
        <w:rPr>
          <w:color w:val="292425"/>
          <w:w w:val="110"/>
        </w:rPr>
        <w:t>than</w:t>
      </w:r>
      <w:r>
        <w:rPr>
          <w:color w:val="292425"/>
          <w:spacing w:val="-11"/>
          <w:w w:val="110"/>
        </w:rPr>
        <w:t> </w:t>
      </w:r>
      <w:r>
        <w:rPr>
          <w:color w:val="292425"/>
          <w:w w:val="110"/>
        </w:rPr>
        <w:t>it</w:t>
      </w:r>
      <w:r>
        <w:rPr>
          <w:color w:val="292425"/>
          <w:spacing w:val="-12"/>
          <w:w w:val="110"/>
        </w:rPr>
        <w:t> </w:t>
      </w:r>
      <w:r>
        <w:rPr>
          <w:color w:val="292425"/>
          <w:w w:val="110"/>
        </w:rPr>
        <w:t>being</w:t>
      </w:r>
      <w:r>
        <w:rPr>
          <w:color w:val="292425"/>
          <w:spacing w:val="-12"/>
          <w:w w:val="110"/>
        </w:rPr>
        <w:t> </w:t>
      </w:r>
      <w:r>
        <w:rPr>
          <w:color w:val="292425"/>
          <w:spacing w:val="-3"/>
          <w:w w:val="110"/>
        </w:rPr>
        <w:t>above</w:t>
      </w:r>
      <w:r>
        <w:rPr>
          <w:color w:val="292425"/>
          <w:spacing w:val="-11"/>
          <w:w w:val="110"/>
        </w:rPr>
        <w:t> </w:t>
      </w:r>
      <w:r>
        <w:rPr>
          <w:color w:val="292425"/>
          <w:w w:val="110"/>
        </w:rPr>
        <w:t>3%.</w:t>
      </w:r>
    </w:p>
    <w:p>
      <w:pPr>
        <w:pStyle w:val="ListParagraph"/>
        <w:numPr>
          <w:ilvl w:val="0"/>
          <w:numId w:val="45"/>
        </w:numPr>
        <w:tabs>
          <w:tab w:pos="666" w:val="left" w:leader="none"/>
        </w:tabs>
        <w:spacing w:line="208" w:lineRule="auto" w:before="83" w:after="0"/>
        <w:ind w:left="665" w:right="698" w:hanging="240"/>
        <w:jc w:val="left"/>
        <w:rPr>
          <w:sz w:val="12"/>
        </w:rPr>
      </w:pPr>
      <w:r>
        <w:rPr>
          <w:color w:val="292425"/>
          <w:spacing w:val="-10"/>
          <w:w w:val="121"/>
          <w:sz w:val="12"/>
        </w:rPr>
        <w:br w:type="column"/>
      </w:r>
      <w:r>
        <w:rPr>
          <w:color w:val="292425"/>
          <w:spacing w:val="-5"/>
          <w:w w:val="105"/>
          <w:sz w:val="12"/>
        </w:rPr>
        <w:t>23  </w:t>
      </w:r>
      <w:r>
        <w:rPr>
          <w:color w:val="292425"/>
          <w:w w:val="105"/>
          <w:sz w:val="12"/>
        </w:rPr>
        <w:t>forecasters provided the Bank with their assessment of the likelihood, at   three time horizons, of expected twelve-month CPI inflation and </w:t>
      </w:r>
      <w:r>
        <w:rPr>
          <w:color w:val="292425"/>
          <w:spacing w:val="-3"/>
          <w:w w:val="105"/>
          <w:sz w:val="12"/>
        </w:rPr>
        <w:t>four-quarter </w:t>
      </w:r>
      <w:r>
        <w:rPr>
          <w:color w:val="292425"/>
          <w:w w:val="105"/>
          <w:sz w:val="12"/>
        </w:rPr>
        <w:t>output growth falling in the ranges shown above. For example, on average, forecasters assign a probability of 6% to CPI inflation turning out to be less than 1.0% in </w:t>
      </w:r>
      <w:r>
        <w:rPr>
          <w:color w:val="292425"/>
          <w:spacing w:val="-5"/>
          <w:w w:val="105"/>
          <w:sz w:val="12"/>
        </w:rPr>
        <w:t>2005</w:t>
      </w:r>
      <w:r>
        <w:rPr>
          <w:color w:val="292425"/>
          <w:spacing w:val="-4"/>
          <w:w w:val="105"/>
          <w:sz w:val="12"/>
        </w:rPr>
        <w:t> </w:t>
      </w:r>
      <w:r>
        <w:rPr>
          <w:color w:val="292425"/>
          <w:w w:val="105"/>
          <w:sz w:val="12"/>
        </w:rPr>
        <w:t>Q4.</w:t>
      </w:r>
    </w:p>
    <w:p>
      <w:pPr>
        <w:pStyle w:val="ListParagraph"/>
        <w:numPr>
          <w:ilvl w:val="0"/>
          <w:numId w:val="45"/>
        </w:numPr>
        <w:tabs>
          <w:tab w:pos="666" w:val="left" w:leader="none"/>
        </w:tabs>
        <w:spacing w:line="114" w:lineRule="exact" w:before="0" w:after="0"/>
        <w:ind w:left="665" w:right="0" w:hanging="241"/>
        <w:jc w:val="left"/>
        <w:rPr>
          <w:sz w:val="12"/>
        </w:rPr>
      </w:pPr>
      <w:r>
        <w:rPr>
          <w:color w:val="292425"/>
          <w:w w:val="110"/>
          <w:sz w:val="12"/>
        </w:rPr>
        <w:t>Figures may not sum to </w:t>
      </w:r>
      <w:r>
        <w:rPr>
          <w:color w:val="292425"/>
          <w:spacing w:val="-5"/>
          <w:w w:val="110"/>
          <w:sz w:val="12"/>
        </w:rPr>
        <w:t>100 </w:t>
      </w:r>
      <w:r>
        <w:rPr>
          <w:color w:val="292425"/>
          <w:w w:val="110"/>
          <w:sz w:val="12"/>
        </w:rPr>
        <w:t>due to</w:t>
      </w:r>
      <w:r>
        <w:rPr>
          <w:color w:val="292425"/>
          <w:spacing w:val="-25"/>
          <w:w w:val="110"/>
          <w:sz w:val="12"/>
        </w:rPr>
        <w:t> </w:t>
      </w:r>
      <w:r>
        <w:rPr>
          <w:color w:val="292425"/>
          <w:w w:val="110"/>
          <w:sz w:val="12"/>
        </w:rPr>
        <w:t>rounding.</w:t>
      </w:r>
    </w:p>
    <w:p>
      <w:pPr>
        <w:pStyle w:val="ListParagraph"/>
        <w:numPr>
          <w:ilvl w:val="0"/>
          <w:numId w:val="45"/>
        </w:numPr>
        <w:tabs>
          <w:tab w:pos="666" w:val="left" w:leader="none"/>
        </w:tabs>
        <w:spacing w:line="129" w:lineRule="exact" w:before="0" w:after="0"/>
        <w:ind w:left="665" w:right="0" w:hanging="241"/>
        <w:jc w:val="left"/>
        <w:rPr>
          <w:sz w:val="12"/>
        </w:rPr>
      </w:pPr>
      <w:r>
        <w:rPr>
          <w:color w:val="292425"/>
          <w:spacing w:val="-10"/>
          <w:w w:val="115"/>
          <w:sz w:val="12"/>
        </w:rPr>
        <w:t>21</w:t>
      </w:r>
      <w:r>
        <w:rPr>
          <w:color w:val="292425"/>
          <w:spacing w:val="-5"/>
          <w:w w:val="115"/>
          <w:sz w:val="12"/>
        </w:rPr>
        <w:t> </w:t>
      </w:r>
      <w:r>
        <w:rPr>
          <w:color w:val="292425"/>
          <w:w w:val="115"/>
          <w:sz w:val="12"/>
        </w:rPr>
        <w:t>forecasters.</w:t>
      </w:r>
    </w:p>
    <w:p>
      <w:pPr>
        <w:spacing w:after="0" w:line="129" w:lineRule="exact"/>
        <w:jc w:val="left"/>
        <w:rPr>
          <w:sz w:val="12"/>
        </w:rPr>
        <w:sectPr>
          <w:type w:val="continuous"/>
          <w:pgSz w:w="11900" w:h="16840"/>
          <w:pgMar w:top="1140" w:bottom="0" w:left="640" w:right="620"/>
          <w:cols w:num="2" w:equalWidth="0">
            <w:col w:w="5075" w:space="79"/>
            <w:col w:w="5486"/>
          </w:cols>
        </w:sectPr>
      </w:pPr>
    </w:p>
    <w:p>
      <w:pPr>
        <w:pStyle w:val="Heading2"/>
        <w:spacing w:before="88"/>
        <w:ind w:left="188"/>
      </w:pPr>
      <w:bookmarkStart w:name="Index of charts and tables" w:id="105"/>
      <w:bookmarkEnd w:id="105"/>
      <w:r>
        <w:rPr/>
      </w:r>
      <w:bookmarkStart w:name="_bookmark40" w:id="106"/>
      <w:bookmarkEnd w:id="106"/>
      <w:r>
        <w:rPr/>
      </w:r>
      <w:r>
        <w:rPr>
          <w:color w:val="0092C0"/>
        </w:rPr>
        <w:t>Index of charts and tables</w:t>
      </w:r>
    </w:p>
    <w:p>
      <w:pPr>
        <w:pStyle w:val="BodyText"/>
        <w:spacing w:before="3"/>
        <w:rPr>
          <w:rFonts w:ascii="Trebuchet MS"/>
          <w:sz w:val="46"/>
        </w:rPr>
      </w:pPr>
    </w:p>
    <w:p>
      <w:pPr>
        <w:spacing w:before="0"/>
        <w:ind w:left="188" w:right="0" w:firstLine="0"/>
        <w:jc w:val="left"/>
        <w:rPr>
          <w:rFonts w:ascii="Trebuchet MS"/>
          <w:sz w:val="28"/>
        </w:rPr>
      </w:pPr>
      <w:r>
        <w:rPr>
          <w:rFonts w:ascii="Trebuchet MS"/>
          <w:color w:val="292425"/>
          <w:sz w:val="28"/>
        </w:rPr>
        <w:t>Charts</w:t>
      </w:r>
    </w:p>
    <w:p>
      <w:pPr>
        <w:pStyle w:val="BodyText"/>
        <w:spacing w:before="4"/>
        <w:rPr>
          <w:rFonts w:ascii="Trebuchet MS"/>
          <w:sz w:val="30"/>
        </w:rPr>
      </w:pPr>
    </w:p>
    <w:p>
      <w:pPr>
        <w:pStyle w:val="Heading5"/>
        <w:tabs>
          <w:tab w:pos="528" w:val="left" w:leader="none"/>
        </w:tabs>
        <w:spacing w:after="45"/>
        <w:ind w:left="188"/>
      </w:pPr>
      <w:r>
        <w:rPr>
          <w:smallCaps/>
          <w:color w:val="0092C0"/>
          <w:w w:val="80"/>
        </w:rPr>
        <w:t>1</w:t>
      </w:r>
      <w:r>
        <w:rPr>
          <w:smallCaps w:val="0"/>
          <w:color w:val="0092C0"/>
        </w:rPr>
        <w:tab/>
      </w:r>
      <w:r>
        <w:rPr>
          <w:smallCaps w:val="0"/>
          <w:color w:val="0092C0"/>
          <w:w w:val="115"/>
        </w:rPr>
        <w:t>M</w:t>
      </w:r>
      <w:r>
        <w:rPr>
          <w:smallCaps w:val="0"/>
          <w:color w:val="0092C0"/>
          <w:spacing w:val="-1"/>
          <w:w w:val="98"/>
        </w:rPr>
        <w:t>one</w:t>
      </w:r>
      <w:r>
        <w:rPr>
          <w:smallCaps w:val="0"/>
          <w:color w:val="0092C0"/>
          <w:w w:val="98"/>
        </w:rPr>
        <w:t>y</w:t>
      </w:r>
      <w:r>
        <w:rPr>
          <w:smallCaps w:val="0"/>
          <w:color w:val="0092C0"/>
          <w:spacing w:val="-21"/>
        </w:rPr>
        <w:t> </w:t>
      </w:r>
      <w:r>
        <w:rPr>
          <w:smallCaps w:val="0"/>
          <w:color w:val="0092C0"/>
          <w:spacing w:val="-1"/>
          <w:w w:val="98"/>
        </w:rPr>
        <w:t>an</w:t>
      </w:r>
      <w:r>
        <w:rPr>
          <w:smallCaps w:val="0"/>
          <w:color w:val="0092C0"/>
          <w:w w:val="98"/>
        </w:rPr>
        <w:t>d</w:t>
      </w:r>
      <w:r>
        <w:rPr>
          <w:smallCaps w:val="0"/>
          <w:color w:val="0092C0"/>
          <w:spacing w:val="-19"/>
        </w:rPr>
        <w:t> </w:t>
      </w:r>
      <w:r>
        <w:rPr>
          <w:smallCaps w:val="0"/>
          <w:color w:val="0092C0"/>
          <w:spacing w:val="-3"/>
          <w:w w:val="97"/>
        </w:rPr>
        <w:t>a</w:t>
      </w:r>
      <w:r>
        <w:rPr>
          <w:smallCaps w:val="0"/>
          <w:color w:val="0092C0"/>
          <w:spacing w:val="-3"/>
          <w:w w:val="118"/>
        </w:rPr>
        <w:t>s</w:t>
      </w:r>
      <w:r>
        <w:rPr>
          <w:smallCaps w:val="0"/>
          <w:color w:val="0092C0"/>
          <w:spacing w:val="-1"/>
          <w:w w:val="98"/>
        </w:rPr>
        <w:t>se</w:t>
      </w:r>
      <w:r>
        <w:rPr>
          <w:smallCaps w:val="0"/>
          <w:color w:val="0092C0"/>
          <w:w w:val="98"/>
        </w:rPr>
        <w:t>t</w:t>
      </w:r>
      <w:r>
        <w:rPr>
          <w:smallCaps w:val="0"/>
          <w:color w:val="0092C0"/>
          <w:spacing w:val="-21"/>
        </w:rPr>
        <w:t> </w:t>
      </w:r>
      <w:r>
        <w:rPr>
          <w:smallCaps w:val="0"/>
          <w:color w:val="0092C0"/>
          <w:spacing w:val="-1"/>
          <w:w w:val="94"/>
        </w:rPr>
        <w:t>pri</w:t>
      </w:r>
      <w:r>
        <w:rPr>
          <w:smallCaps w:val="0"/>
          <w:color w:val="0092C0"/>
          <w:spacing w:val="-5"/>
          <w:w w:val="94"/>
        </w:rPr>
        <w:t>c</w:t>
      </w:r>
      <w:r>
        <w:rPr>
          <w:smallCaps w:val="0"/>
          <w:color w:val="0092C0"/>
          <w:spacing w:val="-1"/>
          <w:w w:val="103"/>
        </w:rPr>
        <w:t>es</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919"/>
        <w:gridCol w:w="463"/>
      </w:tblGrid>
      <w:tr>
        <w:trPr>
          <w:trHeight w:val="295" w:hRule="atLeast"/>
        </w:trPr>
        <w:tc>
          <w:tcPr>
            <w:tcW w:w="1320"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1.1</w:t>
            </w:r>
          </w:p>
        </w:tc>
        <w:tc>
          <w:tcPr>
            <w:tcW w:w="7919" w:type="dxa"/>
          </w:tcPr>
          <w:p>
            <w:pPr>
              <w:pStyle w:val="TableParagraph"/>
              <w:spacing w:line="273" w:lineRule="exact"/>
              <w:ind w:left="89"/>
              <w:rPr>
                <w:sz w:val="24"/>
              </w:rPr>
            </w:pPr>
            <w:r>
              <w:rPr>
                <w:color w:val="292425"/>
                <w:sz w:val="24"/>
              </w:rPr>
              <w:t>Bank of England repo rate and GC repo/gilt two-week forward curve</w:t>
            </w:r>
          </w:p>
        </w:tc>
        <w:tc>
          <w:tcPr>
            <w:tcW w:w="463" w:type="dxa"/>
          </w:tcPr>
          <w:p>
            <w:pPr>
              <w:pStyle w:val="TableParagraph"/>
              <w:spacing w:line="273" w:lineRule="exact"/>
              <w:ind w:right="49"/>
              <w:jc w:val="right"/>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1.2</w:t>
            </w:r>
          </w:p>
        </w:tc>
        <w:tc>
          <w:tcPr>
            <w:tcW w:w="7919" w:type="dxa"/>
          </w:tcPr>
          <w:p>
            <w:pPr>
              <w:pStyle w:val="TableParagraph"/>
              <w:spacing w:before="21"/>
              <w:ind w:left="88"/>
              <w:rPr>
                <w:sz w:val="24"/>
              </w:rPr>
            </w:pPr>
            <w:r>
              <w:rPr>
                <w:color w:val="292425"/>
                <w:sz w:val="24"/>
              </w:rPr>
              <w:t>Official interest rates and forward interest rates in major economies</w:t>
            </w:r>
          </w:p>
        </w:tc>
        <w:tc>
          <w:tcPr>
            <w:tcW w:w="463" w:type="dxa"/>
          </w:tcPr>
          <w:p>
            <w:pPr>
              <w:pStyle w:val="TableParagraph"/>
              <w:spacing w:before="21"/>
              <w:ind w:right="49"/>
              <w:jc w:val="right"/>
              <w:rPr>
                <w:sz w:val="24"/>
              </w:rPr>
            </w:pPr>
            <w:r>
              <w:rPr>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92"/>
                <w:sz w:val="24"/>
              </w:rPr>
              <w:t>3</w:t>
            </w:r>
          </w:p>
        </w:tc>
        <w:tc>
          <w:tcPr>
            <w:tcW w:w="7919" w:type="dxa"/>
          </w:tcPr>
          <w:p>
            <w:pPr>
              <w:pStyle w:val="TableParagraph"/>
              <w:spacing w:before="21"/>
              <w:ind w:left="89"/>
              <w:rPr>
                <w:sz w:val="24"/>
              </w:rPr>
            </w:pPr>
            <w:r>
              <w:rPr>
                <w:color w:val="292425"/>
                <w:sz w:val="24"/>
              </w:rPr>
              <w:t>International ten-year government bond yields</w:t>
            </w:r>
          </w:p>
        </w:tc>
        <w:tc>
          <w:tcPr>
            <w:tcW w:w="463" w:type="dxa"/>
          </w:tcPr>
          <w:p>
            <w:pPr>
              <w:pStyle w:val="TableParagraph"/>
              <w:spacing w:before="21"/>
              <w:ind w:right="50"/>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1.4</w:t>
            </w:r>
          </w:p>
        </w:tc>
        <w:tc>
          <w:tcPr>
            <w:tcW w:w="7919" w:type="dxa"/>
          </w:tcPr>
          <w:p>
            <w:pPr>
              <w:pStyle w:val="TableParagraph"/>
              <w:spacing w:before="21"/>
              <w:ind w:left="89"/>
              <w:rPr>
                <w:sz w:val="24"/>
              </w:rPr>
            </w:pPr>
            <w:r>
              <w:rPr>
                <w:color w:val="292425"/>
                <w:sz w:val="24"/>
              </w:rPr>
              <w:t>Medium-term inflation expectations</w:t>
            </w:r>
          </w:p>
        </w:tc>
        <w:tc>
          <w:tcPr>
            <w:tcW w:w="463" w:type="dxa"/>
          </w:tcPr>
          <w:p>
            <w:pPr>
              <w:pStyle w:val="TableParagraph"/>
              <w:spacing w:before="21"/>
              <w:ind w:right="49"/>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8"/>
                <w:sz w:val="24"/>
              </w:rPr>
              <w:t>5</w:t>
            </w:r>
          </w:p>
        </w:tc>
        <w:tc>
          <w:tcPr>
            <w:tcW w:w="7919" w:type="dxa"/>
          </w:tcPr>
          <w:p>
            <w:pPr>
              <w:pStyle w:val="TableParagraph"/>
              <w:spacing w:before="21"/>
              <w:ind w:left="89"/>
              <w:rPr>
                <w:sz w:val="24"/>
              </w:rPr>
            </w:pPr>
            <w:r>
              <w:rPr>
                <w:color w:val="292425"/>
                <w:sz w:val="24"/>
              </w:rPr>
              <w:t>Sterling ERI and Consensus forecasts</w:t>
            </w:r>
          </w:p>
        </w:tc>
        <w:tc>
          <w:tcPr>
            <w:tcW w:w="463" w:type="dxa"/>
          </w:tcPr>
          <w:p>
            <w:pPr>
              <w:pStyle w:val="TableParagraph"/>
              <w:spacing w:before="21"/>
              <w:ind w:right="48"/>
              <w:jc w:val="right"/>
              <w:rPr>
                <w:sz w:val="24"/>
              </w:rPr>
            </w:pPr>
            <w:r>
              <w:rPr>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1"/>
                <w:sz w:val="24"/>
              </w:rPr>
              <w:t>6</w:t>
            </w:r>
          </w:p>
        </w:tc>
        <w:tc>
          <w:tcPr>
            <w:tcW w:w="7919" w:type="dxa"/>
          </w:tcPr>
          <w:p>
            <w:pPr>
              <w:pStyle w:val="TableParagraph"/>
              <w:spacing w:before="21"/>
              <w:ind w:left="89"/>
              <w:rPr>
                <w:sz w:val="24"/>
              </w:rPr>
            </w:pPr>
            <w:r>
              <w:rPr>
                <w:color w:val="292425"/>
                <w:sz w:val="24"/>
              </w:rPr>
              <w:t>World equity indices in domestic currencies</w:t>
            </w:r>
          </w:p>
        </w:tc>
        <w:tc>
          <w:tcPr>
            <w:tcW w:w="463" w:type="dxa"/>
          </w:tcPr>
          <w:p>
            <w:pPr>
              <w:pStyle w:val="TableParagraph"/>
              <w:spacing w:before="21"/>
              <w:ind w:right="49"/>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0"/>
                <w:w w:val="98"/>
                <w:sz w:val="24"/>
              </w:rPr>
              <w:t>.</w:t>
            </w:r>
            <w:r>
              <w:rPr>
                <w:smallCaps w:val="0"/>
                <w:color w:val="292425"/>
                <w:w w:val="89"/>
                <w:sz w:val="24"/>
              </w:rPr>
              <w:t>7</w:t>
            </w:r>
          </w:p>
        </w:tc>
        <w:tc>
          <w:tcPr>
            <w:tcW w:w="7919" w:type="dxa"/>
          </w:tcPr>
          <w:p>
            <w:pPr>
              <w:pStyle w:val="TableParagraph"/>
              <w:spacing w:before="21"/>
              <w:ind w:left="89"/>
              <w:rPr>
                <w:sz w:val="24"/>
              </w:rPr>
            </w:pPr>
            <w:r>
              <w:rPr>
                <w:color w:val="292425"/>
                <w:sz w:val="24"/>
              </w:rPr>
              <w:t>House prices across the United Kingdom</w:t>
            </w:r>
          </w:p>
        </w:tc>
        <w:tc>
          <w:tcPr>
            <w:tcW w:w="463" w:type="dxa"/>
          </w:tcPr>
          <w:p>
            <w:pPr>
              <w:pStyle w:val="TableParagraph"/>
              <w:spacing w:before="21"/>
              <w:ind w:right="48"/>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3"/>
                <w:w w:val="98"/>
                <w:sz w:val="24"/>
              </w:rPr>
              <w:t>.</w:t>
            </w:r>
            <w:r>
              <w:rPr>
                <w:smallCaps w:val="0"/>
                <w:color w:val="292425"/>
                <w:w w:val="102"/>
                <w:sz w:val="24"/>
              </w:rPr>
              <w:t>8</w:t>
            </w:r>
          </w:p>
        </w:tc>
        <w:tc>
          <w:tcPr>
            <w:tcW w:w="7919" w:type="dxa"/>
          </w:tcPr>
          <w:p>
            <w:pPr>
              <w:pStyle w:val="TableParagraph"/>
              <w:spacing w:before="21"/>
              <w:ind w:left="89"/>
              <w:rPr>
                <w:sz w:val="24"/>
              </w:rPr>
            </w:pPr>
            <w:r>
              <w:rPr>
                <w:color w:val="292425"/>
                <w:sz w:val="24"/>
              </w:rPr>
              <w:t>Ratio of house prices to average annual earnings</w:t>
            </w:r>
          </w:p>
        </w:tc>
        <w:tc>
          <w:tcPr>
            <w:tcW w:w="463" w:type="dxa"/>
          </w:tcPr>
          <w:p>
            <w:pPr>
              <w:pStyle w:val="TableParagraph"/>
              <w:spacing w:before="21"/>
              <w:ind w:right="49"/>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val="0"/>
                <w:color w:val="292425"/>
                <w:spacing w:val="-15"/>
                <w:w w:val="98"/>
                <w:sz w:val="24"/>
              </w:rPr>
              <w:t>.</w:t>
            </w:r>
            <w:r>
              <w:rPr>
                <w:smallCaps w:val="0"/>
                <w:color w:val="292425"/>
                <w:w w:val="101"/>
                <w:sz w:val="24"/>
              </w:rPr>
              <w:t>9</w:t>
            </w:r>
          </w:p>
        </w:tc>
        <w:tc>
          <w:tcPr>
            <w:tcW w:w="7919" w:type="dxa"/>
          </w:tcPr>
          <w:p>
            <w:pPr>
              <w:pStyle w:val="TableParagraph"/>
              <w:spacing w:before="21"/>
              <w:ind w:left="89"/>
              <w:rPr>
                <w:sz w:val="24"/>
              </w:rPr>
            </w:pPr>
            <w:r>
              <w:rPr>
                <w:color w:val="292425"/>
                <w:sz w:val="24"/>
              </w:rPr>
              <w:t>Market tightness and house price inflation</w:t>
            </w:r>
          </w:p>
        </w:tc>
        <w:tc>
          <w:tcPr>
            <w:tcW w:w="463" w:type="dxa"/>
          </w:tcPr>
          <w:p>
            <w:pPr>
              <w:pStyle w:val="TableParagraph"/>
              <w:spacing w:before="21"/>
              <w:ind w:right="49"/>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6"/>
                <w:sz w:val="24"/>
              </w:rPr>
              <w:t>1</w:t>
            </w:r>
            <w:r>
              <w:rPr>
                <w:smallCaps/>
                <w:color w:val="292425"/>
                <w:spacing w:val="-1"/>
                <w:w w:val="91"/>
                <w:sz w:val="24"/>
              </w:rPr>
              <w:t>.10</w:t>
            </w:r>
          </w:p>
        </w:tc>
        <w:tc>
          <w:tcPr>
            <w:tcW w:w="7919" w:type="dxa"/>
          </w:tcPr>
          <w:p>
            <w:pPr>
              <w:pStyle w:val="TableParagraph"/>
              <w:spacing w:before="21"/>
              <w:ind w:left="88"/>
              <w:rPr>
                <w:sz w:val="24"/>
              </w:rPr>
            </w:pPr>
            <w:r>
              <w:rPr>
                <w:color w:val="292425"/>
                <w:spacing w:val="-1"/>
                <w:w w:val="94"/>
                <w:sz w:val="24"/>
              </w:rPr>
              <w:t>Esti</w:t>
            </w:r>
            <w:r>
              <w:rPr>
                <w:color w:val="292425"/>
                <w:spacing w:val="-3"/>
                <w:w w:val="94"/>
                <w:sz w:val="24"/>
              </w:rPr>
              <w:t>m</w:t>
            </w:r>
            <w:r>
              <w:rPr>
                <w:color w:val="292425"/>
                <w:spacing w:val="-1"/>
                <w:w w:val="97"/>
                <w:sz w:val="24"/>
              </w:rPr>
              <w:t>ate</w:t>
            </w:r>
            <w:r>
              <w:rPr>
                <w:color w:val="292425"/>
                <w:w w:val="97"/>
                <w:sz w:val="24"/>
              </w:rPr>
              <w:t>d</w:t>
            </w:r>
            <w:r>
              <w:rPr>
                <w:color w:val="292425"/>
                <w:spacing w:val="-12"/>
                <w:sz w:val="24"/>
              </w:rPr>
              <w:t> </w:t>
            </w:r>
            <w:r>
              <w:rPr>
                <w:color w:val="292425"/>
                <w:spacing w:val="-1"/>
                <w:w w:val="96"/>
                <w:sz w:val="24"/>
              </w:rPr>
              <w:t>respo</w:t>
            </w:r>
            <w:r>
              <w:rPr>
                <w:color w:val="292425"/>
                <w:spacing w:val="-3"/>
                <w:w w:val="96"/>
                <w:sz w:val="24"/>
              </w:rPr>
              <w:t>n</w:t>
            </w:r>
            <w:r>
              <w:rPr>
                <w:color w:val="292425"/>
                <w:spacing w:val="-1"/>
                <w:w w:val="92"/>
                <w:sz w:val="24"/>
              </w:rPr>
              <w:t>s</w:t>
            </w:r>
            <w:r>
              <w:rPr>
                <w:color w:val="292425"/>
                <w:w w:val="92"/>
                <w:sz w:val="24"/>
              </w:rPr>
              <w:t>e</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4"/>
                <w:sz w:val="24"/>
              </w:rPr>
              <w:t>ne</w:t>
            </w:r>
            <w:r>
              <w:rPr>
                <w:color w:val="292425"/>
                <w:w w:val="94"/>
                <w:sz w:val="24"/>
              </w:rPr>
              <w:t>w</w:t>
            </w:r>
            <w:r>
              <w:rPr>
                <w:color w:val="292425"/>
                <w:spacing w:val="-12"/>
                <w:sz w:val="24"/>
              </w:rPr>
              <w:t> </w:t>
            </w:r>
            <w:r>
              <w:rPr>
                <w:color w:val="292425"/>
                <w:spacing w:val="-1"/>
                <w:w w:val="97"/>
                <w:sz w:val="24"/>
              </w:rPr>
              <w:t>hou</w:t>
            </w:r>
            <w:r>
              <w:rPr>
                <w:color w:val="292425"/>
                <w:spacing w:val="-3"/>
                <w:w w:val="97"/>
                <w:sz w:val="24"/>
              </w:rPr>
              <w:t>s</w:t>
            </w:r>
            <w:r>
              <w:rPr>
                <w:color w:val="292425"/>
                <w:spacing w:val="-1"/>
                <w:w w:val="117"/>
                <w:sz w:val="24"/>
              </w:rPr>
              <w:t>i</w:t>
            </w:r>
            <w:r>
              <w:rPr>
                <w:color w:val="292425"/>
                <w:spacing w:val="-1"/>
                <w:w w:val="94"/>
                <w:sz w:val="24"/>
              </w:rPr>
              <w:t>n</w:t>
            </w:r>
            <w:r>
              <w:rPr>
                <w:color w:val="292425"/>
                <w:w w:val="94"/>
                <w:sz w:val="24"/>
              </w:rPr>
              <w:t>g</w:t>
            </w:r>
            <w:r>
              <w:rPr>
                <w:color w:val="292425"/>
                <w:spacing w:val="-14"/>
                <w:sz w:val="24"/>
              </w:rPr>
              <w:t> </w:t>
            </w:r>
            <w:r>
              <w:rPr>
                <w:color w:val="292425"/>
                <w:spacing w:val="-1"/>
                <w:w w:val="98"/>
                <w:sz w:val="24"/>
              </w:rPr>
              <w:t>suppl</w:t>
            </w:r>
            <w:r>
              <w:rPr>
                <w:color w:val="292425"/>
                <w:w w:val="98"/>
                <w:sz w:val="24"/>
              </w:rPr>
              <w:t>y</w:t>
            </w:r>
            <w:r>
              <w:rPr>
                <w:color w:val="292425"/>
                <w:spacing w:val="-14"/>
                <w:sz w:val="24"/>
              </w:rPr>
              <w:t> </w:t>
            </w:r>
            <w:r>
              <w:rPr>
                <w:color w:val="292425"/>
                <w:spacing w:val="-1"/>
                <w:w w:val="101"/>
                <w:sz w:val="24"/>
              </w:rPr>
              <w:t>t</w:t>
            </w:r>
            <w:r>
              <w:rPr>
                <w:color w:val="292425"/>
                <w:w w:val="101"/>
                <w:sz w:val="24"/>
              </w:rPr>
              <w:t>o</w:t>
            </w:r>
            <w:r>
              <w:rPr>
                <w:color w:val="292425"/>
                <w:spacing w:val="-12"/>
                <w:sz w:val="24"/>
              </w:rPr>
              <w:t> </w:t>
            </w:r>
            <w:r>
              <w:rPr>
                <w:color w:val="292425"/>
                <w:w w:val="93"/>
                <w:sz w:val="24"/>
              </w:rPr>
              <w:t>a</w:t>
            </w:r>
            <w:r>
              <w:rPr>
                <w:color w:val="292425"/>
                <w:spacing w:val="-12"/>
                <w:sz w:val="24"/>
              </w:rPr>
              <w:t> </w:t>
            </w:r>
            <w:r>
              <w:rPr>
                <w:smallCaps/>
                <w:color w:val="292425"/>
                <w:spacing w:val="-1"/>
                <w:w w:val="88"/>
                <w:sz w:val="24"/>
              </w:rPr>
              <w:t>1</w:t>
            </w:r>
            <w:r>
              <w:rPr>
                <w:smallCaps/>
                <w:color w:val="292425"/>
                <w:w w:val="88"/>
                <w:sz w:val="24"/>
              </w:rPr>
              <w:t>%</w:t>
            </w:r>
            <w:r>
              <w:rPr>
                <w:smallCaps w:val="0"/>
                <w:color w:val="292425"/>
                <w:spacing w:val="-12"/>
                <w:sz w:val="24"/>
              </w:rPr>
              <w:t> </w:t>
            </w:r>
            <w:r>
              <w:rPr>
                <w:smallCaps w:val="0"/>
                <w:color w:val="292425"/>
                <w:spacing w:val="-6"/>
                <w:w w:val="91"/>
                <w:sz w:val="24"/>
              </w:rPr>
              <w:t>c</w:t>
            </w:r>
            <w:r>
              <w:rPr>
                <w:smallCaps w:val="0"/>
                <w:color w:val="292425"/>
                <w:spacing w:val="-3"/>
                <w:w w:val="100"/>
                <w:sz w:val="24"/>
              </w:rPr>
              <w:t>h</w:t>
            </w:r>
            <w:r>
              <w:rPr>
                <w:smallCaps w:val="0"/>
                <w:color w:val="292425"/>
                <w:spacing w:val="-1"/>
                <w:w w:val="94"/>
                <w:sz w:val="24"/>
              </w:rPr>
              <w:t>an</w:t>
            </w:r>
            <w:r>
              <w:rPr>
                <w:smallCaps w:val="0"/>
                <w:color w:val="292425"/>
                <w:spacing w:val="-3"/>
                <w:w w:val="94"/>
                <w:sz w:val="24"/>
              </w:rPr>
              <w:t>g</w:t>
            </w:r>
            <w:r>
              <w:rPr>
                <w:smallCaps w:val="0"/>
                <w:color w:val="292425"/>
                <w:w w:val="91"/>
                <w:sz w:val="24"/>
              </w:rPr>
              <w:t>e</w:t>
            </w:r>
            <w:r>
              <w:rPr>
                <w:smallCaps w:val="0"/>
                <w:color w:val="292425"/>
                <w:spacing w:val="-12"/>
                <w:sz w:val="24"/>
              </w:rPr>
              <w:t> </w:t>
            </w:r>
            <w:r>
              <w:rPr>
                <w:smallCaps w:val="0"/>
                <w:color w:val="292425"/>
                <w:spacing w:val="-1"/>
                <w:w w:val="103"/>
                <w:sz w:val="24"/>
              </w:rPr>
              <w:t>i</w:t>
            </w:r>
            <w:r>
              <w:rPr>
                <w:smallCaps w:val="0"/>
                <w:color w:val="292425"/>
                <w:w w:val="103"/>
                <w:sz w:val="24"/>
              </w:rPr>
              <w:t>n</w:t>
            </w:r>
            <w:r>
              <w:rPr>
                <w:smallCaps w:val="0"/>
                <w:color w:val="292425"/>
                <w:spacing w:val="-12"/>
                <w:sz w:val="24"/>
              </w:rPr>
              <w:t> </w:t>
            </w:r>
            <w:r>
              <w:rPr>
                <w:smallCaps w:val="0"/>
                <w:color w:val="292425"/>
                <w:spacing w:val="-1"/>
                <w:w w:val="96"/>
                <w:sz w:val="24"/>
              </w:rPr>
              <w:t>hous</w:t>
            </w:r>
            <w:r>
              <w:rPr>
                <w:smallCaps w:val="0"/>
                <w:color w:val="292425"/>
                <w:w w:val="96"/>
                <w:sz w:val="24"/>
              </w:rPr>
              <w:t>e</w:t>
            </w:r>
            <w:r>
              <w:rPr>
                <w:smallCaps w:val="0"/>
                <w:color w:val="292425"/>
                <w:spacing w:val="-12"/>
                <w:sz w:val="24"/>
              </w:rPr>
              <w:t> </w:t>
            </w:r>
            <w:r>
              <w:rPr>
                <w:smallCaps w:val="0"/>
                <w:color w:val="292425"/>
                <w:spacing w:val="-1"/>
                <w:w w:val="98"/>
                <w:sz w:val="24"/>
              </w:rPr>
              <w:t>pri</w:t>
            </w:r>
            <w:r>
              <w:rPr>
                <w:smallCaps w:val="0"/>
                <w:color w:val="292425"/>
                <w:spacing w:val="-5"/>
                <w:w w:val="98"/>
                <w:sz w:val="24"/>
              </w:rPr>
              <w:t>c</w:t>
            </w:r>
            <w:r>
              <w:rPr>
                <w:smallCaps w:val="0"/>
                <w:color w:val="292425"/>
                <w:spacing w:val="-1"/>
                <w:w w:val="92"/>
                <w:sz w:val="24"/>
              </w:rPr>
              <w:t>es</w:t>
            </w:r>
          </w:p>
        </w:tc>
        <w:tc>
          <w:tcPr>
            <w:tcW w:w="463" w:type="dxa"/>
          </w:tcPr>
          <w:p>
            <w:pPr>
              <w:pStyle w:val="TableParagraph"/>
              <w:spacing w:before="21"/>
              <w:ind w:right="48"/>
              <w:jc w:val="right"/>
              <w:rPr>
                <w:sz w:val="24"/>
              </w:rPr>
            </w:pPr>
            <w:r>
              <w:rPr>
                <w:color w:val="292425"/>
                <w:w w:val="101"/>
                <w:sz w:val="24"/>
              </w:rPr>
              <w:t>6</w:t>
            </w:r>
          </w:p>
        </w:tc>
      </w:tr>
      <w:tr>
        <w:trPr>
          <w:trHeight w:val="319" w:hRule="atLeast"/>
        </w:trPr>
        <w:tc>
          <w:tcPr>
            <w:tcW w:w="1320" w:type="dxa"/>
          </w:tcPr>
          <w:p>
            <w:pPr>
              <w:pStyle w:val="TableParagraph"/>
              <w:spacing w:before="21"/>
              <w:ind w:left="50"/>
              <w:rPr>
                <w:sz w:val="24"/>
              </w:rPr>
            </w:pPr>
            <w:r>
              <w:rPr>
                <w:color w:val="292425"/>
                <w:w w:val="87"/>
                <w:sz w:val="24"/>
              </w:rPr>
              <w:t>C</w:t>
            </w:r>
            <w:r>
              <w:rPr>
                <w:color w:val="292425"/>
                <w:spacing w:val="-3"/>
                <w:w w:val="87"/>
                <w:sz w:val="24"/>
              </w:rPr>
              <w:t>h</w:t>
            </w:r>
            <w:r>
              <w:rPr>
                <w:color w:val="292425"/>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79"/>
                <w:sz w:val="24"/>
              </w:rPr>
              <w:t>1.11</w:t>
            </w:r>
          </w:p>
        </w:tc>
        <w:tc>
          <w:tcPr>
            <w:tcW w:w="7919" w:type="dxa"/>
          </w:tcPr>
          <w:p>
            <w:pPr>
              <w:pStyle w:val="TableParagraph"/>
              <w:spacing w:before="21"/>
              <w:ind w:left="90"/>
              <w:rPr>
                <w:sz w:val="24"/>
              </w:rPr>
            </w:pPr>
            <w:r>
              <w:rPr>
                <w:color w:val="292425"/>
                <w:sz w:val="24"/>
              </w:rPr>
              <w:t>A shift in narrow money demand</w:t>
            </w:r>
          </w:p>
        </w:tc>
        <w:tc>
          <w:tcPr>
            <w:tcW w:w="463" w:type="dxa"/>
          </w:tcPr>
          <w:p>
            <w:pPr>
              <w:pStyle w:val="TableParagraph"/>
              <w:spacing w:before="21"/>
              <w:ind w:right="48"/>
              <w:jc w:val="right"/>
              <w:rPr>
                <w:sz w:val="24"/>
              </w:rPr>
            </w:pPr>
            <w:r>
              <w:rPr>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1.12</w:t>
            </w:r>
          </w:p>
        </w:tc>
        <w:tc>
          <w:tcPr>
            <w:tcW w:w="7919" w:type="dxa"/>
          </w:tcPr>
          <w:p>
            <w:pPr>
              <w:pStyle w:val="TableParagraph"/>
              <w:spacing w:before="21"/>
              <w:ind w:left="88"/>
              <w:rPr>
                <w:sz w:val="24"/>
              </w:rPr>
            </w:pPr>
            <w:r>
              <w:rPr>
                <w:color w:val="292425"/>
                <w:sz w:val="24"/>
              </w:rPr>
              <w:t>Official interest rates and the effective mortgage rate</w:t>
            </w:r>
          </w:p>
        </w:tc>
        <w:tc>
          <w:tcPr>
            <w:tcW w:w="463" w:type="dxa"/>
          </w:tcPr>
          <w:p>
            <w:pPr>
              <w:pStyle w:val="TableParagraph"/>
              <w:spacing w:before="21"/>
              <w:ind w:right="49"/>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w:t>
            </w:r>
            <w:r>
              <w:rPr>
                <w:smallCaps/>
                <w:color w:val="292425"/>
                <w:spacing w:val="-5"/>
                <w:w w:val="80"/>
                <w:sz w:val="24"/>
              </w:rPr>
              <w:t>1</w:t>
            </w:r>
            <w:r>
              <w:rPr>
                <w:smallCaps w:val="0"/>
                <w:color w:val="292425"/>
                <w:w w:val="92"/>
                <w:sz w:val="24"/>
              </w:rPr>
              <w:t>3</w:t>
            </w:r>
          </w:p>
        </w:tc>
        <w:tc>
          <w:tcPr>
            <w:tcW w:w="7919" w:type="dxa"/>
          </w:tcPr>
          <w:p>
            <w:pPr>
              <w:pStyle w:val="TableParagraph"/>
              <w:spacing w:before="21"/>
              <w:ind w:left="89"/>
              <w:rPr>
                <w:sz w:val="24"/>
              </w:rPr>
            </w:pPr>
            <w:r>
              <w:rPr>
                <w:color w:val="292425"/>
                <w:sz w:val="24"/>
              </w:rPr>
              <w:t>Mortgage equity withdrawal and approvals for further advances</w:t>
            </w:r>
          </w:p>
        </w:tc>
        <w:tc>
          <w:tcPr>
            <w:tcW w:w="463" w:type="dxa"/>
          </w:tcPr>
          <w:p>
            <w:pPr>
              <w:pStyle w:val="TableParagraph"/>
              <w:spacing w:before="21"/>
              <w:ind w:right="49"/>
              <w:jc w:val="right"/>
              <w:rPr>
                <w:sz w:val="24"/>
              </w:rPr>
            </w:pPr>
            <w:r>
              <w:rPr>
                <w:color w:val="292425"/>
                <w:w w:val="102"/>
                <w:sz w:val="24"/>
              </w:rPr>
              <w:t>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1.14</w:t>
            </w:r>
          </w:p>
        </w:tc>
        <w:tc>
          <w:tcPr>
            <w:tcW w:w="7919" w:type="dxa"/>
          </w:tcPr>
          <w:p>
            <w:pPr>
              <w:pStyle w:val="TableParagraph"/>
              <w:spacing w:before="21"/>
              <w:ind w:left="88"/>
              <w:rPr>
                <w:sz w:val="24"/>
              </w:rPr>
            </w:pPr>
            <w:r>
              <w:rPr>
                <w:color w:val="292425"/>
                <w:sz w:val="24"/>
              </w:rPr>
              <w:t>Aggregate debt-servicing costs</w:t>
            </w:r>
          </w:p>
        </w:tc>
        <w:tc>
          <w:tcPr>
            <w:tcW w:w="463" w:type="dxa"/>
          </w:tcPr>
          <w:p>
            <w:pPr>
              <w:pStyle w:val="TableParagraph"/>
              <w:spacing w:before="21"/>
              <w:ind w:right="48"/>
              <w:jc w:val="right"/>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2"/>
                <w:sz w:val="24"/>
              </w:rPr>
              <w:t>1.15</w:t>
            </w:r>
          </w:p>
        </w:tc>
        <w:tc>
          <w:tcPr>
            <w:tcW w:w="7919" w:type="dxa"/>
          </w:tcPr>
          <w:p>
            <w:pPr>
              <w:pStyle w:val="TableParagraph"/>
              <w:spacing w:before="21"/>
              <w:ind w:left="89"/>
              <w:rPr>
                <w:sz w:val="24"/>
              </w:rPr>
            </w:pPr>
            <w:r>
              <w:rPr>
                <w:color w:val="292425"/>
                <w:sz w:val="24"/>
              </w:rPr>
              <w:t>The</w:t>
            </w:r>
            <w:r>
              <w:rPr>
                <w:color w:val="292425"/>
                <w:spacing w:val="-30"/>
                <w:sz w:val="24"/>
              </w:rPr>
              <w:t> </w:t>
            </w:r>
            <w:r>
              <w:rPr>
                <w:color w:val="292425"/>
                <w:sz w:val="24"/>
              </w:rPr>
              <w:t>effect</w:t>
            </w:r>
            <w:r>
              <w:rPr>
                <w:color w:val="292425"/>
                <w:spacing w:val="-31"/>
                <w:sz w:val="24"/>
              </w:rPr>
              <w:t> </w:t>
            </w:r>
            <w:r>
              <w:rPr>
                <w:color w:val="292425"/>
                <w:sz w:val="24"/>
              </w:rPr>
              <w:t>of</w:t>
            </w:r>
            <w:r>
              <w:rPr>
                <w:color w:val="292425"/>
                <w:spacing w:val="-31"/>
                <w:sz w:val="24"/>
              </w:rPr>
              <w:t> </w:t>
            </w:r>
            <w:r>
              <w:rPr>
                <w:color w:val="292425"/>
                <w:sz w:val="24"/>
              </w:rPr>
              <w:t>inflation</w:t>
            </w:r>
            <w:r>
              <w:rPr>
                <w:color w:val="292425"/>
                <w:spacing w:val="-29"/>
                <w:sz w:val="24"/>
              </w:rPr>
              <w:t> </w:t>
            </w:r>
            <w:r>
              <w:rPr>
                <w:color w:val="292425"/>
                <w:sz w:val="24"/>
              </w:rPr>
              <w:t>on</w:t>
            </w:r>
            <w:r>
              <w:rPr>
                <w:color w:val="292425"/>
                <w:spacing w:val="-29"/>
                <w:sz w:val="24"/>
              </w:rPr>
              <w:t> </w:t>
            </w:r>
            <w:r>
              <w:rPr>
                <w:color w:val="292425"/>
                <w:sz w:val="24"/>
              </w:rPr>
              <w:t>debt-servicing</w:t>
            </w:r>
            <w:r>
              <w:rPr>
                <w:color w:val="292425"/>
                <w:spacing w:val="-30"/>
                <w:sz w:val="24"/>
              </w:rPr>
              <w:t> </w:t>
            </w:r>
            <w:r>
              <w:rPr>
                <w:color w:val="292425"/>
                <w:sz w:val="24"/>
              </w:rPr>
              <w:t>costs</w:t>
            </w:r>
            <w:r>
              <w:rPr>
                <w:color w:val="292425"/>
                <w:spacing w:val="-31"/>
                <w:sz w:val="24"/>
              </w:rPr>
              <w:t> </w:t>
            </w:r>
            <w:r>
              <w:rPr>
                <w:color w:val="292425"/>
                <w:sz w:val="24"/>
              </w:rPr>
              <w:t>over</w:t>
            </w:r>
            <w:r>
              <w:rPr>
                <w:color w:val="292425"/>
                <w:spacing w:val="-29"/>
                <w:sz w:val="24"/>
              </w:rPr>
              <w:t> </w:t>
            </w:r>
            <w:r>
              <w:rPr>
                <w:color w:val="292425"/>
                <w:sz w:val="24"/>
              </w:rPr>
              <w:t>the</w:t>
            </w:r>
            <w:r>
              <w:rPr>
                <w:color w:val="292425"/>
                <w:spacing w:val="-30"/>
                <w:sz w:val="24"/>
              </w:rPr>
              <w:t> </w:t>
            </w:r>
            <w:r>
              <w:rPr>
                <w:color w:val="292425"/>
                <w:sz w:val="24"/>
              </w:rPr>
              <w:t>lifetime</w:t>
            </w:r>
            <w:r>
              <w:rPr>
                <w:color w:val="292425"/>
                <w:spacing w:val="-29"/>
                <w:sz w:val="24"/>
              </w:rPr>
              <w:t> </w:t>
            </w:r>
            <w:r>
              <w:rPr>
                <w:color w:val="292425"/>
                <w:sz w:val="24"/>
              </w:rPr>
              <w:t>of</w:t>
            </w:r>
            <w:r>
              <w:rPr>
                <w:color w:val="292425"/>
                <w:spacing w:val="-31"/>
                <w:sz w:val="24"/>
              </w:rPr>
              <w:t> </w:t>
            </w:r>
            <w:r>
              <w:rPr>
                <w:color w:val="292425"/>
                <w:sz w:val="24"/>
              </w:rPr>
              <w:t>a</w:t>
            </w:r>
            <w:r>
              <w:rPr>
                <w:color w:val="292425"/>
                <w:spacing w:val="-29"/>
                <w:sz w:val="24"/>
              </w:rPr>
              <w:t> </w:t>
            </w:r>
            <w:r>
              <w:rPr>
                <w:color w:val="292425"/>
                <w:sz w:val="24"/>
              </w:rPr>
              <w:t>mortgage</w:t>
            </w:r>
          </w:p>
        </w:tc>
        <w:tc>
          <w:tcPr>
            <w:tcW w:w="463" w:type="dxa"/>
          </w:tcPr>
          <w:p>
            <w:pPr>
              <w:pStyle w:val="TableParagraph"/>
              <w:spacing w:before="21"/>
              <w:ind w:right="48"/>
              <w:jc w:val="right"/>
              <w:rPr>
                <w:sz w:val="24"/>
              </w:rPr>
            </w:pPr>
            <w:r>
              <w:rPr>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6"/>
                <w:sz w:val="24"/>
              </w:rPr>
              <w:t>1.16</w:t>
            </w:r>
          </w:p>
        </w:tc>
        <w:tc>
          <w:tcPr>
            <w:tcW w:w="7919" w:type="dxa"/>
          </w:tcPr>
          <w:p>
            <w:pPr>
              <w:pStyle w:val="TableParagraph"/>
              <w:spacing w:before="21"/>
              <w:ind w:left="89"/>
              <w:rPr>
                <w:sz w:val="24"/>
              </w:rPr>
            </w:pPr>
            <w:r>
              <w:rPr>
                <w:color w:val="292425"/>
                <w:sz w:val="24"/>
              </w:rPr>
              <w:t>Distribution of debt-servicing costs for new mortgages</w:t>
            </w:r>
          </w:p>
        </w:tc>
        <w:tc>
          <w:tcPr>
            <w:tcW w:w="463" w:type="dxa"/>
          </w:tcPr>
          <w:p>
            <w:pPr>
              <w:pStyle w:val="TableParagraph"/>
              <w:spacing w:before="21"/>
              <w:ind w:right="49"/>
              <w:jc w:val="right"/>
              <w:rPr>
                <w:sz w:val="24"/>
              </w:rPr>
            </w:pPr>
            <w:r>
              <w:rPr>
                <w:smallCaps/>
                <w:color w:val="292425"/>
                <w:spacing w:val="-1"/>
                <w:w w:val="89"/>
                <w:sz w:val="24"/>
              </w:rPr>
              <w:t>10</w:t>
            </w:r>
          </w:p>
        </w:tc>
      </w:tr>
      <w:tr>
        <w:trPr>
          <w:trHeight w:val="477"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0"/>
                <w:sz w:val="24"/>
              </w:rPr>
              <w:t>1.</w:t>
            </w:r>
            <w:r>
              <w:rPr>
                <w:smallCaps/>
                <w:color w:val="292425"/>
                <w:spacing w:val="-5"/>
                <w:w w:val="80"/>
                <w:sz w:val="24"/>
              </w:rPr>
              <w:t>1</w:t>
            </w:r>
            <w:r>
              <w:rPr>
                <w:smallCaps w:val="0"/>
                <w:color w:val="292425"/>
                <w:w w:val="89"/>
                <w:sz w:val="24"/>
              </w:rPr>
              <w:t>7</w:t>
            </w:r>
          </w:p>
        </w:tc>
        <w:tc>
          <w:tcPr>
            <w:tcW w:w="7919" w:type="dxa"/>
          </w:tcPr>
          <w:p>
            <w:pPr>
              <w:pStyle w:val="TableParagraph"/>
              <w:spacing w:before="21"/>
              <w:ind w:left="89"/>
              <w:rPr>
                <w:sz w:val="24"/>
              </w:rPr>
            </w:pPr>
            <w:r>
              <w:rPr>
                <w:color w:val="292425"/>
                <w:sz w:val="24"/>
              </w:rPr>
              <w:t>Corporate bond and loan spreads</w:t>
            </w:r>
          </w:p>
        </w:tc>
        <w:tc>
          <w:tcPr>
            <w:tcW w:w="463" w:type="dxa"/>
          </w:tcPr>
          <w:p>
            <w:pPr>
              <w:pStyle w:val="TableParagraph"/>
              <w:spacing w:before="21"/>
              <w:ind w:right="49"/>
              <w:jc w:val="right"/>
              <w:rPr>
                <w:sz w:val="24"/>
              </w:rPr>
            </w:pPr>
            <w:r>
              <w:rPr>
                <w:smallCaps/>
                <w:color w:val="292425"/>
                <w:w w:val="76"/>
                <w:sz w:val="24"/>
              </w:rPr>
              <w:t>1</w:t>
            </w:r>
            <w:r>
              <w:rPr>
                <w:smallCaps w:val="0"/>
                <w:color w:val="292425"/>
                <w:w w:val="102"/>
                <w:sz w:val="24"/>
              </w:rPr>
              <w:t>0</w:t>
            </w:r>
          </w:p>
        </w:tc>
      </w:tr>
      <w:tr>
        <w:trPr>
          <w:trHeight w:val="802" w:hRule="atLeast"/>
        </w:trPr>
        <w:tc>
          <w:tcPr>
            <w:tcW w:w="1320" w:type="dxa"/>
          </w:tcPr>
          <w:p>
            <w:pPr>
              <w:pStyle w:val="TableParagraph"/>
              <w:tabs>
                <w:tab w:pos="38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2.1</w:t>
            </w:r>
          </w:p>
        </w:tc>
        <w:tc>
          <w:tcPr>
            <w:tcW w:w="7919" w:type="dxa"/>
          </w:tcPr>
          <w:p>
            <w:pPr>
              <w:pStyle w:val="TableParagraph"/>
              <w:rPr>
                <w:rFonts w:ascii="Trebuchet MS"/>
                <w:sz w:val="26"/>
              </w:rPr>
            </w:pPr>
          </w:p>
          <w:p>
            <w:pPr>
              <w:pStyle w:val="TableParagraph"/>
              <w:spacing w:before="201"/>
              <w:ind w:left="89"/>
              <w:rPr>
                <w:sz w:val="24"/>
              </w:rPr>
            </w:pPr>
            <w:r>
              <w:rPr>
                <w:color w:val="292425"/>
                <w:sz w:val="24"/>
              </w:rPr>
              <w:t>Consumption and house prices</w:t>
            </w:r>
          </w:p>
        </w:tc>
        <w:tc>
          <w:tcPr>
            <w:tcW w:w="463" w:type="dxa"/>
          </w:tcPr>
          <w:p>
            <w:pPr>
              <w:pStyle w:val="TableParagraph"/>
              <w:rPr>
                <w:rFonts w:ascii="Trebuchet MS"/>
                <w:sz w:val="26"/>
              </w:rPr>
            </w:pPr>
          </w:p>
          <w:p>
            <w:pPr>
              <w:pStyle w:val="TableParagraph"/>
              <w:spacing w:before="201"/>
              <w:ind w:right="50"/>
              <w:jc w:val="right"/>
              <w:rPr>
                <w:sz w:val="24"/>
              </w:rPr>
            </w:pPr>
            <w:r>
              <w:rPr>
                <w:smallCaps/>
                <w:color w:val="292425"/>
                <w:spacing w:val="-1"/>
                <w:w w:val="86"/>
                <w:sz w:val="24"/>
              </w:rPr>
              <w:t>12</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2.2</w:t>
            </w:r>
          </w:p>
        </w:tc>
        <w:tc>
          <w:tcPr>
            <w:tcW w:w="7919" w:type="dxa"/>
          </w:tcPr>
          <w:p>
            <w:pPr>
              <w:pStyle w:val="TableParagraph"/>
              <w:spacing w:before="21"/>
              <w:ind w:left="89"/>
              <w:rPr>
                <w:sz w:val="24"/>
              </w:rPr>
            </w:pPr>
            <w:r>
              <w:rPr>
                <w:color w:val="292425"/>
                <w:sz w:val="24"/>
              </w:rPr>
              <w:t>Household spending on durables</w:t>
            </w:r>
          </w:p>
        </w:tc>
        <w:tc>
          <w:tcPr>
            <w:tcW w:w="463" w:type="dxa"/>
          </w:tcPr>
          <w:p>
            <w:pPr>
              <w:pStyle w:val="TableParagraph"/>
              <w:spacing w:before="21"/>
              <w:ind w:right="48"/>
              <w:jc w:val="right"/>
              <w:rPr>
                <w:sz w:val="24"/>
              </w:rPr>
            </w:pPr>
            <w:r>
              <w:rPr>
                <w:smallCaps/>
                <w:color w:val="292425"/>
                <w:spacing w:val="-1"/>
                <w:w w:val="86"/>
                <w:sz w:val="24"/>
              </w:rPr>
              <w:t>12</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92"/>
                <w:sz w:val="24"/>
              </w:rPr>
              <w:t>3</w:t>
            </w:r>
          </w:p>
        </w:tc>
        <w:tc>
          <w:tcPr>
            <w:tcW w:w="7919" w:type="dxa"/>
          </w:tcPr>
          <w:p>
            <w:pPr>
              <w:pStyle w:val="TableParagraph"/>
              <w:spacing w:before="21"/>
              <w:ind w:left="89"/>
              <w:rPr>
                <w:sz w:val="24"/>
              </w:rPr>
            </w:pPr>
            <w:r>
              <w:rPr>
                <w:color w:val="292425"/>
                <w:sz w:val="24"/>
              </w:rPr>
              <w:t>Household spending by different groups</w:t>
            </w:r>
          </w:p>
        </w:tc>
        <w:tc>
          <w:tcPr>
            <w:tcW w:w="463" w:type="dxa"/>
          </w:tcPr>
          <w:p>
            <w:pPr>
              <w:pStyle w:val="TableParagraph"/>
              <w:spacing w:before="21"/>
              <w:ind w:right="49"/>
              <w:jc w:val="right"/>
              <w:rPr>
                <w:sz w:val="24"/>
              </w:rPr>
            </w:pPr>
            <w:r>
              <w:rPr>
                <w:smallCaps/>
                <w:color w:val="292425"/>
                <w:w w:val="76"/>
                <w:sz w:val="24"/>
              </w:rPr>
              <w:t>1</w:t>
            </w:r>
            <w:r>
              <w:rPr>
                <w:smallCaps/>
                <w:color w:val="292425"/>
                <w:w w:val="97"/>
                <w:sz w:val="24"/>
              </w:rPr>
              <w:t>2</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2.4</w:t>
            </w:r>
          </w:p>
        </w:tc>
        <w:tc>
          <w:tcPr>
            <w:tcW w:w="7919" w:type="dxa"/>
          </w:tcPr>
          <w:p>
            <w:pPr>
              <w:pStyle w:val="TableParagraph"/>
              <w:spacing w:before="21"/>
              <w:ind w:left="89"/>
              <w:rPr>
                <w:sz w:val="24"/>
              </w:rPr>
            </w:pPr>
            <w:r>
              <w:rPr>
                <w:color w:val="292425"/>
                <w:sz w:val="24"/>
              </w:rPr>
              <w:t>Household consumption and mortgage equity withdrawal</w:t>
            </w:r>
          </w:p>
        </w:tc>
        <w:tc>
          <w:tcPr>
            <w:tcW w:w="463" w:type="dxa"/>
          </w:tcPr>
          <w:p>
            <w:pPr>
              <w:pStyle w:val="TableParagraph"/>
              <w:spacing w:before="21"/>
              <w:ind w:right="49"/>
              <w:jc w:val="right"/>
              <w:rPr>
                <w:sz w:val="24"/>
              </w:rPr>
            </w:pPr>
            <w:r>
              <w:rPr>
                <w:smallCaps/>
                <w:color w:val="292425"/>
                <w:spacing w:val="-5"/>
                <w:w w:val="76"/>
                <w:sz w:val="24"/>
              </w:rPr>
              <w:t>1</w:t>
            </w:r>
            <w:r>
              <w:rPr>
                <w:smallCaps w:val="0"/>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8"/>
                <w:sz w:val="24"/>
              </w:rPr>
              <w:t>5</w:t>
            </w:r>
          </w:p>
        </w:tc>
        <w:tc>
          <w:tcPr>
            <w:tcW w:w="7919" w:type="dxa"/>
          </w:tcPr>
          <w:p>
            <w:pPr>
              <w:pStyle w:val="TableParagraph"/>
              <w:spacing w:before="21"/>
              <w:ind w:left="89"/>
              <w:rPr>
                <w:sz w:val="24"/>
              </w:rPr>
            </w:pPr>
            <w:r>
              <w:rPr>
                <w:color w:val="292425"/>
                <w:sz w:val="24"/>
              </w:rPr>
              <w:t>Household saving ratio and financial balance</w:t>
            </w:r>
          </w:p>
        </w:tc>
        <w:tc>
          <w:tcPr>
            <w:tcW w:w="463" w:type="dxa"/>
          </w:tcPr>
          <w:p>
            <w:pPr>
              <w:pStyle w:val="TableParagraph"/>
              <w:spacing w:before="21"/>
              <w:ind w:right="48"/>
              <w:jc w:val="right"/>
              <w:rPr>
                <w:sz w:val="24"/>
              </w:rPr>
            </w:pPr>
            <w:r>
              <w:rPr>
                <w:smallCaps/>
                <w:color w:val="292425"/>
                <w:spacing w:val="-5"/>
                <w:w w:val="76"/>
                <w:sz w:val="24"/>
              </w:rPr>
              <w:t>1</w:t>
            </w:r>
            <w:r>
              <w:rPr>
                <w:smallCaps w:val="0"/>
                <w:color w:val="292425"/>
                <w:w w:val="92"/>
                <w:sz w:val="24"/>
              </w:rPr>
              <w:t>3</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1"/>
                <w:sz w:val="24"/>
              </w:rPr>
              <w:t>6</w:t>
            </w:r>
          </w:p>
        </w:tc>
        <w:tc>
          <w:tcPr>
            <w:tcW w:w="7919" w:type="dxa"/>
          </w:tcPr>
          <w:p>
            <w:pPr>
              <w:pStyle w:val="TableParagraph"/>
              <w:spacing w:before="21"/>
              <w:ind w:left="89"/>
              <w:rPr>
                <w:sz w:val="24"/>
              </w:rPr>
            </w:pPr>
            <w:r>
              <w:rPr>
                <w:color w:val="292425"/>
                <w:sz w:val="24"/>
              </w:rPr>
              <w:t>Contributions to annual business investment growth</w:t>
            </w:r>
          </w:p>
        </w:tc>
        <w:tc>
          <w:tcPr>
            <w:tcW w:w="463" w:type="dxa"/>
          </w:tcPr>
          <w:p>
            <w:pPr>
              <w:pStyle w:val="TableParagraph"/>
              <w:spacing w:before="21"/>
              <w:ind w:right="49"/>
              <w:jc w:val="right"/>
              <w:rPr>
                <w:sz w:val="24"/>
              </w:rPr>
            </w:pPr>
            <w:r>
              <w:rPr>
                <w:smallCaps/>
                <w:color w:val="292425"/>
                <w:spacing w:val="-1"/>
                <w:w w:val="86"/>
                <w:sz w:val="24"/>
              </w:rPr>
              <w:t>14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0"/>
                <w:w w:val="98"/>
                <w:sz w:val="24"/>
              </w:rPr>
              <w:t>.</w:t>
            </w:r>
            <w:r>
              <w:rPr>
                <w:smallCaps w:val="0"/>
                <w:color w:val="292425"/>
                <w:w w:val="89"/>
                <w:sz w:val="24"/>
              </w:rPr>
              <w:t>7</w:t>
            </w:r>
          </w:p>
        </w:tc>
        <w:tc>
          <w:tcPr>
            <w:tcW w:w="7919" w:type="dxa"/>
          </w:tcPr>
          <w:p>
            <w:pPr>
              <w:pStyle w:val="TableParagraph"/>
              <w:spacing w:before="21"/>
              <w:ind w:left="89"/>
              <w:rPr>
                <w:sz w:val="24"/>
              </w:rPr>
            </w:pPr>
            <w:r>
              <w:rPr>
                <w:color w:val="292425"/>
                <w:sz w:val="24"/>
              </w:rPr>
              <w:t>PNFCs’ operating surplus, investment and financial balance</w:t>
            </w:r>
          </w:p>
        </w:tc>
        <w:tc>
          <w:tcPr>
            <w:tcW w:w="463" w:type="dxa"/>
          </w:tcPr>
          <w:p>
            <w:pPr>
              <w:pStyle w:val="TableParagraph"/>
              <w:spacing w:before="21"/>
              <w:ind w:right="48"/>
              <w:jc w:val="right"/>
              <w:rPr>
                <w:sz w:val="24"/>
              </w:rPr>
            </w:pPr>
            <w:r>
              <w:rPr>
                <w:smallCaps/>
                <w:color w:val="292425"/>
                <w:w w:val="76"/>
                <w:sz w:val="24"/>
              </w:rPr>
              <w:t>1</w:t>
            </w:r>
            <w:r>
              <w:rPr>
                <w:smallCaps w:val="0"/>
                <w:color w:val="292425"/>
                <w:w w:val="96"/>
                <w:sz w:val="24"/>
              </w:rPr>
              <w:t>4</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3"/>
                <w:w w:val="98"/>
                <w:sz w:val="24"/>
              </w:rPr>
              <w:t>.</w:t>
            </w:r>
            <w:r>
              <w:rPr>
                <w:smallCaps w:val="0"/>
                <w:color w:val="292425"/>
                <w:w w:val="102"/>
                <w:sz w:val="24"/>
              </w:rPr>
              <w:t>8</w:t>
            </w:r>
          </w:p>
        </w:tc>
        <w:tc>
          <w:tcPr>
            <w:tcW w:w="7919" w:type="dxa"/>
          </w:tcPr>
          <w:p>
            <w:pPr>
              <w:pStyle w:val="TableParagraph"/>
              <w:spacing w:before="21"/>
              <w:ind w:left="89"/>
              <w:rPr>
                <w:sz w:val="24"/>
              </w:rPr>
            </w:pPr>
            <w:r>
              <w:rPr>
                <w:color w:val="292425"/>
                <w:sz w:val="24"/>
              </w:rPr>
              <w:t>Business investment and intentions</w:t>
            </w:r>
          </w:p>
        </w:tc>
        <w:tc>
          <w:tcPr>
            <w:tcW w:w="463" w:type="dxa"/>
          </w:tcPr>
          <w:p>
            <w:pPr>
              <w:pStyle w:val="TableParagraph"/>
              <w:spacing w:before="21"/>
              <w:ind w:right="49"/>
              <w:jc w:val="right"/>
              <w:rPr>
                <w:sz w:val="24"/>
              </w:rPr>
            </w:pPr>
            <w:r>
              <w:rPr>
                <w:smallCaps/>
                <w:color w:val="292425"/>
                <w:w w:val="76"/>
                <w:sz w:val="24"/>
              </w:rPr>
              <w:t>1</w:t>
            </w:r>
            <w:r>
              <w:rPr>
                <w:smallCaps w:val="0"/>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2</w:t>
            </w:r>
            <w:r>
              <w:rPr>
                <w:smallCaps w:val="0"/>
                <w:color w:val="292425"/>
                <w:spacing w:val="-15"/>
                <w:w w:val="98"/>
                <w:sz w:val="24"/>
              </w:rPr>
              <w:t>.</w:t>
            </w:r>
            <w:r>
              <w:rPr>
                <w:smallCaps w:val="0"/>
                <w:color w:val="292425"/>
                <w:w w:val="101"/>
                <w:sz w:val="24"/>
              </w:rPr>
              <w:t>9</w:t>
            </w:r>
          </w:p>
        </w:tc>
        <w:tc>
          <w:tcPr>
            <w:tcW w:w="7919" w:type="dxa"/>
          </w:tcPr>
          <w:p>
            <w:pPr>
              <w:pStyle w:val="TableParagraph"/>
              <w:spacing w:before="21"/>
              <w:ind w:left="89"/>
              <w:rPr>
                <w:sz w:val="24"/>
              </w:rPr>
            </w:pPr>
            <w:r>
              <w:rPr>
                <w:color w:val="292425"/>
                <w:sz w:val="24"/>
              </w:rPr>
              <w:t>Business investment and capital goods orders</w:t>
            </w:r>
          </w:p>
        </w:tc>
        <w:tc>
          <w:tcPr>
            <w:tcW w:w="463" w:type="dxa"/>
          </w:tcPr>
          <w:p>
            <w:pPr>
              <w:pStyle w:val="TableParagraph"/>
              <w:spacing w:before="21"/>
              <w:ind w:right="49"/>
              <w:jc w:val="right"/>
              <w:rPr>
                <w:sz w:val="24"/>
              </w:rPr>
            </w:pPr>
            <w:r>
              <w:rPr>
                <w:smallCaps/>
                <w:color w:val="292425"/>
                <w:w w:val="76"/>
                <w:sz w:val="24"/>
              </w:rPr>
              <w:t>1</w:t>
            </w:r>
            <w:r>
              <w:rPr>
                <w:smallCaps w:val="0"/>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2.10</w:t>
            </w:r>
          </w:p>
        </w:tc>
        <w:tc>
          <w:tcPr>
            <w:tcW w:w="7919" w:type="dxa"/>
          </w:tcPr>
          <w:p>
            <w:pPr>
              <w:pStyle w:val="TableParagraph"/>
              <w:spacing w:before="21"/>
              <w:ind w:left="88"/>
              <w:rPr>
                <w:sz w:val="24"/>
              </w:rPr>
            </w:pPr>
            <w:r>
              <w:rPr>
                <w:color w:val="292425"/>
                <w:sz w:val="24"/>
              </w:rPr>
              <w:t>Stockbuilding and demand growth</w:t>
            </w:r>
          </w:p>
        </w:tc>
        <w:tc>
          <w:tcPr>
            <w:tcW w:w="463" w:type="dxa"/>
          </w:tcPr>
          <w:p>
            <w:pPr>
              <w:pStyle w:val="TableParagraph"/>
              <w:spacing w:before="21"/>
              <w:ind w:right="49"/>
              <w:jc w:val="right"/>
              <w:rPr>
                <w:sz w:val="24"/>
              </w:rPr>
            </w:pPr>
            <w:r>
              <w:rPr>
                <w:smallCaps/>
                <w:color w:val="292425"/>
                <w:spacing w:val="-1"/>
                <w:w w:val="82"/>
                <w:sz w:val="24"/>
              </w:rPr>
              <w:t>15</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2.11</w:t>
            </w:r>
          </w:p>
        </w:tc>
        <w:tc>
          <w:tcPr>
            <w:tcW w:w="7919" w:type="dxa"/>
          </w:tcPr>
          <w:p>
            <w:pPr>
              <w:pStyle w:val="TableParagraph"/>
              <w:spacing w:before="21"/>
              <w:ind w:left="89"/>
              <w:rPr>
                <w:sz w:val="24"/>
              </w:rPr>
            </w:pPr>
            <w:r>
              <w:rPr>
                <w:color w:val="292425"/>
                <w:sz w:val="24"/>
              </w:rPr>
              <w:t>Imports of goods</w:t>
            </w:r>
          </w:p>
        </w:tc>
        <w:tc>
          <w:tcPr>
            <w:tcW w:w="463" w:type="dxa"/>
          </w:tcPr>
          <w:p>
            <w:pPr>
              <w:pStyle w:val="TableParagraph"/>
              <w:spacing w:before="21"/>
              <w:ind w:right="49"/>
              <w:jc w:val="right"/>
              <w:rPr>
                <w:sz w:val="24"/>
              </w:rPr>
            </w:pPr>
            <w:r>
              <w:rPr>
                <w:smallCaps/>
                <w:color w:val="292425"/>
                <w:spacing w:val="-5"/>
                <w:w w:val="76"/>
                <w:sz w:val="24"/>
              </w:rPr>
              <w:t>1</w:t>
            </w:r>
            <w:r>
              <w:rPr>
                <w:smallCaps w:val="0"/>
                <w:color w:val="292425"/>
                <w:w w:val="89"/>
                <w:sz w:val="24"/>
              </w:rPr>
              <w:t>7</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2.12</w:t>
            </w:r>
          </w:p>
        </w:tc>
        <w:tc>
          <w:tcPr>
            <w:tcW w:w="7919" w:type="dxa"/>
          </w:tcPr>
          <w:p>
            <w:pPr>
              <w:pStyle w:val="TableParagraph"/>
              <w:spacing w:before="21"/>
              <w:ind w:left="88"/>
              <w:rPr>
                <w:sz w:val="24"/>
              </w:rPr>
            </w:pPr>
            <w:r>
              <w:rPr>
                <w:color w:val="292425"/>
                <w:sz w:val="24"/>
              </w:rPr>
              <w:t>Euro-area GDP and surveys of purchasing managers</w:t>
            </w:r>
          </w:p>
        </w:tc>
        <w:tc>
          <w:tcPr>
            <w:tcW w:w="463" w:type="dxa"/>
          </w:tcPr>
          <w:p>
            <w:pPr>
              <w:pStyle w:val="TableParagraph"/>
              <w:spacing w:before="21"/>
              <w:ind w:right="49"/>
              <w:jc w:val="right"/>
              <w:rPr>
                <w:sz w:val="24"/>
              </w:rPr>
            </w:pPr>
            <w:r>
              <w:rPr>
                <w:smallCaps/>
                <w:color w:val="292425"/>
                <w:spacing w:val="-1"/>
                <w:w w:val="89"/>
                <w:sz w:val="24"/>
              </w:rPr>
              <w:t>18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w:t>
            </w:r>
            <w:r>
              <w:rPr>
                <w:smallCaps/>
                <w:color w:val="292425"/>
                <w:spacing w:val="-5"/>
                <w:w w:val="89"/>
                <w:sz w:val="24"/>
              </w:rPr>
              <w:t>1</w:t>
            </w:r>
            <w:r>
              <w:rPr>
                <w:smallCaps w:val="0"/>
                <w:color w:val="292425"/>
                <w:w w:val="92"/>
                <w:sz w:val="24"/>
              </w:rPr>
              <w:t>3</w:t>
            </w:r>
          </w:p>
        </w:tc>
        <w:tc>
          <w:tcPr>
            <w:tcW w:w="7919" w:type="dxa"/>
          </w:tcPr>
          <w:p>
            <w:pPr>
              <w:pStyle w:val="TableParagraph"/>
              <w:spacing w:before="21"/>
              <w:ind w:left="89"/>
              <w:rPr>
                <w:sz w:val="24"/>
              </w:rPr>
            </w:pPr>
            <w:r>
              <w:rPr>
                <w:color w:val="292425"/>
                <w:sz w:val="24"/>
              </w:rPr>
              <w:t>Euro-area household consumption</w:t>
            </w:r>
          </w:p>
        </w:tc>
        <w:tc>
          <w:tcPr>
            <w:tcW w:w="463" w:type="dxa"/>
          </w:tcPr>
          <w:p>
            <w:pPr>
              <w:pStyle w:val="TableParagraph"/>
              <w:spacing w:before="21"/>
              <w:ind w:right="49"/>
              <w:jc w:val="right"/>
              <w:rPr>
                <w:sz w:val="24"/>
              </w:rPr>
            </w:pPr>
            <w:r>
              <w:rPr>
                <w:smallCaps/>
                <w:color w:val="292425"/>
                <w:spacing w:val="-1"/>
                <w:w w:val="89"/>
                <w:sz w:val="24"/>
              </w:rPr>
              <w:t>18</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w w:val="97"/>
                <w:sz w:val="24"/>
              </w:rPr>
              <w:t>2</w:t>
            </w:r>
            <w:r>
              <w:rPr>
                <w:smallCaps/>
                <w:color w:val="292425"/>
                <w:spacing w:val="-1"/>
                <w:w w:val="88"/>
                <w:sz w:val="24"/>
              </w:rPr>
              <w:t>.14</w:t>
            </w:r>
          </w:p>
        </w:tc>
        <w:tc>
          <w:tcPr>
            <w:tcW w:w="7919" w:type="dxa"/>
          </w:tcPr>
          <w:p>
            <w:pPr>
              <w:pStyle w:val="TableParagraph"/>
              <w:spacing w:before="21"/>
              <w:ind w:left="89"/>
              <w:rPr>
                <w:sz w:val="24"/>
              </w:rPr>
            </w:pPr>
            <w:r>
              <w:rPr>
                <w:color w:val="292425"/>
                <w:sz w:val="24"/>
              </w:rPr>
              <w:t>US GDP and productivity</w:t>
            </w:r>
          </w:p>
        </w:tc>
        <w:tc>
          <w:tcPr>
            <w:tcW w:w="463" w:type="dxa"/>
          </w:tcPr>
          <w:p>
            <w:pPr>
              <w:pStyle w:val="TableParagraph"/>
              <w:spacing w:before="21"/>
              <w:ind w:right="49"/>
              <w:jc w:val="right"/>
              <w:rPr>
                <w:sz w:val="24"/>
              </w:rPr>
            </w:pPr>
            <w:r>
              <w:rPr>
                <w:smallCaps/>
                <w:color w:val="292425"/>
                <w:spacing w:val="-3"/>
                <w:w w:val="76"/>
                <w:sz w:val="24"/>
              </w:rPr>
              <w:t>1</w:t>
            </w:r>
            <w:r>
              <w:rPr>
                <w:smallCaps w:val="0"/>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2.15</w:t>
            </w:r>
          </w:p>
        </w:tc>
        <w:tc>
          <w:tcPr>
            <w:tcW w:w="7919" w:type="dxa"/>
          </w:tcPr>
          <w:p>
            <w:pPr>
              <w:pStyle w:val="TableParagraph"/>
              <w:spacing w:before="21"/>
              <w:ind w:left="89"/>
              <w:rPr>
                <w:sz w:val="24"/>
              </w:rPr>
            </w:pPr>
            <w:r>
              <w:rPr>
                <w:color w:val="292425"/>
                <w:sz w:val="24"/>
              </w:rPr>
              <w:t>US employment</w:t>
            </w:r>
          </w:p>
        </w:tc>
        <w:tc>
          <w:tcPr>
            <w:tcW w:w="463" w:type="dxa"/>
          </w:tcPr>
          <w:p>
            <w:pPr>
              <w:pStyle w:val="TableParagraph"/>
              <w:spacing w:before="21"/>
              <w:ind w:right="49"/>
              <w:jc w:val="right"/>
              <w:rPr>
                <w:sz w:val="24"/>
              </w:rPr>
            </w:pPr>
            <w:r>
              <w:rPr>
                <w:smallCaps/>
                <w:color w:val="292425"/>
                <w:spacing w:val="-3"/>
                <w:w w:val="76"/>
                <w:sz w:val="24"/>
              </w:rPr>
              <w:t>1</w:t>
            </w:r>
            <w:r>
              <w:rPr>
                <w:smallCaps w:val="0"/>
                <w:color w:val="292425"/>
                <w:w w:val="101"/>
                <w:sz w:val="24"/>
              </w:rPr>
              <w:t>9</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2.16</w:t>
            </w:r>
          </w:p>
        </w:tc>
        <w:tc>
          <w:tcPr>
            <w:tcW w:w="7919" w:type="dxa"/>
          </w:tcPr>
          <w:p>
            <w:pPr>
              <w:pStyle w:val="TableParagraph"/>
              <w:spacing w:before="21"/>
              <w:ind w:left="89"/>
              <w:rPr>
                <w:sz w:val="24"/>
              </w:rPr>
            </w:pPr>
            <w:r>
              <w:rPr>
                <w:color w:val="292425"/>
                <w:sz w:val="24"/>
              </w:rPr>
              <w:t>Importance of China in trade with major economies</w:t>
            </w:r>
          </w:p>
        </w:tc>
        <w:tc>
          <w:tcPr>
            <w:tcW w:w="463" w:type="dxa"/>
          </w:tcPr>
          <w:p>
            <w:pPr>
              <w:pStyle w:val="TableParagraph"/>
              <w:spacing w:before="21"/>
              <w:ind w:right="49"/>
              <w:jc w:val="right"/>
              <w:rPr>
                <w:sz w:val="24"/>
              </w:rPr>
            </w:pPr>
            <w:r>
              <w:rPr>
                <w:smallCaps/>
                <w:color w:val="292425"/>
                <w:w w:val="97"/>
                <w:sz w:val="24"/>
              </w:rPr>
              <w:t>2</w:t>
            </w:r>
            <w:r>
              <w:rPr>
                <w:smallCaps w:val="0"/>
                <w:color w:val="292425"/>
                <w:w w:val="102"/>
                <w:sz w:val="24"/>
              </w:rPr>
              <w:t>0</w:t>
            </w:r>
          </w:p>
        </w:tc>
      </w:tr>
      <w:tr>
        <w:trPr>
          <w:trHeight w:val="319" w:hRule="atLeast"/>
        </w:trPr>
        <w:tc>
          <w:tcPr>
            <w:tcW w:w="1320"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2.</w:t>
            </w:r>
            <w:r>
              <w:rPr>
                <w:smallCaps/>
                <w:color w:val="292425"/>
                <w:spacing w:val="-5"/>
                <w:w w:val="89"/>
                <w:sz w:val="24"/>
              </w:rPr>
              <w:t>1</w:t>
            </w:r>
            <w:r>
              <w:rPr>
                <w:smallCaps w:val="0"/>
                <w:color w:val="292425"/>
                <w:w w:val="89"/>
                <w:sz w:val="24"/>
              </w:rPr>
              <w:t>7</w:t>
            </w:r>
          </w:p>
        </w:tc>
        <w:tc>
          <w:tcPr>
            <w:tcW w:w="7919" w:type="dxa"/>
          </w:tcPr>
          <w:p>
            <w:pPr>
              <w:pStyle w:val="TableParagraph"/>
              <w:spacing w:before="21"/>
              <w:ind w:left="89"/>
              <w:rPr>
                <w:sz w:val="24"/>
              </w:rPr>
            </w:pPr>
            <w:r>
              <w:rPr>
                <w:color w:val="292425"/>
                <w:sz w:val="24"/>
              </w:rPr>
              <w:t>Exports of goods to different regions</w:t>
            </w:r>
          </w:p>
        </w:tc>
        <w:tc>
          <w:tcPr>
            <w:tcW w:w="463" w:type="dxa"/>
          </w:tcPr>
          <w:p>
            <w:pPr>
              <w:pStyle w:val="TableParagraph"/>
              <w:spacing w:before="21"/>
              <w:ind w:right="48"/>
              <w:jc w:val="right"/>
              <w:rPr>
                <w:sz w:val="24"/>
              </w:rPr>
            </w:pPr>
            <w:r>
              <w:rPr>
                <w:smallCaps/>
                <w:color w:val="292425"/>
                <w:w w:val="97"/>
                <w:sz w:val="24"/>
              </w:rPr>
              <w:t>2</w:t>
            </w:r>
            <w:r>
              <w:rPr>
                <w:smallCaps w:val="0"/>
                <w:color w:val="292425"/>
                <w:w w:val="102"/>
                <w:sz w:val="24"/>
              </w:rPr>
              <w:t>0</w:t>
            </w:r>
          </w:p>
        </w:tc>
      </w:tr>
      <w:tr>
        <w:trPr>
          <w:trHeight w:val="295" w:hRule="atLeast"/>
        </w:trPr>
        <w:tc>
          <w:tcPr>
            <w:tcW w:w="1320"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2.18</w:t>
            </w:r>
          </w:p>
        </w:tc>
        <w:tc>
          <w:tcPr>
            <w:tcW w:w="7919" w:type="dxa"/>
          </w:tcPr>
          <w:p>
            <w:pPr>
              <w:pStyle w:val="TableParagraph"/>
              <w:spacing w:line="255" w:lineRule="exact" w:before="21"/>
              <w:ind w:left="89"/>
              <w:rPr>
                <w:sz w:val="24"/>
              </w:rPr>
            </w:pPr>
            <w:r>
              <w:rPr>
                <w:color w:val="292425"/>
                <w:sz w:val="24"/>
              </w:rPr>
              <w:t>UK goods exports and surveys of export orders</w:t>
            </w:r>
          </w:p>
        </w:tc>
        <w:tc>
          <w:tcPr>
            <w:tcW w:w="463" w:type="dxa"/>
          </w:tcPr>
          <w:p>
            <w:pPr>
              <w:pStyle w:val="TableParagraph"/>
              <w:spacing w:line="255" w:lineRule="exact" w:before="21"/>
              <w:ind w:right="50"/>
              <w:jc w:val="right"/>
              <w:rPr>
                <w:sz w:val="24"/>
              </w:rPr>
            </w:pPr>
            <w:r>
              <w:rPr>
                <w:smallCaps/>
                <w:color w:val="292425"/>
                <w:w w:val="97"/>
                <w:sz w:val="24"/>
              </w:rPr>
              <w:t>2</w:t>
            </w:r>
            <w:r>
              <w:rPr>
                <w:smallCaps w:val="0"/>
                <w:color w:val="292425"/>
                <w:w w:val="102"/>
                <w:sz w:val="24"/>
              </w:rPr>
              <w:t>0</w:t>
            </w:r>
          </w:p>
        </w:tc>
      </w:tr>
    </w:tbl>
    <w:p>
      <w:pPr>
        <w:spacing w:after="0" w:line="255" w:lineRule="exact"/>
        <w:jc w:val="right"/>
        <w:rPr>
          <w:sz w:val="24"/>
        </w:rPr>
        <w:sectPr>
          <w:headerReference w:type="even" r:id="rId136"/>
          <w:footerReference w:type="even" r:id="rId137"/>
          <w:pgSz w:w="11900" w:h="16840"/>
          <w:pgMar w:header="0" w:footer="0" w:top="1160" w:bottom="280" w:left="640" w:right="620"/>
        </w:sectPr>
      </w:pPr>
    </w:p>
    <w:p>
      <w:pPr>
        <w:pStyle w:val="Heading6"/>
        <w:spacing w:before="72" w:after="45"/>
        <w:ind w:left="194"/>
        <w:rPr>
          <w:rFonts w:ascii="Trebuchet MS"/>
          <w:i/>
        </w:rPr>
      </w:pPr>
      <w:r>
        <w:rPr>
          <w:rFonts w:ascii="Trebuchet MS"/>
          <w:i/>
          <w:color w:val="292425"/>
        </w:rPr>
        <w:t>The UK current account</w:t>
      </w: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3"/>
        <w:gridCol w:w="7434"/>
        <w:gridCol w:w="1024"/>
      </w:tblGrid>
      <w:tr>
        <w:trPr>
          <w:trHeight w:val="295" w:hRule="atLeast"/>
        </w:trPr>
        <w:tc>
          <w:tcPr>
            <w:tcW w:w="1243" w:type="dxa"/>
          </w:tcPr>
          <w:p>
            <w:pPr>
              <w:pStyle w:val="TableParagraph"/>
              <w:spacing w:line="273" w:lineRule="exact"/>
              <w:ind w:left="50"/>
              <w:rPr>
                <w:sz w:val="24"/>
              </w:rPr>
            </w:pPr>
            <w:r>
              <w:rPr>
                <w:color w:val="292425"/>
                <w:sz w:val="24"/>
              </w:rPr>
              <w:t>Chart A</w:t>
            </w:r>
          </w:p>
        </w:tc>
        <w:tc>
          <w:tcPr>
            <w:tcW w:w="7434" w:type="dxa"/>
          </w:tcPr>
          <w:p>
            <w:pPr>
              <w:pStyle w:val="TableParagraph"/>
              <w:spacing w:line="273" w:lineRule="exact"/>
              <w:ind w:left="166"/>
              <w:rPr>
                <w:sz w:val="24"/>
              </w:rPr>
            </w:pPr>
            <w:r>
              <w:rPr>
                <w:color w:val="292425"/>
                <w:sz w:val="24"/>
              </w:rPr>
              <w:t>UK current account</w:t>
            </w:r>
          </w:p>
        </w:tc>
        <w:tc>
          <w:tcPr>
            <w:tcW w:w="1024" w:type="dxa"/>
          </w:tcPr>
          <w:p>
            <w:pPr>
              <w:pStyle w:val="TableParagraph"/>
              <w:spacing w:line="273" w:lineRule="exact"/>
              <w:ind w:right="48"/>
              <w:jc w:val="right"/>
              <w:rPr>
                <w:sz w:val="24"/>
              </w:rPr>
            </w:pPr>
            <w:r>
              <w:rPr>
                <w:smallCaps/>
                <w:color w:val="292425"/>
                <w:w w:val="76"/>
                <w:sz w:val="24"/>
              </w:rPr>
              <w:t>1</w:t>
            </w:r>
            <w:r>
              <w:rPr>
                <w:smallCaps w:val="0"/>
                <w:color w:val="292425"/>
                <w:w w:val="101"/>
                <w:sz w:val="24"/>
              </w:rPr>
              <w:t>6</w:t>
            </w:r>
          </w:p>
        </w:tc>
      </w:tr>
      <w:tr>
        <w:trPr>
          <w:trHeight w:val="319" w:hRule="atLeast"/>
        </w:trPr>
        <w:tc>
          <w:tcPr>
            <w:tcW w:w="1243" w:type="dxa"/>
          </w:tcPr>
          <w:p>
            <w:pPr>
              <w:pStyle w:val="TableParagraph"/>
              <w:spacing w:before="21"/>
              <w:ind w:left="50"/>
              <w:rPr>
                <w:sz w:val="24"/>
              </w:rPr>
            </w:pPr>
            <w:r>
              <w:rPr>
                <w:color w:val="292425"/>
                <w:sz w:val="24"/>
              </w:rPr>
              <w:t>Chart B</w:t>
            </w:r>
          </w:p>
        </w:tc>
        <w:tc>
          <w:tcPr>
            <w:tcW w:w="7434" w:type="dxa"/>
          </w:tcPr>
          <w:p>
            <w:pPr>
              <w:pStyle w:val="TableParagraph"/>
              <w:spacing w:before="21"/>
              <w:ind w:left="166"/>
              <w:rPr>
                <w:sz w:val="24"/>
              </w:rPr>
            </w:pPr>
            <w:r>
              <w:rPr>
                <w:color w:val="292425"/>
                <w:sz w:val="24"/>
              </w:rPr>
              <w:t>Current account in advanced economies</w:t>
            </w:r>
          </w:p>
        </w:tc>
        <w:tc>
          <w:tcPr>
            <w:tcW w:w="1024" w:type="dxa"/>
          </w:tcPr>
          <w:p>
            <w:pPr>
              <w:pStyle w:val="TableParagraph"/>
              <w:spacing w:before="21"/>
              <w:ind w:right="48"/>
              <w:jc w:val="right"/>
              <w:rPr>
                <w:sz w:val="24"/>
              </w:rPr>
            </w:pPr>
            <w:r>
              <w:rPr>
                <w:smallCaps/>
                <w:color w:val="292425"/>
                <w:spacing w:val="-5"/>
                <w:w w:val="76"/>
                <w:sz w:val="24"/>
              </w:rPr>
              <w:t>1</w:t>
            </w:r>
            <w:r>
              <w:rPr>
                <w:smallCaps w:val="0"/>
                <w:color w:val="292425"/>
                <w:w w:val="89"/>
                <w:sz w:val="24"/>
              </w:rPr>
              <w:t>7</w:t>
            </w:r>
          </w:p>
        </w:tc>
      </w:tr>
      <w:tr>
        <w:trPr>
          <w:trHeight w:val="295" w:hRule="atLeast"/>
        </w:trPr>
        <w:tc>
          <w:tcPr>
            <w:tcW w:w="1243" w:type="dxa"/>
          </w:tcPr>
          <w:p>
            <w:pPr>
              <w:pStyle w:val="TableParagraph"/>
              <w:spacing w:line="255" w:lineRule="exact" w:before="21"/>
              <w:ind w:left="50"/>
              <w:rPr>
                <w:sz w:val="24"/>
              </w:rPr>
            </w:pPr>
            <w:r>
              <w:rPr>
                <w:color w:val="292425"/>
                <w:sz w:val="24"/>
              </w:rPr>
              <w:t>Chart C</w:t>
            </w:r>
          </w:p>
        </w:tc>
        <w:tc>
          <w:tcPr>
            <w:tcW w:w="7434" w:type="dxa"/>
          </w:tcPr>
          <w:p>
            <w:pPr>
              <w:pStyle w:val="TableParagraph"/>
              <w:spacing w:line="255" w:lineRule="exact" w:before="21"/>
              <w:ind w:left="166"/>
              <w:rPr>
                <w:sz w:val="24"/>
              </w:rPr>
            </w:pPr>
            <w:r>
              <w:rPr>
                <w:color w:val="292425"/>
                <w:sz w:val="24"/>
              </w:rPr>
              <w:t>UK net external assets and the current account</w:t>
            </w:r>
          </w:p>
        </w:tc>
        <w:tc>
          <w:tcPr>
            <w:tcW w:w="1024" w:type="dxa"/>
          </w:tcPr>
          <w:p>
            <w:pPr>
              <w:pStyle w:val="TableParagraph"/>
              <w:spacing w:line="255" w:lineRule="exact" w:before="21"/>
              <w:ind w:right="47"/>
              <w:jc w:val="right"/>
              <w:rPr>
                <w:sz w:val="24"/>
              </w:rPr>
            </w:pPr>
            <w:r>
              <w:rPr>
                <w:smallCaps/>
                <w:color w:val="292425"/>
                <w:spacing w:val="-5"/>
                <w:w w:val="76"/>
                <w:sz w:val="24"/>
              </w:rPr>
              <w:t>1</w:t>
            </w:r>
            <w:r>
              <w:rPr>
                <w:smallCaps w:val="0"/>
                <w:color w:val="292425"/>
                <w:w w:val="89"/>
                <w:sz w:val="24"/>
              </w:rPr>
              <w:t>7</w:t>
            </w:r>
          </w:p>
        </w:tc>
      </w:tr>
      <w:tr>
        <w:trPr>
          <w:trHeight w:val="643" w:hRule="atLeast"/>
        </w:trPr>
        <w:tc>
          <w:tcPr>
            <w:tcW w:w="9701" w:type="dxa"/>
            <w:gridSpan w:val="3"/>
          </w:tcPr>
          <w:p>
            <w:pPr>
              <w:pStyle w:val="TableParagraph"/>
              <w:spacing w:before="4"/>
              <w:rPr>
                <w:rFonts w:ascii="Trebuchet MS"/>
                <w:i/>
                <w:sz w:val="31"/>
              </w:rPr>
            </w:pPr>
          </w:p>
          <w:p>
            <w:pPr>
              <w:pStyle w:val="TableParagraph"/>
              <w:tabs>
                <w:tab w:pos="409" w:val="left" w:leader="none"/>
              </w:tabs>
              <w:spacing w:line="259" w:lineRule="exact"/>
              <w:ind w:left="50"/>
              <w:rPr>
                <w:rFonts w:ascii="Trebuchet MS"/>
                <w:sz w:val="24"/>
              </w:rPr>
            </w:pPr>
            <w:r>
              <w:rPr>
                <w:rFonts w:ascii="Trebuchet MS"/>
                <w:color w:val="0092C0"/>
                <w:sz w:val="24"/>
              </w:rPr>
              <w:t>3</w:t>
              <w:tab/>
              <w:t>Output and</w:t>
            </w:r>
            <w:r>
              <w:rPr>
                <w:rFonts w:ascii="Trebuchet MS"/>
                <w:color w:val="0092C0"/>
                <w:spacing w:val="-41"/>
                <w:sz w:val="24"/>
              </w:rPr>
              <w:t> </w:t>
            </w:r>
            <w:r>
              <w:rPr>
                <w:rFonts w:ascii="Trebuchet MS"/>
                <w:color w:val="0092C0"/>
                <w:sz w:val="24"/>
              </w:rPr>
              <w:t>supply</w:t>
            </w:r>
          </w:p>
        </w:tc>
      </w:tr>
      <w:tr>
        <w:trPr>
          <w:trHeight w:val="340" w:hRule="atLeast"/>
        </w:trPr>
        <w:tc>
          <w:tcPr>
            <w:tcW w:w="1243" w:type="dxa"/>
          </w:tcPr>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3.1</w:t>
            </w:r>
          </w:p>
        </w:tc>
        <w:tc>
          <w:tcPr>
            <w:tcW w:w="7434" w:type="dxa"/>
          </w:tcPr>
          <w:p>
            <w:pPr>
              <w:pStyle w:val="TableParagraph"/>
              <w:spacing w:before="41"/>
              <w:ind w:left="166"/>
              <w:rPr>
                <w:sz w:val="24"/>
              </w:rPr>
            </w:pPr>
            <w:r>
              <w:rPr>
                <w:color w:val="292425"/>
                <w:sz w:val="24"/>
              </w:rPr>
              <w:t>GDP at market prices and GVA at basic prices</w:t>
            </w:r>
          </w:p>
        </w:tc>
        <w:tc>
          <w:tcPr>
            <w:tcW w:w="1024" w:type="dxa"/>
          </w:tcPr>
          <w:p>
            <w:pPr>
              <w:pStyle w:val="TableParagraph"/>
              <w:spacing w:before="41"/>
              <w:ind w:right="50"/>
              <w:jc w:val="right"/>
              <w:rPr>
                <w:sz w:val="24"/>
              </w:rPr>
            </w:pPr>
            <w:r>
              <w:rPr>
                <w:smallCaps/>
                <w:color w:val="292425"/>
                <w:spacing w:val="-3"/>
                <w:w w:val="97"/>
                <w:sz w:val="24"/>
              </w:rPr>
              <w:t>2</w:t>
            </w:r>
            <w:r>
              <w:rPr>
                <w:smallCaps/>
                <w:color w:val="292425"/>
                <w:w w:val="76"/>
                <w:sz w:val="24"/>
              </w:rPr>
              <w:t>1</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5"/>
                <w:sz w:val="24"/>
              </w:rPr>
              <w:t>3.2</w:t>
            </w:r>
          </w:p>
        </w:tc>
        <w:tc>
          <w:tcPr>
            <w:tcW w:w="7434" w:type="dxa"/>
          </w:tcPr>
          <w:p>
            <w:pPr>
              <w:pStyle w:val="TableParagraph"/>
              <w:spacing w:before="21"/>
              <w:ind w:left="165"/>
              <w:rPr>
                <w:sz w:val="24"/>
              </w:rPr>
            </w:pPr>
            <w:r>
              <w:rPr>
                <w:color w:val="292425"/>
                <w:sz w:val="24"/>
              </w:rPr>
              <w:t>GDP growth estimates</w:t>
            </w:r>
          </w:p>
        </w:tc>
        <w:tc>
          <w:tcPr>
            <w:tcW w:w="1024" w:type="dxa"/>
          </w:tcPr>
          <w:p>
            <w:pPr>
              <w:pStyle w:val="TableParagraph"/>
              <w:spacing w:before="21"/>
              <w:ind w:right="48"/>
              <w:jc w:val="right"/>
              <w:rPr>
                <w:sz w:val="24"/>
              </w:rPr>
            </w:pPr>
            <w:r>
              <w:rPr>
                <w:smallCaps/>
                <w:color w:val="292425"/>
                <w:spacing w:val="-3"/>
                <w:w w:val="97"/>
                <w:sz w:val="24"/>
              </w:rPr>
              <w:t>2</w:t>
            </w:r>
            <w:r>
              <w:rPr>
                <w:smallCaps/>
                <w:color w:val="292425"/>
                <w:w w:val="76"/>
                <w:sz w:val="24"/>
              </w:rPr>
              <w:t>1</w:t>
            </w:r>
          </w:p>
        </w:tc>
      </w:tr>
      <w:tr>
        <w:trPr>
          <w:trHeight w:val="319" w:hRule="atLeast"/>
        </w:trPr>
        <w:tc>
          <w:tcPr>
            <w:tcW w:w="1243" w:type="dxa"/>
          </w:tcPr>
          <w:p>
            <w:pPr>
              <w:pStyle w:val="TableParagraph"/>
              <w:spacing w:before="21"/>
              <w:ind w:left="50"/>
              <w:rPr>
                <w:sz w:val="24"/>
              </w:rPr>
            </w:pPr>
            <w:r>
              <w:rPr>
                <w:color w:val="292425"/>
                <w:sz w:val="24"/>
              </w:rPr>
              <w:t>Chart 3.3</w:t>
            </w:r>
          </w:p>
        </w:tc>
        <w:tc>
          <w:tcPr>
            <w:tcW w:w="7434" w:type="dxa"/>
          </w:tcPr>
          <w:p>
            <w:pPr>
              <w:pStyle w:val="TableParagraph"/>
              <w:spacing w:before="21"/>
              <w:ind w:left="166"/>
              <w:rPr>
                <w:sz w:val="24"/>
              </w:rPr>
            </w:pPr>
            <w:r>
              <w:rPr>
                <w:color w:val="292425"/>
                <w:sz w:val="24"/>
              </w:rPr>
              <w:t>Public and private sector output</w:t>
            </w:r>
          </w:p>
        </w:tc>
        <w:tc>
          <w:tcPr>
            <w:tcW w:w="1024" w:type="dxa"/>
          </w:tcPr>
          <w:p>
            <w:pPr>
              <w:pStyle w:val="TableParagraph"/>
              <w:spacing w:before="21"/>
              <w:ind w:right="48"/>
              <w:jc w:val="right"/>
              <w:rPr>
                <w:sz w:val="24"/>
              </w:rPr>
            </w:pPr>
            <w:r>
              <w:rPr>
                <w:smallCaps/>
                <w:color w:val="292425"/>
                <w:w w:val="97"/>
                <w:sz w:val="24"/>
              </w:rPr>
              <w:t>22</w:t>
            </w:r>
          </w:p>
        </w:tc>
      </w:tr>
      <w:tr>
        <w:trPr>
          <w:trHeight w:val="319" w:hRule="atLeast"/>
        </w:trPr>
        <w:tc>
          <w:tcPr>
            <w:tcW w:w="1243" w:type="dxa"/>
          </w:tcPr>
          <w:p>
            <w:pPr>
              <w:pStyle w:val="TableParagraph"/>
              <w:spacing w:before="21"/>
              <w:ind w:left="50"/>
              <w:rPr>
                <w:sz w:val="24"/>
              </w:rPr>
            </w:pPr>
            <w:r>
              <w:rPr>
                <w:color w:val="292425"/>
                <w:sz w:val="24"/>
              </w:rPr>
              <w:t>Chart 3.4</w:t>
            </w:r>
          </w:p>
        </w:tc>
        <w:tc>
          <w:tcPr>
            <w:tcW w:w="7434" w:type="dxa"/>
          </w:tcPr>
          <w:p>
            <w:pPr>
              <w:pStyle w:val="TableParagraph"/>
              <w:spacing w:before="21"/>
              <w:ind w:left="166"/>
              <w:rPr>
                <w:sz w:val="24"/>
              </w:rPr>
            </w:pPr>
            <w:r>
              <w:rPr>
                <w:color w:val="292425"/>
                <w:sz w:val="24"/>
              </w:rPr>
              <w:t>Public and private sector employment</w:t>
            </w:r>
          </w:p>
        </w:tc>
        <w:tc>
          <w:tcPr>
            <w:tcW w:w="1024" w:type="dxa"/>
          </w:tcPr>
          <w:p>
            <w:pPr>
              <w:pStyle w:val="TableParagraph"/>
              <w:spacing w:before="21"/>
              <w:ind w:right="47"/>
              <w:jc w:val="right"/>
              <w:rPr>
                <w:sz w:val="24"/>
              </w:rPr>
            </w:pPr>
            <w:r>
              <w:rPr>
                <w:smallCaps/>
                <w:color w:val="292425"/>
                <w:spacing w:val="-5"/>
                <w:w w:val="97"/>
                <w:sz w:val="24"/>
              </w:rPr>
              <w:t>2</w:t>
            </w:r>
            <w:r>
              <w:rPr>
                <w:smallCaps w:val="0"/>
                <w:color w:val="292425"/>
                <w:w w:val="92"/>
                <w:sz w:val="24"/>
              </w:rPr>
              <w:t>3</w:t>
            </w:r>
          </w:p>
        </w:tc>
      </w:tr>
      <w:tr>
        <w:trPr>
          <w:trHeight w:val="319" w:hRule="atLeast"/>
        </w:trPr>
        <w:tc>
          <w:tcPr>
            <w:tcW w:w="1243" w:type="dxa"/>
          </w:tcPr>
          <w:p>
            <w:pPr>
              <w:pStyle w:val="TableParagraph"/>
              <w:spacing w:before="21"/>
              <w:ind w:left="50"/>
              <w:rPr>
                <w:sz w:val="24"/>
              </w:rPr>
            </w:pPr>
            <w:r>
              <w:rPr>
                <w:color w:val="292425"/>
                <w:sz w:val="24"/>
              </w:rPr>
              <w:t>Chart 3.5</w:t>
            </w:r>
          </w:p>
        </w:tc>
        <w:tc>
          <w:tcPr>
            <w:tcW w:w="7434" w:type="dxa"/>
          </w:tcPr>
          <w:p>
            <w:pPr>
              <w:pStyle w:val="TableParagraph"/>
              <w:spacing w:before="21"/>
              <w:ind w:left="165"/>
              <w:rPr>
                <w:sz w:val="24"/>
              </w:rPr>
            </w:pPr>
            <w:r>
              <w:rPr>
                <w:color w:val="292425"/>
                <w:sz w:val="24"/>
              </w:rPr>
              <w:t>Measures of employees</w:t>
            </w:r>
          </w:p>
        </w:tc>
        <w:tc>
          <w:tcPr>
            <w:tcW w:w="1024" w:type="dxa"/>
          </w:tcPr>
          <w:p>
            <w:pPr>
              <w:pStyle w:val="TableParagraph"/>
              <w:spacing w:before="21"/>
              <w:ind w:right="48"/>
              <w:jc w:val="right"/>
              <w:rPr>
                <w:sz w:val="24"/>
              </w:rPr>
            </w:pPr>
            <w:r>
              <w:rPr>
                <w:smallCaps/>
                <w:color w:val="292425"/>
                <w:spacing w:val="-5"/>
                <w:w w:val="97"/>
                <w:sz w:val="24"/>
              </w:rPr>
              <w:t>2</w:t>
            </w:r>
            <w:r>
              <w:rPr>
                <w:smallCaps w:val="0"/>
                <w:color w:val="292425"/>
                <w:w w:val="92"/>
                <w:sz w:val="24"/>
              </w:rPr>
              <w:t>3</w:t>
            </w:r>
          </w:p>
        </w:tc>
      </w:tr>
      <w:tr>
        <w:trPr>
          <w:trHeight w:val="319" w:hRule="atLeast"/>
        </w:trPr>
        <w:tc>
          <w:tcPr>
            <w:tcW w:w="1243" w:type="dxa"/>
          </w:tcPr>
          <w:p>
            <w:pPr>
              <w:pStyle w:val="TableParagraph"/>
              <w:spacing w:before="21"/>
              <w:ind w:left="50"/>
              <w:rPr>
                <w:sz w:val="24"/>
              </w:rPr>
            </w:pPr>
            <w:r>
              <w:rPr>
                <w:color w:val="292425"/>
                <w:sz w:val="24"/>
              </w:rPr>
              <w:t>Chart 3.6</w:t>
            </w:r>
          </w:p>
        </w:tc>
        <w:tc>
          <w:tcPr>
            <w:tcW w:w="7434" w:type="dxa"/>
          </w:tcPr>
          <w:p>
            <w:pPr>
              <w:pStyle w:val="TableParagraph"/>
              <w:spacing w:before="21"/>
              <w:ind w:left="166"/>
              <w:rPr>
                <w:sz w:val="24"/>
              </w:rPr>
            </w:pPr>
            <w:r>
              <w:rPr>
                <w:color w:val="292425"/>
                <w:spacing w:val="-1"/>
                <w:w w:val="94"/>
                <w:sz w:val="24"/>
              </w:rPr>
              <w:t>M</w:t>
            </w:r>
            <w:r>
              <w:rPr>
                <w:color w:val="292425"/>
                <w:spacing w:val="-3"/>
                <w:w w:val="94"/>
                <w:sz w:val="24"/>
              </w:rPr>
              <w:t>e</w:t>
            </w:r>
            <w:r>
              <w:rPr>
                <w:color w:val="292425"/>
                <w:spacing w:val="-3"/>
                <w:w w:val="93"/>
                <w:sz w:val="24"/>
              </w:rPr>
              <w:t>a</w:t>
            </w:r>
            <w:r>
              <w:rPr>
                <w:color w:val="292425"/>
                <w:spacing w:val="-2"/>
                <w:w w:val="94"/>
                <w:sz w:val="24"/>
              </w:rPr>
              <w:t>s</w:t>
            </w:r>
            <w:r>
              <w:rPr>
                <w:color w:val="292425"/>
                <w:spacing w:val="-1"/>
                <w:w w:val="94"/>
                <w:sz w:val="24"/>
              </w:rPr>
              <w:t>ure</w:t>
            </w:r>
            <w:r>
              <w:rPr>
                <w:color w:val="292425"/>
                <w:w w:val="94"/>
                <w:sz w:val="24"/>
              </w:rPr>
              <w:t>s</w:t>
            </w:r>
            <w:r>
              <w:rPr>
                <w:color w:val="292425"/>
                <w:spacing w:val="-14"/>
                <w:sz w:val="24"/>
              </w:rPr>
              <w:t> </w:t>
            </w:r>
            <w:r>
              <w:rPr>
                <w:color w:val="292425"/>
                <w:spacing w:val="-1"/>
                <w:w w:val="99"/>
                <w:sz w:val="24"/>
              </w:rPr>
              <w:t>o</w:t>
            </w:r>
            <w:r>
              <w:rPr>
                <w:color w:val="292425"/>
                <w:w w:val="99"/>
                <w:sz w:val="24"/>
              </w:rPr>
              <w:t>f</w:t>
            </w:r>
            <w:r>
              <w:rPr>
                <w:color w:val="292425"/>
                <w:spacing w:val="-14"/>
                <w:sz w:val="24"/>
              </w:rPr>
              <w:t> </w:t>
            </w:r>
            <w:r>
              <w:rPr>
                <w:color w:val="292425"/>
                <w:spacing w:val="-1"/>
                <w:w w:val="92"/>
                <w:sz w:val="24"/>
              </w:rPr>
              <w:t>ave</w:t>
            </w:r>
            <w:r>
              <w:rPr>
                <w:color w:val="292425"/>
                <w:spacing w:val="-3"/>
                <w:w w:val="92"/>
                <w:sz w:val="24"/>
              </w:rPr>
              <w:t>r</w:t>
            </w:r>
            <w:r>
              <w:rPr>
                <w:color w:val="292425"/>
                <w:spacing w:val="-1"/>
                <w:w w:val="91"/>
                <w:sz w:val="24"/>
              </w:rPr>
              <w:t>a</w:t>
            </w:r>
            <w:r>
              <w:rPr>
                <w:color w:val="292425"/>
                <w:spacing w:val="-3"/>
                <w:w w:val="91"/>
                <w:sz w:val="24"/>
              </w:rPr>
              <w:t>g</w:t>
            </w:r>
            <w:r>
              <w:rPr>
                <w:color w:val="292425"/>
                <w:w w:val="91"/>
                <w:sz w:val="24"/>
              </w:rPr>
              <w:t>e</w:t>
            </w:r>
            <w:r>
              <w:rPr>
                <w:color w:val="292425"/>
                <w:spacing w:val="-12"/>
                <w:sz w:val="24"/>
              </w:rPr>
              <w:t> </w:t>
            </w:r>
            <w:r>
              <w:rPr>
                <w:color w:val="292425"/>
                <w:spacing w:val="-1"/>
                <w:w w:val="97"/>
                <w:sz w:val="24"/>
              </w:rPr>
              <w:t>hour</w:t>
            </w:r>
            <w:r>
              <w:rPr>
                <w:color w:val="292425"/>
                <w:w w:val="97"/>
                <w:sz w:val="24"/>
              </w:rPr>
              <w:t>s</w:t>
            </w:r>
            <w:r>
              <w:rPr>
                <w:color w:val="292425"/>
                <w:spacing w:val="-14"/>
                <w:sz w:val="24"/>
              </w:rPr>
              <w:t> </w:t>
            </w:r>
            <w:r>
              <w:rPr>
                <w:color w:val="292425"/>
                <w:spacing w:val="-2"/>
                <w:w w:val="94"/>
                <w:sz w:val="24"/>
              </w:rPr>
              <w:t>w</w:t>
            </w:r>
            <w:r>
              <w:rPr>
                <w:color w:val="292425"/>
                <w:spacing w:val="-1"/>
                <w:w w:val="97"/>
                <w:sz w:val="24"/>
              </w:rPr>
              <w:t>or</w:t>
            </w:r>
            <w:r>
              <w:rPr>
                <w:color w:val="292425"/>
                <w:spacing w:val="-5"/>
                <w:w w:val="97"/>
                <w:sz w:val="24"/>
              </w:rPr>
              <w:t>k</w:t>
            </w:r>
            <w:r>
              <w:rPr>
                <w:color w:val="292425"/>
                <w:spacing w:val="-1"/>
                <w:w w:val="96"/>
                <w:sz w:val="24"/>
              </w:rPr>
              <w:t>e</w:t>
            </w:r>
            <w:r>
              <w:rPr>
                <w:color w:val="292425"/>
                <w:w w:val="96"/>
                <w:sz w:val="24"/>
              </w:rPr>
              <w:t>d</w:t>
            </w:r>
            <w:r>
              <w:rPr>
                <w:color w:val="292425"/>
                <w:spacing w:val="-12"/>
                <w:sz w:val="24"/>
              </w:rPr>
              <w:t> </w:t>
            </w:r>
            <w:r>
              <w:rPr>
                <w:color w:val="292425"/>
                <w:spacing w:val="-1"/>
                <w:w w:val="95"/>
                <w:sz w:val="24"/>
              </w:rPr>
              <w:t>pe</w:t>
            </w:r>
            <w:r>
              <w:rPr>
                <w:color w:val="292425"/>
                <w:w w:val="95"/>
                <w:sz w:val="24"/>
              </w:rPr>
              <w:t>r</w:t>
            </w:r>
            <w:r>
              <w:rPr>
                <w:color w:val="292425"/>
                <w:spacing w:val="-12"/>
                <w:sz w:val="24"/>
              </w:rPr>
              <w:t> </w:t>
            </w:r>
            <w:r>
              <w:rPr>
                <w:color w:val="292425"/>
                <w:spacing w:val="-1"/>
                <w:w w:val="96"/>
                <w:sz w:val="24"/>
              </w:rPr>
              <w:t>wor</w:t>
            </w:r>
            <w:r>
              <w:rPr>
                <w:color w:val="292425"/>
                <w:spacing w:val="-5"/>
                <w:w w:val="96"/>
                <w:sz w:val="24"/>
              </w:rPr>
              <w:t>k</w:t>
            </w:r>
            <w:r>
              <w:rPr>
                <w:color w:val="292425"/>
                <w:spacing w:val="-1"/>
                <w:w w:val="92"/>
                <w:sz w:val="24"/>
              </w:rPr>
              <w:t>e</w:t>
            </w:r>
            <w:r>
              <w:rPr>
                <w:color w:val="292425"/>
                <w:w w:val="92"/>
                <w:sz w:val="24"/>
              </w:rPr>
              <w:t>r</w:t>
            </w:r>
            <w:r>
              <w:rPr>
                <w:color w:val="292425"/>
                <w:spacing w:val="-12"/>
                <w:sz w:val="24"/>
              </w:rPr>
              <w:t> </w:t>
            </w:r>
            <w:r>
              <w:rPr>
                <w:color w:val="292425"/>
                <w:spacing w:val="-3"/>
                <w:w w:val="94"/>
                <w:sz w:val="24"/>
              </w:rPr>
              <w:t>s</w:t>
            </w:r>
            <w:r>
              <w:rPr>
                <w:color w:val="292425"/>
                <w:spacing w:val="-1"/>
                <w:w w:val="99"/>
                <w:sz w:val="24"/>
              </w:rPr>
              <w:t>in</w:t>
            </w:r>
            <w:r>
              <w:rPr>
                <w:color w:val="292425"/>
                <w:spacing w:val="-5"/>
                <w:w w:val="99"/>
                <w:sz w:val="24"/>
              </w:rPr>
              <w:t>c</w:t>
            </w:r>
            <w:r>
              <w:rPr>
                <w:color w:val="292425"/>
                <w:w w:val="91"/>
                <w:sz w:val="24"/>
              </w:rPr>
              <w:t>e</w:t>
            </w:r>
            <w:r>
              <w:rPr>
                <w:color w:val="292425"/>
                <w:spacing w:val="-12"/>
                <w:sz w:val="24"/>
              </w:rPr>
              <w:t> </w:t>
            </w:r>
            <w:r>
              <w:rPr>
                <w:smallCaps/>
                <w:color w:val="292425"/>
                <w:spacing w:val="-1"/>
                <w:w w:val="88"/>
                <w:sz w:val="24"/>
              </w:rPr>
              <w:t>18</w:t>
            </w:r>
            <w:r>
              <w:rPr>
                <w:smallCaps/>
                <w:color w:val="292425"/>
                <w:spacing w:val="-3"/>
                <w:w w:val="88"/>
                <w:sz w:val="24"/>
              </w:rPr>
              <w:t>5</w:t>
            </w:r>
            <w:r>
              <w:rPr>
                <w:smallCaps w:val="0"/>
                <w:color w:val="292425"/>
                <w:w w:val="101"/>
                <w:sz w:val="24"/>
              </w:rPr>
              <w:t>6</w:t>
            </w:r>
          </w:p>
        </w:tc>
        <w:tc>
          <w:tcPr>
            <w:tcW w:w="1024" w:type="dxa"/>
          </w:tcPr>
          <w:p>
            <w:pPr>
              <w:pStyle w:val="TableParagraph"/>
              <w:spacing w:before="21"/>
              <w:ind w:right="47"/>
              <w:jc w:val="right"/>
              <w:rPr>
                <w:sz w:val="24"/>
              </w:rPr>
            </w:pPr>
            <w:r>
              <w:rPr>
                <w:smallCaps/>
                <w:color w:val="292425"/>
                <w:spacing w:val="-5"/>
                <w:w w:val="97"/>
                <w:sz w:val="24"/>
              </w:rPr>
              <w:t>2</w:t>
            </w:r>
            <w:r>
              <w:rPr>
                <w:smallCaps w:val="0"/>
                <w:color w:val="292425"/>
                <w:w w:val="92"/>
                <w:sz w:val="24"/>
              </w:rPr>
              <w:t>3</w:t>
            </w:r>
          </w:p>
        </w:tc>
      </w:tr>
      <w:tr>
        <w:trPr>
          <w:trHeight w:val="319" w:hRule="atLeast"/>
        </w:trPr>
        <w:tc>
          <w:tcPr>
            <w:tcW w:w="1243" w:type="dxa"/>
          </w:tcPr>
          <w:p>
            <w:pPr>
              <w:pStyle w:val="TableParagraph"/>
              <w:spacing w:before="21"/>
              <w:ind w:left="50"/>
              <w:rPr>
                <w:sz w:val="24"/>
              </w:rPr>
            </w:pPr>
            <w:r>
              <w:rPr>
                <w:color w:val="292425"/>
                <w:sz w:val="24"/>
              </w:rPr>
              <w:t>Chart 3.7</w:t>
            </w:r>
          </w:p>
        </w:tc>
        <w:tc>
          <w:tcPr>
            <w:tcW w:w="7434" w:type="dxa"/>
          </w:tcPr>
          <w:p>
            <w:pPr>
              <w:pStyle w:val="TableParagraph"/>
              <w:spacing w:before="21"/>
              <w:ind w:left="166"/>
              <w:rPr>
                <w:sz w:val="24"/>
              </w:rPr>
            </w:pPr>
            <w:r>
              <w:rPr>
                <w:color w:val="292425"/>
                <w:spacing w:val="-1"/>
                <w:w w:val="87"/>
                <w:sz w:val="24"/>
              </w:rPr>
              <w:t>C</w:t>
            </w:r>
            <w:r>
              <w:rPr>
                <w:color w:val="292425"/>
                <w:spacing w:val="-3"/>
                <w:w w:val="87"/>
                <w:sz w:val="24"/>
              </w:rPr>
              <w:t>h</w:t>
            </w:r>
            <w:r>
              <w:rPr>
                <w:color w:val="292425"/>
                <w:spacing w:val="-1"/>
                <w:w w:val="94"/>
                <w:sz w:val="24"/>
              </w:rPr>
              <w:t>an</w:t>
            </w:r>
            <w:r>
              <w:rPr>
                <w:color w:val="292425"/>
                <w:spacing w:val="-3"/>
                <w:w w:val="94"/>
                <w:sz w:val="24"/>
              </w:rPr>
              <w:t>g</w:t>
            </w:r>
            <w:r>
              <w:rPr>
                <w:color w:val="292425"/>
                <w:spacing w:val="-2"/>
                <w:w w:val="91"/>
                <w:sz w:val="24"/>
              </w:rPr>
              <w:t>e</w:t>
            </w:r>
            <w:r>
              <w:rPr>
                <w:color w:val="292425"/>
                <w:w w:val="94"/>
                <w:sz w:val="24"/>
              </w:rPr>
              <w:t>s</w:t>
            </w:r>
            <w:r>
              <w:rPr>
                <w:color w:val="292425"/>
                <w:spacing w:val="-14"/>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105"/>
                <w:sz w:val="24"/>
              </w:rPr>
              <w:t>d</w:t>
            </w:r>
            <w:r>
              <w:rPr>
                <w:color w:val="292425"/>
                <w:spacing w:val="-3"/>
                <w:w w:val="105"/>
                <w:sz w:val="24"/>
              </w:rPr>
              <w:t>i</w:t>
            </w:r>
            <w:r>
              <w:rPr>
                <w:color w:val="292425"/>
                <w:spacing w:val="-1"/>
                <w:w w:val="101"/>
                <w:sz w:val="24"/>
              </w:rPr>
              <w:t>stri</w:t>
            </w:r>
            <w:r>
              <w:rPr>
                <w:color w:val="292425"/>
                <w:spacing w:val="-2"/>
                <w:w w:val="101"/>
                <w:sz w:val="24"/>
              </w:rPr>
              <w:t>b</w:t>
            </w:r>
            <w:r>
              <w:rPr>
                <w:color w:val="292425"/>
                <w:spacing w:val="-1"/>
                <w:w w:val="101"/>
                <w:sz w:val="24"/>
              </w:rPr>
              <w:t>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8"/>
                <w:sz w:val="24"/>
              </w:rPr>
              <w:t>usua</w:t>
            </w:r>
            <w:r>
              <w:rPr>
                <w:color w:val="292425"/>
                <w:w w:val="98"/>
                <w:sz w:val="24"/>
              </w:rPr>
              <w:t>l</w:t>
            </w:r>
            <w:r>
              <w:rPr>
                <w:color w:val="292425"/>
                <w:spacing w:val="-14"/>
                <w:sz w:val="24"/>
              </w:rPr>
              <w:t> </w:t>
            </w:r>
            <w:r>
              <w:rPr>
                <w:color w:val="292425"/>
                <w:spacing w:val="-1"/>
                <w:w w:val="97"/>
                <w:sz w:val="24"/>
              </w:rPr>
              <w:t>hour</w:t>
            </w:r>
            <w:r>
              <w:rPr>
                <w:color w:val="292425"/>
                <w:w w:val="97"/>
                <w:sz w:val="24"/>
              </w:rPr>
              <w:t>s</w:t>
            </w:r>
            <w:r>
              <w:rPr>
                <w:color w:val="292425"/>
                <w:spacing w:val="-14"/>
                <w:sz w:val="24"/>
              </w:rPr>
              <w:t> </w:t>
            </w:r>
            <w:r>
              <w:rPr>
                <w:color w:val="292425"/>
                <w:spacing w:val="-3"/>
                <w:w w:val="94"/>
                <w:sz w:val="24"/>
              </w:rPr>
              <w:t>s</w:t>
            </w:r>
            <w:r>
              <w:rPr>
                <w:color w:val="292425"/>
                <w:spacing w:val="-1"/>
                <w:w w:val="99"/>
                <w:sz w:val="24"/>
              </w:rPr>
              <w:t>in</w:t>
            </w:r>
            <w:r>
              <w:rPr>
                <w:color w:val="292425"/>
                <w:spacing w:val="-5"/>
                <w:w w:val="99"/>
                <w:sz w:val="24"/>
              </w:rPr>
              <w:t>c</w:t>
            </w:r>
            <w:r>
              <w:rPr>
                <w:color w:val="292425"/>
                <w:w w:val="91"/>
                <w:sz w:val="24"/>
              </w:rPr>
              <w:t>e</w:t>
            </w:r>
            <w:r>
              <w:rPr>
                <w:color w:val="292425"/>
                <w:spacing w:val="-12"/>
                <w:sz w:val="24"/>
              </w:rPr>
              <w:t> </w:t>
            </w:r>
            <w:r>
              <w:rPr>
                <w:smallCaps/>
                <w:color w:val="292425"/>
                <w:spacing w:val="-3"/>
                <w:w w:val="76"/>
                <w:sz w:val="24"/>
              </w:rPr>
              <w:t>1</w:t>
            </w:r>
            <w:r>
              <w:rPr>
                <w:smallCaps w:val="0"/>
                <w:color w:val="292425"/>
                <w:spacing w:val="-3"/>
                <w:w w:val="101"/>
                <w:sz w:val="24"/>
              </w:rPr>
              <w:t>9</w:t>
            </w:r>
            <w:r>
              <w:rPr>
                <w:smallCaps w:val="0"/>
                <w:color w:val="292425"/>
                <w:spacing w:val="-1"/>
                <w:w w:val="101"/>
                <w:sz w:val="24"/>
              </w:rPr>
              <w:t>9</w:t>
            </w:r>
            <w:r>
              <w:rPr>
                <w:smallCaps w:val="0"/>
                <w:color w:val="292425"/>
                <w:w w:val="101"/>
                <w:sz w:val="24"/>
              </w:rPr>
              <w:t>8</w:t>
            </w:r>
            <w:r>
              <w:rPr>
                <w:smallCaps w:val="0"/>
                <w:color w:val="292425"/>
                <w:spacing w:val="-12"/>
                <w:sz w:val="24"/>
              </w:rPr>
              <w:t> </w:t>
            </w:r>
            <w:r>
              <w:rPr>
                <w:smallCaps w:val="0"/>
                <w:color w:val="292425"/>
                <w:spacing w:val="-1"/>
                <w:w w:val="88"/>
                <w:sz w:val="24"/>
              </w:rPr>
              <w:t>Q3</w:t>
            </w:r>
          </w:p>
        </w:tc>
        <w:tc>
          <w:tcPr>
            <w:tcW w:w="1024" w:type="dxa"/>
          </w:tcPr>
          <w:p>
            <w:pPr>
              <w:pStyle w:val="TableParagraph"/>
              <w:spacing w:before="21"/>
              <w:ind w:right="47"/>
              <w:jc w:val="right"/>
              <w:rPr>
                <w:sz w:val="24"/>
              </w:rPr>
            </w:pPr>
            <w:r>
              <w:rPr>
                <w:smallCaps/>
                <w:color w:val="292425"/>
                <w:spacing w:val="-3"/>
                <w:w w:val="97"/>
                <w:sz w:val="24"/>
              </w:rPr>
              <w:t>2</w:t>
            </w:r>
            <w:r>
              <w:rPr>
                <w:smallCaps w:val="0"/>
                <w:color w:val="292425"/>
                <w:w w:val="88"/>
                <w:sz w:val="24"/>
              </w:rPr>
              <w:t>5</w:t>
            </w:r>
          </w:p>
        </w:tc>
      </w:tr>
      <w:tr>
        <w:trPr>
          <w:trHeight w:val="319" w:hRule="atLeast"/>
        </w:trPr>
        <w:tc>
          <w:tcPr>
            <w:tcW w:w="1243" w:type="dxa"/>
          </w:tcPr>
          <w:p>
            <w:pPr>
              <w:pStyle w:val="TableParagraph"/>
              <w:spacing w:before="21"/>
              <w:ind w:left="50"/>
              <w:rPr>
                <w:sz w:val="24"/>
              </w:rPr>
            </w:pPr>
            <w:r>
              <w:rPr>
                <w:color w:val="292425"/>
                <w:sz w:val="24"/>
              </w:rPr>
              <w:t>Chart 3.8</w:t>
            </w:r>
          </w:p>
        </w:tc>
        <w:tc>
          <w:tcPr>
            <w:tcW w:w="7434" w:type="dxa"/>
          </w:tcPr>
          <w:p>
            <w:pPr>
              <w:pStyle w:val="TableParagraph"/>
              <w:spacing w:before="21"/>
              <w:ind w:left="166"/>
              <w:rPr>
                <w:sz w:val="24"/>
              </w:rPr>
            </w:pPr>
            <w:r>
              <w:rPr>
                <w:color w:val="292425"/>
                <w:sz w:val="24"/>
              </w:rPr>
              <w:t>Contributions to annual changes in usual hours</w:t>
            </w:r>
          </w:p>
        </w:tc>
        <w:tc>
          <w:tcPr>
            <w:tcW w:w="1024" w:type="dxa"/>
          </w:tcPr>
          <w:p>
            <w:pPr>
              <w:pStyle w:val="TableParagraph"/>
              <w:spacing w:before="21"/>
              <w:ind w:right="48"/>
              <w:jc w:val="right"/>
              <w:rPr>
                <w:sz w:val="24"/>
              </w:rPr>
            </w:pPr>
            <w:r>
              <w:rPr>
                <w:smallCaps/>
                <w:color w:val="292425"/>
                <w:spacing w:val="-3"/>
                <w:w w:val="97"/>
                <w:sz w:val="24"/>
              </w:rPr>
              <w:t>2</w:t>
            </w:r>
            <w:r>
              <w:rPr>
                <w:smallCaps w:val="0"/>
                <w:color w:val="292425"/>
                <w:w w:val="88"/>
                <w:sz w:val="24"/>
              </w:rPr>
              <w:t>5</w:t>
            </w:r>
          </w:p>
        </w:tc>
      </w:tr>
      <w:tr>
        <w:trPr>
          <w:trHeight w:val="319" w:hRule="atLeast"/>
        </w:trPr>
        <w:tc>
          <w:tcPr>
            <w:tcW w:w="1243" w:type="dxa"/>
          </w:tcPr>
          <w:p>
            <w:pPr>
              <w:pStyle w:val="TableParagraph"/>
              <w:spacing w:before="21"/>
              <w:ind w:left="50"/>
              <w:rPr>
                <w:sz w:val="24"/>
              </w:rPr>
            </w:pPr>
            <w:r>
              <w:rPr>
                <w:color w:val="292425"/>
                <w:sz w:val="24"/>
              </w:rPr>
              <w:t>Chart 3.9</w:t>
            </w:r>
          </w:p>
        </w:tc>
        <w:tc>
          <w:tcPr>
            <w:tcW w:w="7434" w:type="dxa"/>
          </w:tcPr>
          <w:p>
            <w:pPr>
              <w:pStyle w:val="TableParagraph"/>
              <w:spacing w:before="21"/>
              <w:ind w:left="166"/>
              <w:rPr>
                <w:sz w:val="24"/>
              </w:rPr>
            </w:pPr>
            <w:r>
              <w:rPr>
                <w:color w:val="292425"/>
                <w:sz w:val="24"/>
              </w:rPr>
              <w:t>Average hours and GDP</w:t>
            </w:r>
          </w:p>
        </w:tc>
        <w:tc>
          <w:tcPr>
            <w:tcW w:w="1024" w:type="dxa"/>
          </w:tcPr>
          <w:p>
            <w:pPr>
              <w:pStyle w:val="TableParagraph"/>
              <w:spacing w:before="21"/>
              <w:ind w:right="48"/>
              <w:jc w:val="right"/>
              <w:rPr>
                <w:sz w:val="24"/>
              </w:rPr>
            </w:pPr>
            <w:r>
              <w:rPr>
                <w:smallCaps/>
                <w:color w:val="292425"/>
                <w:spacing w:val="-1"/>
                <w:w w:val="99"/>
                <w:sz w:val="24"/>
              </w:rPr>
              <w:t>26</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3.10</w:t>
            </w:r>
          </w:p>
        </w:tc>
        <w:tc>
          <w:tcPr>
            <w:tcW w:w="7434" w:type="dxa"/>
          </w:tcPr>
          <w:p>
            <w:pPr>
              <w:pStyle w:val="TableParagraph"/>
              <w:spacing w:before="21"/>
              <w:ind w:left="166"/>
              <w:rPr>
                <w:sz w:val="24"/>
              </w:rPr>
            </w:pPr>
            <w:r>
              <w:rPr>
                <w:color w:val="292425"/>
                <w:sz w:val="24"/>
              </w:rPr>
              <w:t>Labour productivity measures</w:t>
            </w:r>
          </w:p>
        </w:tc>
        <w:tc>
          <w:tcPr>
            <w:tcW w:w="1024" w:type="dxa"/>
          </w:tcPr>
          <w:p>
            <w:pPr>
              <w:pStyle w:val="TableParagraph"/>
              <w:spacing w:before="21"/>
              <w:ind w:right="50"/>
              <w:jc w:val="right"/>
              <w:rPr>
                <w:sz w:val="24"/>
              </w:rPr>
            </w:pPr>
            <w:r>
              <w:rPr>
                <w:smallCaps/>
                <w:color w:val="292425"/>
                <w:spacing w:val="-1"/>
                <w:w w:val="99"/>
                <w:sz w:val="24"/>
              </w:rPr>
              <w:t>26</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2"/>
                <w:sz w:val="24"/>
              </w:rPr>
              <w:t>3</w:t>
            </w:r>
            <w:r>
              <w:rPr>
                <w:smallCaps/>
                <w:color w:val="292425"/>
                <w:spacing w:val="-1"/>
                <w:w w:val="80"/>
                <w:sz w:val="24"/>
              </w:rPr>
              <w:t>.11</w:t>
            </w:r>
          </w:p>
        </w:tc>
        <w:tc>
          <w:tcPr>
            <w:tcW w:w="7434" w:type="dxa"/>
          </w:tcPr>
          <w:p>
            <w:pPr>
              <w:pStyle w:val="TableParagraph"/>
              <w:spacing w:before="21"/>
              <w:ind w:left="166"/>
              <w:rPr>
                <w:sz w:val="24"/>
              </w:rPr>
            </w:pPr>
            <w:r>
              <w:rPr>
                <w:color w:val="292425"/>
                <w:sz w:val="24"/>
              </w:rPr>
              <w:t>A measure of labour quality</w:t>
            </w:r>
          </w:p>
        </w:tc>
        <w:tc>
          <w:tcPr>
            <w:tcW w:w="1024" w:type="dxa"/>
          </w:tcPr>
          <w:p>
            <w:pPr>
              <w:pStyle w:val="TableParagraph"/>
              <w:spacing w:before="21"/>
              <w:ind w:right="48"/>
              <w:jc w:val="right"/>
              <w:rPr>
                <w:sz w:val="24"/>
              </w:rPr>
            </w:pPr>
            <w:r>
              <w:rPr>
                <w:smallCaps/>
                <w:color w:val="292425"/>
                <w:spacing w:val="-1"/>
                <w:w w:val="99"/>
                <w:sz w:val="24"/>
              </w:rPr>
              <w:t>26</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0"/>
                <w:sz w:val="24"/>
              </w:rPr>
              <w:t>3.12</w:t>
            </w:r>
          </w:p>
        </w:tc>
        <w:tc>
          <w:tcPr>
            <w:tcW w:w="7434" w:type="dxa"/>
          </w:tcPr>
          <w:p>
            <w:pPr>
              <w:pStyle w:val="TableParagraph"/>
              <w:spacing w:before="21"/>
              <w:ind w:left="166"/>
              <w:rPr>
                <w:sz w:val="24"/>
              </w:rPr>
            </w:pPr>
            <w:r>
              <w:rPr>
                <w:color w:val="292425"/>
                <w:sz w:val="24"/>
              </w:rPr>
              <w:t>Public and private sector output per worker</w:t>
            </w:r>
          </w:p>
        </w:tc>
        <w:tc>
          <w:tcPr>
            <w:tcW w:w="1024" w:type="dxa"/>
          </w:tcPr>
          <w:p>
            <w:pPr>
              <w:pStyle w:val="TableParagraph"/>
              <w:spacing w:before="21"/>
              <w:ind w:right="47"/>
              <w:jc w:val="right"/>
              <w:rPr>
                <w:sz w:val="24"/>
              </w:rPr>
            </w:pPr>
            <w:r>
              <w:rPr>
                <w:smallCaps/>
                <w:color w:val="292425"/>
                <w:spacing w:val="-3"/>
                <w:w w:val="97"/>
                <w:sz w:val="24"/>
              </w:rPr>
              <w:t>2</w:t>
            </w:r>
            <w:r>
              <w:rPr>
                <w:smallCaps w:val="0"/>
                <w:color w:val="292425"/>
                <w:w w:val="89"/>
                <w:sz w:val="24"/>
              </w:rPr>
              <w:t>7</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w:t>
            </w:r>
            <w:r>
              <w:rPr>
                <w:smallCaps/>
                <w:color w:val="292425"/>
                <w:spacing w:val="-5"/>
                <w:w w:val="87"/>
                <w:sz w:val="24"/>
              </w:rPr>
              <w:t>1</w:t>
            </w:r>
            <w:r>
              <w:rPr>
                <w:smallCaps w:val="0"/>
                <w:color w:val="292425"/>
                <w:w w:val="92"/>
                <w:sz w:val="24"/>
              </w:rPr>
              <w:t>3</w:t>
            </w:r>
          </w:p>
        </w:tc>
        <w:tc>
          <w:tcPr>
            <w:tcW w:w="7434" w:type="dxa"/>
          </w:tcPr>
          <w:p>
            <w:pPr>
              <w:pStyle w:val="TableParagraph"/>
              <w:spacing w:before="21"/>
              <w:ind w:left="166"/>
              <w:rPr>
                <w:sz w:val="24"/>
              </w:rPr>
            </w:pPr>
            <w:r>
              <w:rPr>
                <w:color w:val="292425"/>
                <w:sz w:val="24"/>
              </w:rPr>
              <w:t>Firms’ spare capacity</w:t>
            </w:r>
          </w:p>
        </w:tc>
        <w:tc>
          <w:tcPr>
            <w:tcW w:w="1024" w:type="dxa"/>
          </w:tcPr>
          <w:p>
            <w:pPr>
              <w:pStyle w:val="TableParagraph"/>
              <w:spacing w:before="21"/>
              <w:ind w:right="47"/>
              <w:jc w:val="right"/>
              <w:rPr>
                <w:sz w:val="24"/>
              </w:rPr>
            </w:pPr>
            <w:r>
              <w:rPr>
                <w:smallCaps/>
                <w:color w:val="292425"/>
                <w:spacing w:val="-1"/>
                <w:w w:val="99"/>
                <w:sz w:val="24"/>
              </w:rPr>
              <w:t>28</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9"/>
                <w:sz w:val="24"/>
              </w:rPr>
              <w:t>3.14</w:t>
            </w:r>
          </w:p>
        </w:tc>
        <w:tc>
          <w:tcPr>
            <w:tcW w:w="7434" w:type="dxa"/>
          </w:tcPr>
          <w:p>
            <w:pPr>
              <w:pStyle w:val="TableParagraph"/>
              <w:spacing w:before="21"/>
              <w:ind w:left="165"/>
              <w:rPr>
                <w:sz w:val="24"/>
              </w:rPr>
            </w:pPr>
            <w:r>
              <w:rPr>
                <w:color w:val="292425"/>
                <w:sz w:val="24"/>
              </w:rPr>
              <w:t>Unemployment rates</w:t>
            </w:r>
          </w:p>
        </w:tc>
        <w:tc>
          <w:tcPr>
            <w:tcW w:w="1024" w:type="dxa"/>
          </w:tcPr>
          <w:p>
            <w:pPr>
              <w:pStyle w:val="TableParagraph"/>
              <w:spacing w:before="21"/>
              <w:ind w:right="49"/>
              <w:jc w:val="right"/>
              <w:rPr>
                <w:sz w:val="24"/>
              </w:rPr>
            </w:pPr>
            <w:r>
              <w:rPr>
                <w:smallCaps/>
                <w:color w:val="292425"/>
                <w:spacing w:val="-1"/>
                <w:w w:val="99"/>
                <w:sz w:val="24"/>
              </w:rPr>
              <w:t>28</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3.15</w:t>
            </w:r>
          </w:p>
        </w:tc>
        <w:tc>
          <w:tcPr>
            <w:tcW w:w="7434" w:type="dxa"/>
          </w:tcPr>
          <w:p>
            <w:pPr>
              <w:pStyle w:val="TableParagraph"/>
              <w:spacing w:before="21"/>
              <w:ind w:left="166"/>
              <w:rPr>
                <w:sz w:val="24"/>
              </w:rPr>
            </w:pPr>
            <w:r>
              <w:rPr>
                <w:color w:val="292425"/>
                <w:sz w:val="24"/>
              </w:rPr>
              <w:t>The participation rate</w:t>
            </w:r>
          </w:p>
        </w:tc>
        <w:tc>
          <w:tcPr>
            <w:tcW w:w="1024" w:type="dxa"/>
          </w:tcPr>
          <w:p>
            <w:pPr>
              <w:pStyle w:val="TableParagraph"/>
              <w:spacing w:before="21"/>
              <w:ind w:right="49"/>
              <w:jc w:val="right"/>
              <w:rPr>
                <w:sz w:val="24"/>
              </w:rPr>
            </w:pPr>
            <w:r>
              <w:rPr>
                <w:smallCaps/>
                <w:color w:val="292425"/>
                <w:spacing w:val="-1"/>
                <w:w w:val="99"/>
                <w:sz w:val="24"/>
              </w:rPr>
              <w:t>28</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1"/>
                <w:sz w:val="24"/>
              </w:rPr>
              <w:t>3.16</w:t>
            </w:r>
          </w:p>
        </w:tc>
        <w:tc>
          <w:tcPr>
            <w:tcW w:w="7434" w:type="dxa"/>
          </w:tcPr>
          <w:p>
            <w:pPr>
              <w:pStyle w:val="TableParagraph"/>
              <w:spacing w:before="21"/>
              <w:ind w:left="165"/>
              <w:rPr>
                <w:sz w:val="24"/>
              </w:rPr>
            </w:pPr>
            <w:r>
              <w:rPr>
                <w:color w:val="292425"/>
                <w:sz w:val="24"/>
              </w:rPr>
              <w:t>Availability of staff</w:t>
            </w:r>
          </w:p>
        </w:tc>
        <w:tc>
          <w:tcPr>
            <w:tcW w:w="1024" w:type="dxa"/>
          </w:tcPr>
          <w:p>
            <w:pPr>
              <w:pStyle w:val="TableParagraph"/>
              <w:spacing w:before="21"/>
              <w:ind w:right="48"/>
              <w:jc w:val="right"/>
              <w:rPr>
                <w:sz w:val="24"/>
              </w:rPr>
            </w:pPr>
            <w:r>
              <w:rPr>
                <w:smallCaps/>
                <w:color w:val="292425"/>
                <w:spacing w:val="-5"/>
                <w:w w:val="97"/>
                <w:sz w:val="24"/>
              </w:rPr>
              <w:t>2</w:t>
            </w:r>
            <w:r>
              <w:rPr>
                <w:smallCaps w:val="0"/>
                <w:color w:val="292425"/>
                <w:w w:val="101"/>
                <w:sz w:val="24"/>
              </w:rPr>
              <w:t>9</w:t>
            </w:r>
          </w:p>
        </w:tc>
      </w:tr>
      <w:tr>
        <w:trPr>
          <w:trHeight w:val="295" w:hRule="atLeast"/>
        </w:trPr>
        <w:tc>
          <w:tcPr>
            <w:tcW w:w="1243"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7"/>
                <w:sz w:val="24"/>
              </w:rPr>
              <w:t>3.</w:t>
            </w:r>
            <w:r>
              <w:rPr>
                <w:smallCaps/>
                <w:color w:val="292425"/>
                <w:spacing w:val="-5"/>
                <w:w w:val="87"/>
                <w:sz w:val="24"/>
              </w:rPr>
              <w:t>1</w:t>
            </w:r>
            <w:r>
              <w:rPr>
                <w:smallCaps w:val="0"/>
                <w:color w:val="292425"/>
                <w:w w:val="89"/>
                <w:sz w:val="24"/>
              </w:rPr>
              <w:t>7</w:t>
            </w:r>
          </w:p>
        </w:tc>
        <w:tc>
          <w:tcPr>
            <w:tcW w:w="7434" w:type="dxa"/>
          </w:tcPr>
          <w:p>
            <w:pPr>
              <w:pStyle w:val="TableParagraph"/>
              <w:spacing w:line="255" w:lineRule="exact" w:before="21"/>
              <w:ind w:left="166"/>
              <w:rPr>
                <w:sz w:val="24"/>
              </w:rPr>
            </w:pPr>
            <w:r>
              <w:rPr>
                <w:color w:val="292425"/>
                <w:sz w:val="24"/>
              </w:rPr>
              <w:t>Vacancies and unemployment</w:t>
            </w:r>
          </w:p>
        </w:tc>
        <w:tc>
          <w:tcPr>
            <w:tcW w:w="1024" w:type="dxa"/>
          </w:tcPr>
          <w:p>
            <w:pPr>
              <w:pStyle w:val="TableParagraph"/>
              <w:spacing w:line="255" w:lineRule="exact" w:before="21"/>
              <w:ind w:right="50"/>
              <w:jc w:val="right"/>
              <w:rPr>
                <w:sz w:val="24"/>
              </w:rPr>
            </w:pPr>
            <w:r>
              <w:rPr>
                <w:smallCaps/>
                <w:color w:val="292425"/>
                <w:spacing w:val="-5"/>
                <w:w w:val="97"/>
                <w:sz w:val="24"/>
              </w:rPr>
              <w:t>2</w:t>
            </w:r>
            <w:r>
              <w:rPr>
                <w:smallCaps w:val="0"/>
                <w:color w:val="292425"/>
                <w:w w:val="101"/>
                <w:sz w:val="24"/>
              </w:rPr>
              <w:t>9</w:t>
            </w:r>
          </w:p>
        </w:tc>
      </w:tr>
      <w:tr>
        <w:trPr>
          <w:trHeight w:val="640" w:hRule="atLeast"/>
        </w:trPr>
        <w:tc>
          <w:tcPr>
            <w:tcW w:w="9701" w:type="dxa"/>
            <w:gridSpan w:val="3"/>
          </w:tcPr>
          <w:p>
            <w:pPr>
              <w:pStyle w:val="TableParagraph"/>
              <w:spacing w:before="4"/>
              <w:rPr>
                <w:rFonts w:ascii="Trebuchet MS"/>
                <w:i/>
                <w:sz w:val="31"/>
              </w:rPr>
            </w:pPr>
          </w:p>
          <w:p>
            <w:pPr>
              <w:pStyle w:val="TableParagraph"/>
              <w:spacing w:line="255" w:lineRule="exact"/>
              <w:ind w:left="50"/>
              <w:rPr>
                <w:rFonts w:ascii="Trebuchet MS"/>
                <w:i/>
                <w:sz w:val="24"/>
              </w:rPr>
            </w:pPr>
            <w:r>
              <w:rPr>
                <w:rFonts w:ascii="Trebuchet MS"/>
                <w:i/>
                <w:color w:val="292425"/>
                <w:sz w:val="24"/>
              </w:rPr>
              <w:t>Measuring the impact of government spending on inflationary pressure</w:t>
            </w:r>
          </w:p>
        </w:tc>
      </w:tr>
      <w:tr>
        <w:trPr>
          <w:trHeight w:val="504" w:hRule="atLeast"/>
        </w:trPr>
        <w:tc>
          <w:tcPr>
            <w:tcW w:w="1243" w:type="dxa"/>
          </w:tcPr>
          <w:p>
            <w:pPr>
              <w:pStyle w:val="TableParagraph"/>
              <w:spacing w:before="45"/>
              <w:ind w:left="50"/>
              <w:rPr>
                <w:sz w:val="24"/>
              </w:rPr>
            </w:pPr>
            <w:r>
              <w:rPr>
                <w:color w:val="292425"/>
                <w:sz w:val="24"/>
              </w:rPr>
              <w:t>Chart A</w:t>
            </w:r>
          </w:p>
        </w:tc>
        <w:tc>
          <w:tcPr>
            <w:tcW w:w="7434" w:type="dxa"/>
          </w:tcPr>
          <w:p>
            <w:pPr>
              <w:pStyle w:val="TableParagraph"/>
              <w:spacing w:before="45"/>
              <w:ind w:left="166"/>
              <w:rPr>
                <w:sz w:val="24"/>
              </w:rPr>
            </w:pPr>
            <w:r>
              <w:rPr>
                <w:color w:val="292425"/>
                <w:sz w:val="24"/>
              </w:rPr>
              <w:t>Government consumption measures</w:t>
            </w:r>
          </w:p>
        </w:tc>
        <w:tc>
          <w:tcPr>
            <w:tcW w:w="1024" w:type="dxa"/>
          </w:tcPr>
          <w:p>
            <w:pPr>
              <w:pStyle w:val="TableParagraph"/>
              <w:spacing w:before="45"/>
              <w:ind w:right="49"/>
              <w:jc w:val="right"/>
              <w:rPr>
                <w:sz w:val="24"/>
              </w:rPr>
            </w:pPr>
            <w:r>
              <w:rPr>
                <w:smallCaps/>
                <w:color w:val="292425"/>
                <w:spacing w:val="-1"/>
                <w:w w:val="96"/>
                <w:sz w:val="24"/>
              </w:rPr>
              <w:t>24</w:t>
            </w:r>
          </w:p>
        </w:tc>
      </w:tr>
      <w:tr>
        <w:trPr>
          <w:trHeight w:val="480" w:hRule="atLeast"/>
        </w:trPr>
        <w:tc>
          <w:tcPr>
            <w:tcW w:w="1243" w:type="dxa"/>
          </w:tcPr>
          <w:p>
            <w:pPr>
              <w:pStyle w:val="TableParagraph"/>
              <w:spacing w:before="180"/>
              <w:ind w:left="50"/>
              <w:rPr>
                <w:rFonts w:ascii="Trebuchet MS"/>
                <w:i/>
                <w:sz w:val="24"/>
              </w:rPr>
            </w:pPr>
            <w:r>
              <w:rPr>
                <w:rFonts w:ascii="Trebuchet MS"/>
                <w:i/>
                <w:color w:val="292425"/>
                <w:sz w:val="24"/>
              </w:rPr>
              <w:t>Migration</w:t>
            </w:r>
          </w:p>
        </w:tc>
        <w:tc>
          <w:tcPr>
            <w:tcW w:w="7434" w:type="dxa"/>
          </w:tcPr>
          <w:p>
            <w:pPr>
              <w:pStyle w:val="TableParagraph"/>
              <w:rPr>
                <w:rFonts w:ascii="Times New Roman"/>
                <w:sz w:val="24"/>
              </w:rPr>
            </w:pPr>
          </w:p>
        </w:tc>
        <w:tc>
          <w:tcPr>
            <w:tcW w:w="1024" w:type="dxa"/>
          </w:tcPr>
          <w:p>
            <w:pPr>
              <w:pStyle w:val="TableParagraph"/>
              <w:rPr>
                <w:rFonts w:ascii="Times New Roman"/>
                <w:sz w:val="24"/>
              </w:rPr>
            </w:pPr>
          </w:p>
        </w:tc>
      </w:tr>
      <w:tr>
        <w:trPr>
          <w:trHeight w:val="295" w:hRule="atLeast"/>
        </w:trPr>
        <w:tc>
          <w:tcPr>
            <w:tcW w:w="1243" w:type="dxa"/>
          </w:tcPr>
          <w:p>
            <w:pPr>
              <w:pStyle w:val="TableParagraph"/>
              <w:spacing w:line="255" w:lineRule="exact" w:before="21"/>
              <w:ind w:left="50"/>
              <w:rPr>
                <w:sz w:val="24"/>
              </w:rPr>
            </w:pPr>
            <w:r>
              <w:rPr>
                <w:color w:val="292425"/>
                <w:sz w:val="24"/>
              </w:rPr>
              <w:t>Chart A</w:t>
            </w:r>
          </w:p>
        </w:tc>
        <w:tc>
          <w:tcPr>
            <w:tcW w:w="7434" w:type="dxa"/>
          </w:tcPr>
          <w:p>
            <w:pPr>
              <w:pStyle w:val="TableParagraph"/>
              <w:spacing w:line="255" w:lineRule="exact" w:before="21"/>
              <w:ind w:left="166"/>
              <w:rPr>
                <w:sz w:val="24"/>
              </w:rPr>
            </w:pPr>
            <w:r>
              <w:rPr>
                <w:color w:val="292425"/>
                <w:sz w:val="24"/>
              </w:rPr>
              <w:t>Net migration into the United Kingdom</w:t>
            </w:r>
          </w:p>
        </w:tc>
        <w:tc>
          <w:tcPr>
            <w:tcW w:w="1024" w:type="dxa"/>
          </w:tcPr>
          <w:p>
            <w:pPr>
              <w:pStyle w:val="TableParagraph"/>
              <w:spacing w:line="255" w:lineRule="exact" w:before="21"/>
              <w:ind w:right="48"/>
              <w:jc w:val="right"/>
              <w:rPr>
                <w:sz w:val="24"/>
              </w:rPr>
            </w:pPr>
            <w:r>
              <w:rPr>
                <w:color w:val="292425"/>
                <w:w w:val="95"/>
                <w:sz w:val="24"/>
              </w:rPr>
              <w:t>30</w:t>
            </w:r>
          </w:p>
        </w:tc>
      </w:tr>
      <w:tr>
        <w:trPr>
          <w:trHeight w:val="643" w:hRule="atLeast"/>
        </w:trPr>
        <w:tc>
          <w:tcPr>
            <w:tcW w:w="9701" w:type="dxa"/>
            <w:gridSpan w:val="3"/>
          </w:tcPr>
          <w:p>
            <w:pPr>
              <w:pStyle w:val="TableParagraph"/>
              <w:spacing w:before="4"/>
              <w:rPr>
                <w:rFonts w:ascii="Trebuchet MS"/>
                <w:i/>
                <w:sz w:val="31"/>
              </w:rPr>
            </w:pPr>
          </w:p>
          <w:p>
            <w:pPr>
              <w:pStyle w:val="TableParagraph"/>
              <w:tabs>
                <w:tab w:pos="389" w:val="left" w:leader="none"/>
              </w:tabs>
              <w:spacing w:line="259" w:lineRule="exact"/>
              <w:ind w:left="50"/>
              <w:rPr>
                <w:rFonts w:ascii="Trebuchet MS"/>
                <w:sz w:val="24"/>
              </w:rPr>
            </w:pPr>
            <w:r>
              <w:rPr>
                <w:rFonts w:ascii="Trebuchet MS"/>
                <w:color w:val="0092C0"/>
                <w:sz w:val="24"/>
              </w:rPr>
              <w:t>4</w:t>
              <w:tab/>
            </w:r>
            <w:r>
              <w:rPr>
                <w:rFonts w:ascii="Trebuchet MS"/>
                <w:color w:val="0092C0"/>
                <w:spacing w:val="-3"/>
                <w:sz w:val="24"/>
              </w:rPr>
              <w:t>Costs </w:t>
            </w:r>
            <w:r>
              <w:rPr>
                <w:rFonts w:ascii="Trebuchet MS"/>
                <w:color w:val="0092C0"/>
                <w:sz w:val="24"/>
              </w:rPr>
              <w:t>and</w:t>
            </w:r>
            <w:r>
              <w:rPr>
                <w:rFonts w:ascii="Trebuchet MS"/>
                <w:color w:val="0092C0"/>
                <w:spacing w:val="-38"/>
                <w:sz w:val="24"/>
              </w:rPr>
              <w:t> </w:t>
            </w:r>
            <w:r>
              <w:rPr>
                <w:rFonts w:ascii="Trebuchet MS"/>
                <w:color w:val="0092C0"/>
                <w:sz w:val="24"/>
              </w:rPr>
              <w:t>prices</w:t>
            </w:r>
          </w:p>
        </w:tc>
      </w:tr>
      <w:tr>
        <w:trPr>
          <w:trHeight w:val="340" w:hRule="atLeast"/>
        </w:trPr>
        <w:tc>
          <w:tcPr>
            <w:tcW w:w="1243" w:type="dxa"/>
          </w:tcPr>
          <w:p>
            <w:pPr>
              <w:pStyle w:val="TableParagraph"/>
              <w:spacing w:before="4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w:t>
            </w:r>
          </w:p>
        </w:tc>
        <w:tc>
          <w:tcPr>
            <w:tcW w:w="7434" w:type="dxa"/>
          </w:tcPr>
          <w:p>
            <w:pPr>
              <w:pStyle w:val="TableParagraph"/>
              <w:spacing w:before="41"/>
              <w:ind w:left="166"/>
              <w:rPr>
                <w:sz w:val="24"/>
              </w:rPr>
            </w:pPr>
            <w:r>
              <w:rPr>
                <w:color w:val="292425"/>
                <w:sz w:val="24"/>
              </w:rPr>
              <w:t>Average earnings</w:t>
            </w:r>
          </w:p>
        </w:tc>
        <w:tc>
          <w:tcPr>
            <w:tcW w:w="1024" w:type="dxa"/>
          </w:tcPr>
          <w:p>
            <w:pPr>
              <w:pStyle w:val="TableParagraph"/>
              <w:spacing w:before="41"/>
              <w:ind w:right="48"/>
              <w:jc w:val="right"/>
              <w:rPr>
                <w:sz w:val="24"/>
              </w:rPr>
            </w:pPr>
            <w:r>
              <w:rPr>
                <w:smallCaps/>
                <w:color w:val="292425"/>
                <w:spacing w:val="-1"/>
                <w:w w:val="84"/>
                <w:sz w:val="24"/>
              </w:rPr>
              <w:t>31</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7"/>
                <w:sz w:val="24"/>
              </w:rPr>
              <w:t>4.2</w:t>
            </w:r>
          </w:p>
        </w:tc>
        <w:tc>
          <w:tcPr>
            <w:tcW w:w="7434" w:type="dxa"/>
          </w:tcPr>
          <w:p>
            <w:pPr>
              <w:pStyle w:val="TableParagraph"/>
              <w:spacing w:before="21"/>
              <w:ind w:left="166"/>
              <w:rPr>
                <w:sz w:val="24"/>
              </w:rPr>
            </w:pPr>
            <w:r>
              <w:rPr>
                <w:color w:val="292425"/>
                <w:sz w:val="24"/>
              </w:rPr>
              <w:t>Private sector average earnings including and excluding bonuses</w:t>
            </w:r>
          </w:p>
        </w:tc>
        <w:tc>
          <w:tcPr>
            <w:tcW w:w="1024" w:type="dxa"/>
          </w:tcPr>
          <w:p>
            <w:pPr>
              <w:pStyle w:val="TableParagraph"/>
              <w:spacing w:before="21"/>
              <w:ind w:right="48"/>
              <w:jc w:val="right"/>
              <w:rPr>
                <w:sz w:val="24"/>
              </w:rPr>
            </w:pPr>
            <w:r>
              <w:rPr>
                <w:color w:val="292425"/>
                <w:w w:val="92"/>
                <w:sz w:val="24"/>
              </w:rPr>
              <w:t>3</w:t>
            </w:r>
            <w:r>
              <w:rPr>
                <w:smallCaps/>
                <w:color w:val="292425"/>
                <w:w w:val="76"/>
                <w:sz w:val="24"/>
              </w:rPr>
              <w:t>1</w:t>
            </w:r>
          </w:p>
        </w:tc>
      </w:tr>
      <w:tr>
        <w:trPr>
          <w:trHeight w:val="319" w:hRule="atLeast"/>
        </w:trPr>
        <w:tc>
          <w:tcPr>
            <w:tcW w:w="1243" w:type="dxa"/>
          </w:tcPr>
          <w:p>
            <w:pPr>
              <w:pStyle w:val="TableParagraph"/>
              <w:spacing w:before="21"/>
              <w:ind w:left="50"/>
              <w:rPr>
                <w:sz w:val="24"/>
              </w:rPr>
            </w:pPr>
            <w:r>
              <w:rPr>
                <w:color w:val="292425"/>
                <w:sz w:val="24"/>
              </w:rPr>
              <w:t>Chart 4.3</w:t>
            </w:r>
          </w:p>
        </w:tc>
        <w:tc>
          <w:tcPr>
            <w:tcW w:w="7434" w:type="dxa"/>
          </w:tcPr>
          <w:p>
            <w:pPr>
              <w:pStyle w:val="TableParagraph"/>
              <w:spacing w:before="21"/>
              <w:ind w:left="166"/>
              <w:rPr>
                <w:sz w:val="24"/>
              </w:rPr>
            </w:pPr>
            <w:r>
              <w:rPr>
                <w:color w:val="292425"/>
                <w:sz w:val="24"/>
              </w:rPr>
              <w:t>Equity prices and private service sector bonuses</w:t>
            </w:r>
          </w:p>
        </w:tc>
        <w:tc>
          <w:tcPr>
            <w:tcW w:w="1024" w:type="dxa"/>
          </w:tcPr>
          <w:p>
            <w:pPr>
              <w:pStyle w:val="TableParagraph"/>
              <w:spacing w:before="21"/>
              <w:ind w:right="48"/>
              <w:jc w:val="right"/>
              <w:rPr>
                <w:sz w:val="24"/>
              </w:rPr>
            </w:pPr>
            <w:r>
              <w:rPr>
                <w:color w:val="292425"/>
                <w:w w:val="92"/>
                <w:sz w:val="24"/>
              </w:rPr>
              <w:t>3</w:t>
            </w:r>
            <w:r>
              <w:rPr>
                <w:smallCaps/>
                <w:color w:val="292425"/>
                <w:w w:val="97"/>
                <w:sz w:val="24"/>
              </w:rPr>
              <w:t>2</w:t>
            </w:r>
          </w:p>
        </w:tc>
      </w:tr>
      <w:tr>
        <w:trPr>
          <w:trHeight w:val="319" w:hRule="atLeast"/>
        </w:trPr>
        <w:tc>
          <w:tcPr>
            <w:tcW w:w="1243" w:type="dxa"/>
          </w:tcPr>
          <w:p>
            <w:pPr>
              <w:pStyle w:val="TableParagraph"/>
              <w:spacing w:before="21"/>
              <w:ind w:left="50"/>
              <w:rPr>
                <w:sz w:val="24"/>
              </w:rPr>
            </w:pPr>
            <w:r>
              <w:rPr>
                <w:color w:val="292425"/>
                <w:sz w:val="24"/>
              </w:rPr>
              <w:t>Chart 4.4</w:t>
            </w:r>
          </w:p>
        </w:tc>
        <w:tc>
          <w:tcPr>
            <w:tcW w:w="7434" w:type="dxa"/>
          </w:tcPr>
          <w:p>
            <w:pPr>
              <w:pStyle w:val="TableParagraph"/>
              <w:spacing w:before="21"/>
              <w:ind w:left="166"/>
              <w:rPr>
                <w:sz w:val="24"/>
              </w:rPr>
            </w:pPr>
            <w:r>
              <w:rPr>
                <w:color w:val="292425"/>
                <w:sz w:val="24"/>
              </w:rPr>
              <w:t>Wage settlements</w:t>
            </w:r>
          </w:p>
        </w:tc>
        <w:tc>
          <w:tcPr>
            <w:tcW w:w="1024" w:type="dxa"/>
          </w:tcPr>
          <w:p>
            <w:pPr>
              <w:pStyle w:val="TableParagraph"/>
              <w:spacing w:before="21"/>
              <w:ind w:right="48"/>
              <w:jc w:val="right"/>
              <w:rPr>
                <w:sz w:val="24"/>
              </w:rPr>
            </w:pPr>
            <w:r>
              <w:rPr>
                <w:smallCaps/>
                <w:color w:val="292425"/>
                <w:spacing w:val="-1"/>
                <w:w w:val="95"/>
                <w:sz w:val="24"/>
              </w:rPr>
              <w:t>32</w:t>
            </w:r>
          </w:p>
        </w:tc>
      </w:tr>
      <w:tr>
        <w:trPr>
          <w:trHeight w:val="319" w:hRule="atLeast"/>
        </w:trPr>
        <w:tc>
          <w:tcPr>
            <w:tcW w:w="1243" w:type="dxa"/>
          </w:tcPr>
          <w:p>
            <w:pPr>
              <w:pStyle w:val="TableParagraph"/>
              <w:spacing w:before="21"/>
              <w:ind w:left="50"/>
              <w:rPr>
                <w:sz w:val="24"/>
              </w:rPr>
            </w:pPr>
            <w:r>
              <w:rPr>
                <w:color w:val="292425"/>
                <w:sz w:val="24"/>
              </w:rPr>
              <w:t>Chart 4.5</w:t>
            </w:r>
          </w:p>
        </w:tc>
        <w:tc>
          <w:tcPr>
            <w:tcW w:w="7434" w:type="dxa"/>
          </w:tcPr>
          <w:p>
            <w:pPr>
              <w:pStyle w:val="TableParagraph"/>
              <w:spacing w:before="21"/>
              <w:ind w:left="166"/>
              <w:rPr>
                <w:sz w:val="24"/>
              </w:rPr>
            </w:pPr>
            <w:r>
              <w:rPr>
                <w:color w:val="292425"/>
                <w:sz w:val="24"/>
              </w:rPr>
              <w:t>Whole-economy real unit labour costs and unemployment</w:t>
            </w:r>
          </w:p>
        </w:tc>
        <w:tc>
          <w:tcPr>
            <w:tcW w:w="1024" w:type="dxa"/>
          </w:tcPr>
          <w:p>
            <w:pPr>
              <w:pStyle w:val="TableParagraph"/>
              <w:spacing w:before="21"/>
              <w:ind w:right="48"/>
              <w:jc w:val="right"/>
              <w:rPr>
                <w:sz w:val="24"/>
              </w:rPr>
            </w:pPr>
            <w:r>
              <w:rPr>
                <w:smallCaps/>
                <w:color w:val="292425"/>
                <w:spacing w:val="-1"/>
                <w:w w:val="95"/>
                <w:sz w:val="24"/>
              </w:rPr>
              <w:t>32</w:t>
            </w:r>
          </w:p>
        </w:tc>
      </w:tr>
      <w:tr>
        <w:trPr>
          <w:trHeight w:val="319" w:hRule="atLeast"/>
        </w:trPr>
        <w:tc>
          <w:tcPr>
            <w:tcW w:w="1243" w:type="dxa"/>
          </w:tcPr>
          <w:p>
            <w:pPr>
              <w:pStyle w:val="TableParagraph"/>
              <w:spacing w:before="21"/>
              <w:ind w:left="50"/>
              <w:rPr>
                <w:sz w:val="24"/>
              </w:rPr>
            </w:pPr>
            <w:r>
              <w:rPr>
                <w:color w:val="292425"/>
                <w:sz w:val="24"/>
              </w:rPr>
              <w:t>Chart 4.6</w:t>
            </w:r>
          </w:p>
        </w:tc>
        <w:tc>
          <w:tcPr>
            <w:tcW w:w="7434" w:type="dxa"/>
          </w:tcPr>
          <w:p>
            <w:pPr>
              <w:pStyle w:val="TableParagraph"/>
              <w:spacing w:before="21"/>
              <w:ind w:left="166"/>
              <w:rPr>
                <w:sz w:val="24"/>
              </w:rPr>
            </w:pPr>
            <w:r>
              <w:rPr>
                <w:color w:val="292425"/>
                <w:sz w:val="24"/>
              </w:rPr>
              <w:t>Cumulative growth in earnings and the National Minimum Wage</w:t>
            </w:r>
          </w:p>
        </w:tc>
        <w:tc>
          <w:tcPr>
            <w:tcW w:w="1024" w:type="dxa"/>
          </w:tcPr>
          <w:p>
            <w:pPr>
              <w:pStyle w:val="TableParagraph"/>
              <w:spacing w:before="21"/>
              <w:ind w:right="49"/>
              <w:jc w:val="right"/>
              <w:rPr>
                <w:sz w:val="24"/>
              </w:rPr>
            </w:pPr>
            <w:r>
              <w:rPr>
                <w:color w:val="292425"/>
                <w:w w:val="90"/>
                <w:sz w:val="24"/>
              </w:rPr>
              <w:t>33</w:t>
            </w:r>
          </w:p>
        </w:tc>
      </w:tr>
      <w:tr>
        <w:trPr>
          <w:trHeight w:val="319" w:hRule="atLeast"/>
        </w:trPr>
        <w:tc>
          <w:tcPr>
            <w:tcW w:w="1243" w:type="dxa"/>
          </w:tcPr>
          <w:p>
            <w:pPr>
              <w:pStyle w:val="TableParagraph"/>
              <w:spacing w:before="21"/>
              <w:ind w:left="50"/>
              <w:rPr>
                <w:sz w:val="24"/>
              </w:rPr>
            </w:pPr>
            <w:r>
              <w:rPr>
                <w:color w:val="292425"/>
                <w:sz w:val="24"/>
              </w:rPr>
              <w:t>Chart 4.7</w:t>
            </w:r>
          </w:p>
        </w:tc>
        <w:tc>
          <w:tcPr>
            <w:tcW w:w="7434" w:type="dxa"/>
          </w:tcPr>
          <w:p>
            <w:pPr>
              <w:pStyle w:val="TableParagraph"/>
              <w:spacing w:before="21"/>
              <w:ind w:left="166"/>
              <w:rPr>
                <w:sz w:val="24"/>
              </w:rPr>
            </w:pPr>
            <w:r>
              <w:rPr>
                <w:color w:val="292425"/>
                <w:sz w:val="24"/>
              </w:rPr>
              <w:t>Brent crude oil price</w:t>
            </w:r>
          </w:p>
        </w:tc>
        <w:tc>
          <w:tcPr>
            <w:tcW w:w="1024" w:type="dxa"/>
          </w:tcPr>
          <w:p>
            <w:pPr>
              <w:pStyle w:val="TableParagraph"/>
              <w:spacing w:before="21"/>
              <w:ind w:right="48"/>
              <w:jc w:val="right"/>
              <w:rPr>
                <w:sz w:val="24"/>
              </w:rPr>
            </w:pPr>
            <w:r>
              <w:rPr>
                <w:color w:val="292425"/>
                <w:w w:val="90"/>
                <w:sz w:val="24"/>
              </w:rPr>
              <w:t>33</w:t>
            </w:r>
          </w:p>
        </w:tc>
      </w:tr>
      <w:tr>
        <w:trPr>
          <w:trHeight w:val="319" w:hRule="atLeast"/>
        </w:trPr>
        <w:tc>
          <w:tcPr>
            <w:tcW w:w="1243" w:type="dxa"/>
          </w:tcPr>
          <w:p>
            <w:pPr>
              <w:pStyle w:val="TableParagraph"/>
              <w:spacing w:before="21"/>
              <w:ind w:left="50"/>
              <w:rPr>
                <w:sz w:val="24"/>
              </w:rPr>
            </w:pPr>
            <w:r>
              <w:rPr>
                <w:color w:val="292425"/>
                <w:sz w:val="24"/>
              </w:rPr>
              <w:t>Chart 4.8</w:t>
            </w:r>
          </w:p>
        </w:tc>
        <w:tc>
          <w:tcPr>
            <w:tcW w:w="7434" w:type="dxa"/>
          </w:tcPr>
          <w:p>
            <w:pPr>
              <w:pStyle w:val="TableParagraph"/>
              <w:spacing w:before="21"/>
              <w:ind w:left="166"/>
              <w:rPr>
                <w:sz w:val="24"/>
              </w:rPr>
            </w:pPr>
            <w:r>
              <w:rPr>
                <w:color w:val="292425"/>
                <w:sz w:val="24"/>
              </w:rPr>
              <w:t>Brent oil futures</w:t>
            </w:r>
          </w:p>
        </w:tc>
        <w:tc>
          <w:tcPr>
            <w:tcW w:w="1024" w:type="dxa"/>
          </w:tcPr>
          <w:p>
            <w:pPr>
              <w:pStyle w:val="TableParagraph"/>
              <w:spacing w:before="21"/>
              <w:ind w:right="48"/>
              <w:jc w:val="right"/>
              <w:rPr>
                <w:sz w:val="24"/>
              </w:rPr>
            </w:pPr>
            <w:r>
              <w:rPr>
                <w:color w:val="292425"/>
                <w:w w:val="90"/>
                <w:sz w:val="24"/>
              </w:rPr>
              <w:t>34</w:t>
            </w:r>
          </w:p>
        </w:tc>
      </w:tr>
      <w:tr>
        <w:trPr>
          <w:trHeight w:val="319" w:hRule="atLeast"/>
        </w:trPr>
        <w:tc>
          <w:tcPr>
            <w:tcW w:w="1243" w:type="dxa"/>
          </w:tcPr>
          <w:p>
            <w:pPr>
              <w:pStyle w:val="TableParagraph"/>
              <w:spacing w:before="21"/>
              <w:ind w:left="50"/>
              <w:rPr>
                <w:sz w:val="24"/>
              </w:rPr>
            </w:pPr>
            <w:r>
              <w:rPr>
                <w:color w:val="292425"/>
                <w:sz w:val="24"/>
              </w:rPr>
              <w:t>Chart 4.9</w:t>
            </w:r>
          </w:p>
        </w:tc>
        <w:tc>
          <w:tcPr>
            <w:tcW w:w="7434" w:type="dxa"/>
          </w:tcPr>
          <w:p>
            <w:pPr>
              <w:pStyle w:val="TableParagraph"/>
              <w:spacing w:before="21"/>
              <w:ind w:left="166"/>
              <w:rPr>
                <w:sz w:val="24"/>
              </w:rPr>
            </w:pPr>
            <w:r>
              <w:rPr>
                <w:color w:val="292425"/>
                <w:sz w:val="24"/>
              </w:rPr>
              <w:t>Chinese oil demand</w:t>
            </w:r>
          </w:p>
        </w:tc>
        <w:tc>
          <w:tcPr>
            <w:tcW w:w="1024" w:type="dxa"/>
          </w:tcPr>
          <w:p>
            <w:pPr>
              <w:pStyle w:val="TableParagraph"/>
              <w:spacing w:before="21"/>
              <w:ind w:right="48"/>
              <w:jc w:val="right"/>
              <w:rPr>
                <w:sz w:val="24"/>
              </w:rPr>
            </w:pPr>
            <w:r>
              <w:rPr>
                <w:color w:val="292425"/>
                <w:w w:val="90"/>
                <w:sz w:val="24"/>
              </w:rPr>
              <w:t>34</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4.10</w:t>
            </w:r>
          </w:p>
        </w:tc>
        <w:tc>
          <w:tcPr>
            <w:tcW w:w="7434" w:type="dxa"/>
          </w:tcPr>
          <w:p>
            <w:pPr>
              <w:pStyle w:val="TableParagraph"/>
              <w:spacing w:before="21"/>
              <w:ind w:left="165"/>
              <w:rPr>
                <w:sz w:val="24"/>
              </w:rPr>
            </w:pPr>
            <w:r>
              <w:rPr>
                <w:color w:val="292425"/>
                <w:sz w:val="24"/>
              </w:rPr>
              <w:t>Metals prices and world industrial activity</w:t>
            </w:r>
          </w:p>
        </w:tc>
        <w:tc>
          <w:tcPr>
            <w:tcW w:w="1024" w:type="dxa"/>
          </w:tcPr>
          <w:p>
            <w:pPr>
              <w:pStyle w:val="TableParagraph"/>
              <w:spacing w:before="21"/>
              <w:ind w:right="48"/>
              <w:jc w:val="right"/>
              <w:rPr>
                <w:sz w:val="24"/>
              </w:rPr>
            </w:pPr>
            <w:r>
              <w:rPr>
                <w:color w:val="292425"/>
                <w:w w:val="90"/>
                <w:sz w:val="24"/>
              </w:rPr>
              <w:t>34</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5"/>
                <w:sz w:val="24"/>
              </w:rPr>
              <w:t>4.11</w:t>
            </w:r>
          </w:p>
        </w:tc>
        <w:tc>
          <w:tcPr>
            <w:tcW w:w="7434" w:type="dxa"/>
          </w:tcPr>
          <w:p>
            <w:pPr>
              <w:pStyle w:val="TableParagraph"/>
              <w:spacing w:before="21"/>
              <w:ind w:left="166"/>
              <w:rPr>
                <w:sz w:val="24"/>
              </w:rPr>
            </w:pPr>
            <w:r>
              <w:rPr>
                <w:color w:val="292425"/>
                <w:sz w:val="24"/>
              </w:rPr>
              <w:t>Import prices and the sterling ERI</w:t>
            </w:r>
          </w:p>
        </w:tc>
        <w:tc>
          <w:tcPr>
            <w:tcW w:w="1024" w:type="dxa"/>
          </w:tcPr>
          <w:p>
            <w:pPr>
              <w:pStyle w:val="TableParagraph"/>
              <w:spacing w:before="21"/>
              <w:ind w:right="48"/>
              <w:jc w:val="right"/>
              <w:rPr>
                <w:sz w:val="24"/>
              </w:rPr>
            </w:pPr>
            <w:r>
              <w:rPr>
                <w:color w:val="292425"/>
                <w:w w:val="90"/>
                <w:sz w:val="24"/>
              </w:rPr>
              <w:t>35</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w w:val="96"/>
                <w:sz w:val="24"/>
              </w:rPr>
              <w:t>4</w:t>
            </w:r>
            <w:r>
              <w:rPr>
                <w:smallCaps/>
                <w:color w:val="292425"/>
                <w:spacing w:val="-1"/>
                <w:w w:val="89"/>
                <w:sz w:val="24"/>
              </w:rPr>
              <w:t>.12</w:t>
            </w:r>
          </w:p>
        </w:tc>
        <w:tc>
          <w:tcPr>
            <w:tcW w:w="7434" w:type="dxa"/>
          </w:tcPr>
          <w:p>
            <w:pPr>
              <w:pStyle w:val="TableParagraph"/>
              <w:spacing w:before="21"/>
              <w:ind w:left="166"/>
              <w:rPr>
                <w:sz w:val="24"/>
              </w:rPr>
            </w:pPr>
            <w:r>
              <w:rPr>
                <w:color w:val="292425"/>
                <w:sz w:val="24"/>
              </w:rPr>
              <w:t>M6 activity and export prices</w:t>
            </w:r>
          </w:p>
        </w:tc>
        <w:tc>
          <w:tcPr>
            <w:tcW w:w="1024" w:type="dxa"/>
          </w:tcPr>
          <w:p>
            <w:pPr>
              <w:pStyle w:val="TableParagraph"/>
              <w:spacing w:before="21"/>
              <w:ind w:right="48"/>
              <w:jc w:val="right"/>
              <w:rPr>
                <w:sz w:val="24"/>
              </w:rPr>
            </w:pPr>
            <w:r>
              <w:rPr>
                <w:color w:val="292425"/>
                <w:w w:val="90"/>
                <w:sz w:val="24"/>
              </w:rPr>
              <w:t>35</w:t>
            </w:r>
          </w:p>
        </w:tc>
      </w:tr>
      <w:tr>
        <w:trPr>
          <w:trHeight w:val="319" w:hRule="atLeast"/>
        </w:trPr>
        <w:tc>
          <w:tcPr>
            <w:tcW w:w="1243" w:type="dxa"/>
          </w:tcPr>
          <w:p>
            <w:pPr>
              <w:pStyle w:val="TableParagraph"/>
              <w:spacing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w:t>
            </w:r>
            <w:r>
              <w:rPr>
                <w:smallCaps/>
                <w:color w:val="292425"/>
                <w:spacing w:val="-5"/>
                <w:w w:val="88"/>
                <w:sz w:val="24"/>
              </w:rPr>
              <w:t>1</w:t>
            </w:r>
            <w:r>
              <w:rPr>
                <w:smallCaps w:val="0"/>
                <w:color w:val="292425"/>
                <w:w w:val="92"/>
                <w:sz w:val="24"/>
              </w:rPr>
              <w:t>3</w:t>
            </w:r>
          </w:p>
        </w:tc>
        <w:tc>
          <w:tcPr>
            <w:tcW w:w="7434" w:type="dxa"/>
          </w:tcPr>
          <w:p>
            <w:pPr>
              <w:pStyle w:val="TableParagraph"/>
              <w:spacing w:before="21"/>
              <w:ind w:left="166"/>
              <w:rPr>
                <w:sz w:val="24"/>
              </w:rPr>
            </w:pPr>
            <w:r>
              <w:rPr>
                <w:color w:val="292425"/>
                <w:sz w:val="24"/>
              </w:rPr>
              <w:t>Contributions to annual manufacturers’ input price inflation</w:t>
            </w:r>
          </w:p>
        </w:tc>
        <w:tc>
          <w:tcPr>
            <w:tcW w:w="1024" w:type="dxa"/>
          </w:tcPr>
          <w:p>
            <w:pPr>
              <w:pStyle w:val="TableParagraph"/>
              <w:spacing w:before="21"/>
              <w:ind w:right="49"/>
              <w:jc w:val="right"/>
              <w:rPr>
                <w:sz w:val="24"/>
              </w:rPr>
            </w:pPr>
            <w:r>
              <w:rPr>
                <w:color w:val="292425"/>
                <w:w w:val="90"/>
                <w:sz w:val="24"/>
              </w:rPr>
              <w:t>35</w:t>
            </w:r>
          </w:p>
        </w:tc>
      </w:tr>
      <w:tr>
        <w:trPr>
          <w:trHeight w:val="295" w:hRule="atLeast"/>
        </w:trPr>
        <w:tc>
          <w:tcPr>
            <w:tcW w:w="1243" w:type="dxa"/>
          </w:tcPr>
          <w:p>
            <w:pPr>
              <w:pStyle w:val="TableParagraph"/>
              <w:spacing w:line="255" w:lineRule="exact" w:before="21"/>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0"/>
                <w:sz w:val="24"/>
              </w:rPr>
              <w:t>4.14</w:t>
            </w:r>
          </w:p>
        </w:tc>
        <w:tc>
          <w:tcPr>
            <w:tcW w:w="7434" w:type="dxa"/>
          </w:tcPr>
          <w:p>
            <w:pPr>
              <w:pStyle w:val="TableParagraph"/>
              <w:spacing w:line="255" w:lineRule="exact" w:before="21"/>
              <w:ind w:left="166"/>
              <w:rPr>
                <w:sz w:val="24"/>
              </w:rPr>
            </w:pPr>
            <w:r>
              <w:rPr>
                <w:color w:val="292425"/>
                <w:sz w:val="24"/>
              </w:rPr>
              <w:t>CPI goods prices and producer prices</w:t>
            </w:r>
          </w:p>
        </w:tc>
        <w:tc>
          <w:tcPr>
            <w:tcW w:w="1024" w:type="dxa"/>
          </w:tcPr>
          <w:p>
            <w:pPr>
              <w:pStyle w:val="TableParagraph"/>
              <w:spacing w:line="255" w:lineRule="exact" w:before="21"/>
              <w:ind w:right="49"/>
              <w:jc w:val="right"/>
              <w:rPr>
                <w:sz w:val="24"/>
              </w:rPr>
            </w:pPr>
            <w:r>
              <w:rPr>
                <w:color w:val="292425"/>
                <w:w w:val="95"/>
                <w:sz w:val="24"/>
              </w:rPr>
              <w:t>36</w:t>
            </w:r>
          </w:p>
        </w:tc>
      </w:tr>
    </w:tbl>
    <w:p>
      <w:pPr>
        <w:spacing w:after="0" w:line="255" w:lineRule="exact"/>
        <w:jc w:val="right"/>
        <w:rPr>
          <w:sz w:val="24"/>
        </w:rPr>
        <w:sectPr>
          <w:headerReference w:type="default" r:id="rId138"/>
          <w:footerReference w:type="default" r:id="rId139"/>
          <w:pgSz w:w="11900" w:h="16840"/>
          <w:pgMar w:header="0" w:footer="0" w:top="1200" w:bottom="280" w:left="640" w:right="620"/>
        </w:sectPr>
      </w:pP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8"/>
        <w:gridCol w:w="6511"/>
        <w:gridCol w:w="1932"/>
      </w:tblGrid>
      <w:tr>
        <w:trPr>
          <w:trHeight w:val="295" w:hRule="atLeast"/>
        </w:trPr>
        <w:tc>
          <w:tcPr>
            <w:tcW w:w="1258" w:type="dxa"/>
          </w:tcPr>
          <w:p>
            <w:pPr>
              <w:pStyle w:val="TableParagraph"/>
              <w:spacing w:line="265"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4.15</w:t>
            </w:r>
          </w:p>
        </w:tc>
        <w:tc>
          <w:tcPr>
            <w:tcW w:w="6511" w:type="dxa"/>
          </w:tcPr>
          <w:p>
            <w:pPr>
              <w:pStyle w:val="TableParagraph"/>
              <w:spacing w:line="265" w:lineRule="exact"/>
              <w:ind w:left="151"/>
              <w:rPr>
                <w:sz w:val="24"/>
              </w:rPr>
            </w:pPr>
            <w:r>
              <w:rPr>
                <w:color w:val="292425"/>
                <w:sz w:val="24"/>
              </w:rPr>
              <w:t>Corporate services price index</w:t>
            </w:r>
          </w:p>
        </w:tc>
        <w:tc>
          <w:tcPr>
            <w:tcW w:w="1932" w:type="dxa"/>
          </w:tcPr>
          <w:p>
            <w:pPr>
              <w:pStyle w:val="TableParagraph"/>
              <w:spacing w:line="265" w:lineRule="exact"/>
              <w:ind w:right="48"/>
              <w:jc w:val="right"/>
              <w:rPr>
                <w:sz w:val="24"/>
              </w:rPr>
            </w:pPr>
            <w:r>
              <w:rPr>
                <w:color w:val="292425"/>
                <w:w w:val="95"/>
                <w:sz w:val="24"/>
              </w:rPr>
              <w:t>36</w:t>
            </w:r>
          </w:p>
        </w:tc>
      </w:tr>
      <w:tr>
        <w:trPr>
          <w:trHeight w:val="319" w:hRule="atLeast"/>
        </w:trPr>
        <w:tc>
          <w:tcPr>
            <w:tcW w:w="1258" w:type="dxa"/>
          </w:tcPr>
          <w:p>
            <w:pPr>
              <w:pStyle w:val="TableParagraph"/>
              <w:spacing w:before="13"/>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4.16</w:t>
            </w:r>
          </w:p>
        </w:tc>
        <w:tc>
          <w:tcPr>
            <w:tcW w:w="6511" w:type="dxa"/>
          </w:tcPr>
          <w:p>
            <w:pPr>
              <w:pStyle w:val="TableParagraph"/>
              <w:spacing w:before="13"/>
              <w:ind w:left="151"/>
              <w:rPr>
                <w:sz w:val="24"/>
              </w:rPr>
            </w:pPr>
            <w:r>
              <w:rPr>
                <w:color w:val="292425"/>
                <w:sz w:val="24"/>
              </w:rPr>
              <w:t>Consumer prices</w:t>
            </w:r>
          </w:p>
        </w:tc>
        <w:tc>
          <w:tcPr>
            <w:tcW w:w="1932" w:type="dxa"/>
          </w:tcPr>
          <w:p>
            <w:pPr>
              <w:pStyle w:val="TableParagraph"/>
              <w:spacing w:before="13"/>
              <w:ind w:right="49"/>
              <w:jc w:val="right"/>
              <w:rPr>
                <w:sz w:val="24"/>
              </w:rPr>
            </w:pPr>
            <w:r>
              <w:rPr>
                <w:color w:val="292425"/>
                <w:w w:val="95"/>
                <w:sz w:val="24"/>
              </w:rPr>
              <w:t>36</w:t>
            </w:r>
          </w:p>
        </w:tc>
      </w:tr>
      <w:tr>
        <w:trPr>
          <w:trHeight w:val="319" w:hRule="atLeast"/>
        </w:trPr>
        <w:tc>
          <w:tcPr>
            <w:tcW w:w="1258" w:type="dxa"/>
          </w:tcPr>
          <w:p>
            <w:pPr>
              <w:pStyle w:val="TableParagraph"/>
              <w:spacing w:before="13"/>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w:t>
            </w:r>
            <w:r>
              <w:rPr>
                <w:smallCaps/>
                <w:color w:val="292425"/>
                <w:spacing w:val="-5"/>
                <w:w w:val="88"/>
                <w:sz w:val="24"/>
              </w:rPr>
              <w:t>1</w:t>
            </w:r>
            <w:r>
              <w:rPr>
                <w:smallCaps w:val="0"/>
                <w:color w:val="292425"/>
                <w:w w:val="89"/>
                <w:sz w:val="24"/>
              </w:rPr>
              <w:t>7</w:t>
            </w:r>
          </w:p>
        </w:tc>
        <w:tc>
          <w:tcPr>
            <w:tcW w:w="6511" w:type="dxa"/>
          </w:tcPr>
          <w:p>
            <w:pPr>
              <w:pStyle w:val="TableParagraph"/>
              <w:spacing w:before="13"/>
              <w:ind w:left="151"/>
              <w:rPr>
                <w:sz w:val="24"/>
              </w:rPr>
            </w:pPr>
            <w:r>
              <w:rPr>
                <w:color w:val="292425"/>
                <w:sz w:val="24"/>
              </w:rPr>
              <w:t>CPI and import prices</w:t>
            </w:r>
          </w:p>
        </w:tc>
        <w:tc>
          <w:tcPr>
            <w:tcW w:w="1932" w:type="dxa"/>
          </w:tcPr>
          <w:p>
            <w:pPr>
              <w:pStyle w:val="TableParagraph"/>
              <w:spacing w:before="13"/>
              <w:ind w:right="49"/>
              <w:jc w:val="right"/>
              <w:rPr>
                <w:sz w:val="24"/>
              </w:rPr>
            </w:pPr>
            <w:r>
              <w:rPr>
                <w:color w:val="292425"/>
                <w:w w:val="90"/>
                <w:sz w:val="24"/>
              </w:rPr>
              <w:t>37</w:t>
            </w:r>
          </w:p>
        </w:tc>
      </w:tr>
      <w:tr>
        <w:trPr>
          <w:trHeight w:val="319" w:hRule="atLeast"/>
        </w:trPr>
        <w:tc>
          <w:tcPr>
            <w:tcW w:w="1258" w:type="dxa"/>
          </w:tcPr>
          <w:p>
            <w:pPr>
              <w:pStyle w:val="TableParagraph"/>
              <w:spacing w:before="13"/>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2"/>
                <w:sz w:val="24"/>
              </w:rPr>
              <w:t>4.18</w:t>
            </w:r>
          </w:p>
        </w:tc>
        <w:tc>
          <w:tcPr>
            <w:tcW w:w="6511" w:type="dxa"/>
          </w:tcPr>
          <w:p>
            <w:pPr>
              <w:pStyle w:val="TableParagraph"/>
              <w:spacing w:before="13"/>
              <w:ind w:left="151"/>
              <w:rPr>
                <w:sz w:val="24"/>
              </w:rPr>
            </w:pPr>
            <w:r>
              <w:rPr>
                <w:color w:val="292425"/>
                <w:sz w:val="24"/>
              </w:rPr>
              <w:t>A measure of margins in the distribution sector</w:t>
            </w:r>
          </w:p>
        </w:tc>
        <w:tc>
          <w:tcPr>
            <w:tcW w:w="1932" w:type="dxa"/>
          </w:tcPr>
          <w:p>
            <w:pPr>
              <w:pStyle w:val="TableParagraph"/>
              <w:spacing w:before="13"/>
              <w:ind w:right="48"/>
              <w:jc w:val="right"/>
              <w:rPr>
                <w:sz w:val="24"/>
              </w:rPr>
            </w:pPr>
            <w:r>
              <w:rPr>
                <w:color w:val="292425"/>
                <w:w w:val="90"/>
                <w:sz w:val="24"/>
              </w:rPr>
              <w:t>37</w:t>
            </w:r>
          </w:p>
        </w:tc>
      </w:tr>
      <w:tr>
        <w:trPr>
          <w:trHeight w:val="319" w:hRule="atLeast"/>
        </w:trPr>
        <w:tc>
          <w:tcPr>
            <w:tcW w:w="1258" w:type="dxa"/>
          </w:tcPr>
          <w:p>
            <w:pPr>
              <w:pStyle w:val="TableParagraph"/>
              <w:spacing w:before="13"/>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88"/>
                <w:sz w:val="24"/>
              </w:rPr>
              <w:t>4.</w:t>
            </w:r>
            <w:r>
              <w:rPr>
                <w:smallCaps/>
                <w:color w:val="292425"/>
                <w:spacing w:val="-3"/>
                <w:w w:val="88"/>
                <w:sz w:val="24"/>
              </w:rPr>
              <w:t>1</w:t>
            </w:r>
            <w:r>
              <w:rPr>
                <w:smallCaps w:val="0"/>
                <w:color w:val="292425"/>
                <w:w w:val="101"/>
                <w:sz w:val="24"/>
              </w:rPr>
              <w:t>9</w:t>
            </w:r>
          </w:p>
        </w:tc>
        <w:tc>
          <w:tcPr>
            <w:tcW w:w="6511" w:type="dxa"/>
          </w:tcPr>
          <w:p>
            <w:pPr>
              <w:pStyle w:val="TableParagraph"/>
              <w:spacing w:before="13"/>
              <w:ind w:left="151"/>
              <w:rPr>
                <w:sz w:val="24"/>
              </w:rPr>
            </w:pPr>
            <w:r>
              <w:rPr>
                <w:color w:val="292425"/>
                <w:sz w:val="24"/>
              </w:rPr>
              <w:t>Car prices</w:t>
            </w:r>
          </w:p>
        </w:tc>
        <w:tc>
          <w:tcPr>
            <w:tcW w:w="1932" w:type="dxa"/>
          </w:tcPr>
          <w:p>
            <w:pPr>
              <w:pStyle w:val="TableParagraph"/>
              <w:spacing w:before="13"/>
              <w:ind w:right="49"/>
              <w:jc w:val="right"/>
              <w:rPr>
                <w:sz w:val="24"/>
              </w:rPr>
            </w:pPr>
            <w:r>
              <w:rPr>
                <w:color w:val="292425"/>
                <w:w w:val="90"/>
                <w:sz w:val="24"/>
              </w:rPr>
              <w:t>37</w:t>
            </w:r>
          </w:p>
        </w:tc>
      </w:tr>
      <w:tr>
        <w:trPr>
          <w:trHeight w:val="295" w:hRule="atLeast"/>
        </w:trPr>
        <w:tc>
          <w:tcPr>
            <w:tcW w:w="1258" w:type="dxa"/>
          </w:tcPr>
          <w:p>
            <w:pPr>
              <w:pStyle w:val="TableParagraph"/>
              <w:spacing w:line="263" w:lineRule="exact" w:before="13"/>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smallCaps/>
                <w:color w:val="292425"/>
                <w:spacing w:val="-1"/>
                <w:w w:val="98"/>
                <w:sz w:val="24"/>
              </w:rPr>
              <w:t>4.20</w:t>
            </w:r>
          </w:p>
        </w:tc>
        <w:tc>
          <w:tcPr>
            <w:tcW w:w="6511" w:type="dxa"/>
          </w:tcPr>
          <w:p>
            <w:pPr>
              <w:pStyle w:val="TableParagraph"/>
              <w:spacing w:line="263" w:lineRule="exact" w:before="13"/>
              <w:ind w:left="151"/>
              <w:rPr>
                <w:sz w:val="24"/>
              </w:rPr>
            </w:pPr>
            <w:r>
              <w:rPr>
                <w:color w:val="292425"/>
                <w:sz w:val="24"/>
              </w:rPr>
              <w:t>UK and US distribution sector productivity</w:t>
            </w:r>
          </w:p>
        </w:tc>
        <w:tc>
          <w:tcPr>
            <w:tcW w:w="1932" w:type="dxa"/>
          </w:tcPr>
          <w:p>
            <w:pPr>
              <w:pStyle w:val="TableParagraph"/>
              <w:spacing w:line="263" w:lineRule="exact" w:before="13"/>
              <w:ind w:right="48"/>
              <w:jc w:val="right"/>
              <w:rPr>
                <w:sz w:val="24"/>
              </w:rPr>
            </w:pPr>
            <w:r>
              <w:rPr>
                <w:color w:val="292425"/>
                <w:w w:val="95"/>
                <w:sz w:val="24"/>
              </w:rPr>
              <w:t>38</w:t>
            </w:r>
          </w:p>
        </w:tc>
      </w:tr>
    </w:tbl>
    <w:p>
      <w:pPr>
        <w:pStyle w:val="BodyText"/>
        <w:rPr>
          <w:rFonts w:ascii="Trebuchet MS"/>
          <w:i/>
          <w:sz w:val="22"/>
        </w:rPr>
      </w:pPr>
    </w:p>
    <w:p>
      <w:pPr>
        <w:pStyle w:val="ListParagraph"/>
        <w:numPr>
          <w:ilvl w:val="0"/>
          <w:numId w:val="46"/>
        </w:numPr>
        <w:tabs>
          <w:tab w:pos="528" w:val="left" w:leader="none"/>
          <w:tab w:pos="529" w:val="left" w:leader="none"/>
        </w:tabs>
        <w:spacing w:line="240" w:lineRule="auto" w:before="101" w:after="0"/>
        <w:ind w:left="528" w:right="0" w:hanging="341"/>
        <w:jc w:val="left"/>
        <w:rPr>
          <w:i/>
          <w:sz w:val="24"/>
        </w:rPr>
      </w:pPr>
      <w:r>
        <w:rPr>
          <w:rFonts w:ascii="Trebuchet MS"/>
          <w:color w:val="0092C0"/>
          <w:sz w:val="24"/>
        </w:rPr>
        <w:t>Monetary</w:t>
      </w:r>
      <w:r>
        <w:rPr>
          <w:rFonts w:ascii="Trebuchet MS"/>
          <w:color w:val="0092C0"/>
          <w:spacing w:val="-22"/>
          <w:sz w:val="24"/>
        </w:rPr>
        <w:t> </w:t>
      </w:r>
      <w:r>
        <w:rPr>
          <w:rFonts w:ascii="Trebuchet MS"/>
          <w:color w:val="0092C0"/>
          <w:sz w:val="24"/>
        </w:rPr>
        <w:t>policy</w:t>
      </w:r>
      <w:r>
        <w:rPr>
          <w:rFonts w:ascii="Trebuchet MS"/>
          <w:color w:val="0092C0"/>
          <w:spacing w:val="-22"/>
          <w:sz w:val="24"/>
        </w:rPr>
        <w:t> </w:t>
      </w:r>
      <w:r>
        <w:rPr>
          <w:rFonts w:ascii="Trebuchet MS"/>
          <w:color w:val="0092C0"/>
          <w:sz w:val="24"/>
        </w:rPr>
        <w:t>since</w:t>
      </w:r>
      <w:r>
        <w:rPr>
          <w:rFonts w:ascii="Trebuchet MS"/>
          <w:color w:val="0092C0"/>
          <w:spacing w:val="-20"/>
          <w:sz w:val="24"/>
        </w:rPr>
        <w:t> </w:t>
      </w:r>
      <w:r>
        <w:rPr>
          <w:rFonts w:ascii="Trebuchet MS"/>
          <w:color w:val="0092C0"/>
          <w:sz w:val="24"/>
        </w:rPr>
        <w:t>the</w:t>
      </w:r>
      <w:r>
        <w:rPr>
          <w:rFonts w:ascii="Trebuchet MS"/>
          <w:color w:val="0092C0"/>
          <w:spacing w:val="-20"/>
          <w:sz w:val="24"/>
        </w:rPr>
        <w:t> </w:t>
      </w:r>
      <w:r>
        <w:rPr>
          <w:rFonts w:ascii="Trebuchet MS"/>
          <w:color w:val="0092C0"/>
          <w:sz w:val="24"/>
        </w:rPr>
        <w:t>February</w:t>
      </w:r>
      <w:r>
        <w:rPr>
          <w:rFonts w:ascii="Trebuchet MS"/>
          <w:color w:val="0092C0"/>
          <w:spacing w:val="-22"/>
          <w:sz w:val="24"/>
        </w:rPr>
        <w:t> </w:t>
      </w:r>
      <w:r>
        <w:rPr>
          <w:i/>
          <w:color w:val="0092C0"/>
          <w:sz w:val="24"/>
        </w:rPr>
        <w:t>Report</w:t>
      </w:r>
    </w:p>
    <w:p>
      <w:pPr>
        <w:pStyle w:val="BodyText"/>
        <w:spacing w:before="5"/>
        <w:rPr>
          <w:i/>
          <w:sz w:val="31"/>
        </w:rPr>
      </w:pPr>
    </w:p>
    <w:p>
      <w:pPr>
        <w:pStyle w:val="ListParagraph"/>
        <w:numPr>
          <w:ilvl w:val="0"/>
          <w:numId w:val="46"/>
        </w:numPr>
        <w:tabs>
          <w:tab w:pos="528" w:val="left" w:leader="none"/>
          <w:tab w:pos="529" w:val="left" w:leader="none"/>
        </w:tabs>
        <w:spacing w:line="240" w:lineRule="auto" w:before="0" w:after="45"/>
        <w:ind w:left="528" w:right="0" w:hanging="341"/>
        <w:jc w:val="left"/>
        <w:rPr>
          <w:rFonts w:ascii="Trebuchet MS"/>
          <w:sz w:val="24"/>
        </w:rPr>
      </w:pPr>
      <w:r>
        <w:rPr>
          <w:rFonts w:ascii="Trebuchet MS"/>
          <w:color w:val="0092C0"/>
          <w:sz w:val="24"/>
        </w:rPr>
        <w:t>Prospects for</w:t>
      </w:r>
      <w:r>
        <w:rPr>
          <w:rFonts w:ascii="Trebuchet MS"/>
          <w:color w:val="0092C0"/>
          <w:spacing w:val="-42"/>
          <w:sz w:val="24"/>
        </w:rPr>
        <w:t> </w:t>
      </w:r>
      <w:r>
        <w:rPr>
          <w:rFonts w:ascii="Trebuchet MS"/>
          <w:color w:val="0092C0"/>
          <w:sz w:val="24"/>
        </w:rPr>
        <w:t>inflation</w:t>
      </w:r>
    </w:p>
    <w:tbl>
      <w:tblPr>
        <w:tblW w:w="0" w:type="auto"/>
        <w:jc w:val="left"/>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0"/>
        <w:gridCol w:w="7918"/>
        <w:gridCol w:w="464"/>
      </w:tblGrid>
      <w:tr>
        <w:trPr>
          <w:trHeight w:val="615" w:hRule="atLeast"/>
        </w:trPr>
        <w:tc>
          <w:tcPr>
            <w:tcW w:w="1320" w:type="dxa"/>
          </w:tcPr>
          <w:p>
            <w:pPr>
              <w:pStyle w:val="TableParagraph"/>
              <w:spacing w:line="273" w:lineRule="exact"/>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83"/>
                <w:sz w:val="24"/>
              </w:rPr>
              <w:t>.1</w:t>
            </w:r>
          </w:p>
          <w:p>
            <w:pPr>
              <w:pStyle w:val="TableParagraph"/>
              <w:spacing w:before="44"/>
              <w:ind w:left="50"/>
              <w:rPr>
                <w:sz w:val="24"/>
              </w:rPr>
            </w:pPr>
            <w:r>
              <w:rPr>
                <w:color w:val="292425"/>
                <w:spacing w:val="-1"/>
                <w:w w:val="87"/>
                <w:sz w:val="24"/>
              </w:rPr>
              <w:t>C</w:t>
            </w:r>
            <w:r>
              <w:rPr>
                <w:color w:val="292425"/>
                <w:spacing w:val="-3"/>
                <w:w w:val="87"/>
                <w:sz w:val="24"/>
              </w:rPr>
              <w:t>h</w:t>
            </w:r>
            <w:r>
              <w:rPr>
                <w:color w:val="292425"/>
                <w:spacing w:val="-1"/>
                <w:w w:val="93"/>
                <w:sz w:val="24"/>
              </w:rPr>
              <w:t>a</w:t>
            </w:r>
            <w:r>
              <w:rPr>
                <w:color w:val="292425"/>
                <w:spacing w:val="3"/>
                <w:w w:val="93"/>
                <w:sz w:val="24"/>
              </w:rPr>
              <w:t>r</w:t>
            </w:r>
            <w:r>
              <w:rPr>
                <w:color w:val="292425"/>
                <w:w w:val="111"/>
                <w:sz w:val="24"/>
              </w:rPr>
              <w:t>t</w:t>
            </w:r>
            <w:r>
              <w:rPr>
                <w:color w:val="292425"/>
                <w:spacing w:val="-14"/>
                <w:sz w:val="24"/>
              </w:rPr>
              <w:t> </w:t>
            </w:r>
            <w:r>
              <w:rPr>
                <w:color w:val="292425"/>
                <w:spacing w:val="-3"/>
                <w:w w:val="101"/>
                <w:sz w:val="24"/>
              </w:rPr>
              <w:t>6</w:t>
            </w:r>
            <w:r>
              <w:rPr>
                <w:smallCaps/>
                <w:color w:val="292425"/>
                <w:spacing w:val="-1"/>
                <w:w w:val="97"/>
                <w:sz w:val="24"/>
              </w:rPr>
              <w:t>.2</w:t>
            </w:r>
          </w:p>
        </w:tc>
        <w:tc>
          <w:tcPr>
            <w:tcW w:w="7918" w:type="dxa"/>
          </w:tcPr>
          <w:p>
            <w:pPr>
              <w:pStyle w:val="TableParagraph"/>
              <w:spacing w:line="273" w:lineRule="exact"/>
              <w:ind w:left="89"/>
              <w:rPr>
                <w:sz w:val="24"/>
              </w:rPr>
            </w:pPr>
            <w:r>
              <w:rPr>
                <w:color w:val="292425"/>
                <w:spacing w:val="-5"/>
                <w:w w:val="77"/>
                <w:sz w:val="24"/>
              </w:rPr>
              <w:t>C</w:t>
            </w:r>
            <w:r>
              <w:rPr>
                <w:color w:val="292425"/>
                <w:spacing w:val="-1"/>
                <w:w w:val="97"/>
                <w:sz w:val="24"/>
              </w:rPr>
              <w:t>urren</w:t>
            </w:r>
            <w:r>
              <w:rPr>
                <w:color w:val="292425"/>
                <w:w w:val="97"/>
                <w:sz w:val="24"/>
              </w:rPr>
              <w:t>t</w:t>
            </w:r>
            <w:r>
              <w:rPr>
                <w:color w:val="292425"/>
                <w:spacing w:val="-14"/>
                <w:sz w:val="24"/>
              </w:rPr>
              <w:t> </w:t>
            </w:r>
            <w:r>
              <w:rPr>
                <w:color w:val="292425"/>
                <w:spacing w:val="-1"/>
                <w:w w:val="82"/>
                <w:sz w:val="24"/>
              </w:rPr>
              <w:t>GD</w:t>
            </w:r>
            <w:r>
              <w:rPr>
                <w:color w:val="292425"/>
                <w:w w:val="82"/>
                <w:sz w:val="24"/>
              </w:rPr>
              <w:t>P</w:t>
            </w:r>
            <w:r>
              <w:rPr>
                <w:color w:val="292425"/>
                <w:spacing w:val="-12"/>
                <w:sz w:val="24"/>
              </w:rPr>
              <w:t> </w:t>
            </w:r>
            <w:r>
              <w:rPr>
                <w:color w:val="292425"/>
                <w:spacing w:val="-1"/>
                <w:w w:val="99"/>
                <w:sz w:val="24"/>
              </w:rPr>
              <w:t>projectio</w:t>
            </w:r>
            <w:r>
              <w:rPr>
                <w:color w:val="292425"/>
                <w:w w:val="99"/>
                <w:sz w:val="24"/>
              </w:rPr>
              <w:t>n</w:t>
            </w:r>
            <w:r>
              <w:rPr>
                <w:color w:val="292425"/>
                <w:spacing w:val="-12"/>
                <w:sz w:val="24"/>
              </w:rPr>
              <w:t> </w:t>
            </w:r>
            <w:r>
              <w:rPr>
                <w:color w:val="292425"/>
                <w:spacing w:val="-1"/>
                <w:w w:val="97"/>
                <w:sz w:val="24"/>
              </w:rPr>
              <w:t>b</w:t>
            </w:r>
            <w:r>
              <w:rPr>
                <w:color w:val="292425"/>
                <w:spacing w:val="-3"/>
                <w:w w:val="97"/>
                <w:sz w:val="24"/>
              </w:rPr>
              <w:t>a</w:t>
            </w:r>
            <w:r>
              <w:rPr>
                <w:color w:val="292425"/>
                <w:spacing w:val="-1"/>
                <w:w w:val="95"/>
                <w:sz w:val="24"/>
              </w:rPr>
              <w:t>se</w:t>
            </w:r>
            <w:r>
              <w:rPr>
                <w:color w:val="292425"/>
                <w:w w:val="95"/>
                <w:sz w:val="24"/>
              </w:rPr>
              <w:t>d</w:t>
            </w:r>
            <w:r>
              <w:rPr>
                <w:color w:val="292425"/>
                <w:spacing w:val="-12"/>
                <w:sz w:val="24"/>
              </w:rPr>
              <w:t> </w:t>
            </w:r>
            <w:r>
              <w:rPr>
                <w:color w:val="292425"/>
                <w:spacing w:val="-1"/>
                <w:w w:val="97"/>
                <w:sz w:val="24"/>
              </w:rPr>
              <w:t>o</w:t>
            </w:r>
            <w:r>
              <w:rPr>
                <w:color w:val="292425"/>
                <w:w w:val="97"/>
                <w:sz w:val="24"/>
              </w:rPr>
              <w:t>n</w:t>
            </w:r>
            <w:r>
              <w:rPr>
                <w:color w:val="292425"/>
                <w:spacing w:val="-12"/>
                <w:sz w:val="24"/>
              </w:rPr>
              <w:t> </w:t>
            </w:r>
            <w:r>
              <w:rPr>
                <w:color w:val="292425"/>
                <w:spacing w:val="-4"/>
                <w:w w:val="91"/>
                <w:sz w:val="24"/>
              </w:rPr>
              <w:t>c</w:t>
            </w:r>
            <w:r>
              <w:rPr>
                <w:color w:val="292425"/>
                <w:spacing w:val="-1"/>
                <w:w w:val="96"/>
                <w:sz w:val="24"/>
              </w:rPr>
              <w:t>o</w:t>
            </w:r>
            <w:r>
              <w:rPr>
                <w:color w:val="292425"/>
                <w:spacing w:val="-3"/>
                <w:w w:val="98"/>
                <w:sz w:val="24"/>
              </w:rPr>
              <w:t>n</w:t>
            </w:r>
            <w:r>
              <w:rPr>
                <w:color w:val="292425"/>
                <w:spacing w:val="-2"/>
                <w:w w:val="94"/>
                <w:sz w:val="24"/>
              </w:rPr>
              <w:t>s</w:t>
            </w:r>
            <w:r>
              <w:rPr>
                <w:color w:val="292425"/>
                <w:spacing w:val="-3"/>
                <w:w w:val="111"/>
                <w:sz w:val="24"/>
              </w:rPr>
              <w:t>t</w:t>
            </w:r>
            <w:r>
              <w:rPr>
                <w:color w:val="292425"/>
                <w:spacing w:val="-1"/>
                <w:w w:val="98"/>
                <w:sz w:val="24"/>
              </w:rPr>
              <w:t>an</w:t>
            </w:r>
            <w:r>
              <w:rPr>
                <w:color w:val="292425"/>
                <w:w w:val="98"/>
                <w:sz w:val="24"/>
              </w:rPr>
              <w:t>t</w:t>
            </w:r>
            <w:r>
              <w:rPr>
                <w:color w:val="292425"/>
                <w:spacing w:val="-14"/>
                <w:sz w:val="24"/>
              </w:rPr>
              <w:t> </w:t>
            </w:r>
            <w:r>
              <w:rPr>
                <w:color w:val="292425"/>
                <w:spacing w:val="-1"/>
                <w:w w:val="98"/>
                <w:sz w:val="24"/>
              </w:rPr>
              <w:t>nomi</w:t>
            </w:r>
            <w:r>
              <w:rPr>
                <w:color w:val="292425"/>
                <w:spacing w:val="-3"/>
                <w:w w:val="98"/>
                <w:sz w:val="24"/>
              </w:rPr>
              <w:t>n</w:t>
            </w:r>
            <w:r>
              <w:rPr>
                <w:color w:val="292425"/>
                <w:w w:val="93"/>
                <w:sz w:val="24"/>
              </w:rPr>
              <w:t>a</w:t>
            </w:r>
            <w:r>
              <w:rPr>
                <w:color w:val="292425"/>
                <w:w w:val="116"/>
                <w:sz w:val="24"/>
              </w:rPr>
              <w:t>l</w:t>
            </w:r>
            <w:r>
              <w:rPr>
                <w:color w:val="292425"/>
                <w:spacing w:val="-14"/>
                <w:sz w:val="24"/>
              </w:rPr>
              <w:t> </w:t>
            </w:r>
            <w:r>
              <w:rPr>
                <w:color w:val="292425"/>
                <w:spacing w:val="-1"/>
                <w:w w:val="98"/>
                <w:sz w:val="24"/>
              </w:rPr>
              <w:t>interes</w:t>
            </w:r>
            <w:r>
              <w:rPr>
                <w:color w:val="292425"/>
                <w:w w:val="98"/>
                <w:sz w:val="24"/>
              </w:rPr>
              <w:t>t</w:t>
            </w:r>
            <w:r>
              <w:rPr>
                <w:color w:val="292425"/>
                <w:spacing w:val="-14"/>
                <w:sz w:val="24"/>
              </w:rPr>
              <w:t> </w:t>
            </w:r>
            <w:r>
              <w:rPr>
                <w:color w:val="292425"/>
                <w:spacing w:val="-3"/>
                <w:w w:val="94"/>
                <w:sz w:val="24"/>
              </w:rPr>
              <w:t>r</w:t>
            </w:r>
            <w:r>
              <w:rPr>
                <w:color w:val="292425"/>
                <w:w w:val="93"/>
                <w:sz w:val="24"/>
              </w:rPr>
              <w:t>a</w:t>
            </w:r>
            <w:r>
              <w:rPr>
                <w:color w:val="292425"/>
                <w:spacing w:val="-1"/>
                <w:w w:val="96"/>
                <w:sz w:val="24"/>
              </w:rPr>
              <w:t>te</w:t>
            </w:r>
            <w:r>
              <w:rPr>
                <w:color w:val="292425"/>
                <w:w w:val="96"/>
                <w:sz w:val="24"/>
              </w:rPr>
              <w:t>s</w:t>
            </w:r>
            <w:r>
              <w:rPr>
                <w:color w:val="292425"/>
                <w:spacing w:val="-14"/>
                <w:sz w:val="24"/>
              </w:rPr>
              <w:t> </w:t>
            </w:r>
            <w:r>
              <w:rPr>
                <w:color w:val="292425"/>
                <w:spacing w:val="-1"/>
                <w:w w:val="99"/>
                <w:sz w:val="24"/>
              </w:rPr>
              <w:t>a</w:t>
            </w:r>
            <w:r>
              <w:rPr>
                <w:color w:val="292425"/>
                <w:w w:val="99"/>
                <w:sz w:val="24"/>
              </w:rPr>
              <w:t>t</w:t>
            </w:r>
            <w:r>
              <w:rPr>
                <w:color w:val="292425"/>
                <w:spacing w:val="-14"/>
                <w:sz w:val="24"/>
              </w:rPr>
              <w:t> </w:t>
            </w:r>
            <w:r>
              <w:rPr>
                <w:smallCaps/>
                <w:color w:val="292425"/>
                <w:spacing w:val="-1"/>
                <w:w w:val="97"/>
                <w:sz w:val="24"/>
              </w:rPr>
              <w:t>4.</w:t>
            </w:r>
            <w:r>
              <w:rPr>
                <w:smallCaps/>
                <w:color w:val="292425"/>
                <w:spacing w:val="-3"/>
                <w:w w:val="97"/>
                <w:sz w:val="24"/>
              </w:rPr>
              <w:t>2</w:t>
            </w:r>
            <w:r>
              <w:rPr>
                <w:smallCaps w:val="0"/>
                <w:color w:val="292425"/>
                <w:spacing w:val="-1"/>
                <w:w w:val="92"/>
                <w:sz w:val="24"/>
              </w:rPr>
              <w:t>5%</w:t>
            </w:r>
          </w:p>
          <w:p>
            <w:pPr>
              <w:pStyle w:val="TableParagraph"/>
              <w:spacing w:before="44"/>
              <w:ind w:left="89"/>
              <w:rPr>
                <w:sz w:val="24"/>
              </w:rPr>
            </w:pPr>
            <w:r>
              <w:rPr>
                <w:color w:val="292425"/>
                <w:sz w:val="24"/>
              </w:rPr>
              <w:t>Current CPI inflation projection based on constant nominal interest rates</w:t>
            </w:r>
          </w:p>
        </w:tc>
        <w:tc>
          <w:tcPr>
            <w:tcW w:w="464" w:type="dxa"/>
          </w:tcPr>
          <w:p>
            <w:pPr>
              <w:pStyle w:val="TableParagraph"/>
              <w:spacing w:line="273" w:lineRule="exact"/>
              <w:ind w:right="50"/>
              <w:jc w:val="right"/>
              <w:rPr>
                <w:sz w:val="24"/>
              </w:rPr>
            </w:pPr>
            <w:r>
              <w:rPr>
                <w:color w:val="292425"/>
                <w:w w:val="95"/>
                <w:sz w:val="24"/>
              </w:rPr>
              <w:t>46</w:t>
            </w:r>
          </w:p>
        </w:tc>
      </w:tr>
      <w:tr>
        <w:trPr>
          <w:trHeight w:val="319" w:hRule="atLeast"/>
        </w:trPr>
        <w:tc>
          <w:tcPr>
            <w:tcW w:w="1320" w:type="dxa"/>
          </w:tcPr>
          <w:p>
            <w:pPr>
              <w:pStyle w:val="TableParagraph"/>
              <w:rPr>
                <w:rFonts w:ascii="Times New Roman"/>
                <w:sz w:val="24"/>
              </w:rPr>
            </w:pPr>
          </w:p>
        </w:tc>
        <w:tc>
          <w:tcPr>
            <w:tcW w:w="7918" w:type="dxa"/>
          </w:tcPr>
          <w:p>
            <w:pPr>
              <w:pStyle w:val="TableParagraph"/>
              <w:spacing w:before="21"/>
              <w:ind w:left="90"/>
              <w:rPr>
                <w:sz w:val="24"/>
              </w:rPr>
            </w:pPr>
            <w:r>
              <w:rPr>
                <w:color w:val="292425"/>
                <w:spacing w:val="-1"/>
                <w:w w:val="99"/>
                <w:sz w:val="24"/>
              </w:rPr>
              <w:t>a</w:t>
            </w:r>
            <w:r>
              <w:rPr>
                <w:color w:val="292425"/>
                <w:w w:val="99"/>
                <w:sz w:val="24"/>
              </w:rPr>
              <w:t>t</w:t>
            </w:r>
            <w:r>
              <w:rPr>
                <w:color w:val="292425"/>
                <w:spacing w:val="-14"/>
                <w:sz w:val="24"/>
              </w:rPr>
              <w:t> </w:t>
            </w:r>
            <w:r>
              <w:rPr>
                <w:smallCaps/>
                <w:color w:val="292425"/>
                <w:spacing w:val="-1"/>
                <w:w w:val="97"/>
                <w:sz w:val="24"/>
              </w:rPr>
              <w:t>4.</w:t>
            </w:r>
            <w:r>
              <w:rPr>
                <w:smallCaps/>
                <w:color w:val="292425"/>
                <w:spacing w:val="-3"/>
                <w:w w:val="97"/>
                <w:sz w:val="24"/>
              </w:rPr>
              <w:t>2</w:t>
            </w:r>
            <w:r>
              <w:rPr>
                <w:smallCaps w:val="0"/>
                <w:color w:val="292425"/>
                <w:spacing w:val="-1"/>
                <w:w w:val="92"/>
                <w:sz w:val="24"/>
              </w:rPr>
              <w:t>5%</w:t>
            </w:r>
          </w:p>
        </w:tc>
        <w:tc>
          <w:tcPr>
            <w:tcW w:w="464" w:type="dxa"/>
          </w:tcPr>
          <w:p>
            <w:pPr>
              <w:pStyle w:val="TableParagraph"/>
              <w:spacing w:before="21"/>
              <w:ind w:right="50"/>
              <w:jc w:val="right"/>
              <w:rPr>
                <w:sz w:val="24"/>
              </w:rPr>
            </w:pPr>
            <w:r>
              <w:rPr>
                <w:color w:val="292425"/>
                <w:w w:val="95"/>
                <w:sz w:val="24"/>
              </w:rPr>
              <w:t>48</w:t>
            </w:r>
          </w:p>
        </w:tc>
      </w:tr>
      <w:tr>
        <w:trPr>
          <w:trHeight w:val="319" w:hRule="atLeast"/>
        </w:trPr>
        <w:tc>
          <w:tcPr>
            <w:tcW w:w="1320" w:type="dxa"/>
          </w:tcPr>
          <w:p>
            <w:pPr>
              <w:pStyle w:val="TableParagraph"/>
              <w:spacing w:before="21"/>
              <w:ind w:left="50"/>
              <w:rPr>
                <w:sz w:val="24"/>
              </w:rPr>
            </w:pPr>
            <w:r>
              <w:rPr>
                <w:color w:val="292425"/>
                <w:sz w:val="24"/>
              </w:rPr>
              <w:t>Chart 6.3</w:t>
            </w:r>
          </w:p>
        </w:tc>
        <w:tc>
          <w:tcPr>
            <w:tcW w:w="7918" w:type="dxa"/>
          </w:tcPr>
          <w:p>
            <w:pPr>
              <w:pStyle w:val="TableParagraph"/>
              <w:spacing w:before="21"/>
              <w:ind w:left="89"/>
              <w:rPr>
                <w:sz w:val="24"/>
              </w:rPr>
            </w:pPr>
            <w:r>
              <w:rPr>
                <w:color w:val="292425"/>
                <w:sz w:val="24"/>
              </w:rPr>
              <w:t>CPI inflation projection in February based on constant nominal interest</w:t>
            </w:r>
          </w:p>
        </w:tc>
        <w:tc>
          <w:tcPr>
            <w:tcW w:w="464"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918" w:type="dxa"/>
          </w:tcPr>
          <w:p>
            <w:pPr>
              <w:pStyle w:val="TableParagraph"/>
              <w:spacing w:before="21"/>
              <w:ind w:left="90"/>
              <w:rPr>
                <w:sz w:val="24"/>
              </w:rPr>
            </w:pPr>
            <w:r>
              <w:rPr>
                <w:color w:val="292425"/>
                <w:sz w:val="24"/>
              </w:rPr>
              <w:t>rates at 4.0%</w:t>
            </w:r>
          </w:p>
        </w:tc>
        <w:tc>
          <w:tcPr>
            <w:tcW w:w="464" w:type="dxa"/>
          </w:tcPr>
          <w:p>
            <w:pPr>
              <w:pStyle w:val="TableParagraph"/>
              <w:spacing w:before="21"/>
              <w:ind w:right="51"/>
              <w:jc w:val="right"/>
              <w:rPr>
                <w:sz w:val="24"/>
              </w:rPr>
            </w:pPr>
            <w:r>
              <w:rPr>
                <w:color w:val="292425"/>
                <w:w w:val="95"/>
                <w:sz w:val="24"/>
              </w:rPr>
              <w:t>48</w:t>
            </w:r>
          </w:p>
        </w:tc>
      </w:tr>
      <w:tr>
        <w:trPr>
          <w:trHeight w:val="319" w:hRule="atLeast"/>
        </w:trPr>
        <w:tc>
          <w:tcPr>
            <w:tcW w:w="1320" w:type="dxa"/>
          </w:tcPr>
          <w:p>
            <w:pPr>
              <w:pStyle w:val="TableParagraph"/>
              <w:spacing w:before="21"/>
              <w:ind w:left="50"/>
              <w:rPr>
                <w:sz w:val="24"/>
              </w:rPr>
            </w:pPr>
            <w:r>
              <w:rPr>
                <w:color w:val="292425"/>
                <w:sz w:val="24"/>
              </w:rPr>
              <w:t>Chart 6.4</w:t>
            </w:r>
          </w:p>
        </w:tc>
        <w:tc>
          <w:tcPr>
            <w:tcW w:w="7918" w:type="dxa"/>
          </w:tcPr>
          <w:p>
            <w:pPr>
              <w:pStyle w:val="TableParagraph"/>
              <w:spacing w:before="21"/>
              <w:ind w:left="89"/>
              <w:rPr>
                <w:sz w:val="24"/>
              </w:rPr>
            </w:pPr>
            <w:r>
              <w:rPr>
                <w:color w:val="292425"/>
                <w:sz w:val="24"/>
              </w:rPr>
              <w:t>Current</w:t>
            </w:r>
            <w:r>
              <w:rPr>
                <w:color w:val="292425"/>
                <w:spacing w:val="-33"/>
                <w:sz w:val="24"/>
              </w:rPr>
              <w:t> </w:t>
            </w:r>
            <w:r>
              <w:rPr>
                <w:color w:val="292425"/>
                <w:sz w:val="24"/>
              </w:rPr>
              <w:t>CPI</w:t>
            </w:r>
            <w:r>
              <w:rPr>
                <w:color w:val="292425"/>
                <w:spacing w:val="-32"/>
                <w:sz w:val="24"/>
              </w:rPr>
              <w:t> </w:t>
            </w:r>
            <w:r>
              <w:rPr>
                <w:color w:val="292425"/>
                <w:sz w:val="24"/>
              </w:rPr>
              <w:t>inflation</w:t>
            </w:r>
            <w:r>
              <w:rPr>
                <w:color w:val="292425"/>
                <w:spacing w:val="-31"/>
                <w:sz w:val="24"/>
              </w:rPr>
              <w:t> </w:t>
            </w:r>
            <w:r>
              <w:rPr>
                <w:color w:val="292425"/>
                <w:sz w:val="24"/>
              </w:rPr>
              <w:t>projection</w:t>
            </w:r>
            <w:r>
              <w:rPr>
                <w:color w:val="292425"/>
                <w:spacing w:val="-32"/>
                <w:sz w:val="24"/>
              </w:rPr>
              <w:t> </w:t>
            </w:r>
            <w:r>
              <w:rPr>
                <w:color w:val="292425"/>
                <w:sz w:val="24"/>
              </w:rPr>
              <w:t>based</w:t>
            </w:r>
            <w:r>
              <w:rPr>
                <w:color w:val="292425"/>
                <w:spacing w:val="-32"/>
                <w:sz w:val="24"/>
              </w:rPr>
              <w:t> </w:t>
            </w:r>
            <w:r>
              <w:rPr>
                <w:color w:val="292425"/>
                <w:sz w:val="24"/>
              </w:rPr>
              <w:t>on</w:t>
            </w:r>
            <w:r>
              <w:rPr>
                <w:color w:val="292425"/>
                <w:spacing w:val="-31"/>
                <w:sz w:val="24"/>
              </w:rPr>
              <w:t> </w:t>
            </w:r>
            <w:r>
              <w:rPr>
                <w:color w:val="292425"/>
                <w:sz w:val="24"/>
              </w:rPr>
              <w:t>market</w:t>
            </w:r>
            <w:r>
              <w:rPr>
                <w:color w:val="292425"/>
                <w:spacing w:val="-33"/>
                <w:sz w:val="24"/>
              </w:rPr>
              <w:t> </w:t>
            </w:r>
            <w:r>
              <w:rPr>
                <w:color w:val="292425"/>
                <w:sz w:val="24"/>
              </w:rPr>
              <w:t>interest</w:t>
            </w:r>
            <w:r>
              <w:rPr>
                <w:color w:val="292425"/>
                <w:spacing w:val="-33"/>
                <w:sz w:val="24"/>
              </w:rPr>
              <w:t> </w:t>
            </w:r>
            <w:r>
              <w:rPr>
                <w:color w:val="292425"/>
                <w:sz w:val="24"/>
              </w:rPr>
              <w:t>rate</w:t>
            </w:r>
            <w:r>
              <w:rPr>
                <w:color w:val="292425"/>
                <w:spacing w:val="-31"/>
                <w:sz w:val="24"/>
              </w:rPr>
              <w:t> </w:t>
            </w:r>
            <w:r>
              <w:rPr>
                <w:color w:val="292425"/>
                <w:sz w:val="24"/>
              </w:rPr>
              <w:t>expectations</w:t>
            </w:r>
          </w:p>
        </w:tc>
        <w:tc>
          <w:tcPr>
            <w:tcW w:w="464" w:type="dxa"/>
          </w:tcPr>
          <w:p>
            <w:pPr>
              <w:pStyle w:val="TableParagraph"/>
              <w:spacing w:before="21"/>
              <w:ind w:right="49"/>
              <w:jc w:val="right"/>
              <w:rPr>
                <w:sz w:val="24"/>
              </w:rPr>
            </w:pPr>
            <w:r>
              <w:rPr>
                <w:color w:val="292425"/>
                <w:w w:val="95"/>
                <w:sz w:val="24"/>
              </w:rPr>
              <w:t>49</w:t>
            </w:r>
          </w:p>
        </w:tc>
      </w:tr>
      <w:tr>
        <w:trPr>
          <w:trHeight w:val="319" w:hRule="atLeast"/>
        </w:trPr>
        <w:tc>
          <w:tcPr>
            <w:tcW w:w="1320" w:type="dxa"/>
          </w:tcPr>
          <w:p>
            <w:pPr>
              <w:pStyle w:val="TableParagraph"/>
              <w:spacing w:before="21"/>
              <w:ind w:left="50"/>
              <w:rPr>
                <w:sz w:val="24"/>
              </w:rPr>
            </w:pPr>
            <w:r>
              <w:rPr>
                <w:color w:val="292425"/>
                <w:sz w:val="24"/>
              </w:rPr>
              <w:t>Chart 6.5</w:t>
            </w:r>
          </w:p>
        </w:tc>
        <w:tc>
          <w:tcPr>
            <w:tcW w:w="7918" w:type="dxa"/>
          </w:tcPr>
          <w:p>
            <w:pPr>
              <w:pStyle w:val="TableParagraph"/>
              <w:spacing w:before="21"/>
              <w:ind w:left="89"/>
              <w:rPr>
                <w:sz w:val="24"/>
              </w:rPr>
            </w:pPr>
            <w:r>
              <w:rPr>
                <w:color w:val="292425"/>
                <w:sz w:val="24"/>
              </w:rPr>
              <w:t>Current GDP projection based on market interest rate expectations</w:t>
            </w:r>
          </w:p>
        </w:tc>
        <w:tc>
          <w:tcPr>
            <w:tcW w:w="464" w:type="dxa"/>
          </w:tcPr>
          <w:p>
            <w:pPr>
              <w:pStyle w:val="TableParagraph"/>
              <w:spacing w:before="21"/>
              <w:ind w:right="49"/>
              <w:jc w:val="right"/>
              <w:rPr>
                <w:sz w:val="24"/>
              </w:rPr>
            </w:pPr>
            <w:r>
              <w:rPr>
                <w:color w:val="292425"/>
                <w:w w:val="95"/>
                <w:sz w:val="24"/>
              </w:rPr>
              <w:t>49</w:t>
            </w:r>
          </w:p>
        </w:tc>
      </w:tr>
      <w:tr>
        <w:trPr>
          <w:trHeight w:val="319" w:hRule="atLeast"/>
        </w:trPr>
        <w:tc>
          <w:tcPr>
            <w:tcW w:w="1320" w:type="dxa"/>
          </w:tcPr>
          <w:p>
            <w:pPr>
              <w:pStyle w:val="TableParagraph"/>
              <w:spacing w:before="21"/>
              <w:ind w:left="50"/>
              <w:rPr>
                <w:sz w:val="24"/>
              </w:rPr>
            </w:pPr>
            <w:r>
              <w:rPr>
                <w:color w:val="292425"/>
                <w:sz w:val="24"/>
              </w:rPr>
              <w:t>Chart 6.6</w:t>
            </w:r>
          </w:p>
        </w:tc>
        <w:tc>
          <w:tcPr>
            <w:tcW w:w="7918" w:type="dxa"/>
          </w:tcPr>
          <w:p>
            <w:pPr>
              <w:pStyle w:val="TableParagraph"/>
              <w:spacing w:before="21"/>
              <w:ind w:left="89"/>
              <w:rPr>
                <w:sz w:val="24"/>
              </w:rPr>
            </w:pPr>
            <w:r>
              <w:rPr>
                <w:color w:val="292425"/>
                <w:sz w:val="24"/>
              </w:rPr>
              <w:t>The</w:t>
            </w:r>
            <w:r>
              <w:rPr>
                <w:color w:val="292425"/>
                <w:spacing w:val="-39"/>
                <w:sz w:val="24"/>
              </w:rPr>
              <w:t> </w:t>
            </w:r>
            <w:r>
              <w:rPr>
                <w:color w:val="292425"/>
                <w:sz w:val="24"/>
              </w:rPr>
              <w:t>MPC’s</w:t>
            </w:r>
            <w:r>
              <w:rPr>
                <w:color w:val="292425"/>
                <w:spacing w:val="-39"/>
                <w:sz w:val="24"/>
              </w:rPr>
              <w:t> </w:t>
            </w:r>
            <w:r>
              <w:rPr>
                <w:color w:val="292425"/>
                <w:sz w:val="24"/>
              </w:rPr>
              <w:t>expectations</w:t>
            </w:r>
            <w:r>
              <w:rPr>
                <w:color w:val="292425"/>
                <w:spacing w:val="-39"/>
                <w:sz w:val="24"/>
              </w:rPr>
              <w:t> </w:t>
            </w:r>
            <w:r>
              <w:rPr>
                <w:color w:val="292425"/>
                <w:sz w:val="24"/>
              </w:rPr>
              <w:t>for</w:t>
            </w:r>
            <w:r>
              <w:rPr>
                <w:color w:val="292425"/>
                <w:spacing w:val="-38"/>
                <w:sz w:val="24"/>
              </w:rPr>
              <w:t> </w:t>
            </w:r>
            <w:r>
              <w:rPr>
                <w:color w:val="292425"/>
                <w:sz w:val="24"/>
              </w:rPr>
              <w:t>CPI</w:t>
            </w:r>
            <w:r>
              <w:rPr>
                <w:color w:val="292425"/>
                <w:spacing w:val="-38"/>
                <w:sz w:val="24"/>
              </w:rPr>
              <w:t> </w:t>
            </w:r>
            <w:r>
              <w:rPr>
                <w:color w:val="292425"/>
                <w:sz w:val="24"/>
              </w:rPr>
              <w:t>inflation</w:t>
            </w:r>
            <w:r>
              <w:rPr>
                <w:color w:val="292425"/>
                <w:spacing w:val="-38"/>
                <w:sz w:val="24"/>
              </w:rPr>
              <w:t> </w:t>
            </w:r>
            <w:r>
              <w:rPr>
                <w:color w:val="292425"/>
                <w:sz w:val="24"/>
              </w:rPr>
              <w:t>based</w:t>
            </w:r>
            <w:r>
              <w:rPr>
                <w:color w:val="292425"/>
                <w:spacing w:val="-38"/>
                <w:sz w:val="24"/>
              </w:rPr>
              <w:t> </w:t>
            </w:r>
            <w:r>
              <w:rPr>
                <w:color w:val="292425"/>
                <w:sz w:val="24"/>
              </w:rPr>
              <w:t>on</w:t>
            </w:r>
            <w:r>
              <w:rPr>
                <w:color w:val="292425"/>
                <w:spacing w:val="-38"/>
                <w:sz w:val="24"/>
              </w:rPr>
              <w:t> </w:t>
            </w:r>
            <w:r>
              <w:rPr>
                <w:color w:val="292425"/>
                <w:sz w:val="24"/>
              </w:rPr>
              <w:t>constant</w:t>
            </w:r>
            <w:r>
              <w:rPr>
                <w:color w:val="292425"/>
                <w:spacing w:val="-39"/>
                <w:sz w:val="24"/>
              </w:rPr>
              <w:t> </w:t>
            </w:r>
            <w:r>
              <w:rPr>
                <w:color w:val="292425"/>
                <w:sz w:val="24"/>
              </w:rPr>
              <w:t>nominal</w:t>
            </w:r>
            <w:r>
              <w:rPr>
                <w:color w:val="292425"/>
                <w:spacing w:val="-39"/>
                <w:sz w:val="24"/>
              </w:rPr>
              <w:t> </w:t>
            </w:r>
            <w:r>
              <w:rPr>
                <w:color w:val="292425"/>
                <w:sz w:val="24"/>
              </w:rPr>
              <w:t>interest</w:t>
            </w:r>
          </w:p>
        </w:tc>
        <w:tc>
          <w:tcPr>
            <w:tcW w:w="464"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918" w:type="dxa"/>
          </w:tcPr>
          <w:p>
            <w:pPr>
              <w:pStyle w:val="TableParagraph"/>
              <w:spacing w:before="21"/>
              <w:ind w:left="90"/>
              <w:rPr>
                <w:sz w:val="24"/>
              </w:rPr>
            </w:pPr>
            <w:r>
              <w:rPr>
                <w:color w:val="292425"/>
                <w:spacing w:val="-3"/>
                <w:w w:val="93"/>
                <w:sz w:val="24"/>
              </w:rPr>
              <w:t>r</w:t>
            </w:r>
            <w:r>
              <w:rPr>
                <w:color w:val="292425"/>
                <w:w w:val="93"/>
                <w:sz w:val="24"/>
              </w:rPr>
              <w:t>a</w:t>
            </w:r>
            <w:r>
              <w:rPr>
                <w:color w:val="292425"/>
                <w:spacing w:val="-1"/>
                <w:w w:val="96"/>
                <w:sz w:val="24"/>
              </w:rPr>
              <w:t>te</w:t>
            </w:r>
            <w:r>
              <w:rPr>
                <w:color w:val="292425"/>
                <w:w w:val="96"/>
                <w:sz w:val="24"/>
              </w:rPr>
              <w:t>s</w:t>
            </w:r>
            <w:r>
              <w:rPr>
                <w:color w:val="292425"/>
                <w:spacing w:val="-14"/>
                <w:sz w:val="24"/>
              </w:rPr>
              <w:t> </w:t>
            </w:r>
            <w:r>
              <w:rPr>
                <w:color w:val="292425"/>
                <w:spacing w:val="-1"/>
                <w:w w:val="99"/>
                <w:sz w:val="24"/>
              </w:rPr>
              <w:t>a</w:t>
            </w:r>
            <w:r>
              <w:rPr>
                <w:color w:val="292425"/>
                <w:w w:val="99"/>
                <w:sz w:val="24"/>
              </w:rPr>
              <w:t>t</w:t>
            </w:r>
            <w:r>
              <w:rPr>
                <w:color w:val="292425"/>
                <w:spacing w:val="-14"/>
                <w:sz w:val="24"/>
              </w:rPr>
              <w:t> </w:t>
            </w:r>
            <w:r>
              <w:rPr>
                <w:smallCaps/>
                <w:color w:val="292425"/>
                <w:spacing w:val="-1"/>
                <w:w w:val="97"/>
                <w:sz w:val="24"/>
              </w:rPr>
              <w:t>4.</w:t>
            </w:r>
            <w:r>
              <w:rPr>
                <w:smallCaps/>
                <w:color w:val="292425"/>
                <w:spacing w:val="-3"/>
                <w:w w:val="97"/>
                <w:sz w:val="24"/>
              </w:rPr>
              <w:t>2</w:t>
            </w:r>
            <w:r>
              <w:rPr>
                <w:smallCaps w:val="0"/>
                <w:color w:val="292425"/>
                <w:spacing w:val="-1"/>
                <w:w w:val="92"/>
                <w:sz w:val="24"/>
              </w:rPr>
              <w:t>5%</w:t>
            </w:r>
          </w:p>
        </w:tc>
        <w:tc>
          <w:tcPr>
            <w:tcW w:w="464" w:type="dxa"/>
          </w:tcPr>
          <w:p>
            <w:pPr>
              <w:pStyle w:val="TableParagraph"/>
              <w:spacing w:before="21"/>
              <w:ind w:right="49"/>
              <w:jc w:val="right"/>
              <w:rPr>
                <w:sz w:val="24"/>
              </w:rPr>
            </w:pPr>
            <w:r>
              <w:rPr>
                <w:color w:val="292425"/>
                <w:w w:val="95"/>
                <w:sz w:val="24"/>
              </w:rPr>
              <w:t>49</w:t>
            </w:r>
          </w:p>
        </w:tc>
      </w:tr>
      <w:tr>
        <w:trPr>
          <w:trHeight w:val="319" w:hRule="atLeast"/>
        </w:trPr>
        <w:tc>
          <w:tcPr>
            <w:tcW w:w="1320" w:type="dxa"/>
          </w:tcPr>
          <w:p>
            <w:pPr>
              <w:pStyle w:val="TableParagraph"/>
              <w:spacing w:before="21"/>
              <w:ind w:left="50"/>
              <w:rPr>
                <w:sz w:val="24"/>
              </w:rPr>
            </w:pPr>
            <w:r>
              <w:rPr>
                <w:color w:val="292425"/>
                <w:sz w:val="24"/>
              </w:rPr>
              <w:t>Chart 6.7</w:t>
            </w:r>
          </w:p>
        </w:tc>
        <w:tc>
          <w:tcPr>
            <w:tcW w:w="7918" w:type="dxa"/>
          </w:tcPr>
          <w:p>
            <w:pPr>
              <w:pStyle w:val="TableParagraph"/>
              <w:spacing w:before="21"/>
              <w:ind w:left="89"/>
              <w:rPr>
                <w:sz w:val="24"/>
              </w:rPr>
            </w:pPr>
            <w:r>
              <w:rPr>
                <w:color w:val="292425"/>
                <w:sz w:val="24"/>
              </w:rPr>
              <w:t>The</w:t>
            </w:r>
            <w:r>
              <w:rPr>
                <w:color w:val="292425"/>
                <w:spacing w:val="-41"/>
                <w:sz w:val="24"/>
              </w:rPr>
              <w:t> </w:t>
            </w:r>
            <w:r>
              <w:rPr>
                <w:color w:val="292425"/>
                <w:sz w:val="24"/>
              </w:rPr>
              <w:t>MPC’s</w:t>
            </w:r>
            <w:r>
              <w:rPr>
                <w:color w:val="292425"/>
                <w:spacing w:val="-41"/>
                <w:sz w:val="24"/>
              </w:rPr>
              <w:t> </w:t>
            </w:r>
            <w:r>
              <w:rPr>
                <w:color w:val="292425"/>
                <w:sz w:val="24"/>
              </w:rPr>
              <w:t>expectations</w:t>
            </w:r>
            <w:r>
              <w:rPr>
                <w:color w:val="292425"/>
                <w:spacing w:val="-42"/>
                <w:sz w:val="24"/>
              </w:rPr>
              <w:t> </w:t>
            </w:r>
            <w:r>
              <w:rPr>
                <w:color w:val="292425"/>
                <w:sz w:val="24"/>
              </w:rPr>
              <w:t>for</w:t>
            </w:r>
            <w:r>
              <w:rPr>
                <w:color w:val="292425"/>
                <w:spacing w:val="-40"/>
                <w:sz w:val="24"/>
              </w:rPr>
              <w:t> </w:t>
            </w:r>
            <w:r>
              <w:rPr>
                <w:color w:val="292425"/>
                <w:sz w:val="24"/>
              </w:rPr>
              <w:t>GDP</w:t>
            </w:r>
            <w:r>
              <w:rPr>
                <w:color w:val="292425"/>
                <w:spacing w:val="-40"/>
                <w:sz w:val="24"/>
              </w:rPr>
              <w:t> </w:t>
            </w:r>
            <w:r>
              <w:rPr>
                <w:color w:val="292425"/>
                <w:sz w:val="24"/>
              </w:rPr>
              <w:t>growth</w:t>
            </w:r>
            <w:r>
              <w:rPr>
                <w:color w:val="292425"/>
                <w:spacing w:val="-41"/>
                <w:sz w:val="24"/>
              </w:rPr>
              <w:t> </w:t>
            </w:r>
            <w:r>
              <w:rPr>
                <w:color w:val="292425"/>
                <w:sz w:val="24"/>
              </w:rPr>
              <w:t>based</w:t>
            </w:r>
            <w:r>
              <w:rPr>
                <w:color w:val="292425"/>
                <w:spacing w:val="-40"/>
                <w:sz w:val="24"/>
              </w:rPr>
              <w:t> </w:t>
            </w:r>
            <w:r>
              <w:rPr>
                <w:color w:val="292425"/>
                <w:sz w:val="24"/>
              </w:rPr>
              <w:t>on</w:t>
            </w:r>
            <w:r>
              <w:rPr>
                <w:color w:val="292425"/>
                <w:spacing w:val="-41"/>
                <w:sz w:val="24"/>
              </w:rPr>
              <w:t> </w:t>
            </w:r>
            <w:r>
              <w:rPr>
                <w:color w:val="292425"/>
                <w:sz w:val="24"/>
              </w:rPr>
              <w:t>constant</w:t>
            </w:r>
            <w:r>
              <w:rPr>
                <w:color w:val="292425"/>
                <w:spacing w:val="-41"/>
                <w:sz w:val="24"/>
              </w:rPr>
              <w:t> </w:t>
            </w:r>
            <w:r>
              <w:rPr>
                <w:color w:val="292425"/>
                <w:sz w:val="24"/>
              </w:rPr>
              <w:t>nominal</w:t>
            </w:r>
            <w:r>
              <w:rPr>
                <w:color w:val="292425"/>
                <w:spacing w:val="-42"/>
                <w:sz w:val="24"/>
              </w:rPr>
              <w:t> </w:t>
            </w:r>
            <w:r>
              <w:rPr>
                <w:color w:val="292425"/>
                <w:sz w:val="24"/>
              </w:rPr>
              <w:t>interest</w:t>
            </w:r>
          </w:p>
        </w:tc>
        <w:tc>
          <w:tcPr>
            <w:tcW w:w="464" w:type="dxa"/>
          </w:tcPr>
          <w:p>
            <w:pPr>
              <w:pStyle w:val="TableParagraph"/>
              <w:rPr>
                <w:rFonts w:ascii="Times New Roman"/>
                <w:sz w:val="24"/>
              </w:rPr>
            </w:pPr>
          </w:p>
        </w:tc>
      </w:tr>
      <w:tr>
        <w:trPr>
          <w:trHeight w:val="319" w:hRule="atLeast"/>
        </w:trPr>
        <w:tc>
          <w:tcPr>
            <w:tcW w:w="1320" w:type="dxa"/>
          </w:tcPr>
          <w:p>
            <w:pPr>
              <w:pStyle w:val="TableParagraph"/>
              <w:rPr>
                <w:rFonts w:ascii="Times New Roman"/>
                <w:sz w:val="24"/>
              </w:rPr>
            </w:pPr>
          </w:p>
        </w:tc>
        <w:tc>
          <w:tcPr>
            <w:tcW w:w="7918" w:type="dxa"/>
          </w:tcPr>
          <w:p>
            <w:pPr>
              <w:pStyle w:val="TableParagraph"/>
              <w:spacing w:before="21"/>
              <w:ind w:left="90"/>
              <w:rPr>
                <w:sz w:val="24"/>
              </w:rPr>
            </w:pPr>
            <w:r>
              <w:rPr>
                <w:color w:val="292425"/>
                <w:spacing w:val="-3"/>
                <w:w w:val="93"/>
                <w:sz w:val="24"/>
              </w:rPr>
              <w:t>r</w:t>
            </w:r>
            <w:r>
              <w:rPr>
                <w:color w:val="292425"/>
                <w:w w:val="93"/>
                <w:sz w:val="24"/>
              </w:rPr>
              <w:t>a</w:t>
            </w:r>
            <w:r>
              <w:rPr>
                <w:color w:val="292425"/>
                <w:spacing w:val="-1"/>
                <w:w w:val="96"/>
                <w:sz w:val="24"/>
              </w:rPr>
              <w:t>te</w:t>
            </w:r>
            <w:r>
              <w:rPr>
                <w:color w:val="292425"/>
                <w:w w:val="96"/>
                <w:sz w:val="24"/>
              </w:rPr>
              <w:t>s</w:t>
            </w:r>
            <w:r>
              <w:rPr>
                <w:color w:val="292425"/>
                <w:spacing w:val="-14"/>
                <w:sz w:val="24"/>
              </w:rPr>
              <w:t> </w:t>
            </w:r>
            <w:r>
              <w:rPr>
                <w:color w:val="292425"/>
                <w:spacing w:val="-1"/>
                <w:w w:val="99"/>
                <w:sz w:val="24"/>
              </w:rPr>
              <w:t>a</w:t>
            </w:r>
            <w:r>
              <w:rPr>
                <w:color w:val="292425"/>
                <w:w w:val="99"/>
                <w:sz w:val="24"/>
              </w:rPr>
              <w:t>t</w:t>
            </w:r>
            <w:r>
              <w:rPr>
                <w:color w:val="292425"/>
                <w:spacing w:val="-14"/>
                <w:sz w:val="24"/>
              </w:rPr>
              <w:t> </w:t>
            </w:r>
            <w:r>
              <w:rPr>
                <w:smallCaps/>
                <w:color w:val="292425"/>
                <w:spacing w:val="-1"/>
                <w:w w:val="97"/>
                <w:sz w:val="24"/>
              </w:rPr>
              <w:t>4.</w:t>
            </w:r>
            <w:r>
              <w:rPr>
                <w:smallCaps/>
                <w:color w:val="292425"/>
                <w:spacing w:val="-3"/>
                <w:w w:val="97"/>
                <w:sz w:val="24"/>
              </w:rPr>
              <w:t>2</w:t>
            </w:r>
            <w:r>
              <w:rPr>
                <w:smallCaps w:val="0"/>
                <w:color w:val="292425"/>
                <w:spacing w:val="-1"/>
                <w:w w:val="92"/>
                <w:sz w:val="24"/>
              </w:rPr>
              <w:t>5%</w:t>
            </w:r>
          </w:p>
        </w:tc>
        <w:tc>
          <w:tcPr>
            <w:tcW w:w="464" w:type="dxa"/>
          </w:tcPr>
          <w:p>
            <w:pPr>
              <w:pStyle w:val="TableParagraph"/>
              <w:spacing w:before="21"/>
              <w:ind w:right="50"/>
              <w:jc w:val="right"/>
              <w:rPr>
                <w:sz w:val="24"/>
              </w:rPr>
            </w:pPr>
            <w:r>
              <w:rPr>
                <w:color w:val="292425"/>
                <w:w w:val="95"/>
                <w:sz w:val="24"/>
              </w:rPr>
              <w:t>50</w:t>
            </w:r>
          </w:p>
        </w:tc>
      </w:tr>
      <w:tr>
        <w:trPr>
          <w:trHeight w:val="319" w:hRule="atLeast"/>
        </w:trPr>
        <w:tc>
          <w:tcPr>
            <w:tcW w:w="1320" w:type="dxa"/>
          </w:tcPr>
          <w:p>
            <w:pPr>
              <w:pStyle w:val="TableParagraph"/>
              <w:spacing w:before="21"/>
              <w:ind w:left="50"/>
              <w:rPr>
                <w:sz w:val="24"/>
              </w:rPr>
            </w:pPr>
            <w:r>
              <w:rPr>
                <w:color w:val="292425"/>
                <w:sz w:val="24"/>
              </w:rPr>
              <w:t>Chart 6.8</w:t>
            </w:r>
          </w:p>
        </w:tc>
        <w:tc>
          <w:tcPr>
            <w:tcW w:w="7918" w:type="dxa"/>
          </w:tcPr>
          <w:p>
            <w:pPr>
              <w:pStyle w:val="TableParagraph"/>
              <w:spacing w:before="21"/>
              <w:ind w:left="89"/>
              <w:rPr>
                <w:sz w:val="24"/>
              </w:rPr>
            </w:pPr>
            <w:r>
              <w:rPr>
                <w:color w:val="292425"/>
                <w:spacing w:val="-5"/>
                <w:w w:val="77"/>
                <w:sz w:val="24"/>
              </w:rPr>
              <w:t>C</w:t>
            </w:r>
            <w:r>
              <w:rPr>
                <w:color w:val="292425"/>
                <w:spacing w:val="-1"/>
                <w:w w:val="97"/>
                <w:sz w:val="24"/>
              </w:rPr>
              <w:t>urren</w:t>
            </w:r>
            <w:r>
              <w:rPr>
                <w:color w:val="292425"/>
                <w:w w:val="97"/>
                <w:sz w:val="24"/>
              </w:rPr>
              <w:t>t</w:t>
            </w:r>
            <w:r>
              <w:rPr>
                <w:color w:val="292425"/>
                <w:spacing w:val="-14"/>
                <w:sz w:val="24"/>
              </w:rPr>
              <w:t> </w:t>
            </w:r>
            <w:r>
              <w:rPr>
                <w:color w:val="292425"/>
                <w:spacing w:val="-1"/>
                <w:w w:val="99"/>
                <w:sz w:val="24"/>
              </w:rPr>
              <w:t>projectio</w:t>
            </w:r>
            <w:r>
              <w:rPr>
                <w:color w:val="292425"/>
                <w:w w:val="99"/>
                <w:sz w:val="24"/>
              </w:rPr>
              <w:t>n</w:t>
            </w:r>
            <w:r>
              <w:rPr>
                <w:color w:val="292425"/>
                <w:spacing w:val="-12"/>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4"/>
                <w:sz w:val="24"/>
              </w:rPr>
              <w:t>per</w:t>
            </w:r>
            <w:r>
              <w:rPr>
                <w:color w:val="292425"/>
                <w:spacing w:val="-5"/>
                <w:w w:val="94"/>
                <w:sz w:val="24"/>
              </w:rPr>
              <w:t>c</w:t>
            </w:r>
            <w:r>
              <w:rPr>
                <w:color w:val="292425"/>
                <w:spacing w:val="-1"/>
                <w:w w:val="98"/>
                <w:sz w:val="24"/>
              </w:rPr>
              <w:t>en</w:t>
            </w:r>
            <w:r>
              <w:rPr>
                <w:color w:val="292425"/>
                <w:spacing w:val="-3"/>
                <w:w w:val="98"/>
                <w:sz w:val="24"/>
              </w:rPr>
              <w:t>t</w:t>
            </w:r>
            <w:r>
              <w:rPr>
                <w:color w:val="292425"/>
                <w:spacing w:val="-1"/>
                <w:w w:val="91"/>
                <w:sz w:val="24"/>
              </w:rPr>
              <w:t>a</w:t>
            </w:r>
            <w:r>
              <w:rPr>
                <w:color w:val="292425"/>
                <w:spacing w:val="-3"/>
                <w:w w:val="91"/>
                <w:sz w:val="24"/>
              </w:rPr>
              <w:t>g</w:t>
            </w:r>
            <w:r>
              <w:rPr>
                <w:color w:val="292425"/>
                <w:w w:val="91"/>
                <w:sz w:val="24"/>
              </w:rPr>
              <w:t>e</w:t>
            </w:r>
            <w:r>
              <w:rPr>
                <w:color w:val="292425"/>
                <w:spacing w:val="-12"/>
                <w:sz w:val="24"/>
              </w:rPr>
              <w:t> </w:t>
            </w:r>
            <w:r>
              <w:rPr>
                <w:color w:val="292425"/>
                <w:spacing w:val="-1"/>
                <w:w w:val="96"/>
                <w:sz w:val="24"/>
              </w:rPr>
              <w:t>incr</w:t>
            </w:r>
            <w:r>
              <w:rPr>
                <w:color w:val="292425"/>
                <w:spacing w:val="-3"/>
                <w:w w:val="96"/>
                <w:sz w:val="24"/>
              </w:rPr>
              <w:t>e</w:t>
            </w:r>
            <w:r>
              <w:rPr>
                <w:color w:val="292425"/>
                <w:spacing w:val="-3"/>
                <w:w w:val="93"/>
                <w:sz w:val="24"/>
              </w:rPr>
              <w:t>a</w:t>
            </w:r>
            <w:r>
              <w:rPr>
                <w:color w:val="292425"/>
                <w:spacing w:val="-1"/>
                <w:w w:val="92"/>
                <w:sz w:val="24"/>
              </w:rPr>
              <w:t>s</w:t>
            </w:r>
            <w:r>
              <w:rPr>
                <w:color w:val="292425"/>
                <w:w w:val="92"/>
                <w:sz w:val="24"/>
              </w:rPr>
              <w:t>e</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9"/>
                <w:sz w:val="24"/>
              </w:rPr>
              <w:t>th</w:t>
            </w:r>
            <w:r>
              <w:rPr>
                <w:color w:val="292425"/>
                <w:w w:val="99"/>
                <w:sz w:val="24"/>
              </w:rPr>
              <w:t>e</w:t>
            </w:r>
            <w:r>
              <w:rPr>
                <w:color w:val="292425"/>
                <w:spacing w:val="-14"/>
                <w:sz w:val="24"/>
              </w:rPr>
              <w:t> </w:t>
            </w:r>
            <w:r>
              <w:rPr>
                <w:color w:val="292425"/>
                <w:spacing w:val="-1"/>
                <w:w w:val="90"/>
                <w:sz w:val="24"/>
              </w:rPr>
              <w:t>y</w:t>
            </w:r>
            <w:r>
              <w:rPr>
                <w:color w:val="292425"/>
                <w:spacing w:val="-3"/>
                <w:w w:val="90"/>
                <w:sz w:val="24"/>
              </w:rPr>
              <w:t>e</w:t>
            </w:r>
            <w:r>
              <w:rPr>
                <w:color w:val="292425"/>
                <w:spacing w:val="-1"/>
                <w:w w:val="93"/>
                <w:sz w:val="24"/>
              </w:rPr>
              <w:t>a</w:t>
            </w:r>
            <w:r>
              <w:rPr>
                <w:color w:val="292425"/>
                <w:w w:val="93"/>
                <w:sz w:val="24"/>
              </w:rPr>
              <w:t>r</w:t>
            </w:r>
            <w:r>
              <w:rPr>
                <w:color w:val="292425"/>
                <w:spacing w:val="-12"/>
                <w:sz w:val="24"/>
              </w:rPr>
              <w:t> </w:t>
            </w:r>
            <w:r>
              <w:rPr>
                <w:color w:val="292425"/>
                <w:spacing w:val="-1"/>
                <w:w w:val="101"/>
                <w:sz w:val="24"/>
              </w:rPr>
              <w:t>t</w:t>
            </w:r>
            <w:r>
              <w:rPr>
                <w:color w:val="292425"/>
                <w:w w:val="101"/>
                <w:sz w:val="24"/>
              </w:rPr>
              <w:t>o</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90"/>
                <w:sz w:val="24"/>
              </w:rPr>
              <w:t>Q2</w:t>
            </w:r>
          </w:p>
        </w:tc>
        <w:tc>
          <w:tcPr>
            <w:tcW w:w="464" w:type="dxa"/>
          </w:tcPr>
          <w:p>
            <w:pPr>
              <w:pStyle w:val="TableParagraph"/>
              <w:spacing w:before="21"/>
              <w:ind w:right="48"/>
              <w:jc w:val="right"/>
              <w:rPr>
                <w:sz w:val="24"/>
              </w:rPr>
            </w:pPr>
            <w:r>
              <w:rPr>
                <w:color w:val="292425"/>
                <w:w w:val="95"/>
                <w:sz w:val="24"/>
              </w:rPr>
              <w:t>50</w:t>
            </w:r>
          </w:p>
        </w:tc>
      </w:tr>
      <w:tr>
        <w:trPr>
          <w:trHeight w:val="295" w:hRule="atLeast"/>
        </w:trPr>
        <w:tc>
          <w:tcPr>
            <w:tcW w:w="1320" w:type="dxa"/>
          </w:tcPr>
          <w:p>
            <w:pPr>
              <w:pStyle w:val="TableParagraph"/>
              <w:spacing w:line="255" w:lineRule="exact" w:before="21"/>
              <w:ind w:left="50"/>
              <w:rPr>
                <w:sz w:val="24"/>
              </w:rPr>
            </w:pPr>
            <w:r>
              <w:rPr>
                <w:color w:val="292425"/>
                <w:sz w:val="24"/>
              </w:rPr>
              <w:t>Chart 6.9</w:t>
            </w:r>
          </w:p>
        </w:tc>
        <w:tc>
          <w:tcPr>
            <w:tcW w:w="7918" w:type="dxa"/>
          </w:tcPr>
          <w:p>
            <w:pPr>
              <w:pStyle w:val="TableParagraph"/>
              <w:spacing w:line="255" w:lineRule="exact" w:before="21"/>
              <w:ind w:left="89"/>
              <w:rPr>
                <w:sz w:val="24"/>
              </w:rPr>
            </w:pPr>
            <w:r>
              <w:rPr>
                <w:color w:val="292425"/>
                <w:spacing w:val="-3"/>
                <w:w w:val="70"/>
                <w:sz w:val="24"/>
              </w:rPr>
              <w:t>F</w:t>
            </w:r>
            <w:r>
              <w:rPr>
                <w:color w:val="292425"/>
                <w:spacing w:val="-2"/>
                <w:w w:val="91"/>
                <w:sz w:val="24"/>
              </w:rPr>
              <w:t>e</w:t>
            </w:r>
            <w:r>
              <w:rPr>
                <w:color w:val="292425"/>
                <w:spacing w:val="-1"/>
                <w:w w:val="96"/>
                <w:sz w:val="24"/>
              </w:rPr>
              <w:t>brua</w:t>
            </w:r>
            <w:r>
              <w:rPr>
                <w:color w:val="292425"/>
                <w:spacing w:val="3"/>
                <w:w w:val="96"/>
                <w:sz w:val="24"/>
              </w:rPr>
              <w:t>r</w:t>
            </w:r>
            <w:r>
              <w:rPr>
                <w:color w:val="292425"/>
                <w:w w:val="89"/>
                <w:sz w:val="24"/>
              </w:rPr>
              <w:t>y</w:t>
            </w:r>
            <w:r>
              <w:rPr>
                <w:color w:val="292425"/>
                <w:spacing w:val="-14"/>
                <w:sz w:val="24"/>
              </w:rPr>
              <w:t> </w:t>
            </w:r>
            <w:r>
              <w:rPr>
                <w:color w:val="292425"/>
                <w:w w:val="100"/>
                <w:sz w:val="24"/>
              </w:rPr>
              <w:t>p</w:t>
            </w:r>
            <w:r>
              <w:rPr>
                <w:color w:val="292425"/>
                <w:spacing w:val="-1"/>
                <w:w w:val="98"/>
                <w:sz w:val="24"/>
              </w:rPr>
              <w:t>rojectio</w:t>
            </w:r>
            <w:r>
              <w:rPr>
                <w:color w:val="292425"/>
                <w:w w:val="98"/>
                <w:sz w:val="24"/>
              </w:rPr>
              <w:t>n</w:t>
            </w:r>
            <w:r>
              <w:rPr>
                <w:color w:val="292425"/>
                <w:spacing w:val="-12"/>
                <w:sz w:val="24"/>
              </w:rPr>
              <w:t> </w:t>
            </w:r>
            <w:r>
              <w:rPr>
                <w:color w:val="292425"/>
                <w:spacing w:val="-1"/>
                <w:w w:val="98"/>
                <w:sz w:val="24"/>
              </w:rPr>
              <w:t>fo</w:t>
            </w:r>
            <w:r>
              <w:rPr>
                <w:color w:val="292425"/>
                <w:w w:val="98"/>
                <w:sz w:val="24"/>
              </w:rPr>
              <w:t>r</w:t>
            </w:r>
            <w:r>
              <w:rPr>
                <w:color w:val="292425"/>
                <w:spacing w:val="-12"/>
                <w:sz w:val="24"/>
              </w:rPr>
              <w:t> </w:t>
            </w:r>
            <w:r>
              <w:rPr>
                <w:color w:val="292425"/>
                <w:spacing w:val="-1"/>
                <w:w w:val="99"/>
                <w:sz w:val="24"/>
              </w:rPr>
              <w:t>th</w:t>
            </w:r>
            <w:r>
              <w:rPr>
                <w:color w:val="292425"/>
                <w:w w:val="99"/>
                <w:sz w:val="24"/>
              </w:rPr>
              <w:t>e</w:t>
            </w:r>
            <w:r>
              <w:rPr>
                <w:color w:val="292425"/>
                <w:spacing w:val="-12"/>
                <w:sz w:val="24"/>
              </w:rPr>
              <w:t> </w:t>
            </w:r>
            <w:r>
              <w:rPr>
                <w:color w:val="292425"/>
                <w:spacing w:val="-1"/>
                <w:w w:val="94"/>
                <w:sz w:val="24"/>
              </w:rPr>
              <w:t>per</w:t>
            </w:r>
            <w:r>
              <w:rPr>
                <w:color w:val="292425"/>
                <w:spacing w:val="-5"/>
                <w:w w:val="94"/>
                <w:sz w:val="24"/>
              </w:rPr>
              <w:t>c</w:t>
            </w:r>
            <w:r>
              <w:rPr>
                <w:color w:val="292425"/>
                <w:spacing w:val="-1"/>
                <w:w w:val="98"/>
                <w:sz w:val="24"/>
              </w:rPr>
              <w:t>en</w:t>
            </w:r>
            <w:r>
              <w:rPr>
                <w:color w:val="292425"/>
                <w:spacing w:val="-3"/>
                <w:w w:val="98"/>
                <w:sz w:val="24"/>
              </w:rPr>
              <w:t>t</w:t>
            </w:r>
            <w:r>
              <w:rPr>
                <w:color w:val="292425"/>
                <w:spacing w:val="-1"/>
                <w:w w:val="91"/>
                <w:sz w:val="24"/>
              </w:rPr>
              <w:t>a</w:t>
            </w:r>
            <w:r>
              <w:rPr>
                <w:color w:val="292425"/>
                <w:spacing w:val="-3"/>
                <w:w w:val="91"/>
                <w:sz w:val="24"/>
              </w:rPr>
              <w:t>g</w:t>
            </w:r>
            <w:r>
              <w:rPr>
                <w:color w:val="292425"/>
                <w:w w:val="91"/>
                <w:sz w:val="24"/>
              </w:rPr>
              <w:t>e</w:t>
            </w:r>
            <w:r>
              <w:rPr>
                <w:color w:val="292425"/>
                <w:spacing w:val="-12"/>
                <w:sz w:val="24"/>
              </w:rPr>
              <w:t> </w:t>
            </w:r>
            <w:r>
              <w:rPr>
                <w:color w:val="292425"/>
                <w:spacing w:val="-1"/>
                <w:w w:val="96"/>
                <w:sz w:val="24"/>
              </w:rPr>
              <w:t>incr</w:t>
            </w:r>
            <w:r>
              <w:rPr>
                <w:color w:val="292425"/>
                <w:spacing w:val="-3"/>
                <w:w w:val="96"/>
                <w:sz w:val="24"/>
              </w:rPr>
              <w:t>e</w:t>
            </w:r>
            <w:r>
              <w:rPr>
                <w:color w:val="292425"/>
                <w:spacing w:val="-3"/>
                <w:w w:val="93"/>
                <w:sz w:val="24"/>
              </w:rPr>
              <w:t>a</w:t>
            </w:r>
            <w:r>
              <w:rPr>
                <w:color w:val="292425"/>
                <w:spacing w:val="-1"/>
                <w:w w:val="92"/>
                <w:sz w:val="24"/>
              </w:rPr>
              <w:t>s</w:t>
            </w:r>
            <w:r>
              <w:rPr>
                <w:color w:val="292425"/>
                <w:w w:val="92"/>
                <w:sz w:val="24"/>
              </w:rPr>
              <w:t>e</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3"/>
                <w:sz w:val="24"/>
              </w:rPr>
              <w:t>i</w:t>
            </w:r>
            <w:r>
              <w:rPr>
                <w:color w:val="292425"/>
                <w:w w:val="103"/>
                <w:sz w:val="24"/>
              </w:rPr>
              <w:t>n</w:t>
            </w:r>
            <w:r>
              <w:rPr>
                <w:color w:val="292425"/>
                <w:spacing w:val="-12"/>
                <w:sz w:val="24"/>
              </w:rPr>
              <w:t> </w:t>
            </w:r>
            <w:r>
              <w:rPr>
                <w:color w:val="292425"/>
                <w:spacing w:val="-1"/>
                <w:w w:val="99"/>
                <w:sz w:val="24"/>
              </w:rPr>
              <w:t>th</w:t>
            </w:r>
            <w:r>
              <w:rPr>
                <w:color w:val="292425"/>
                <w:w w:val="99"/>
                <w:sz w:val="24"/>
              </w:rPr>
              <w:t>e</w:t>
            </w:r>
            <w:r>
              <w:rPr>
                <w:color w:val="292425"/>
                <w:spacing w:val="-15"/>
                <w:sz w:val="24"/>
              </w:rPr>
              <w:t> </w:t>
            </w:r>
            <w:r>
              <w:rPr>
                <w:color w:val="292425"/>
                <w:spacing w:val="-1"/>
                <w:w w:val="90"/>
                <w:sz w:val="24"/>
              </w:rPr>
              <w:t>y</w:t>
            </w:r>
            <w:r>
              <w:rPr>
                <w:color w:val="292425"/>
                <w:spacing w:val="-3"/>
                <w:w w:val="90"/>
                <w:sz w:val="24"/>
              </w:rPr>
              <w:t>e</w:t>
            </w:r>
            <w:r>
              <w:rPr>
                <w:color w:val="292425"/>
                <w:spacing w:val="-1"/>
                <w:w w:val="93"/>
                <w:sz w:val="24"/>
              </w:rPr>
              <w:t>a</w:t>
            </w:r>
            <w:r>
              <w:rPr>
                <w:color w:val="292425"/>
                <w:w w:val="93"/>
                <w:sz w:val="24"/>
              </w:rPr>
              <w:t>r</w:t>
            </w:r>
            <w:r>
              <w:rPr>
                <w:color w:val="292425"/>
                <w:spacing w:val="-12"/>
                <w:sz w:val="24"/>
              </w:rPr>
              <w:t> </w:t>
            </w:r>
            <w:r>
              <w:rPr>
                <w:color w:val="292425"/>
                <w:spacing w:val="-1"/>
                <w:w w:val="101"/>
                <w:sz w:val="24"/>
              </w:rPr>
              <w:t>t</w:t>
            </w:r>
            <w:r>
              <w:rPr>
                <w:color w:val="292425"/>
                <w:w w:val="101"/>
                <w:sz w:val="24"/>
              </w:rPr>
              <w:t>o</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82"/>
                <w:sz w:val="24"/>
              </w:rPr>
              <w:t>Q1</w:t>
            </w:r>
          </w:p>
        </w:tc>
        <w:tc>
          <w:tcPr>
            <w:tcW w:w="464" w:type="dxa"/>
          </w:tcPr>
          <w:p>
            <w:pPr>
              <w:pStyle w:val="TableParagraph"/>
              <w:spacing w:line="255" w:lineRule="exact" w:before="21"/>
              <w:ind w:right="48"/>
              <w:jc w:val="right"/>
              <w:rPr>
                <w:sz w:val="24"/>
              </w:rPr>
            </w:pPr>
            <w:r>
              <w:rPr>
                <w:color w:val="292425"/>
                <w:w w:val="95"/>
                <w:sz w:val="24"/>
              </w:rPr>
              <w:t>50</w:t>
            </w:r>
          </w:p>
        </w:tc>
      </w:tr>
      <w:tr>
        <w:trPr>
          <w:trHeight w:val="640" w:hRule="atLeast"/>
        </w:trPr>
        <w:tc>
          <w:tcPr>
            <w:tcW w:w="9702" w:type="dxa"/>
            <w:gridSpan w:val="3"/>
          </w:tcPr>
          <w:p>
            <w:pPr>
              <w:pStyle w:val="TableParagraph"/>
              <w:spacing w:before="4"/>
              <w:rPr>
                <w:rFonts w:ascii="Trebuchet MS"/>
                <w:sz w:val="31"/>
              </w:rPr>
            </w:pPr>
          </w:p>
          <w:p>
            <w:pPr>
              <w:pStyle w:val="TableParagraph"/>
              <w:spacing w:line="255" w:lineRule="exact"/>
              <w:ind w:left="50"/>
              <w:rPr>
                <w:rFonts w:ascii="Trebuchet MS" w:hAnsi="Trebuchet MS"/>
                <w:i/>
                <w:sz w:val="24"/>
              </w:rPr>
            </w:pPr>
            <w:r>
              <w:rPr>
                <w:rFonts w:ascii="Trebuchet MS" w:hAnsi="Trebuchet MS"/>
                <w:i/>
                <w:color w:val="292425"/>
                <w:sz w:val="24"/>
              </w:rPr>
              <w:t>Other forecasters’ expectations of CPI inflation and GDP growth</w:t>
            </w:r>
          </w:p>
        </w:tc>
      </w:tr>
      <w:tr>
        <w:trPr>
          <w:trHeight w:val="344" w:hRule="atLeast"/>
        </w:trPr>
        <w:tc>
          <w:tcPr>
            <w:tcW w:w="1320" w:type="dxa"/>
          </w:tcPr>
          <w:p>
            <w:pPr>
              <w:pStyle w:val="TableParagraph"/>
              <w:spacing w:before="45"/>
              <w:ind w:left="50"/>
              <w:rPr>
                <w:sz w:val="24"/>
              </w:rPr>
            </w:pPr>
            <w:r>
              <w:rPr>
                <w:color w:val="292425"/>
                <w:sz w:val="24"/>
              </w:rPr>
              <w:t>Chart A</w:t>
            </w:r>
          </w:p>
        </w:tc>
        <w:tc>
          <w:tcPr>
            <w:tcW w:w="7918" w:type="dxa"/>
          </w:tcPr>
          <w:p>
            <w:pPr>
              <w:pStyle w:val="TableParagraph"/>
              <w:spacing w:before="45"/>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81"/>
                <w:sz w:val="24"/>
              </w:rPr>
              <w:t>CP</w:t>
            </w:r>
            <w:r>
              <w:rPr>
                <w:color w:val="292425"/>
                <w:w w:val="81"/>
                <w:sz w:val="24"/>
              </w:rPr>
              <w:t>I</w:t>
            </w:r>
            <w:r>
              <w:rPr>
                <w:color w:val="292425"/>
                <w:spacing w:val="-12"/>
                <w:sz w:val="24"/>
              </w:rPr>
              <w:t> </w:t>
            </w:r>
            <w:r>
              <w:rPr>
                <w:color w:val="292425"/>
                <w:spacing w:val="-1"/>
                <w:w w:val="106"/>
                <w:sz w:val="24"/>
              </w:rPr>
              <w:t>inf</w:t>
            </w:r>
            <w:r>
              <w:rPr>
                <w:color w:val="292425"/>
                <w:spacing w:val="-3"/>
                <w:w w:val="106"/>
                <w:sz w:val="24"/>
              </w:rPr>
              <w:t>l</w:t>
            </w:r>
            <w:r>
              <w:rPr>
                <w:color w:val="292425"/>
                <w:spacing w:val="-1"/>
                <w:w w:val="100"/>
                <w:sz w:val="24"/>
              </w:rPr>
              <w:t>atio</w:t>
            </w:r>
            <w:r>
              <w:rPr>
                <w:color w:val="292425"/>
                <w:w w:val="100"/>
                <w:sz w:val="24"/>
              </w:rPr>
              <w:t>n</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90"/>
                <w:sz w:val="24"/>
              </w:rPr>
              <w:t>Q2</w:t>
            </w:r>
          </w:p>
        </w:tc>
        <w:tc>
          <w:tcPr>
            <w:tcW w:w="464" w:type="dxa"/>
          </w:tcPr>
          <w:p>
            <w:pPr>
              <w:pStyle w:val="TableParagraph"/>
              <w:spacing w:before="45"/>
              <w:ind w:right="48"/>
              <w:jc w:val="right"/>
              <w:rPr>
                <w:sz w:val="24"/>
              </w:rPr>
            </w:pPr>
            <w:r>
              <w:rPr>
                <w:color w:val="292425"/>
                <w:spacing w:val="-3"/>
                <w:w w:val="88"/>
                <w:sz w:val="24"/>
              </w:rPr>
              <w:t>5</w:t>
            </w:r>
            <w:r>
              <w:rPr>
                <w:smallCaps/>
                <w:color w:val="292425"/>
                <w:w w:val="97"/>
                <w:sz w:val="24"/>
              </w:rPr>
              <w:t>2</w:t>
            </w:r>
          </w:p>
        </w:tc>
      </w:tr>
      <w:tr>
        <w:trPr>
          <w:trHeight w:val="319" w:hRule="atLeast"/>
        </w:trPr>
        <w:tc>
          <w:tcPr>
            <w:tcW w:w="1320" w:type="dxa"/>
          </w:tcPr>
          <w:p>
            <w:pPr>
              <w:pStyle w:val="TableParagraph"/>
              <w:spacing w:before="21"/>
              <w:ind w:left="50"/>
              <w:rPr>
                <w:sz w:val="24"/>
              </w:rPr>
            </w:pPr>
            <w:r>
              <w:rPr>
                <w:color w:val="292425"/>
                <w:sz w:val="24"/>
              </w:rPr>
              <w:t>Chart B</w:t>
            </w:r>
          </w:p>
        </w:tc>
        <w:tc>
          <w:tcPr>
            <w:tcW w:w="7918" w:type="dxa"/>
          </w:tcPr>
          <w:p>
            <w:pPr>
              <w:pStyle w:val="TableParagraph"/>
              <w:spacing w:before="21"/>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6"/>
                <w:sz w:val="24"/>
              </w:rPr>
              <w:t>rep</w:t>
            </w:r>
            <w:r>
              <w:rPr>
                <w:color w:val="292425"/>
                <w:w w:val="96"/>
                <w:sz w:val="24"/>
              </w:rPr>
              <w:t>o</w:t>
            </w:r>
            <w:r>
              <w:rPr>
                <w:color w:val="292425"/>
                <w:spacing w:val="-12"/>
                <w:sz w:val="24"/>
              </w:rPr>
              <w:t> </w:t>
            </w:r>
            <w:r>
              <w:rPr>
                <w:color w:val="292425"/>
                <w:spacing w:val="-3"/>
                <w:w w:val="94"/>
                <w:sz w:val="24"/>
              </w:rPr>
              <w:t>r</w:t>
            </w:r>
            <w:r>
              <w:rPr>
                <w:color w:val="292425"/>
                <w:w w:val="93"/>
                <w:sz w:val="24"/>
              </w:rPr>
              <w:t>a</w:t>
            </w:r>
            <w:r>
              <w:rPr>
                <w:color w:val="292425"/>
                <w:spacing w:val="-1"/>
                <w:w w:val="98"/>
                <w:sz w:val="24"/>
              </w:rPr>
              <w:t>t</w:t>
            </w:r>
            <w:r>
              <w:rPr>
                <w:color w:val="292425"/>
                <w:w w:val="98"/>
                <w:sz w:val="24"/>
              </w:rPr>
              <w:t>e</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90"/>
                <w:sz w:val="24"/>
              </w:rPr>
              <w:t>Q2</w:t>
            </w:r>
          </w:p>
        </w:tc>
        <w:tc>
          <w:tcPr>
            <w:tcW w:w="464" w:type="dxa"/>
          </w:tcPr>
          <w:p>
            <w:pPr>
              <w:pStyle w:val="TableParagraph"/>
              <w:spacing w:before="21"/>
              <w:ind w:right="48"/>
              <w:jc w:val="right"/>
              <w:rPr>
                <w:sz w:val="24"/>
              </w:rPr>
            </w:pPr>
            <w:r>
              <w:rPr>
                <w:color w:val="292425"/>
                <w:spacing w:val="-3"/>
                <w:w w:val="88"/>
                <w:sz w:val="24"/>
              </w:rPr>
              <w:t>5</w:t>
            </w:r>
            <w:r>
              <w:rPr>
                <w:smallCaps/>
                <w:color w:val="292425"/>
                <w:w w:val="97"/>
                <w:sz w:val="24"/>
              </w:rPr>
              <w:t>2</w:t>
            </w:r>
          </w:p>
        </w:tc>
      </w:tr>
      <w:tr>
        <w:trPr>
          <w:trHeight w:val="459" w:hRule="atLeast"/>
        </w:trPr>
        <w:tc>
          <w:tcPr>
            <w:tcW w:w="1320" w:type="dxa"/>
          </w:tcPr>
          <w:p>
            <w:pPr>
              <w:pStyle w:val="TableParagraph"/>
              <w:spacing w:before="21"/>
              <w:ind w:left="50"/>
              <w:rPr>
                <w:sz w:val="24"/>
              </w:rPr>
            </w:pPr>
            <w:r>
              <w:rPr>
                <w:color w:val="292425"/>
                <w:sz w:val="24"/>
              </w:rPr>
              <w:t>Chart C</w:t>
            </w:r>
          </w:p>
        </w:tc>
        <w:tc>
          <w:tcPr>
            <w:tcW w:w="7918" w:type="dxa"/>
          </w:tcPr>
          <w:p>
            <w:pPr>
              <w:pStyle w:val="TableParagraph"/>
              <w:spacing w:before="21"/>
              <w:ind w:left="89"/>
              <w:rPr>
                <w:sz w:val="24"/>
              </w:rPr>
            </w:pPr>
            <w:r>
              <w:rPr>
                <w:color w:val="292425"/>
                <w:spacing w:val="-1"/>
                <w:w w:val="93"/>
                <w:sz w:val="24"/>
              </w:rPr>
              <w:t>D</w:t>
            </w:r>
            <w:r>
              <w:rPr>
                <w:color w:val="292425"/>
                <w:spacing w:val="-3"/>
                <w:w w:val="93"/>
                <w:sz w:val="24"/>
              </w:rPr>
              <w:t>i</w:t>
            </w:r>
            <w:r>
              <w:rPr>
                <w:color w:val="292425"/>
                <w:spacing w:val="-1"/>
                <w:w w:val="101"/>
                <w:sz w:val="24"/>
              </w:rPr>
              <w:t>stributio</w:t>
            </w:r>
            <w:r>
              <w:rPr>
                <w:color w:val="292425"/>
                <w:w w:val="101"/>
                <w:sz w:val="24"/>
              </w:rPr>
              <w:t>n</w:t>
            </w:r>
            <w:r>
              <w:rPr>
                <w:color w:val="292425"/>
                <w:spacing w:val="-12"/>
                <w:sz w:val="24"/>
              </w:rPr>
              <w:t> </w:t>
            </w:r>
            <w:r>
              <w:rPr>
                <w:color w:val="292425"/>
                <w:spacing w:val="-1"/>
                <w:w w:val="99"/>
                <w:sz w:val="24"/>
              </w:rPr>
              <w:t>o</w:t>
            </w:r>
            <w:r>
              <w:rPr>
                <w:color w:val="292425"/>
                <w:w w:val="99"/>
                <w:sz w:val="24"/>
              </w:rPr>
              <w:t>f</w:t>
            </w:r>
            <w:r>
              <w:rPr>
                <w:color w:val="292425"/>
                <w:spacing w:val="-14"/>
                <w:sz w:val="24"/>
              </w:rPr>
              <w:t> </w:t>
            </w:r>
            <w:r>
              <w:rPr>
                <w:color w:val="292425"/>
                <w:spacing w:val="-1"/>
                <w:w w:val="98"/>
                <w:sz w:val="24"/>
              </w:rPr>
              <w:t>sterlin</w:t>
            </w:r>
            <w:r>
              <w:rPr>
                <w:color w:val="292425"/>
                <w:w w:val="98"/>
                <w:sz w:val="24"/>
              </w:rPr>
              <w:t>g</w:t>
            </w:r>
            <w:r>
              <w:rPr>
                <w:color w:val="292425"/>
                <w:spacing w:val="-12"/>
                <w:sz w:val="24"/>
              </w:rPr>
              <w:t> </w:t>
            </w:r>
            <w:r>
              <w:rPr>
                <w:color w:val="292425"/>
                <w:spacing w:val="-1"/>
                <w:w w:val="78"/>
                <w:sz w:val="24"/>
              </w:rPr>
              <w:t>ER</w:t>
            </w:r>
            <w:r>
              <w:rPr>
                <w:color w:val="292425"/>
                <w:w w:val="78"/>
                <w:sz w:val="24"/>
              </w:rPr>
              <w:t>I</w:t>
            </w:r>
            <w:r>
              <w:rPr>
                <w:color w:val="292425"/>
                <w:spacing w:val="-12"/>
                <w:sz w:val="24"/>
              </w:rPr>
              <w:t> </w:t>
            </w:r>
            <w:r>
              <w:rPr>
                <w:color w:val="292425"/>
                <w:spacing w:val="-1"/>
                <w:w w:val="95"/>
                <w:sz w:val="24"/>
              </w:rPr>
              <w:t>fore</w:t>
            </w:r>
            <w:r>
              <w:rPr>
                <w:color w:val="292425"/>
                <w:spacing w:val="-4"/>
                <w:w w:val="95"/>
                <w:sz w:val="24"/>
              </w:rPr>
              <w:t>c</w:t>
            </w:r>
            <w:r>
              <w:rPr>
                <w:color w:val="292425"/>
                <w:spacing w:val="-3"/>
                <w:w w:val="93"/>
                <w:sz w:val="24"/>
              </w:rPr>
              <w:t>a</w:t>
            </w:r>
            <w:r>
              <w:rPr>
                <w:color w:val="292425"/>
                <w:spacing w:val="-1"/>
                <w:w w:val="97"/>
                <w:sz w:val="24"/>
              </w:rPr>
              <w:t>st</w:t>
            </w:r>
            <w:r>
              <w:rPr>
                <w:color w:val="292425"/>
                <w:w w:val="97"/>
                <w:sz w:val="24"/>
              </w:rPr>
              <w:t>s</w:t>
            </w:r>
            <w:r>
              <w:rPr>
                <w:color w:val="292425"/>
                <w:spacing w:val="-14"/>
                <w:sz w:val="24"/>
              </w:rPr>
              <w:t> </w:t>
            </w:r>
            <w:r>
              <w:rPr>
                <w:color w:val="292425"/>
                <w:spacing w:val="-2"/>
                <w:w w:val="105"/>
                <w:sz w:val="24"/>
              </w:rPr>
              <w:t>f</w:t>
            </w:r>
            <w:r>
              <w:rPr>
                <w:color w:val="292425"/>
                <w:spacing w:val="-1"/>
                <w:w w:val="95"/>
                <w:sz w:val="24"/>
              </w:rPr>
              <w:t>o</w:t>
            </w:r>
            <w:r>
              <w:rPr>
                <w:color w:val="292425"/>
                <w:w w:val="95"/>
                <w:sz w:val="24"/>
              </w:rPr>
              <w:t>r</w:t>
            </w:r>
            <w:r>
              <w:rPr>
                <w:color w:val="292425"/>
                <w:spacing w:val="-12"/>
                <w:sz w:val="24"/>
              </w:rPr>
              <w:t> </w:t>
            </w:r>
            <w:r>
              <w:rPr>
                <w:smallCaps/>
                <w:color w:val="292425"/>
                <w:spacing w:val="-1"/>
                <w:w w:val="100"/>
                <w:sz w:val="24"/>
              </w:rPr>
              <w:t>200</w:t>
            </w:r>
            <w:r>
              <w:rPr>
                <w:smallCaps/>
                <w:color w:val="292425"/>
                <w:w w:val="100"/>
                <w:sz w:val="24"/>
              </w:rPr>
              <w:t>6</w:t>
            </w:r>
            <w:r>
              <w:rPr>
                <w:smallCaps w:val="0"/>
                <w:color w:val="292425"/>
                <w:spacing w:val="-12"/>
                <w:sz w:val="24"/>
              </w:rPr>
              <w:t> </w:t>
            </w:r>
            <w:r>
              <w:rPr>
                <w:smallCaps/>
                <w:color w:val="292425"/>
                <w:spacing w:val="-1"/>
                <w:w w:val="90"/>
                <w:sz w:val="24"/>
              </w:rPr>
              <w:t>Q2</w:t>
            </w:r>
          </w:p>
        </w:tc>
        <w:tc>
          <w:tcPr>
            <w:tcW w:w="464" w:type="dxa"/>
          </w:tcPr>
          <w:p>
            <w:pPr>
              <w:pStyle w:val="TableParagraph"/>
              <w:spacing w:before="21"/>
              <w:ind w:right="47"/>
              <w:jc w:val="right"/>
              <w:rPr>
                <w:sz w:val="24"/>
              </w:rPr>
            </w:pPr>
            <w:r>
              <w:rPr>
                <w:color w:val="292425"/>
                <w:spacing w:val="-3"/>
                <w:w w:val="88"/>
                <w:sz w:val="24"/>
              </w:rPr>
              <w:t>5</w:t>
            </w:r>
            <w:r>
              <w:rPr>
                <w:smallCaps/>
                <w:color w:val="292425"/>
                <w:w w:val="97"/>
                <w:sz w:val="24"/>
              </w:rPr>
              <w:t>2</w:t>
            </w:r>
          </w:p>
        </w:tc>
      </w:tr>
      <w:tr>
        <w:trPr>
          <w:trHeight w:val="489" w:hRule="atLeast"/>
        </w:trPr>
        <w:tc>
          <w:tcPr>
            <w:tcW w:w="1320" w:type="dxa"/>
          </w:tcPr>
          <w:p>
            <w:pPr>
              <w:pStyle w:val="TableParagraph"/>
              <w:spacing w:line="306" w:lineRule="exact" w:before="164"/>
              <w:ind w:left="50"/>
              <w:rPr>
                <w:rFonts w:ascii="Trebuchet MS"/>
                <w:sz w:val="28"/>
              </w:rPr>
            </w:pPr>
            <w:r>
              <w:rPr>
                <w:rFonts w:ascii="Trebuchet MS"/>
                <w:color w:val="292425"/>
                <w:sz w:val="28"/>
              </w:rPr>
              <w:t>Tables</w:t>
            </w:r>
          </w:p>
        </w:tc>
        <w:tc>
          <w:tcPr>
            <w:tcW w:w="7918" w:type="dxa"/>
          </w:tcPr>
          <w:p>
            <w:pPr>
              <w:pStyle w:val="TableParagraph"/>
              <w:rPr>
                <w:rFonts w:ascii="Times New Roman"/>
                <w:sz w:val="24"/>
              </w:rPr>
            </w:pPr>
          </w:p>
        </w:tc>
        <w:tc>
          <w:tcPr>
            <w:tcW w:w="464" w:type="dxa"/>
          </w:tcPr>
          <w:p>
            <w:pPr>
              <w:pStyle w:val="TableParagraph"/>
              <w:rPr>
                <w:rFonts w:ascii="Times New Roman"/>
                <w:sz w:val="24"/>
              </w:rPr>
            </w:pPr>
          </w:p>
        </w:tc>
      </w:tr>
      <w:tr>
        <w:trPr>
          <w:trHeight w:val="631" w:hRule="atLeast"/>
        </w:trPr>
        <w:tc>
          <w:tcPr>
            <w:tcW w:w="9702" w:type="dxa"/>
            <w:gridSpan w:val="3"/>
          </w:tcPr>
          <w:p>
            <w:pPr>
              <w:pStyle w:val="TableParagraph"/>
              <w:spacing w:before="3"/>
              <w:rPr>
                <w:rFonts w:ascii="Trebuchet MS"/>
                <w:sz w:val="30"/>
              </w:rPr>
            </w:pPr>
          </w:p>
          <w:p>
            <w:pPr>
              <w:pStyle w:val="TableParagraph"/>
              <w:tabs>
                <w:tab w:pos="389" w:val="left" w:leader="none"/>
              </w:tabs>
              <w:spacing w:line="259" w:lineRule="exact"/>
              <w:ind w:left="50"/>
              <w:rPr>
                <w:rFonts w:ascii="Trebuchet MS"/>
                <w:sz w:val="24"/>
              </w:rPr>
            </w:pPr>
            <w:r>
              <w:rPr>
                <w:rFonts w:ascii="Trebuchet MS"/>
                <w:smallCaps/>
                <w:color w:val="0092C0"/>
                <w:w w:val="80"/>
                <w:sz w:val="24"/>
              </w:rPr>
              <w:t>1</w:t>
            </w:r>
            <w:r>
              <w:rPr>
                <w:rFonts w:ascii="Trebuchet MS"/>
                <w:smallCaps w:val="0"/>
                <w:color w:val="0092C0"/>
                <w:sz w:val="24"/>
              </w:rPr>
              <w:tab/>
            </w:r>
            <w:r>
              <w:rPr>
                <w:rFonts w:ascii="Trebuchet MS"/>
                <w:smallCaps w:val="0"/>
                <w:color w:val="0092C0"/>
                <w:w w:val="115"/>
                <w:sz w:val="24"/>
              </w:rPr>
              <w:t>M</w:t>
            </w:r>
            <w:r>
              <w:rPr>
                <w:rFonts w:ascii="Trebuchet MS"/>
                <w:smallCaps w:val="0"/>
                <w:color w:val="0092C0"/>
                <w:spacing w:val="-1"/>
                <w:w w:val="98"/>
                <w:sz w:val="24"/>
              </w:rPr>
              <w:t>one</w:t>
            </w:r>
            <w:r>
              <w:rPr>
                <w:rFonts w:ascii="Trebuchet MS"/>
                <w:smallCaps w:val="0"/>
                <w:color w:val="0092C0"/>
                <w:w w:val="98"/>
                <w:sz w:val="24"/>
              </w:rPr>
              <w:t>y</w:t>
            </w:r>
            <w:r>
              <w:rPr>
                <w:rFonts w:ascii="Trebuchet MS"/>
                <w:smallCaps w:val="0"/>
                <w:color w:val="0092C0"/>
                <w:spacing w:val="-21"/>
                <w:sz w:val="24"/>
              </w:rPr>
              <w:t> </w:t>
            </w:r>
            <w:r>
              <w:rPr>
                <w:rFonts w:ascii="Trebuchet MS"/>
                <w:smallCaps w:val="0"/>
                <w:color w:val="0092C0"/>
                <w:spacing w:val="-1"/>
                <w:w w:val="98"/>
                <w:sz w:val="24"/>
              </w:rPr>
              <w:t>an</w:t>
            </w:r>
            <w:r>
              <w:rPr>
                <w:rFonts w:ascii="Trebuchet MS"/>
                <w:smallCaps w:val="0"/>
                <w:color w:val="0092C0"/>
                <w:w w:val="98"/>
                <w:sz w:val="24"/>
              </w:rPr>
              <w:t>d</w:t>
            </w:r>
            <w:r>
              <w:rPr>
                <w:rFonts w:ascii="Trebuchet MS"/>
                <w:smallCaps w:val="0"/>
                <w:color w:val="0092C0"/>
                <w:spacing w:val="-19"/>
                <w:sz w:val="24"/>
              </w:rPr>
              <w:t> </w:t>
            </w:r>
            <w:r>
              <w:rPr>
                <w:rFonts w:ascii="Trebuchet MS"/>
                <w:smallCaps w:val="0"/>
                <w:color w:val="0092C0"/>
                <w:spacing w:val="-3"/>
                <w:w w:val="97"/>
                <w:sz w:val="24"/>
              </w:rPr>
              <w:t>a</w:t>
            </w:r>
            <w:r>
              <w:rPr>
                <w:rFonts w:ascii="Trebuchet MS"/>
                <w:smallCaps w:val="0"/>
                <w:color w:val="0092C0"/>
                <w:spacing w:val="-3"/>
                <w:w w:val="118"/>
                <w:sz w:val="24"/>
              </w:rPr>
              <w:t>s</w:t>
            </w:r>
            <w:r>
              <w:rPr>
                <w:rFonts w:ascii="Trebuchet MS"/>
                <w:smallCaps w:val="0"/>
                <w:color w:val="0092C0"/>
                <w:spacing w:val="-1"/>
                <w:w w:val="98"/>
                <w:sz w:val="24"/>
              </w:rPr>
              <w:t>se</w:t>
            </w:r>
            <w:r>
              <w:rPr>
                <w:rFonts w:ascii="Trebuchet MS"/>
                <w:smallCaps w:val="0"/>
                <w:color w:val="0092C0"/>
                <w:w w:val="98"/>
                <w:sz w:val="24"/>
              </w:rPr>
              <w:t>t</w:t>
            </w:r>
            <w:r>
              <w:rPr>
                <w:rFonts w:ascii="Trebuchet MS"/>
                <w:smallCaps w:val="0"/>
                <w:color w:val="0092C0"/>
                <w:spacing w:val="-21"/>
                <w:sz w:val="24"/>
              </w:rPr>
              <w:t> </w:t>
            </w:r>
            <w:r>
              <w:rPr>
                <w:rFonts w:ascii="Trebuchet MS"/>
                <w:smallCaps w:val="0"/>
                <w:color w:val="0092C0"/>
                <w:spacing w:val="-1"/>
                <w:w w:val="94"/>
                <w:sz w:val="24"/>
              </w:rPr>
              <w:t>pri</w:t>
            </w:r>
            <w:r>
              <w:rPr>
                <w:rFonts w:ascii="Trebuchet MS"/>
                <w:smallCaps w:val="0"/>
                <w:color w:val="0092C0"/>
                <w:spacing w:val="-5"/>
                <w:w w:val="94"/>
                <w:sz w:val="24"/>
              </w:rPr>
              <w:t>c</w:t>
            </w:r>
            <w:r>
              <w:rPr>
                <w:rFonts w:ascii="Trebuchet MS"/>
                <w:smallCaps w:val="0"/>
                <w:color w:val="0092C0"/>
                <w:spacing w:val="-1"/>
                <w:w w:val="103"/>
                <w:sz w:val="24"/>
              </w:rPr>
              <w:t>es</w:t>
            </w:r>
          </w:p>
        </w:tc>
      </w:tr>
      <w:tr>
        <w:trPr>
          <w:trHeight w:val="340" w:hRule="atLeast"/>
        </w:trPr>
        <w:tc>
          <w:tcPr>
            <w:tcW w:w="1320" w:type="dxa"/>
          </w:tcPr>
          <w:p>
            <w:pPr>
              <w:pStyle w:val="TableParagraph"/>
              <w:spacing w:before="4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2"/>
                <w:w w:val="83"/>
                <w:sz w:val="24"/>
              </w:rPr>
              <w:t>.</w:t>
            </w:r>
            <w:r>
              <w:rPr>
                <w:smallCaps w:val="0"/>
                <w:color w:val="292425"/>
                <w:w w:val="85"/>
                <w:sz w:val="24"/>
              </w:rPr>
              <w:t>A</w:t>
            </w:r>
          </w:p>
        </w:tc>
        <w:tc>
          <w:tcPr>
            <w:tcW w:w="7918" w:type="dxa"/>
          </w:tcPr>
          <w:p>
            <w:pPr>
              <w:pStyle w:val="TableParagraph"/>
              <w:spacing w:before="41"/>
              <w:ind w:left="89"/>
              <w:rPr>
                <w:sz w:val="24"/>
              </w:rPr>
            </w:pPr>
            <w:r>
              <w:rPr>
                <w:color w:val="292425"/>
                <w:sz w:val="24"/>
              </w:rPr>
              <w:t>The housing market</w:t>
            </w:r>
          </w:p>
        </w:tc>
        <w:tc>
          <w:tcPr>
            <w:tcW w:w="464" w:type="dxa"/>
          </w:tcPr>
          <w:p>
            <w:pPr>
              <w:pStyle w:val="TableParagraph"/>
              <w:spacing w:before="41"/>
              <w:ind w:right="49"/>
              <w:jc w:val="right"/>
              <w:rPr>
                <w:sz w:val="24"/>
              </w:rPr>
            </w:pPr>
            <w:r>
              <w:rPr>
                <w:color w:val="292425"/>
                <w:w w:val="88"/>
                <w:sz w:val="24"/>
              </w:rPr>
              <w:t>5</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6"/>
                <w:sz w:val="24"/>
              </w:rPr>
              <w:t>1.B</w:t>
            </w:r>
          </w:p>
        </w:tc>
        <w:tc>
          <w:tcPr>
            <w:tcW w:w="7918" w:type="dxa"/>
          </w:tcPr>
          <w:p>
            <w:pPr>
              <w:pStyle w:val="TableParagraph"/>
              <w:spacing w:before="21"/>
              <w:ind w:left="88"/>
              <w:rPr>
                <w:sz w:val="24"/>
              </w:rPr>
            </w:pPr>
            <w:r>
              <w:rPr>
                <w:color w:val="292425"/>
                <w:sz w:val="24"/>
              </w:rPr>
              <w:t>Monetary aggregates</w:t>
            </w:r>
          </w:p>
        </w:tc>
        <w:tc>
          <w:tcPr>
            <w:tcW w:w="464" w:type="dxa"/>
          </w:tcPr>
          <w:p>
            <w:pPr>
              <w:pStyle w:val="TableParagraph"/>
              <w:spacing w:before="21"/>
              <w:ind w:right="49"/>
              <w:jc w:val="right"/>
              <w:rPr>
                <w:sz w:val="24"/>
              </w:rPr>
            </w:pPr>
            <w:r>
              <w:rPr>
                <w:color w:val="292425"/>
                <w:w w:val="89"/>
                <w:sz w:val="24"/>
              </w:rPr>
              <w:t>7</w:t>
            </w:r>
          </w:p>
        </w:tc>
      </w:tr>
      <w:tr>
        <w:trPr>
          <w:trHeight w:val="477"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83"/>
                <w:sz w:val="24"/>
              </w:rPr>
              <w:t>1</w:t>
            </w:r>
            <w:r>
              <w:rPr>
                <w:smallCaps/>
                <w:color w:val="292425"/>
                <w:spacing w:val="-8"/>
                <w:w w:val="83"/>
                <w:sz w:val="24"/>
              </w:rPr>
              <w:t>.</w:t>
            </w:r>
            <w:r>
              <w:rPr>
                <w:smallCaps w:val="0"/>
                <w:color w:val="292425"/>
                <w:w w:val="77"/>
                <w:sz w:val="24"/>
              </w:rPr>
              <w:t>C</w:t>
            </w:r>
          </w:p>
        </w:tc>
        <w:tc>
          <w:tcPr>
            <w:tcW w:w="7918" w:type="dxa"/>
          </w:tcPr>
          <w:p>
            <w:pPr>
              <w:pStyle w:val="TableParagraph"/>
              <w:spacing w:before="21"/>
              <w:ind w:left="89"/>
              <w:rPr>
                <w:sz w:val="24"/>
              </w:rPr>
            </w:pPr>
            <w:r>
              <w:rPr>
                <w:color w:val="292425"/>
                <w:sz w:val="24"/>
              </w:rPr>
              <w:t>Lending to individuals</w:t>
            </w:r>
          </w:p>
        </w:tc>
        <w:tc>
          <w:tcPr>
            <w:tcW w:w="464" w:type="dxa"/>
          </w:tcPr>
          <w:p>
            <w:pPr>
              <w:pStyle w:val="TableParagraph"/>
              <w:spacing w:before="21"/>
              <w:ind w:right="49"/>
              <w:jc w:val="right"/>
              <w:rPr>
                <w:sz w:val="24"/>
              </w:rPr>
            </w:pPr>
            <w:r>
              <w:rPr>
                <w:color w:val="292425"/>
                <w:w w:val="89"/>
                <w:sz w:val="24"/>
              </w:rPr>
              <w:t>7</w:t>
            </w:r>
          </w:p>
        </w:tc>
      </w:tr>
      <w:tr>
        <w:trPr>
          <w:trHeight w:val="802" w:hRule="atLeast"/>
        </w:trPr>
        <w:tc>
          <w:tcPr>
            <w:tcW w:w="1320" w:type="dxa"/>
          </w:tcPr>
          <w:p>
            <w:pPr>
              <w:pStyle w:val="TableParagraph"/>
              <w:tabs>
                <w:tab w:pos="389" w:val="left" w:leader="none"/>
              </w:tabs>
              <w:spacing w:before="182"/>
              <w:ind w:left="50"/>
              <w:rPr>
                <w:rFonts w:ascii="Trebuchet MS"/>
                <w:sz w:val="24"/>
              </w:rPr>
            </w:pPr>
            <w:r>
              <w:rPr>
                <w:rFonts w:ascii="Trebuchet MS"/>
                <w:smallCaps/>
                <w:color w:val="0092C0"/>
                <w:w w:val="106"/>
                <w:sz w:val="24"/>
              </w:rPr>
              <w:t>2</w:t>
            </w:r>
            <w:r>
              <w:rPr>
                <w:rFonts w:ascii="Trebuchet MS"/>
                <w:smallCaps w:val="0"/>
                <w:color w:val="0092C0"/>
                <w:sz w:val="24"/>
              </w:rPr>
              <w:tab/>
            </w:r>
            <w:r>
              <w:rPr>
                <w:rFonts w:ascii="Trebuchet MS"/>
                <w:smallCaps w:val="0"/>
                <w:color w:val="0092C0"/>
                <w:spacing w:val="-2"/>
                <w:w w:val="100"/>
                <w:sz w:val="24"/>
              </w:rPr>
              <w:t>D</w:t>
            </w:r>
            <w:r>
              <w:rPr>
                <w:rFonts w:ascii="Trebuchet MS"/>
                <w:smallCaps w:val="0"/>
                <w:color w:val="0092C0"/>
                <w:w w:val="92"/>
                <w:sz w:val="24"/>
              </w:rPr>
              <w:t>e</w:t>
            </w:r>
            <w:r>
              <w:rPr>
                <w:rFonts w:ascii="Trebuchet MS"/>
                <w:smallCaps w:val="0"/>
                <w:color w:val="0092C0"/>
                <w:spacing w:val="-3"/>
                <w:w w:val="95"/>
                <w:sz w:val="24"/>
              </w:rPr>
              <w:t>m</w:t>
            </w:r>
            <w:r>
              <w:rPr>
                <w:rFonts w:ascii="Trebuchet MS"/>
                <w:smallCaps w:val="0"/>
                <w:color w:val="0092C0"/>
                <w:w w:val="98"/>
                <w:sz w:val="24"/>
              </w:rPr>
              <w:t>and</w:t>
            </w:r>
          </w:p>
          <w:p>
            <w:pPr>
              <w:pStyle w:val="TableParagraph"/>
              <w:spacing w:before="42"/>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2"/>
                <w:w w:val="97"/>
                <w:sz w:val="24"/>
              </w:rPr>
              <w:t>.</w:t>
            </w:r>
            <w:r>
              <w:rPr>
                <w:smallCaps w:val="0"/>
                <w:color w:val="292425"/>
                <w:w w:val="85"/>
                <w:sz w:val="24"/>
              </w:rPr>
              <w:t>A</w:t>
            </w:r>
          </w:p>
        </w:tc>
        <w:tc>
          <w:tcPr>
            <w:tcW w:w="7918" w:type="dxa"/>
          </w:tcPr>
          <w:p>
            <w:pPr>
              <w:pStyle w:val="TableParagraph"/>
              <w:rPr>
                <w:rFonts w:ascii="Trebuchet MS"/>
                <w:sz w:val="26"/>
              </w:rPr>
            </w:pPr>
          </w:p>
          <w:p>
            <w:pPr>
              <w:pStyle w:val="TableParagraph"/>
              <w:spacing w:before="201"/>
              <w:ind w:left="90"/>
              <w:rPr>
                <w:sz w:val="24"/>
              </w:rPr>
            </w:pPr>
            <w:r>
              <w:rPr>
                <w:color w:val="292425"/>
                <w:sz w:val="24"/>
              </w:rPr>
              <w:t>Expenditure components of demand</w:t>
            </w:r>
          </w:p>
        </w:tc>
        <w:tc>
          <w:tcPr>
            <w:tcW w:w="464" w:type="dxa"/>
          </w:tcPr>
          <w:p>
            <w:pPr>
              <w:pStyle w:val="TableParagraph"/>
              <w:rPr>
                <w:rFonts w:ascii="Trebuchet MS"/>
                <w:sz w:val="26"/>
              </w:rPr>
            </w:pPr>
          </w:p>
          <w:p>
            <w:pPr>
              <w:pStyle w:val="TableParagraph"/>
              <w:spacing w:before="201"/>
              <w:ind w:right="49"/>
              <w:jc w:val="right"/>
              <w:rPr>
                <w:sz w:val="24"/>
              </w:rPr>
            </w:pPr>
            <w:r>
              <w:rPr>
                <w:smallCaps/>
                <w:color w:val="292425"/>
                <w:spacing w:val="-1"/>
                <w:w w:val="76"/>
                <w:sz w:val="24"/>
              </w:rPr>
              <w:t>11</w:t>
            </w:r>
          </w:p>
        </w:tc>
      </w:tr>
      <w:tr>
        <w:trPr>
          <w:trHeight w:val="319" w:hRule="atLeast"/>
        </w:trPr>
        <w:tc>
          <w:tcPr>
            <w:tcW w:w="1320" w:type="dxa"/>
          </w:tcPr>
          <w:p>
            <w:pPr>
              <w:pStyle w:val="TableParagraph"/>
              <w:spacing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4"/>
                <w:sz w:val="24"/>
              </w:rPr>
              <w:t>2.B</w:t>
            </w:r>
          </w:p>
        </w:tc>
        <w:tc>
          <w:tcPr>
            <w:tcW w:w="7918" w:type="dxa"/>
          </w:tcPr>
          <w:p>
            <w:pPr>
              <w:pStyle w:val="TableParagraph"/>
              <w:spacing w:before="21"/>
              <w:ind w:left="89"/>
              <w:rPr>
                <w:sz w:val="24"/>
              </w:rPr>
            </w:pPr>
            <w:r>
              <w:rPr>
                <w:color w:val="292425"/>
                <w:sz w:val="24"/>
              </w:rPr>
              <w:t>Euro-area expenditure components of demand</w:t>
            </w:r>
          </w:p>
        </w:tc>
        <w:tc>
          <w:tcPr>
            <w:tcW w:w="464" w:type="dxa"/>
          </w:tcPr>
          <w:p>
            <w:pPr>
              <w:pStyle w:val="TableParagraph"/>
              <w:spacing w:before="21"/>
              <w:ind w:right="50"/>
              <w:jc w:val="right"/>
              <w:rPr>
                <w:sz w:val="24"/>
              </w:rPr>
            </w:pPr>
            <w:r>
              <w:rPr>
                <w:smallCaps/>
                <w:color w:val="292425"/>
                <w:spacing w:val="-1"/>
                <w:w w:val="89"/>
                <w:sz w:val="24"/>
              </w:rPr>
              <w:t>18</w:t>
            </w:r>
          </w:p>
        </w:tc>
      </w:tr>
      <w:tr>
        <w:trPr>
          <w:trHeight w:val="295" w:hRule="atLeast"/>
        </w:trPr>
        <w:tc>
          <w:tcPr>
            <w:tcW w:w="1320" w:type="dxa"/>
          </w:tcPr>
          <w:p>
            <w:pPr>
              <w:pStyle w:val="TableParagraph"/>
              <w:spacing w:line="255" w:lineRule="exact"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spacing w:val="-1"/>
                <w:w w:val="97"/>
                <w:sz w:val="24"/>
              </w:rPr>
              <w:t>2</w:t>
            </w:r>
            <w:r>
              <w:rPr>
                <w:smallCaps/>
                <w:color w:val="292425"/>
                <w:spacing w:val="-8"/>
                <w:w w:val="97"/>
                <w:sz w:val="24"/>
              </w:rPr>
              <w:t>.</w:t>
            </w:r>
            <w:r>
              <w:rPr>
                <w:smallCaps w:val="0"/>
                <w:color w:val="292425"/>
                <w:w w:val="77"/>
                <w:sz w:val="24"/>
              </w:rPr>
              <w:t>C</w:t>
            </w:r>
          </w:p>
        </w:tc>
        <w:tc>
          <w:tcPr>
            <w:tcW w:w="7918" w:type="dxa"/>
          </w:tcPr>
          <w:p>
            <w:pPr>
              <w:pStyle w:val="TableParagraph"/>
              <w:spacing w:line="255" w:lineRule="exact" w:before="21"/>
              <w:ind w:left="90"/>
              <w:rPr>
                <w:sz w:val="24"/>
              </w:rPr>
            </w:pPr>
            <w:r>
              <w:rPr>
                <w:color w:val="292425"/>
                <w:sz w:val="24"/>
              </w:rPr>
              <w:t>US expenditure components of demand</w:t>
            </w:r>
          </w:p>
        </w:tc>
        <w:tc>
          <w:tcPr>
            <w:tcW w:w="464" w:type="dxa"/>
          </w:tcPr>
          <w:p>
            <w:pPr>
              <w:pStyle w:val="TableParagraph"/>
              <w:spacing w:line="255" w:lineRule="exact" w:before="21"/>
              <w:ind w:right="49"/>
              <w:jc w:val="right"/>
              <w:rPr>
                <w:sz w:val="24"/>
              </w:rPr>
            </w:pPr>
            <w:r>
              <w:rPr>
                <w:smallCaps/>
                <w:color w:val="292425"/>
                <w:spacing w:val="-3"/>
                <w:w w:val="76"/>
                <w:sz w:val="24"/>
              </w:rPr>
              <w:t>1</w:t>
            </w:r>
            <w:r>
              <w:rPr>
                <w:smallCaps w:val="0"/>
                <w:color w:val="292425"/>
                <w:w w:val="101"/>
                <w:sz w:val="24"/>
              </w:rPr>
              <w:t>9</w:t>
            </w:r>
          </w:p>
        </w:tc>
      </w:tr>
      <w:tr>
        <w:trPr>
          <w:trHeight w:val="643" w:hRule="atLeast"/>
        </w:trPr>
        <w:tc>
          <w:tcPr>
            <w:tcW w:w="9702" w:type="dxa"/>
            <w:gridSpan w:val="3"/>
          </w:tcPr>
          <w:p>
            <w:pPr>
              <w:pStyle w:val="TableParagraph"/>
              <w:spacing w:before="4"/>
              <w:rPr>
                <w:rFonts w:ascii="Trebuchet MS"/>
                <w:sz w:val="31"/>
              </w:rPr>
            </w:pPr>
          </w:p>
          <w:p>
            <w:pPr>
              <w:pStyle w:val="TableParagraph"/>
              <w:tabs>
                <w:tab w:pos="390" w:val="left" w:leader="none"/>
              </w:tabs>
              <w:spacing w:line="259" w:lineRule="exact"/>
              <w:ind w:left="50"/>
              <w:rPr>
                <w:rFonts w:ascii="Trebuchet MS"/>
                <w:sz w:val="24"/>
              </w:rPr>
            </w:pPr>
            <w:r>
              <w:rPr>
                <w:rFonts w:ascii="Trebuchet MS"/>
                <w:color w:val="0092C0"/>
                <w:sz w:val="24"/>
              </w:rPr>
              <w:t>3</w:t>
              <w:tab/>
              <w:t>Output and</w:t>
            </w:r>
            <w:r>
              <w:rPr>
                <w:rFonts w:ascii="Trebuchet MS"/>
                <w:color w:val="0092C0"/>
                <w:spacing w:val="-41"/>
                <w:sz w:val="24"/>
              </w:rPr>
              <w:t> </w:t>
            </w:r>
            <w:r>
              <w:rPr>
                <w:rFonts w:ascii="Trebuchet MS"/>
                <w:color w:val="0092C0"/>
                <w:sz w:val="24"/>
              </w:rPr>
              <w:t>supply</w:t>
            </w:r>
          </w:p>
        </w:tc>
      </w:tr>
      <w:tr>
        <w:trPr>
          <w:trHeight w:val="340" w:hRule="atLeast"/>
        </w:trPr>
        <w:tc>
          <w:tcPr>
            <w:tcW w:w="1320" w:type="dxa"/>
          </w:tcPr>
          <w:p>
            <w:pPr>
              <w:pStyle w:val="TableParagraph"/>
              <w:spacing w:before="41"/>
              <w:ind w:left="50"/>
              <w:rPr>
                <w:sz w:val="24"/>
              </w:rPr>
            </w:pPr>
            <w:r>
              <w:rPr>
                <w:color w:val="292425"/>
                <w:sz w:val="24"/>
              </w:rPr>
              <w:t>Table 3.A</w:t>
            </w:r>
          </w:p>
        </w:tc>
        <w:tc>
          <w:tcPr>
            <w:tcW w:w="7918" w:type="dxa"/>
          </w:tcPr>
          <w:p>
            <w:pPr>
              <w:pStyle w:val="TableParagraph"/>
              <w:spacing w:before="41"/>
              <w:ind w:left="89"/>
              <w:rPr>
                <w:sz w:val="24"/>
              </w:rPr>
            </w:pPr>
            <w:r>
              <w:rPr>
                <w:color w:val="292425"/>
                <w:sz w:val="24"/>
              </w:rPr>
              <w:t>Activity measures</w:t>
            </w:r>
          </w:p>
        </w:tc>
        <w:tc>
          <w:tcPr>
            <w:tcW w:w="464" w:type="dxa"/>
          </w:tcPr>
          <w:p>
            <w:pPr>
              <w:pStyle w:val="TableParagraph"/>
              <w:spacing w:before="41"/>
              <w:ind w:right="49"/>
              <w:jc w:val="right"/>
              <w:rPr>
                <w:sz w:val="24"/>
              </w:rPr>
            </w:pPr>
            <w:r>
              <w:rPr>
                <w:smallCaps/>
                <w:color w:val="292425"/>
                <w:spacing w:val="-1"/>
                <w:w w:val="97"/>
                <w:sz w:val="24"/>
              </w:rPr>
              <w:t>22</w:t>
            </w:r>
          </w:p>
        </w:tc>
      </w:tr>
      <w:tr>
        <w:trPr>
          <w:trHeight w:val="319" w:hRule="atLeast"/>
        </w:trPr>
        <w:tc>
          <w:tcPr>
            <w:tcW w:w="1320" w:type="dxa"/>
          </w:tcPr>
          <w:p>
            <w:pPr>
              <w:pStyle w:val="TableParagraph"/>
              <w:spacing w:before="21"/>
              <w:ind w:left="50"/>
              <w:rPr>
                <w:sz w:val="24"/>
              </w:rPr>
            </w:pPr>
            <w:r>
              <w:rPr>
                <w:color w:val="292425"/>
                <w:sz w:val="24"/>
              </w:rPr>
              <w:t>Table 3.B</w:t>
            </w:r>
          </w:p>
        </w:tc>
        <w:tc>
          <w:tcPr>
            <w:tcW w:w="7918" w:type="dxa"/>
          </w:tcPr>
          <w:p>
            <w:pPr>
              <w:pStyle w:val="TableParagraph"/>
              <w:spacing w:before="21"/>
              <w:ind w:left="89"/>
              <w:rPr>
                <w:sz w:val="24"/>
              </w:rPr>
            </w:pPr>
            <w:r>
              <w:rPr>
                <w:color w:val="292425"/>
                <w:sz w:val="24"/>
              </w:rPr>
              <w:t>The mean return to schooling and job-specific experience</w:t>
            </w:r>
          </w:p>
        </w:tc>
        <w:tc>
          <w:tcPr>
            <w:tcW w:w="464" w:type="dxa"/>
          </w:tcPr>
          <w:p>
            <w:pPr>
              <w:pStyle w:val="TableParagraph"/>
              <w:spacing w:before="21"/>
              <w:ind w:right="48"/>
              <w:jc w:val="right"/>
              <w:rPr>
                <w:sz w:val="24"/>
              </w:rPr>
            </w:pPr>
            <w:r>
              <w:rPr>
                <w:smallCaps/>
                <w:color w:val="292425"/>
                <w:spacing w:val="-3"/>
                <w:w w:val="97"/>
                <w:sz w:val="24"/>
              </w:rPr>
              <w:t>2</w:t>
            </w:r>
            <w:r>
              <w:rPr>
                <w:smallCaps w:val="0"/>
                <w:color w:val="292425"/>
                <w:w w:val="89"/>
                <w:sz w:val="24"/>
              </w:rPr>
              <w:t>7</w:t>
            </w:r>
          </w:p>
        </w:tc>
      </w:tr>
      <w:tr>
        <w:trPr>
          <w:trHeight w:val="295" w:hRule="atLeast"/>
        </w:trPr>
        <w:tc>
          <w:tcPr>
            <w:tcW w:w="1320" w:type="dxa"/>
          </w:tcPr>
          <w:p>
            <w:pPr>
              <w:pStyle w:val="TableParagraph"/>
              <w:spacing w:line="255" w:lineRule="exact" w:before="21"/>
              <w:ind w:left="50"/>
              <w:rPr>
                <w:sz w:val="24"/>
              </w:rPr>
            </w:pPr>
            <w:r>
              <w:rPr>
                <w:color w:val="292425"/>
                <w:sz w:val="24"/>
              </w:rPr>
              <w:t>Table 3.C</w:t>
            </w:r>
          </w:p>
        </w:tc>
        <w:tc>
          <w:tcPr>
            <w:tcW w:w="7918" w:type="dxa"/>
          </w:tcPr>
          <w:p>
            <w:pPr>
              <w:pStyle w:val="TableParagraph"/>
              <w:spacing w:line="255" w:lineRule="exact" w:before="21"/>
              <w:ind w:left="89"/>
              <w:rPr>
                <w:sz w:val="24"/>
              </w:rPr>
            </w:pPr>
            <w:r>
              <w:rPr>
                <w:color w:val="292425"/>
                <w:sz w:val="24"/>
              </w:rPr>
              <w:t>Survey measures of capacity utilisation</w:t>
            </w:r>
          </w:p>
        </w:tc>
        <w:tc>
          <w:tcPr>
            <w:tcW w:w="464" w:type="dxa"/>
          </w:tcPr>
          <w:p>
            <w:pPr>
              <w:pStyle w:val="TableParagraph"/>
              <w:spacing w:line="255" w:lineRule="exact" w:before="21"/>
              <w:ind w:right="49"/>
              <w:jc w:val="right"/>
              <w:rPr>
                <w:sz w:val="24"/>
              </w:rPr>
            </w:pPr>
            <w:r>
              <w:rPr>
                <w:smallCaps/>
                <w:color w:val="292425"/>
                <w:spacing w:val="-3"/>
                <w:w w:val="97"/>
                <w:sz w:val="24"/>
              </w:rPr>
              <w:t>2</w:t>
            </w:r>
            <w:r>
              <w:rPr>
                <w:smallCaps w:val="0"/>
                <w:color w:val="292425"/>
                <w:w w:val="89"/>
                <w:sz w:val="24"/>
              </w:rPr>
              <w:t>7</w:t>
            </w:r>
          </w:p>
        </w:tc>
      </w:tr>
    </w:tbl>
    <w:p>
      <w:pPr>
        <w:spacing w:after="0" w:line="255" w:lineRule="exact"/>
        <w:jc w:val="right"/>
        <w:rPr>
          <w:sz w:val="24"/>
        </w:rPr>
        <w:sectPr>
          <w:headerReference w:type="even" r:id="rId140"/>
          <w:footerReference w:type="even" r:id="rId141"/>
          <w:pgSz w:w="11900" w:h="16840"/>
          <w:pgMar w:header="0" w:footer="0" w:top="1280" w:bottom="280" w:left="640" w:right="620"/>
        </w:sectPr>
      </w:pPr>
    </w:p>
    <w:p>
      <w:pPr>
        <w:pStyle w:val="Heading5"/>
        <w:numPr>
          <w:ilvl w:val="0"/>
          <w:numId w:val="47"/>
        </w:numPr>
        <w:tabs>
          <w:tab w:pos="534" w:val="left" w:leader="none"/>
          <w:tab w:pos="535" w:val="left" w:leader="none"/>
        </w:tabs>
        <w:spacing w:line="240" w:lineRule="auto" w:before="72" w:after="0"/>
        <w:ind w:left="534" w:right="0" w:hanging="341"/>
        <w:jc w:val="left"/>
      </w:pPr>
      <w:r>
        <w:rPr>
          <w:color w:val="0092C0"/>
          <w:spacing w:val="-3"/>
        </w:rPr>
        <w:t>Costs </w:t>
      </w:r>
      <w:r>
        <w:rPr>
          <w:color w:val="0092C0"/>
        </w:rPr>
        <w:t>and</w:t>
      </w:r>
      <w:r>
        <w:rPr>
          <w:color w:val="0092C0"/>
          <w:spacing w:val="-38"/>
        </w:rPr>
        <w:t> </w:t>
      </w:r>
      <w:r>
        <w:rPr>
          <w:color w:val="0092C0"/>
        </w:rPr>
        <w:t>prices</w:t>
      </w:r>
    </w:p>
    <w:p>
      <w:pPr>
        <w:pStyle w:val="BodyText"/>
        <w:spacing w:before="1"/>
        <w:rPr>
          <w:rFonts w:ascii="Trebuchet MS"/>
          <w:sz w:val="31"/>
        </w:rPr>
      </w:pPr>
    </w:p>
    <w:p>
      <w:pPr>
        <w:pStyle w:val="Heading5"/>
        <w:numPr>
          <w:ilvl w:val="0"/>
          <w:numId w:val="47"/>
        </w:numPr>
        <w:tabs>
          <w:tab w:pos="534" w:val="left" w:leader="none"/>
          <w:tab w:pos="535" w:val="left" w:leader="none"/>
        </w:tabs>
        <w:spacing w:line="240" w:lineRule="auto" w:before="0" w:after="0"/>
        <w:ind w:left="534" w:right="0" w:hanging="341"/>
        <w:jc w:val="left"/>
        <w:rPr>
          <w:rFonts w:ascii="Times New Roman"/>
          <w:i/>
        </w:rPr>
      </w:pPr>
      <w:r>
        <w:rPr>
          <w:color w:val="0092C0"/>
        </w:rPr>
        <w:t>Monetary</w:t>
      </w:r>
      <w:r>
        <w:rPr>
          <w:color w:val="0092C0"/>
          <w:spacing w:val="-22"/>
        </w:rPr>
        <w:t> </w:t>
      </w:r>
      <w:r>
        <w:rPr>
          <w:color w:val="0092C0"/>
        </w:rPr>
        <w:t>policy</w:t>
      </w:r>
      <w:r>
        <w:rPr>
          <w:color w:val="0092C0"/>
          <w:spacing w:val="-22"/>
        </w:rPr>
        <w:t> </w:t>
      </w:r>
      <w:r>
        <w:rPr>
          <w:color w:val="0092C0"/>
        </w:rPr>
        <w:t>since</w:t>
      </w:r>
      <w:r>
        <w:rPr>
          <w:color w:val="0092C0"/>
          <w:spacing w:val="-20"/>
        </w:rPr>
        <w:t> </w:t>
      </w:r>
      <w:r>
        <w:rPr>
          <w:color w:val="0092C0"/>
        </w:rPr>
        <w:t>the</w:t>
      </w:r>
      <w:r>
        <w:rPr>
          <w:color w:val="0092C0"/>
          <w:spacing w:val="-20"/>
        </w:rPr>
        <w:t> </w:t>
      </w:r>
      <w:r>
        <w:rPr>
          <w:color w:val="0092C0"/>
        </w:rPr>
        <w:t>February</w:t>
      </w:r>
      <w:r>
        <w:rPr>
          <w:color w:val="0092C0"/>
          <w:spacing w:val="-22"/>
        </w:rPr>
        <w:t> </w:t>
      </w:r>
      <w:r>
        <w:rPr>
          <w:rFonts w:ascii="Times New Roman"/>
          <w:i/>
          <w:color w:val="0092C0"/>
        </w:rPr>
        <w:t>Report</w:t>
      </w:r>
    </w:p>
    <w:p>
      <w:pPr>
        <w:pStyle w:val="BodyText"/>
        <w:spacing w:before="5"/>
        <w:rPr>
          <w:i/>
          <w:sz w:val="31"/>
        </w:rPr>
      </w:pPr>
    </w:p>
    <w:p>
      <w:pPr>
        <w:pStyle w:val="Heading5"/>
        <w:numPr>
          <w:ilvl w:val="0"/>
          <w:numId w:val="47"/>
        </w:numPr>
        <w:tabs>
          <w:tab w:pos="534" w:val="left" w:leader="none"/>
          <w:tab w:pos="535" w:val="left" w:leader="none"/>
        </w:tabs>
        <w:spacing w:line="240" w:lineRule="auto" w:before="0" w:after="0"/>
        <w:ind w:left="534" w:right="0" w:hanging="341"/>
        <w:jc w:val="left"/>
      </w:pPr>
      <w:r>
        <w:rPr>
          <w:color w:val="0092C0"/>
        </w:rPr>
        <w:t>Prospects for</w:t>
      </w:r>
      <w:r>
        <w:rPr>
          <w:color w:val="0092C0"/>
          <w:spacing w:val="-42"/>
        </w:rPr>
        <w:t> </w:t>
      </w:r>
      <w:r>
        <w:rPr>
          <w:color w:val="0092C0"/>
        </w:rPr>
        <w:t>inflation</w:t>
      </w:r>
    </w:p>
    <w:p>
      <w:pPr>
        <w:tabs>
          <w:tab w:pos="1554" w:val="left" w:leader="none"/>
          <w:tab w:pos="9794" w:val="right" w:leader="none"/>
        </w:tabs>
        <w:spacing w:before="42"/>
        <w:ind w:left="194" w:right="0" w:firstLine="0"/>
        <w:jc w:val="left"/>
        <w:rPr>
          <w:rFonts w:ascii="Arial" w:hAnsi="Arial"/>
          <w:sz w:val="24"/>
        </w:rPr>
      </w:pPr>
      <w:r>
        <w:rPr>
          <w:rFonts w:ascii="Arial" w:hAnsi="Arial"/>
          <w:color w:val="292425"/>
          <w:spacing w:val="-4"/>
          <w:sz w:val="24"/>
        </w:rPr>
        <w:t>Table</w:t>
      </w:r>
      <w:r>
        <w:rPr>
          <w:rFonts w:ascii="Arial" w:hAnsi="Arial"/>
          <w:color w:val="292425"/>
          <w:spacing w:val="-32"/>
          <w:sz w:val="24"/>
        </w:rPr>
        <w:t> </w:t>
      </w:r>
      <w:r>
        <w:rPr>
          <w:rFonts w:ascii="Arial" w:hAnsi="Arial"/>
          <w:color w:val="292425"/>
          <w:sz w:val="24"/>
        </w:rPr>
        <w:t>6.A</w:t>
        <w:tab/>
        <w:t>Market</w:t>
      </w:r>
      <w:r>
        <w:rPr>
          <w:rFonts w:ascii="Arial" w:hAnsi="Arial"/>
          <w:color w:val="292425"/>
          <w:spacing w:val="-17"/>
          <w:sz w:val="24"/>
        </w:rPr>
        <w:t> </w:t>
      </w:r>
      <w:r>
        <w:rPr>
          <w:rFonts w:ascii="Arial" w:hAnsi="Arial"/>
          <w:color w:val="292425"/>
          <w:sz w:val="24"/>
        </w:rPr>
        <w:t>expectations</w:t>
      </w:r>
      <w:r>
        <w:rPr>
          <w:rFonts w:ascii="Arial" w:hAnsi="Arial"/>
          <w:color w:val="292425"/>
          <w:spacing w:val="-17"/>
          <w:sz w:val="24"/>
        </w:rPr>
        <w:t> </w:t>
      </w:r>
      <w:r>
        <w:rPr>
          <w:rFonts w:ascii="Arial" w:hAnsi="Arial"/>
          <w:color w:val="292425"/>
          <w:sz w:val="24"/>
        </w:rPr>
        <w:t>of</w:t>
      </w:r>
      <w:r>
        <w:rPr>
          <w:rFonts w:ascii="Arial" w:hAnsi="Arial"/>
          <w:color w:val="292425"/>
          <w:spacing w:val="-17"/>
          <w:sz w:val="24"/>
        </w:rPr>
        <w:t> </w:t>
      </w:r>
      <w:r>
        <w:rPr>
          <w:rFonts w:ascii="Arial" w:hAnsi="Arial"/>
          <w:color w:val="292425"/>
          <w:sz w:val="24"/>
        </w:rPr>
        <w:t>the</w:t>
      </w:r>
      <w:r>
        <w:rPr>
          <w:rFonts w:ascii="Arial" w:hAnsi="Arial"/>
          <w:color w:val="292425"/>
          <w:spacing w:val="-15"/>
          <w:sz w:val="24"/>
        </w:rPr>
        <w:t> </w:t>
      </w:r>
      <w:r>
        <w:rPr>
          <w:rFonts w:ascii="Arial" w:hAnsi="Arial"/>
          <w:color w:val="292425"/>
          <w:sz w:val="24"/>
        </w:rPr>
        <w:t>Bank’s</w:t>
      </w:r>
      <w:r>
        <w:rPr>
          <w:rFonts w:ascii="Arial" w:hAnsi="Arial"/>
          <w:color w:val="292425"/>
          <w:spacing w:val="-17"/>
          <w:sz w:val="24"/>
        </w:rPr>
        <w:t> </w:t>
      </w:r>
      <w:r>
        <w:rPr>
          <w:rFonts w:ascii="Arial" w:hAnsi="Arial"/>
          <w:color w:val="292425"/>
          <w:sz w:val="24"/>
        </w:rPr>
        <w:t>official</w:t>
      </w:r>
      <w:r>
        <w:rPr>
          <w:rFonts w:ascii="Arial" w:hAnsi="Arial"/>
          <w:color w:val="292425"/>
          <w:spacing w:val="-18"/>
          <w:sz w:val="24"/>
        </w:rPr>
        <w:t> </w:t>
      </w:r>
      <w:r>
        <w:rPr>
          <w:rFonts w:ascii="Arial" w:hAnsi="Arial"/>
          <w:color w:val="292425"/>
          <w:sz w:val="24"/>
        </w:rPr>
        <w:t>interest</w:t>
      </w:r>
      <w:r>
        <w:rPr>
          <w:rFonts w:ascii="Arial" w:hAnsi="Arial"/>
          <w:color w:val="292425"/>
          <w:spacing w:val="-17"/>
          <w:sz w:val="24"/>
        </w:rPr>
        <w:t> </w:t>
      </w:r>
      <w:r>
        <w:rPr>
          <w:rFonts w:ascii="Arial" w:hAnsi="Arial"/>
          <w:color w:val="292425"/>
          <w:sz w:val="24"/>
        </w:rPr>
        <w:t>rate</w:t>
        <w:tab/>
        <w:t>49</w:t>
      </w:r>
    </w:p>
    <w:p>
      <w:pPr>
        <w:spacing w:before="364" w:after="45"/>
        <w:ind w:left="194" w:right="0" w:firstLine="0"/>
        <w:jc w:val="left"/>
        <w:rPr>
          <w:rFonts w:ascii="Trebuchet MS" w:hAnsi="Trebuchet MS"/>
          <w:i/>
          <w:sz w:val="24"/>
        </w:rPr>
      </w:pPr>
      <w:r>
        <w:rPr>
          <w:rFonts w:ascii="Trebuchet MS" w:hAnsi="Trebuchet MS"/>
          <w:i/>
          <w:color w:val="292425"/>
          <w:sz w:val="24"/>
        </w:rPr>
        <w:t>Other forecasters’ expectations of CPI inflation and GDP growth</w:t>
      </w:r>
    </w:p>
    <w:tbl>
      <w:tblPr>
        <w:tblW w:w="0" w:type="auto"/>
        <w:jc w:val="left"/>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0"/>
        <w:gridCol w:w="8012"/>
        <w:gridCol w:w="599"/>
      </w:tblGrid>
      <w:tr>
        <w:trPr>
          <w:trHeight w:val="295" w:hRule="atLeast"/>
        </w:trPr>
        <w:tc>
          <w:tcPr>
            <w:tcW w:w="1090" w:type="dxa"/>
          </w:tcPr>
          <w:p>
            <w:pPr>
              <w:pStyle w:val="TableParagraph"/>
              <w:spacing w:line="273" w:lineRule="exact"/>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w w:val="76"/>
                <w:sz w:val="24"/>
              </w:rPr>
              <w:t>1</w:t>
            </w:r>
          </w:p>
        </w:tc>
        <w:tc>
          <w:tcPr>
            <w:tcW w:w="8012" w:type="dxa"/>
          </w:tcPr>
          <w:p>
            <w:pPr>
              <w:pStyle w:val="TableParagraph"/>
              <w:spacing w:line="273" w:lineRule="exact"/>
              <w:ind w:left="319"/>
              <w:rPr>
                <w:sz w:val="24"/>
              </w:rPr>
            </w:pPr>
            <w:r>
              <w:rPr>
                <w:color w:val="292425"/>
                <w:sz w:val="24"/>
              </w:rPr>
              <w:t>Average</w:t>
            </w:r>
            <w:r>
              <w:rPr>
                <w:color w:val="292425"/>
                <w:spacing w:val="-39"/>
                <w:sz w:val="24"/>
              </w:rPr>
              <w:t> </w:t>
            </w:r>
            <w:r>
              <w:rPr>
                <w:color w:val="292425"/>
                <w:sz w:val="24"/>
              </w:rPr>
              <w:t>external</w:t>
            </w:r>
            <w:r>
              <w:rPr>
                <w:color w:val="292425"/>
                <w:spacing w:val="-40"/>
                <w:sz w:val="24"/>
              </w:rPr>
              <w:t> </w:t>
            </w:r>
            <w:r>
              <w:rPr>
                <w:color w:val="292425"/>
                <w:sz w:val="24"/>
              </w:rPr>
              <w:t>forecasts</w:t>
            </w:r>
            <w:r>
              <w:rPr>
                <w:color w:val="292425"/>
                <w:spacing w:val="-40"/>
                <w:sz w:val="24"/>
              </w:rPr>
              <w:t> </w:t>
            </w:r>
            <w:r>
              <w:rPr>
                <w:color w:val="292425"/>
                <w:sz w:val="24"/>
              </w:rPr>
              <w:t>of</w:t>
            </w:r>
            <w:r>
              <w:rPr>
                <w:color w:val="292425"/>
                <w:spacing w:val="-39"/>
                <w:sz w:val="24"/>
              </w:rPr>
              <w:t> </w:t>
            </w:r>
            <w:r>
              <w:rPr>
                <w:color w:val="292425"/>
                <w:sz w:val="24"/>
              </w:rPr>
              <w:t>CPI</w:t>
            </w:r>
            <w:r>
              <w:rPr>
                <w:color w:val="292425"/>
                <w:spacing w:val="-39"/>
                <w:sz w:val="24"/>
              </w:rPr>
              <w:t> </w:t>
            </w:r>
            <w:r>
              <w:rPr>
                <w:color w:val="292425"/>
                <w:sz w:val="24"/>
              </w:rPr>
              <w:t>inflation,</w:t>
            </w:r>
            <w:r>
              <w:rPr>
                <w:color w:val="292425"/>
                <w:spacing w:val="-39"/>
                <w:sz w:val="24"/>
              </w:rPr>
              <w:t> </w:t>
            </w:r>
            <w:r>
              <w:rPr>
                <w:color w:val="292425"/>
                <w:sz w:val="24"/>
              </w:rPr>
              <w:t>GDP</w:t>
            </w:r>
            <w:r>
              <w:rPr>
                <w:color w:val="292425"/>
                <w:spacing w:val="-39"/>
                <w:sz w:val="24"/>
              </w:rPr>
              <w:t> </w:t>
            </w:r>
            <w:r>
              <w:rPr>
                <w:color w:val="292425"/>
                <w:sz w:val="24"/>
              </w:rPr>
              <w:t>growth,</w:t>
            </w:r>
            <w:r>
              <w:rPr>
                <w:color w:val="292425"/>
                <w:spacing w:val="-38"/>
                <w:sz w:val="24"/>
              </w:rPr>
              <w:t> </w:t>
            </w:r>
            <w:r>
              <w:rPr>
                <w:color w:val="292425"/>
                <w:sz w:val="24"/>
              </w:rPr>
              <w:t>interest</w:t>
            </w:r>
            <w:r>
              <w:rPr>
                <w:color w:val="292425"/>
                <w:spacing w:val="-40"/>
                <w:sz w:val="24"/>
              </w:rPr>
              <w:t> </w:t>
            </w:r>
            <w:r>
              <w:rPr>
                <w:color w:val="292425"/>
                <w:sz w:val="24"/>
              </w:rPr>
              <w:t>rates</w:t>
            </w:r>
            <w:r>
              <w:rPr>
                <w:color w:val="292425"/>
                <w:spacing w:val="-40"/>
                <w:sz w:val="24"/>
              </w:rPr>
              <w:t> </w:t>
            </w:r>
            <w:r>
              <w:rPr>
                <w:color w:val="292425"/>
                <w:sz w:val="24"/>
              </w:rPr>
              <w:t>and</w:t>
            </w:r>
          </w:p>
        </w:tc>
        <w:tc>
          <w:tcPr>
            <w:tcW w:w="599" w:type="dxa"/>
          </w:tcPr>
          <w:p>
            <w:pPr>
              <w:pStyle w:val="TableParagraph"/>
              <w:rPr>
                <w:rFonts w:ascii="Times New Roman"/>
                <w:sz w:val="22"/>
              </w:rPr>
            </w:pPr>
          </w:p>
        </w:tc>
      </w:tr>
      <w:tr>
        <w:trPr>
          <w:trHeight w:val="319" w:hRule="atLeast"/>
        </w:trPr>
        <w:tc>
          <w:tcPr>
            <w:tcW w:w="1090" w:type="dxa"/>
          </w:tcPr>
          <w:p>
            <w:pPr>
              <w:pStyle w:val="TableParagraph"/>
              <w:rPr>
                <w:rFonts w:ascii="Times New Roman"/>
                <w:sz w:val="24"/>
              </w:rPr>
            </w:pPr>
          </w:p>
        </w:tc>
        <w:tc>
          <w:tcPr>
            <w:tcW w:w="8012" w:type="dxa"/>
          </w:tcPr>
          <w:p>
            <w:pPr>
              <w:pStyle w:val="TableParagraph"/>
              <w:spacing w:before="21"/>
              <w:ind w:left="320"/>
              <w:rPr>
                <w:sz w:val="24"/>
              </w:rPr>
            </w:pPr>
            <w:r>
              <w:rPr>
                <w:color w:val="292425"/>
                <w:sz w:val="24"/>
              </w:rPr>
              <w:t>the ERI</w:t>
            </w:r>
          </w:p>
        </w:tc>
        <w:tc>
          <w:tcPr>
            <w:tcW w:w="599" w:type="dxa"/>
          </w:tcPr>
          <w:p>
            <w:pPr>
              <w:pStyle w:val="TableParagraph"/>
              <w:spacing w:before="21"/>
              <w:ind w:right="48"/>
              <w:jc w:val="right"/>
              <w:rPr>
                <w:sz w:val="24"/>
              </w:rPr>
            </w:pPr>
            <w:r>
              <w:rPr>
                <w:color w:val="292425"/>
                <w:spacing w:val="-3"/>
                <w:w w:val="88"/>
                <w:sz w:val="24"/>
              </w:rPr>
              <w:t>5</w:t>
            </w:r>
            <w:r>
              <w:rPr>
                <w:smallCaps/>
                <w:color w:val="292425"/>
                <w:w w:val="97"/>
                <w:sz w:val="24"/>
              </w:rPr>
              <w:t>2</w:t>
            </w:r>
          </w:p>
        </w:tc>
      </w:tr>
      <w:tr>
        <w:trPr>
          <w:trHeight w:val="295" w:hRule="atLeast"/>
        </w:trPr>
        <w:tc>
          <w:tcPr>
            <w:tcW w:w="1090" w:type="dxa"/>
          </w:tcPr>
          <w:p>
            <w:pPr>
              <w:pStyle w:val="TableParagraph"/>
              <w:spacing w:line="255" w:lineRule="exact" w:before="21"/>
              <w:ind w:left="50"/>
              <w:rPr>
                <w:sz w:val="24"/>
              </w:rPr>
            </w:pPr>
            <w:r>
              <w:rPr>
                <w:color w:val="292425"/>
                <w:spacing w:val="-15"/>
                <w:w w:val="83"/>
                <w:sz w:val="24"/>
              </w:rPr>
              <w:t>T</w:t>
            </w:r>
            <w:r>
              <w:rPr>
                <w:color w:val="292425"/>
                <w:w w:val="83"/>
                <w:sz w:val="24"/>
              </w:rPr>
              <w:t>a</w:t>
            </w:r>
            <w:r>
              <w:rPr>
                <w:color w:val="292425"/>
                <w:spacing w:val="-3"/>
                <w:w w:val="105"/>
                <w:sz w:val="24"/>
              </w:rPr>
              <w:t>b</w:t>
            </w:r>
            <w:r>
              <w:rPr>
                <w:color w:val="292425"/>
                <w:spacing w:val="-2"/>
                <w:w w:val="105"/>
                <w:sz w:val="24"/>
              </w:rPr>
              <w:t>l</w:t>
            </w:r>
            <w:r>
              <w:rPr>
                <w:color w:val="292425"/>
                <w:w w:val="91"/>
                <w:sz w:val="24"/>
              </w:rPr>
              <w:t>e</w:t>
            </w:r>
            <w:r>
              <w:rPr>
                <w:color w:val="292425"/>
                <w:spacing w:val="-12"/>
                <w:sz w:val="24"/>
              </w:rPr>
              <w:t> </w:t>
            </w:r>
            <w:r>
              <w:rPr>
                <w:smallCaps/>
                <w:color w:val="292425"/>
                <w:w w:val="97"/>
                <w:sz w:val="24"/>
              </w:rPr>
              <w:t>2</w:t>
            </w:r>
          </w:p>
        </w:tc>
        <w:tc>
          <w:tcPr>
            <w:tcW w:w="8012" w:type="dxa"/>
          </w:tcPr>
          <w:p>
            <w:pPr>
              <w:pStyle w:val="TableParagraph"/>
              <w:spacing w:line="255" w:lineRule="exact" w:before="21"/>
              <w:ind w:left="319"/>
              <w:rPr>
                <w:sz w:val="24"/>
              </w:rPr>
            </w:pPr>
            <w:r>
              <w:rPr>
                <w:color w:val="292425"/>
                <w:sz w:val="24"/>
              </w:rPr>
              <w:t>Other forecasters’ expectations of CPI inflation and GDP growth</w:t>
            </w:r>
          </w:p>
        </w:tc>
        <w:tc>
          <w:tcPr>
            <w:tcW w:w="599" w:type="dxa"/>
          </w:tcPr>
          <w:p>
            <w:pPr>
              <w:pStyle w:val="TableParagraph"/>
              <w:spacing w:line="255" w:lineRule="exact" w:before="21"/>
              <w:ind w:right="48"/>
              <w:jc w:val="right"/>
              <w:rPr>
                <w:sz w:val="24"/>
              </w:rPr>
            </w:pPr>
            <w:r>
              <w:rPr>
                <w:color w:val="292425"/>
                <w:w w:val="90"/>
                <w:sz w:val="24"/>
              </w:rPr>
              <w:t>53</w:t>
            </w:r>
          </w:p>
        </w:tc>
      </w:tr>
    </w:tbl>
    <w:p>
      <w:pPr>
        <w:spacing w:after="0" w:line="255" w:lineRule="exact"/>
        <w:jc w:val="right"/>
        <w:rPr>
          <w:sz w:val="24"/>
        </w:rPr>
        <w:sectPr>
          <w:headerReference w:type="default" r:id="rId142"/>
          <w:footerReference w:type="default" r:id="rId143"/>
          <w:pgSz w:w="11900" w:h="16840"/>
          <w:pgMar w:header="0" w:footer="0" w:top="1200" w:bottom="280" w:left="640" w:right="620"/>
        </w:sectPr>
      </w:pPr>
    </w:p>
    <w:p>
      <w:pPr>
        <w:pStyle w:val="BodyText"/>
        <w:spacing w:line="20" w:lineRule="exact"/>
        <w:ind w:left="138"/>
        <w:rPr>
          <w:rFonts w:ascii="Trebuchet MS"/>
          <w:sz w:val="2"/>
        </w:rPr>
      </w:pPr>
      <w:r>
        <w:rPr>
          <w:rFonts w:ascii="Trebuchet MS"/>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rFonts w:ascii="Trebuchet MS"/>
          <w:sz w:val="2"/>
        </w:rPr>
      </w:r>
    </w:p>
    <w:p>
      <w:pPr>
        <w:pStyle w:val="BodyText"/>
        <w:spacing w:before="10"/>
        <w:rPr>
          <w:rFonts w:ascii="Trebuchet MS"/>
          <w:i/>
          <w:sz w:val="28"/>
        </w:rPr>
      </w:pPr>
    </w:p>
    <w:p>
      <w:pPr>
        <w:spacing w:after="0"/>
        <w:rPr>
          <w:rFonts w:ascii="Trebuchet MS"/>
          <w:sz w:val="28"/>
        </w:rPr>
        <w:sectPr>
          <w:headerReference w:type="even" r:id="rId144"/>
          <w:footerReference w:type="even" r:id="rId145"/>
          <w:pgSz w:w="11900" w:h="16840"/>
          <w:pgMar w:header="0" w:footer="611" w:top="800" w:bottom="800" w:left="640" w:right="620"/>
          <w:pgNumType w:start="58"/>
        </w:sectPr>
      </w:pPr>
    </w:p>
    <w:p>
      <w:pPr>
        <w:spacing w:line="413" w:lineRule="exact" w:before="102"/>
        <w:ind w:left="183" w:right="0" w:firstLine="0"/>
        <w:jc w:val="left"/>
        <w:rPr>
          <w:rFonts w:ascii="Trebuchet MS"/>
          <w:sz w:val="36"/>
        </w:rPr>
      </w:pPr>
      <w:bookmarkStart w:name="Agents’ summary of business  conditions" w:id="107"/>
      <w:bookmarkEnd w:id="107"/>
      <w:r>
        <w:rPr/>
      </w:r>
      <w:bookmarkStart w:name="_bookmark41" w:id="108"/>
      <w:bookmarkEnd w:id="108"/>
      <w:r>
        <w:rPr/>
      </w:r>
      <w:r>
        <w:rPr>
          <w:rFonts w:ascii="Trebuchet MS"/>
          <w:color w:val="006BB6"/>
          <w:sz w:val="36"/>
        </w:rPr>
        <w:t>Bank of</w:t>
      </w:r>
      <w:r>
        <w:rPr>
          <w:rFonts w:ascii="Trebuchet MS"/>
          <w:color w:val="006BB6"/>
          <w:spacing w:val="-72"/>
          <w:sz w:val="36"/>
        </w:rPr>
        <w:t> </w:t>
      </w:r>
      <w:r>
        <w:rPr>
          <w:rFonts w:ascii="Trebuchet MS"/>
          <w:color w:val="006BB6"/>
          <w:sz w:val="36"/>
        </w:rPr>
        <w:t>England</w:t>
      </w:r>
    </w:p>
    <w:p>
      <w:pPr>
        <w:spacing w:line="247" w:lineRule="auto" w:before="0"/>
        <w:ind w:left="183" w:right="3595" w:firstLine="0"/>
        <w:jc w:val="left"/>
        <w:rPr>
          <w:rFonts w:ascii="Trebuchet MS" w:hAnsi="Trebuchet MS"/>
          <w:sz w:val="48"/>
        </w:rPr>
      </w:pPr>
      <w:r>
        <w:rPr/>
        <w:pict>
          <v:shape style="position:absolute;margin-left:40.810001pt;margin-top:95.79718pt;width:516.4pt;height:94.5pt;mso-position-horizontal-relative:page;mso-position-vertical-relative:paragraph;z-index:16391168" type="#_x0000_t202" filled="false" stroked="true" strokeweight="1pt" strokecolor="#006bb6">
            <v:textbox inset="0,0,0,0">
              <w:txbxContent>
                <w:p>
                  <w:pPr>
                    <w:spacing w:line="292" w:lineRule="auto" w:before="144"/>
                    <w:ind w:left="260" w:right="271"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smallCaps w:val="0"/>
                      <w:color w:val="292425"/>
                      <w:w w:val="109"/>
                      <w:position w:val="4"/>
                      <w:sz w:val="12"/>
                    </w:rPr>
                    <w:t>(1)</w:t>
                  </w:r>
                  <w:r>
                    <w:rPr>
                      <w:smallCaps w:val="0"/>
                      <w:color w:val="292425"/>
                      <w:position w:val="4"/>
                      <w:sz w:val="12"/>
                    </w:rPr>
                    <w:t> </w:t>
                  </w:r>
                  <w:r>
                    <w:rPr>
                      <w:smallCaps w:val="0"/>
                      <w:color w:val="292425"/>
                      <w:spacing w:val="-10"/>
                      <w:position w:val="4"/>
                      <w:sz w:val="12"/>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with</w:t>
                  </w:r>
                  <w:r>
                    <w:rPr>
                      <w:i/>
                      <w:smallCaps w:val="0"/>
                      <w:color w:val="292425"/>
                      <w:spacing w:val="-1"/>
                      <w:w w:val="94"/>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w:t>
                  </w:r>
                  <w:r>
                    <w:rPr>
                      <w:i/>
                      <w:smallCaps w:val="0"/>
                      <w:color w:val="292425"/>
                      <w:w w:val="96"/>
                      <w:sz w:val="20"/>
                    </w:rPr>
                    <w:t>d</w:t>
                  </w:r>
                  <w:r>
                    <w:rPr>
                      <w:i/>
                      <w:smallCaps w:val="0"/>
                      <w:color w:val="292425"/>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2"/>
                      <w:sz w:val="20"/>
                    </w:rPr>
                    <w:t>mid-</w:t>
                  </w:r>
                  <w:r>
                    <w:rPr>
                      <w:i/>
                      <w:smallCaps w:val="0"/>
                      <w:color w:val="292425"/>
                      <w:spacing w:val="-12"/>
                      <w:w w:val="92"/>
                      <w:sz w:val="20"/>
                    </w:rPr>
                    <w:t>J</w:t>
                  </w:r>
                  <w:r>
                    <w:rPr>
                      <w:i/>
                      <w:smallCaps/>
                      <w:color w:val="292425"/>
                      <w:spacing w:val="-1"/>
                      <w:w w:val="88"/>
                      <w:sz w:val="20"/>
                    </w:rPr>
                    <w:t>anua</w:t>
                  </w:r>
                  <w:r>
                    <w:rPr>
                      <w:i/>
                      <w:smallCaps/>
                      <w:color w:val="292425"/>
                      <w:spacing w:val="5"/>
                      <w:w w:val="88"/>
                      <w:sz w:val="20"/>
                    </w:rPr>
                    <w:t>r</w:t>
                  </w:r>
                  <w:r>
                    <w:rPr>
                      <w:i/>
                      <w:smallCaps w:val="0"/>
                      <w:color w:val="292425"/>
                      <w:w w:val="96"/>
                      <w:sz w:val="20"/>
                    </w:rPr>
                    <w:t>y</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5"/>
                      <w:sz w:val="20"/>
                    </w:rPr>
                    <w:t>mid-Apri</w:t>
                  </w:r>
                  <w:r>
                    <w:rPr>
                      <w:i/>
                      <w:smallCaps w:val="0"/>
                      <w:color w:val="292425"/>
                      <w:w w:val="95"/>
                      <w:sz w:val="20"/>
                    </w:rPr>
                    <w:t>l</w:t>
                  </w:r>
                  <w:r>
                    <w:rPr>
                      <w:i/>
                      <w:smallCaps w:val="0"/>
                      <w:color w:val="292425"/>
                      <w:sz w:val="20"/>
                    </w:rPr>
                    <w:t> </w:t>
                  </w:r>
                  <w:r>
                    <w:rPr>
                      <w:i/>
                      <w:smallCaps w:val="0"/>
                      <w:color w:val="292425"/>
                      <w:spacing w:val="-15"/>
                      <w:w w:val="121"/>
                      <w:sz w:val="20"/>
                    </w:rPr>
                    <w:t>2</w:t>
                  </w:r>
                  <w:r>
                    <w:rPr>
                      <w:i/>
                      <w:smallCaps w:val="0"/>
                      <w:color w:val="292425"/>
                      <w:w w:val="115"/>
                      <w:sz w:val="20"/>
                    </w:rPr>
                    <w:t>0</w:t>
                  </w:r>
                  <w:r>
                    <w:rPr>
                      <w:i/>
                      <w:smallCaps w:val="0"/>
                      <w:color w:val="292425"/>
                      <w:spacing w:val="-11"/>
                      <w:w w:val="115"/>
                      <w:sz w:val="20"/>
                    </w:rPr>
                    <w:t>0</w:t>
                  </w:r>
                  <w:r>
                    <w:rPr>
                      <w:i/>
                      <w:smallCaps w:val="0"/>
                      <w:color w:val="292425"/>
                      <w:spacing w:val="-1"/>
                      <w:w w:val="116"/>
                      <w:sz w:val="20"/>
                    </w:rPr>
                    <w:t>4</w:t>
                  </w:r>
                  <w:r>
                    <w:rPr>
                      <w:i/>
                      <w:smallCaps w:val="0"/>
                      <w:color w:val="292425"/>
                      <w:w w:val="11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5"/>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of </w:t>
                  </w:r>
                  <w:r>
                    <w:rPr>
                      <w:i/>
                      <w:smallCaps w:val="0"/>
                      <w:color w:val="292425"/>
                      <w:spacing w:val="-1"/>
                      <w:w w:val="94"/>
                      <w:sz w:val="20"/>
                    </w:rPr>
                    <w:t>busin</w:t>
                  </w:r>
                  <w:r>
                    <w:rPr>
                      <w:i/>
                      <w:smallCaps w:val="0"/>
                      <w:color w:val="292425"/>
                      <w:spacing w:val="-4"/>
                      <w:w w:val="94"/>
                      <w:sz w:val="20"/>
                    </w:rPr>
                    <w:t>e</w:t>
                  </w:r>
                  <w:r>
                    <w:rPr>
                      <w:i/>
                      <w:smallCaps w:val="0"/>
                      <w:color w:val="292425"/>
                      <w:spacing w:val="-1"/>
                      <w:w w:val="93"/>
                      <w:sz w:val="20"/>
                    </w:rPr>
                    <w:t>s</w:t>
                  </w:r>
                  <w:r>
                    <w:rPr>
                      <w:i/>
                      <w:smallCaps w:val="0"/>
                      <w:color w:val="292425"/>
                      <w:w w:val="93"/>
                      <w:sz w:val="20"/>
                    </w:rPr>
                    <w:t>s</w:t>
                  </w:r>
                  <w:r>
                    <w:rPr>
                      <w:i/>
                      <w:smallCaps w:val="0"/>
                      <w:color w:val="292425"/>
                      <w:sz w:val="20"/>
                    </w:rPr>
                    <w:t> </w:t>
                  </w:r>
                  <w:r>
                    <w:rPr>
                      <w:i/>
                      <w:smallCaps w:val="0"/>
                      <w:color w:val="292425"/>
                      <w:spacing w:val="-1"/>
                      <w:w w:val="97"/>
                      <w:sz w:val="20"/>
                    </w:rPr>
                    <w:t>conditions</w:t>
                  </w:r>
                  <w:r>
                    <w:rPr>
                      <w:i/>
                      <w:smallCaps w:val="0"/>
                      <w:color w:val="292425"/>
                      <w:w w:val="97"/>
                      <w:sz w:val="20"/>
                    </w:rPr>
                    <w:t>,</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1"/>
                      <w:sz w:val="20"/>
                    </w:rPr>
                    <w:t>view</w:t>
                  </w:r>
                  <w:r>
                    <w:rPr>
                      <w:i/>
                      <w:smallCaps w:val="0"/>
                      <w:color w:val="292425"/>
                      <w:w w:val="91"/>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4"/>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5"/>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4"/>
                      <w:w w:val="96"/>
                      <w:sz w:val="20"/>
                    </w:rPr>
                    <w:t>b</w:t>
                  </w:r>
                  <w:r>
                    <w:rPr>
                      <w:i/>
                      <w:smallCaps w:val="0"/>
                      <w:color w:val="292425"/>
                      <w:w w:val="96"/>
                      <w:sz w:val="20"/>
                    </w:rPr>
                    <w:t>y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economic </w:t>
                  </w:r>
                  <w:r>
                    <w:rPr>
                      <w:i/>
                      <w:smallCaps w:val="0"/>
                      <w:color w:val="292425"/>
                      <w:spacing w:val="-1"/>
                      <w:w w:val="97"/>
                      <w:sz w:val="20"/>
                    </w:rPr>
                    <w:t>conditions.</w:t>
                  </w:r>
                </w:p>
              </w:txbxContent>
            </v:textbox>
            <v:stroke dashstyle="solid"/>
            <w10:wrap type="none"/>
          </v:shape>
        </w:pict>
      </w:r>
      <w:r>
        <w:rPr>
          <w:rFonts w:ascii="Trebuchet MS" w:hAnsi="Trebuchet MS"/>
          <w:color w:val="006BB6"/>
          <w:sz w:val="48"/>
        </w:rPr>
        <w:t>Agents’</w:t>
      </w:r>
      <w:r>
        <w:rPr>
          <w:rFonts w:ascii="Trebuchet MS" w:hAnsi="Trebuchet MS"/>
          <w:color w:val="006BB6"/>
          <w:spacing w:val="-89"/>
          <w:sz w:val="48"/>
        </w:rPr>
        <w:t> </w:t>
      </w:r>
      <w:r>
        <w:rPr>
          <w:rFonts w:ascii="Trebuchet MS" w:hAnsi="Trebuchet MS"/>
          <w:color w:val="006BB6"/>
          <w:sz w:val="48"/>
        </w:rPr>
        <w:t>summary</w:t>
      </w:r>
      <w:r>
        <w:rPr>
          <w:rFonts w:ascii="Trebuchet MS" w:hAnsi="Trebuchet MS"/>
          <w:color w:val="006BB6"/>
          <w:spacing w:val="-91"/>
          <w:sz w:val="48"/>
        </w:rPr>
        <w:t> </w:t>
      </w:r>
      <w:r>
        <w:rPr>
          <w:rFonts w:ascii="Trebuchet MS" w:hAnsi="Trebuchet MS"/>
          <w:color w:val="006BB6"/>
          <w:sz w:val="48"/>
        </w:rPr>
        <w:t>of business conditions</w:t>
      </w:r>
    </w:p>
    <w:p>
      <w:pPr>
        <w:pStyle w:val="BodyText"/>
        <w:rPr>
          <w:rFonts w:ascii="Trebuchet MS"/>
          <w:sz w:val="56"/>
        </w:rPr>
      </w:pPr>
    </w:p>
    <w:p>
      <w:pPr>
        <w:pStyle w:val="BodyText"/>
        <w:rPr>
          <w:rFonts w:ascii="Trebuchet MS"/>
          <w:sz w:val="56"/>
        </w:rPr>
      </w:pPr>
    </w:p>
    <w:p>
      <w:pPr>
        <w:pStyle w:val="BodyText"/>
        <w:rPr>
          <w:rFonts w:ascii="Trebuchet MS"/>
          <w:sz w:val="56"/>
        </w:rPr>
      </w:pPr>
    </w:p>
    <w:p>
      <w:pPr>
        <w:pStyle w:val="BodyText"/>
        <w:rPr>
          <w:rFonts w:ascii="Trebuchet MS"/>
          <w:sz w:val="56"/>
        </w:rPr>
      </w:pPr>
    </w:p>
    <w:p>
      <w:pPr>
        <w:pStyle w:val="ListParagraph"/>
        <w:numPr>
          <w:ilvl w:val="0"/>
          <w:numId w:val="48"/>
        </w:numPr>
        <w:tabs>
          <w:tab w:pos="645" w:val="left" w:leader="none"/>
          <w:tab w:pos="646" w:val="left" w:leader="none"/>
        </w:tabs>
        <w:spacing w:line="240" w:lineRule="auto" w:before="437" w:after="0"/>
        <w:ind w:left="645" w:right="0" w:hanging="481"/>
        <w:jc w:val="left"/>
        <w:rPr>
          <w:sz w:val="20"/>
        </w:rPr>
      </w:pPr>
      <w:r>
        <w:rPr>
          <w:color w:val="292425"/>
          <w:w w:val="110"/>
          <w:sz w:val="20"/>
        </w:rPr>
        <w:t>Manufacturing</w:t>
      </w:r>
      <w:r>
        <w:rPr>
          <w:color w:val="292425"/>
          <w:spacing w:val="-13"/>
          <w:w w:val="110"/>
          <w:sz w:val="20"/>
        </w:rPr>
        <w:t> </w:t>
      </w:r>
      <w:r>
        <w:rPr>
          <w:color w:val="292425"/>
          <w:w w:val="110"/>
          <w:sz w:val="20"/>
        </w:rPr>
        <w:t>output</w:t>
      </w:r>
      <w:r>
        <w:rPr>
          <w:color w:val="292425"/>
          <w:spacing w:val="-13"/>
          <w:w w:val="110"/>
          <w:sz w:val="20"/>
        </w:rPr>
        <w:t> </w:t>
      </w:r>
      <w:r>
        <w:rPr>
          <w:color w:val="292425"/>
          <w:w w:val="110"/>
          <w:sz w:val="20"/>
        </w:rPr>
        <w:t>has</w:t>
      </w:r>
      <w:r>
        <w:rPr>
          <w:color w:val="292425"/>
          <w:spacing w:val="-13"/>
          <w:w w:val="110"/>
          <w:sz w:val="20"/>
        </w:rPr>
        <w:t> </w:t>
      </w:r>
      <w:r>
        <w:rPr>
          <w:color w:val="292425"/>
          <w:w w:val="110"/>
          <w:sz w:val="20"/>
        </w:rPr>
        <w:t>continued</w:t>
      </w:r>
      <w:r>
        <w:rPr>
          <w:color w:val="292425"/>
          <w:spacing w:val="-13"/>
          <w:w w:val="110"/>
          <w:sz w:val="20"/>
        </w:rPr>
        <w:t> </w:t>
      </w:r>
      <w:r>
        <w:rPr>
          <w:color w:val="292425"/>
          <w:spacing w:val="-4"/>
          <w:w w:val="110"/>
          <w:sz w:val="20"/>
        </w:rPr>
        <w:t>to</w:t>
      </w:r>
      <w:r>
        <w:rPr>
          <w:color w:val="292425"/>
          <w:spacing w:val="-12"/>
          <w:w w:val="110"/>
          <w:sz w:val="20"/>
        </w:rPr>
        <w:t> </w:t>
      </w:r>
      <w:r>
        <w:rPr>
          <w:color w:val="292425"/>
          <w:w w:val="110"/>
          <w:sz w:val="20"/>
        </w:rPr>
        <w:t>increase,</w:t>
      </w:r>
      <w:r>
        <w:rPr>
          <w:color w:val="292425"/>
          <w:spacing w:val="-13"/>
          <w:w w:val="110"/>
          <w:sz w:val="20"/>
        </w:rPr>
        <w:t> </w:t>
      </w:r>
      <w:r>
        <w:rPr>
          <w:color w:val="292425"/>
          <w:w w:val="110"/>
          <w:sz w:val="20"/>
        </w:rPr>
        <w:t>with</w:t>
      </w:r>
      <w:r>
        <w:rPr>
          <w:color w:val="292425"/>
          <w:spacing w:val="-13"/>
          <w:w w:val="110"/>
          <w:sz w:val="20"/>
        </w:rPr>
        <w:t> </w:t>
      </w:r>
      <w:r>
        <w:rPr>
          <w:color w:val="292425"/>
          <w:w w:val="110"/>
          <w:sz w:val="20"/>
        </w:rPr>
        <w:t>the</w:t>
      </w:r>
      <w:r>
        <w:rPr>
          <w:color w:val="292425"/>
          <w:spacing w:val="-13"/>
          <w:w w:val="110"/>
          <w:sz w:val="20"/>
        </w:rPr>
        <w:t> </w:t>
      </w:r>
      <w:r>
        <w:rPr>
          <w:color w:val="292425"/>
          <w:spacing w:val="-3"/>
          <w:w w:val="110"/>
          <w:sz w:val="20"/>
        </w:rPr>
        <w:t>recovery</w:t>
      </w:r>
      <w:r>
        <w:rPr>
          <w:color w:val="292425"/>
          <w:spacing w:val="-13"/>
          <w:w w:val="110"/>
          <w:sz w:val="20"/>
        </w:rPr>
        <w:t> </w:t>
      </w:r>
      <w:r>
        <w:rPr>
          <w:color w:val="292425"/>
          <w:w w:val="110"/>
          <w:sz w:val="20"/>
        </w:rPr>
        <w:t>becoming</w:t>
      </w:r>
      <w:r>
        <w:rPr>
          <w:color w:val="292425"/>
          <w:spacing w:val="-12"/>
          <w:w w:val="110"/>
          <w:sz w:val="20"/>
        </w:rPr>
        <w:t> </w:t>
      </w:r>
      <w:r>
        <w:rPr>
          <w:color w:val="292425"/>
          <w:w w:val="110"/>
          <w:sz w:val="20"/>
        </w:rPr>
        <w:t>more</w:t>
      </w:r>
      <w:r>
        <w:rPr>
          <w:color w:val="292425"/>
          <w:spacing w:val="-13"/>
          <w:w w:val="110"/>
          <w:sz w:val="20"/>
        </w:rPr>
        <w:t> </w:t>
      </w:r>
      <w:r>
        <w:rPr>
          <w:color w:val="292425"/>
          <w:w w:val="110"/>
          <w:sz w:val="20"/>
        </w:rPr>
        <w:t>broadly</w:t>
      </w:r>
      <w:r>
        <w:rPr>
          <w:color w:val="292425"/>
          <w:spacing w:val="-13"/>
          <w:w w:val="110"/>
          <w:sz w:val="20"/>
        </w:rPr>
        <w:t> </w:t>
      </w:r>
      <w:r>
        <w:rPr>
          <w:color w:val="292425"/>
          <w:w w:val="110"/>
          <w:sz w:val="20"/>
        </w:rPr>
        <w:t>based.</w:t>
      </w:r>
    </w:p>
    <w:p>
      <w:pPr>
        <w:pStyle w:val="BodyText"/>
        <w:spacing w:before="2"/>
        <w:rPr>
          <w:sz w:val="25"/>
        </w:rPr>
      </w:pPr>
    </w:p>
    <w:p>
      <w:pPr>
        <w:pStyle w:val="ListParagraph"/>
        <w:numPr>
          <w:ilvl w:val="0"/>
          <w:numId w:val="48"/>
        </w:numPr>
        <w:tabs>
          <w:tab w:pos="645" w:val="left" w:leader="none"/>
          <w:tab w:pos="646" w:val="left" w:leader="none"/>
        </w:tabs>
        <w:spacing w:line="240" w:lineRule="auto" w:before="1" w:after="0"/>
        <w:ind w:left="645" w:right="0" w:hanging="481"/>
        <w:jc w:val="left"/>
        <w:rPr>
          <w:sz w:val="20"/>
        </w:rPr>
      </w:pPr>
      <w:r>
        <w:rPr>
          <w:color w:val="292425"/>
          <w:w w:val="110"/>
          <w:sz w:val="20"/>
        </w:rPr>
        <w:t>Construction</w:t>
      </w:r>
      <w:r>
        <w:rPr>
          <w:color w:val="292425"/>
          <w:spacing w:val="-15"/>
          <w:w w:val="110"/>
          <w:sz w:val="20"/>
        </w:rPr>
        <w:t> </w:t>
      </w:r>
      <w:r>
        <w:rPr>
          <w:color w:val="292425"/>
          <w:w w:val="110"/>
          <w:sz w:val="20"/>
        </w:rPr>
        <w:t>output</w:t>
      </w:r>
      <w:r>
        <w:rPr>
          <w:color w:val="292425"/>
          <w:spacing w:val="-15"/>
          <w:w w:val="110"/>
          <w:sz w:val="20"/>
        </w:rPr>
        <w:t> </w:t>
      </w:r>
      <w:r>
        <w:rPr>
          <w:color w:val="292425"/>
          <w:w w:val="110"/>
          <w:sz w:val="20"/>
        </w:rPr>
        <w:t>growth</w:t>
      </w:r>
      <w:r>
        <w:rPr>
          <w:color w:val="292425"/>
          <w:spacing w:val="-15"/>
          <w:w w:val="110"/>
          <w:sz w:val="20"/>
        </w:rPr>
        <w:t> </w:t>
      </w:r>
      <w:r>
        <w:rPr>
          <w:color w:val="292425"/>
          <w:w w:val="110"/>
          <w:sz w:val="20"/>
        </w:rPr>
        <w:t>remained</w:t>
      </w:r>
      <w:r>
        <w:rPr>
          <w:color w:val="292425"/>
          <w:spacing w:val="-15"/>
          <w:w w:val="110"/>
          <w:sz w:val="20"/>
        </w:rPr>
        <w:t> </w:t>
      </w:r>
      <w:r>
        <w:rPr>
          <w:color w:val="292425"/>
          <w:w w:val="110"/>
          <w:sz w:val="20"/>
        </w:rPr>
        <w:t>strong</w:t>
      </w:r>
      <w:r>
        <w:rPr>
          <w:color w:val="292425"/>
          <w:spacing w:val="-14"/>
          <w:w w:val="110"/>
          <w:sz w:val="20"/>
        </w:rPr>
        <w:t> </w:t>
      </w:r>
      <w:r>
        <w:rPr>
          <w:color w:val="292425"/>
          <w:w w:val="110"/>
          <w:sz w:val="20"/>
        </w:rPr>
        <w:t>and</w:t>
      </w:r>
      <w:r>
        <w:rPr>
          <w:color w:val="292425"/>
          <w:spacing w:val="-15"/>
          <w:w w:val="110"/>
          <w:sz w:val="20"/>
        </w:rPr>
        <w:t> </w:t>
      </w:r>
      <w:r>
        <w:rPr>
          <w:color w:val="292425"/>
          <w:w w:val="110"/>
          <w:sz w:val="20"/>
        </w:rPr>
        <w:t>demand</w:t>
      </w:r>
      <w:r>
        <w:rPr>
          <w:color w:val="292425"/>
          <w:spacing w:val="-15"/>
          <w:w w:val="110"/>
          <w:sz w:val="20"/>
        </w:rPr>
        <w:t> </w:t>
      </w:r>
      <w:r>
        <w:rPr>
          <w:color w:val="292425"/>
          <w:w w:val="110"/>
          <w:sz w:val="20"/>
        </w:rPr>
        <w:t>for</w:t>
      </w:r>
      <w:r>
        <w:rPr>
          <w:color w:val="292425"/>
          <w:spacing w:val="-15"/>
          <w:w w:val="110"/>
          <w:sz w:val="20"/>
        </w:rPr>
        <w:t> </w:t>
      </w:r>
      <w:r>
        <w:rPr>
          <w:color w:val="292425"/>
          <w:w w:val="110"/>
          <w:sz w:val="20"/>
        </w:rPr>
        <w:t>commercial</w:t>
      </w:r>
      <w:r>
        <w:rPr>
          <w:color w:val="292425"/>
          <w:spacing w:val="-14"/>
          <w:w w:val="110"/>
          <w:sz w:val="20"/>
        </w:rPr>
        <w:t> </w:t>
      </w:r>
      <w:r>
        <w:rPr>
          <w:color w:val="292425"/>
          <w:w w:val="110"/>
          <w:sz w:val="20"/>
        </w:rPr>
        <w:t>property</w:t>
      </w:r>
      <w:r>
        <w:rPr>
          <w:color w:val="292425"/>
          <w:spacing w:val="-15"/>
          <w:w w:val="110"/>
          <w:sz w:val="20"/>
        </w:rPr>
        <w:t> </w:t>
      </w:r>
      <w:r>
        <w:rPr>
          <w:color w:val="292425"/>
          <w:w w:val="110"/>
          <w:sz w:val="20"/>
        </w:rPr>
        <w:t>has</w:t>
      </w:r>
      <w:r>
        <w:rPr>
          <w:color w:val="292425"/>
          <w:spacing w:val="-15"/>
          <w:w w:val="110"/>
          <w:sz w:val="20"/>
        </w:rPr>
        <w:t> </w:t>
      </w:r>
      <w:r>
        <w:rPr>
          <w:color w:val="292425"/>
          <w:spacing w:val="-3"/>
          <w:w w:val="110"/>
          <w:sz w:val="20"/>
        </w:rPr>
        <w:t>recovered</w:t>
      </w:r>
      <w:r>
        <w:rPr>
          <w:color w:val="292425"/>
          <w:spacing w:val="-15"/>
          <w:w w:val="110"/>
          <w:sz w:val="20"/>
        </w:rPr>
        <w:t> </w:t>
      </w:r>
      <w:r>
        <w:rPr>
          <w:color w:val="292425"/>
          <w:w w:val="110"/>
          <w:sz w:val="20"/>
        </w:rPr>
        <w:t>a</w:t>
      </w:r>
      <w:r>
        <w:rPr>
          <w:color w:val="292425"/>
          <w:spacing w:val="-14"/>
          <w:w w:val="110"/>
          <w:sz w:val="20"/>
        </w:rPr>
        <w:t> </w:t>
      </w:r>
      <w:r>
        <w:rPr>
          <w:color w:val="292425"/>
          <w:w w:val="110"/>
          <w:sz w:val="20"/>
        </w:rPr>
        <w:t>little.</w:t>
      </w:r>
    </w:p>
    <w:p>
      <w:pPr>
        <w:pStyle w:val="BodyText"/>
        <w:rPr>
          <w:sz w:val="22"/>
        </w:rPr>
      </w:pPr>
      <w:r>
        <w:rPr/>
        <w:br w:type="column"/>
      </w:r>
      <w:r>
        <w:rPr>
          <w:sz w:val="22"/>
        </w:rPr>
      </w:r>
    </w:p>
    <w:p>
      <w:pPr>
        <w:pStyle w:val="BodyText"/>
        <w:rPr>
          <w:sz w:val="22"/>
        </w:rPr>
      </w:pPr>
    </w:p>
    <w:p>
      <w:pPr>
        <w:pStyle w:val="BodyText"/>
        <w:rPr>
          <w:sz w:val="22"/>
        </w:rPr>
      </w:pPr>
    </w:p>
    <w:p>
      <w:pPr>
        <w:pStyle w:val="BodyText"/>
        <w:spacing w:before="1"/>
        <w:rPr>
          <w:sz w:val="30"/>
        </w:rPr>
      </w:pPr>
    </w:p>
    <w:p>
      <w:pPr>
        <w:pStyle w:val="BodyText"/>
        <w:ind w:left="-22"/>
        <w:rPr>
          <w:rFonts w:ascii="Trebuchet MS"/>
        </w:rPr>
      </w:pPr>
      <w:r>
        <w:rPr>
          <w:rFonts w:ascii="Trebuchet MS"/>
          <w:color w:val="006BB6"/>
          <w:spacing w:val="-1"/>
          <w:w w:val="105"/>
        </w:rPr>
        <w:t>Ma</w:t>
      </w:r>
      <w:r>
        <w:rPr>
          <w:rFonts w:ascii="Trebuchet MS"/>
          <w:color w:val="006BB6"/>
          <w:w w:val="105"/>
        </w:rPr>
        <w:t>y</w:t>
      </w:r>
      <w:r>
        <w:rPr>
          <w:rFonts w:ascii="Trebuchet MS"/>
          <w:color w:val="006BB6"/>
          <w:spacing w:val="-18"/>
        </w:rPr>
        <w:t> </w:t>
      </w:r>
      <w:r>
        <w:rPr>
          <w:rFonts w:ascii="Trebuchet MS"/>
          <w:smallCaps/>
          <w:color w:val="006BB6"/>
          <w:spacing w:val="-1"/>
          <w:w w:val="105"/>
        </w:rPr>
        <w:t>20</w:t>
      </w:r>
      <w:r>
        <w:rPr>
          <w:rFonts w:ascii="Trebuchet MS"/>
          <w:smallCaps/>
          <w:color w:val="006BB6"/>
          <w:spacing w:val="-2"/>
          <w:w w:val="105"/>
        </w:rPr>
        <w:t>0</w:t>
      </w:r>
      <w:r>
        <w:rPr>
          <w:rFonts w:ascii="Trebuchet MS"/>
          <w:smallCaps w:val="0"/>
          <w:color w:val="006BB6"/>
          <w:w w:val="101"/>
        </w:rPr>
        <w:t>4</w:t>
      </w:r>
    </w:p>
    <w:p>
      <w:pPr>
        <w:spacing w:after="0"/>
        <w:rPr>
          <w:rFonts w:ascii="Trebuchet MS"/>
        </w:rPr>
        <w:sectPr>
          <w:type w:val="continuous"/>
          <w:pgSz w:w="11900" w:h="16840"/>
          <w:pgMar w:top="1140" w:bottom="0" w:left="640" w:right="620"/>
          <w:cols w:num="2" w:equalWidth="0">
            <w:col w:w="9614" w:space="40"/>
            <w:col w:w="986"/>
          </w:cols>
        </w:sectPr>
      </w:pPr>
    </w:p>
    <w:p>
      <w:pPr>
        <w:pStyle w:val="BodyText"/>
        <w:spacing w:before="5"/>
        <w:rPr>
          <w:rFonts w:ascii="Trebuchet MS"/>
          <w:sz w:val="19"/>
        </w:rPr>
      </w:pPr>
    </w:p>
    <w:p>
      <w:pPr>
        <w:pStyle w:val="ListParagraph"/>
        <w:numPr>
          <w:ilvl w:val="0"/>
          <w:numId w:val="48"/>
        </w:numPr>
        <w:tabs>
          <w:tab w:pos="645" w:val="left" w:leader="none"/>
          <w:tab w:pos="646" w:val="left" w:leader="none"/>
        </w:tabs>
        <w:spacing w:line="271" w:lineRule="auto" w:before="64" w:after="0"/>
        <w:ind w:left="645" w:right="639" w:hanging="480"/>
        <w:jc w:val="left"/>
        <w:rPr>
          <w:sz w:val="20"/>
        </w:rPr>
      </w:pPr>
      <w:r>
        <w:rPr>
          <w:color w:val="292425"/>
          <w:w w:val="110"/>
          <w:sz w:val="20"/>
        </w:rPr>
        <w:t>Housing</w:t>
      </w:r>
      <w:r>
        <w:rPr>
          <w:color w:val="292425"/>
          <w:spacing w:val="-15"/>
          <w:w w:val="110"/>
          <w:sz w:val="20"/>
        </w:rPr>
        <w:t> </w:t>
      </w:r>
      <w:r>
        <w:rPr>
          <w:color w:val="292425"/>
          <w:w w:val="110"/>
          <w:sz w:val="20"/>
        </w:rPr>
        <w:t>demand</w:t>
      </w:r>
      <w:r>
        <w:rPr>
          <w:color w:val="292425"/>
          <w:spacing w:val="-15"/>
          <w:w w:val="110"/>
          <w:sz w:val="20"/>
        </w:rPr>
        <w:t> </w:t>
      </w:r>
      <w:r>
        <w:rPr>
          <w:color w:val="292425"/>
          <w:w w:val="110"/>
          <w:sz w:val="20"/>
        </w:rPr>
        <w:t>and</w:t>
      </w:r>
      <w:r>
        <w:rPr>
          <w:color w:val="292425"/>
          <w:spacing w:val="-15"/>
          <w:w w:val="110"/>
          <w:sz w:val="20"/>
        </w:rPr>
        <w:t> </w:t>
      </w:r>
      <w:r>
        <w:rPr>
          <w:color w:val="292425"/>
          <w:w w:val="110"/>
          <w:sz w:val="20"/>
        </w:rPr>
        <w:t>house</w:t>
      </w:r>
      <w:r>
        <w:rPr>
          <w:color w:val="292425"/>
          <w:spacing w:val="-15"/>
          <w:w w:val="110"/>
          <w:sz w:val="20"/>
        </w:rPr>
        <w:t> </w:t>
      </w:r>
      <w:r>
        <w:rPr>
          <w:color w:val="292425"/>
          <w:w w:val="110"/>
          <w:sz w:val="20"/>
        </w:rPr>
        <w:t>price</w:t>
      </w:r>
      <w:r>
        <w:rPr>
          <w:color w:val="292425"/>
          <w:spacing w:val="-14"/>
          <w:w w:val="110"/>
          <w:sz w:val="20"/>
        </w:rPr>
        <w:t> </w:t>
      </w:r>
      <w:r>
        <w:rPr>
          <w:color w:val="292425"/>
          <w:w w:val="110"/>
          <w:sz w:val="20"/>
        </w:rPr>
        <w:t>inflation</w:t>
      </w:r>
      <w:r>
        <w:rPr>
          <w:color w:val="292425"/>
          <w:spacing w:val="-15"/>
          <w:w w:val="110"/>
          <w:sz w:val="20"/>
        </w:rPr>
        <w:t> </w:t>
      </w:r>
      <w:r>
        <w:rPr>
          <w:color w:val="292425"/>
          <w:spacing w:val="-3"/>
          <w:w w:val="110"/>
          <w:sz w:val="20"/>
        </w:rPr>
        <w:t>have</w:t>
      </w:r>
      <w:r>
        <w:rPr>
          <w:color w:val="292425"/>
          <w:spacing w:val="-15"/>
          <w:w w:val="110"/>
          <w:sz w:val="20"/>
        </w:rPr>
        <w:t> </w:t>
      </w:r>
      <w:r>
        <w:rPr>
          <w:color w:val="292425"/>
          <w:w w:val="110"/>
          <w:sz w:val="20"/>
        </w:rPr>
        <w:t>picked</w:t>
      </w:r>
      <w:r>
        <w:rPr>
          <w:color w:val="292425"/>
          <w:spacing w:val="-15"/>
          <w:w w:val="110"/>
          <w:sz w:val="20"/>
        </w:rPr>
        <w:t> </w:t>
      </w:r>
      <w:r>
        <w:rPr>
          <w:color w:val="292425"/>
          <w:w w:val="110"/>
          <w:sz w:val="20"/>
        </w:rPr>
        <w:t>up</w:t>
      </w:r>
      <w:r>
        <w:rPr>
          <w:color w:val="292425"/>
          <w:spacing w:val="-15"/>
          <w:w w:val="110"/>
          <w:sz w:val="20"/>
        </w:rPr>
        <w:t> </w:t>
      </w:r>
      <w:r>
        <w:rPr>
          <w:color w:val="292425"/>
          <w:w w:val="110"/>
          <w:sz w:val="20"/>
        </w:rPr>
        <w:t>and</w:t>
      </w:r>
      <w:r>
        <w:rPr>
          <w:color w:val="292425"/>
          <w:spacing w:val="-14"/>
          <w:w w:val="110"/>
          <w:sz w:val="20"/>
        </w:rPr>
        <w:t> </w:t>
      </w:r>
      <w:r>
        <w:rPr>
          <w:color w:val="292425"/>
          <w:w w:val="110"/>
          <w:sz w:val="20"/>
        </w:rPr>
        <w:t>the</w:t>
      </w:r>
      <w:r>
        <w:rPr>
          <w:color w:val="292425"/>
          <w:spacing w:val="-15"/>
          <w:w w:val="110"/>
          <w:sz w:val="20"/>
        </w:rPr>
        <w:t> </w:t>
      </w:r>
      <w:r>
        <w:rPr>
          <w:color w:val="292425"/>
          <w:spacing w:val="-3"/>
          <w:w w:val="110"/>
          <w:sz w:val="20"/>
        </w:rPr>
        <w:t>short-term</w:t>
      </w:r>
      <w:r>
        <w:rPr>
          <w:color w:val="292425"/>
          <w:spacing w:val="-15"/>
          <w:w w:val="110"/>
          <w:sz w:val="20"/>
        </w:rPr>
        <w:t> </w:t>
      </w:r>
      <w:r>
        <w:rPr>
          <w:color w:val="292425"/>
          <w:w w:val="110"/>
          <w:sz w:val="20"/>
        </w:rPr>
        <w:t>outlook</w:t>
      </w:r>
      <w:r>
        <w:rPr>
          <w:color w:val="292425"/>
          <w:spacing w:val="-15"/>
          <w:w w:val="110"/>
          <w:sz w:val="20"/>
        </w:rPr>
        <w:t> </w:t>
      </w:r>
      <w:r>
        <w:rPr>
          <w:color w:val="292425"/>
          <w:w w:val="110"/>
          <w:sz w:val="20"/>
        </w:rPr>
        <w:t>has</w:t>
      </w:r>
      <w:r>
        <w:rPr>
          <w:color w:val="292425"/>
          <w:spacing w:val="-15"/>
          <w:w w:val="110"/>
          <w:sz w:val="20"/>
        </w:rPr>
        <w:t> </w:t>
      </w:r>
      <w:r>
        <w:rPr>
          <w:color w:val="292425"/>
          <w:w w:val="110"/>
          <w:sz w:val="20"/>
        </w:rPr>
        <w:t>remained</w:t>
      </w:r>
      <w:r>
        <w:rPr>
          <w:color w:val="292425"/>
          <w:spacing w:val="-14"/>
          <w:w w:val="110"/>
          <w:sz w:val="20"/>
        </w:rPr>
        <w:t> </w:t>
      </w:r>
      <w:r>
        <w:rPr>
          <w:color w:val="292425"/>
          <w:w w:val="110"/>
          <w:sz w:val="20"/>
        </w:rPr>
        <w:t>buoyant. </w:t>
      </w:r>
      <w:r>
        <w:rPr>
          <w:color w:val="292425"/>
          <w:spacing w:val="-3"/>
          <w:w w:val="110"/>
          <w:sz w:val="20"/>
        </w:rPr>
        <w:t>Rental</w:t>
      </w:r>
      <w:r>
        <w:rPr>
          <w:color w:val="292425"/>
          <w:spacing w:val="-8"/>
          <w:w w:val="110"/>
          <w:sz w:val="20"/>
        </w:rPr>
        <w:t> </w:t>
      </w:r>
      <w:r>
        <w:rPr>
          <w:color w:val="292425"/>
          <w:w w:val="110"/>
          <w:sz w:val="20"/>
        </w:rPr>
        <w:t>yields</w:t>
      </w:r>
      <w:r>
        <w:rPr>
          <w:color w:val="292425"/>
          <w:spacing w:val="-8"/>
          <w:w w:val="110"/>
          <w:sz w:val="20"/>
        </w:rPr>
        <w:t> </w:t>
      </w:r>
      <w:r>
        <w:rPr>
          <w:color w:val="292425"/>
          <w:spacing w:val="-3"/>
          <w:w w:val="110"/>
          <w:sz w:val="20"/>
        </w:rPr>
        <w:t>have</w:t>
      </w:r>
      <w:r>
        <w:rPr>
          <w:color w:val="292425"/>
          <w:spacing w:val="-8"/>
          <w:w w:val="110"/>
          <w:sz w:val="20"/>
        </w:rPr>
        <w:t> </w:t>
      </w:r>
      <w:r>
        <w:rPr>
          <w:color w:val="292425"/>
          <w:w w:val="110"/>
          <w:sz w:val="20"/>
        </w:rPr>
        <w:t>eased,</w:t>
      </w:r>
      <w:r>
        <w:rPr>
          <w:color w:val="292425"/>
          <w:spacing w:val="-8"/>
          <w:w w:val="110"/>
          <w:sz w:val="20"/>
        </w:rPr>
        <w:t> </w:t>
      </w:r>
      <w:r>
        <w:rPr>
          <w:color w:val="292425"/>
          <w:w w:val="110"/>
          <w:sz w:val="20"/>
        </w:rPr>
        <w:t>though</w:t>
      </w:r>
      <w:r>
        <w:rPr>
          <w:color w:val="292425"/>
          <w:spacing w:val="-8"/>
          <w:w w:val="110"/>
          <w:sz w:val="20"/>
        </w:rPr>
        <w:t> </w:t>
      </w:r>
      <w:r>
        <w:rPr>
          <w:color w:val="292425"/>
          <w:spacing w:val="-4"/>
          <w:w w:val="110"/>
          <w:sz w:val="20"/>
        </w:rPr>
        <w:t>investor</w:t>
      </w:r>
      <w:r>
        <w:rPr>
          <w:color w:val="292425"/>
          <w:spacing w:val="-8"/>
          <w:w w:val="110"/>
          <w:sz w:val="20"/>
        </w:rPr>
        <w:t> </w:t>
      </w:r>
      <w:r>
        <w:rPr>
          <w:color w:val="292425"/>
          <w:w w:val="110"/>
          <w:sz w:val="20"/>
        </w:rPr>
        <w:t>demand</w:t>
      </w:r>
      <w:r>
        <w:rPr>
          <w:color w:val="292425"/>
          <w:spacing w:val="-8"/>
          <w:w w:val="110"/>
          <w:sz w:val="20"/>
        </w:rPr>
        <w:t> </w:t>
      </w:r>
      <w:r>
        <w:rPr>
          <w:color w:val="292425"/>
          <w:w w:val="110"/>
          <w:sz w:val="20"/>
        </w:rPr>
        <w:t>generally</w:t>
      </w:r>
      <w:r>
        <w:rPr>
          <w:color w:val="292425"/>
          <w:spacing w:val="-8"/>
          <w:w w:val="110"/>
          <w:sz w:val="20"/>
        </w:rPr>
        <w:t> </w:t>
      </w:r>
      <w:r>
        <w:rPr>
          <w:color w:val="292425"/>
          <w:w w:val="110"/>
          <w:sz w:val="20"/>
        </w:rPr>
        <w:t>remained</w:t>
      </w:r>
      <w:r>
        <w:rPr>
          <w:color w:val="292425"/>
          <w:spacing w:val="-8"/>
          <w:w w:val="110"/>
          <w:sz w:val="20"/>
        </w:rPr>
        <w:t> </w:t>
      </w:r>
      <w:r>
        <w:rPr>
          <w:color w:val="292425"/>
          <w:w w:val="110"/>
          <w:sz w:val="20"/>
        </w:rPr>
        <w:t>strong.</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941" w:hanging="480"/>
        <w:jc w:val="left"/>
        <w:rPr>
          <w:sz w:val="20"/>
        </w:rPr>
      </w:pPr>
      <w:r>
        <w:rPr>
          <w:color w:val="292425"/>
          <w:w w:val="110"/>
          <w:sz w:val="20"/>
        </w:rPr>
        <w:t>Output</w:t>
      </w:r>
      <w:r>
        <w:rPr>
          <w:color w:val="292425"/>
          <w:spacing w:val="-20"/>
          <w:w w:val="110"/>
          <w:sz w:val="20"/>
        </w:rPr>
        <w:t> </w:t>
      </w:r>
      <w:r>
        <w:rPr>
          <w:color w:val="292425"/>
          <w:w w:val="110"/>
          <w:sz w:val="20"/>
        </w:rPr>
        <w:t>in</w:t>
      </w:r>
      <w:r>
        <w:rPr>
          <w:color w:val="292425"/>
          <w:spacing w:val="-19"/>
          <w:w w:val="110"/>
          <w:sz w:val="20"/>
        </w:rPr>
        <w:t> </w:t>
      </w:r>
      <w:r>
        <w:rPr>
          <w:color w:val="292425"/>
          <w:w w:val="110"/>
          <w:sz w:val="20"/>
        </w:rPr>
        <w:t>the</w:t>
      </w:r>
      <w:r>
        <w:rPr>
          <w:color w:val="292425"/>
          <w:spacing w:val="-20"/>
          <w:w w:val="110"/>
          <w:sz w:val="20"/>
        </w:rPr>
        <w:t> </w:t>
      </w:r>
      <w:r>
        <w:rPr>
          <w:color w:val="292425"/>
          <w:w w:val="110"/>
          <w:sz w:val="20"/>
        </w:rPr>
        <w:t>service</w:t>
      </w:r>
      <w:r>
        <w:rPr>
          <w:color w:val="292425"/>
          <w:spacing w:val="-19"/>
          <w:w w:val="110"/>
          <w:sz w:val="20"/>
        </w:rPr>
        <w:t> </w:t>
      </w:r>
      <w:r>
        <w:rPr>
          <w:color w:val="292425"/>
          <w:w w:val="110"/>
          <w:sz w:val="20"/>
        </w:rPr>
        <w:t>sector</w:t>
      </w:r>
      <w:r>
        <w:rPr>
          <w:color w:val="292425"/>
          <w:spacing w:val="-20"/>
          <w:w w:val="110"/>
          <w:sz w:val="20"/>
        </w:rPr>
        <w:t> </w:t>
      </w:r>
      <w:r>
        <w:rPr>
          <w:color w:val="292425"/>
          <w:spacing w:val="-3"/>
          <w:w w:val="110"/>
          <w:sz w:val="20"/>
        </w:rPr>
        <w:t>grew</w:t>
      </w:r>
      <w:r>
        <w:rPr>
          <w:color w:val="292425"/>
          <w:spacing w:val="-19"/>
          <w:w w:val="110"/>
          <w:sz w:val="20"/>
        </w:rPr>
        <w:t> </w:t>
      </w:r>
      <w:r>
        <w:rPr>
          <w:color w:val="292425"/>
          <w:spacing w:val="-3"/>
          <w:w w:val="110"/>
          <w:sz w:val="20"/>
        </w:rPr>
        <w:t>above</w:t>
      </w:r>
      <w:r>
        <w:rPr>
          <w:color w:val="292425"/>
          <w:spacing w:val="-20"/>
          <w:w w:val="110"/>
          <w:sz w:val="20"/>
        </w:rPr>
        <w:t> </w:t>
      </w:r>
      <w:r>
        <w:rPr>
          <w:color w:val="292425"/>
          <w:w w:val="110"/>
          <w:sz w:val="20"/>
        </w:rPr>
        <w:t>trend,</w:t>
      </w:r>
      <w:r>
        <w:rPr>
          <w:color w:val="292425"/>
          <w:spacing w:val="-19"/>
          <w:w w:val="110"/>
          <w:sz w:val="20"/>
        </w:rPr>
        <w:t> </w:t>
      </w:r>
      <w:r>
        <w:rPr>
          <w:color w:val="292425"/>
          <w:w w:val="110"/>
          <w:sz w:val="20"/>
        </w:rPr>
        <w:t>particularly</w:t>
      </w:r>
      <w:r>
        <w:rPr>
          <w:color w:val="292425"/>
          <w:spacing w:val="-20"/>
          <w:w w:val="110"/>
          <w:sz w:val="20"/>
        </w:rPr>
        <w:t> </w:t>
      </w:r>
      <w:r>
        <w:rPr>
          <w:color w:val="292425"/>
          <w:w w:val="110"/>
          <w:sz w:val="20"/>
        </w:rPr>
        <w:t>in</w:t>
      </w:r>
      <w:r>
        <w:rPr>
          <w:color w:val="292425"/>
          <w:spacing w:val="-19"/>
          <w:w w:val="110"/>
          <w:sz w:val="20"/>
        </w:rPr>
        <w:t> </w:t>
      </w:r>
      <w:r>
        <w:rPr>
          <w:color w:val="292425"/>
          <w:w w:val="110"/>
          <w:sz w:val="20"/>
        </w:rPr>
        <w:t>business</w:t>
      </w:r>
      <w:r>
        <w:rPr>
          <w:color w:val="292425"/>
          <w:spacing w:val="-20"/>
          <w:w w:val="110"/>
          <w:sz w:val="20"/>
        </w:rPr>
        <w:t> </w:t>
      </w:r>
      <w:r>
        <w:rPr>
          <w:color w:val="292425"/>
          <w:w w:val="110"/>
          <w:sz w:val="20"/>
        </w:rPr>
        <w:t>and</w:t>
      </w:r>
      <w:r>
        <w:rPr>
          <w:color w:val="292425"/>
          <w:spacing w:val="-19"/>
          <w:w w:val="110"/>
          <w:sz w:val="20"/>
        </w:rPr>
        <w:t> </w:t>
      </w:r>
      <w:r>
        <w:rPr>
          <w:color w:val="292425"/>
          <w:w w:val="110"/>
          <w:sz w:val="20"/>
        </w:rPr>
        <w:t>financial</w:t>
      </w:r>
      <w:r>
        <w:rPr>
          <w:color w:val="292425"/>
          <w:spacing w:val="-19"/>
          <w:w w:val="110"/>
          <w:sz w:val="20"/>
        </w:rPr>
        <w:t> </w:t>
      </w:r>
      <w:r>
        <w:rPr>
          <w:color w:val="292425"/>
          <w:w w:val="110"/>
          <w:sz w:val="20"/>
        </w:rPr>
        <w:t>services.</w:t>
      </w:r>
      <w:r>
        <w:rPr>
          <w:color w:val="292425"/>
          <w:spacing w:val="16"/>
          <w:w w:val="110"/>
          <w:sz w:val="20"/>
        </w:rPr>
        <w:t> </w:t>
      </w:r>
      <w:r>
        <w:rPr>
          <w:color w:val="292425"/>
          <w:w w:val="110"/>
          <w:sz w:val="20"/>
        </w:rPr>
        <w:t>Demand</w:t>
      </w:r>
      <w:r>
        <w:rPr>
          <w:color w:val="292425"/>
          <w:spacing w:val="-19"/>
          <w:w w:val="110"/>
          <w:sz w:val="20"/>
        </w:rPr>
        <w:t> </w:t>
      </w:r>
      <w:r>
        <w:rPr>
          <w:color w:val="292425"/>
          <w:w w:val="110"/>
          <w:sz w:val="20"/>
        </w:rPr>
        <w:t>for information technology (IT) services began </w:t>
      </w:r>
      <w:r>
        <w:rPr>
          <w:color w:val="292425"/>
          <w:spacing w:val="-4"/>
          <w:w w:val="110"/>
          <w:sz w:val="20"/>
        </w:rPr>
        <w:t>to</w:t>
      </w:r>
      <w:r>
        <w:rPr>
          <w:color w:val="292425"/>
          <w:spacing w:val="-38"/>
          <w:w w:val="110"/>
          <w:sz w:val="20"/>
        </w:rPr>
        <w:t> </w:t>
      </w:r>
      <w:r>
        <w:rPr>
          <w:color w:val="292425"/>
          <w:w w:val="110"/>
          <w:sz w:val="20"/>
        </w:rPr>
        <w:t>strengthen.</w:t>
      </w:r>
    </w:p>
    <w:p>
      <w:pPr>
        <w:pStyle w:val="BodyText"/>
        <w:spacing w:before="7"/>
        <w:rPr>
          <w:sz w:val="22"/>
        </w:rPr>
      </w:pPr>
    </w:p>
    <w:p>
      <w:pPr>
        <w:pStyle w:val="ListParagraph"/>
        <w:numPr>
          <w:ilvl w:val="0"/>
          <w:numId w:val="48"/>
        </w:numPr>
        <w:tabs>
          <w:tab w:pos="645" w:val="left" w:leader="none"/>
          <w:tab w:pos="646" w:val="left" w:leader="none"/>
        </w:tabs>
        <w:spacing w:line="271" w:lineRule="auto" w:before="1" w:after="0"/>
        <w:ind w:left="645" w:right="563" w:hanging="480"/>
        <w:jc w:val="left"/>
        <w:rPr>
          <w:sz w:val="20"/>
        </w:rPr>
      </w:pPr>
      <w:r>
        <w:rPr>
          <w:color w:val="292425"/>
          <w:w w:val="110"/>
          <w:sz w:val="20"/>
        </w:rPr>
        <w:t>Annual</w:t>
      </w:r>
      <w:r>
        <w:rPr>
          <w:color w:val="292425"/>
          <w:spacing w:val="-21"/>
          <w:w w:val="110"/>
          <w:sz w:val="20"/>
        </w:rPr>
        <w:t> </w:t>
      </w:r>
      <w:r>
        <w:rPr>
          <w:color w:val="292425"/>
          <w:w w:val="110"/>
          <w:sz w:val="20"/>
        </w:rPr>
        <w:t>growth</w:t>
      </w:r>
      <w:r>
        <w:rPr>
          <w:color w:val="292425"/>
          <w:spacing w:val="-20"/>
          <w:w w:val="110"/>
          <w:sz w:val="20"/>
        </w:rPr>
        <w:t> </w:t>
      </w:r>
      <w:r>
        <w:rPr>
          <w:color w:val="292425"/>
          <w:w w:val="110"/>
          <w:sz w:val="20"/>
        </w:rPr>
        <w:t>in</w:t>
      </w:r>
      <w:r>
        <w:rPr>
          <w:color w:val="292425"/>
          <w:spacing w:val="-21"/>
          <w:w w:val="110"/>
          <w:sz w:val="20"/>
        </w:rPr>
        <w:t> </w:t>
      </w:r>
      <w:r>
        <w:rPr>
          <w:color w:val="292425"/>
          <w:w w:val="110"/>
          <w:sz w:val="20"/>
        </w:rPr>
        <w:t>retail</w:t>
      </w:r>
      <w:r>
        <w:rPr>
          <w:color w:val="292425"/>
          <w:spacing w:val="-20"/>
          <w:w w:val="110"/>
          <w:sz w:val="20"/>
        </w:rPr>
        <w:t> </w:t>
      </w:r>
      <w:r>
        <w:rPr>
          <w:color w:val="292425"/>
          <w:w w:val="110"/>
          <w:sz w:val="20"/>
        </w:rPr>
        <w:t>sales</w:t>
      </w:r>
      <w:r>
        <w:rPr>
          <w:color w:val="292425"/>
          <w:spacing w:val="-20"/>
          <w:w w:val="110"/>
          <w:sz w:val="20"/>
        </w:rPr>
        <w:t> </w:t>
      </w:r>
      <w:r>
        <w:rPr>
          <w:color w:val="292425"/>
          <w:w w:val="110"/>
          <w:sz w:val="20"/>
        </w:rPr>
        <w:t>volumes</w:t>
      </w:r>
      <w:r>
        <w:rPr>
          <w:color w:val="292425"/>
          <w:spacing w:val="-21"/>
          <w:w w:val="110"/>
          <w:sz w:val="20"/>
        </w:rPr>
        <w:t> </w:t>
      </w:r>
      <w:r>
        <w:rPr>
          <w:color w:val="292425"/>
          <w:spacing w:val="-3"/>
          <w:w w:val="110"/>
          <w:sz w:val="20"/>
        </w:rPr>
        <w:t>may</w:t>
      </w:r>
      <w:r>
        <w:rPr>
          <w:color w:val="292425"/>
          <w:spacing w:val="-20"/>
          <w:w w:val="110"/>
          <w:sz w:val="20"/>
        </w:rPr>
        <w:t> </w:t>
      </w:r>
      <w:r>
        <w:rPr>
          <w:color w:val="292425"/>
          <w:spacing w:val="-3"/>
          <w:w w:val="110"/>
          <w:sz w:val="20"/>
        </w:rPr>
        <w:t>have</w:t>
      </w:r>
      <w:r>
        <w:rPr>
          <w:color w:val="292425"/>
          <w:spacing w:val="-21"/>
          <w:w w:val="110"/>
          <w:sz w:val="20"/>
        </w:rPr>
        <w:t> </w:t>
      </w:r>
      <w:r>
        <w:rPr>
          <w:color w:val="292425"/>
          <w:spacing w:val="-3"/>
          <w:w w:val="110"/>
          <w:sz w:val="20"/>
        </w:rPr>
        <w:t>slowed</w:t>
      </w:r>
      <w:r>
        <w:rPr>
          <w:color w:val="292425"/>
          <w:spacing w:val="-20"/>
          <w:w w:val="110"/>
          <w:sz w:val="20"/>
        </w:rPr>
        <w:t> </w:t>
      </w:r>
      <w:r>
        <w:rPr>
          <w:color w:val="292425"/>
          <w:w w:val="110"/>
          <w:sz w:val="20"/>
        </w:rPr>
        <w:t>since</w:t>
      </w:r>
      <w:r>
        <w:rPr>
          <w:color w:val="292425"/>
          <w:spacing w:val="-20"/>
          <w:w w:val="110"/>
          <w:sz w:val="20"/>
        </w:rPr>
        <w:t> </w:t>
      </w:r>
      <w:r>
        <w:rPr>
          <w:color w:val="292425"/>
          <w:w w:val="110"/>
          <w:sz w:val="20"/>
        </w:rPr>
        <w:t>the</w:t>
      </w:r>
      <w:r>
        <w:rPr>
          <w:color w:val="292425"/>
          <w:spacing w:val="-21"/>
          <w:w w:val="110"/>
          <w:sz w:val="20"/>
        </w:rPr>
        <w:t> </w:t>
      </w:r>
      <w:r>
        <w:rPr>
          <w:color w:val="292425"/>
          <w:w w:val="110"/>
          <w:sz w:val="20"/>
        </w:rPr>
        <w:t>turn</w:t>
      </w:r>
      <w:r>
        <w:rPr>
          <w:color w:val="292425"/>
          <w:spacing w:val="-20"/>
          <w:w w:val="110"/>
          <w:sz w:val="20"/>
        </w:rPr>
        <w:t> </w:t>
      </w:r>
      <w:r>
        <w:rPr>
          <w:color w:val="292425"/>
          <w:w w:val="110"/>
          <w:sz w:val="20"/>
        </w:rPr>
        <w:t>of</w:t>
      </w:r>
      <w:r>
        <w:rPr>
          <w:color w:val="292425"/>
          <w:spacing w:val="-20"/>
          <w:w w:val="110"/>
          <w:sz w:val="20"/>
        </w:rPr>
        <w:t> </w:t>
      </w:r>
      <w:r>
        <w:rPr>
          <w:color w:val="292425"/>
          <w:w w:val="110"/>
          <w:sz w:val="20"/>
        </w:rPr>
        <w:t>the</w:t>
      </w:r>
      <w:r>
        <w:rPr>
          <w:color w:val="292425"/>
          <w:spacing w:val="-21"/>
          <w:w w:val="110"/>
          <w:sz w:val="20"/>
        </w:rPr>
        <w:t> </w:t>
      </w:r>
      <w:r>
        <w:rPr>
          <w:color w:val="292425"/>
          <w:spacing w:val="-4"/>
          <w:w w:val="110"/>
          <w:sz w:val="20"/>
        </w:rPr>
        <w:t>year,</w:t>
      </w:r>
      <w:r>
        <w:rPr>
          <w:color w:val="292425"/>
          <w:spacing w:val="-20"/>
          <w:w w:val="110"/>
          <w:sz w:val="20"/>
        </w:rPr>
        <w:t> </w:t>
      </w:r>
      <w:r>
        <w:rPr>
          <w:color w:val="292425"/>
          <w:w w:val="110"/>
          <w:sz w:val="20"/>
        </w:rPr>
        <w:t>though</w:t>
      </w:r>
      <w:r>
        <w:rPr>
          <w:color w:val="292425"/>
          <w:spacing w:val="-21"/>
          <w:w w:val="110"/>
          <w:sz w:val="20"/>
        </w:rPr>
        <w:t> </w:t>
      </w:r>
      <w:r>
        <w:rPr>
          <w:color w:val="292425"/>
          <w:w w:val="110"/>
          <w:sz w:val="20"/>
        </w:rPr>
        <w:t>spending</w:t>
      </w:r>
      <w:r>
        <w:rPr>
          <w:color w:val="292425"/>
          <w:spacing w:val="-20"/>
          <w:w w:val="110"/>
          <w:sz w:val="20"/>
        </w:rPr>
        <w:t> </w:t>
      </w:r>
      <w:r>
        <w:rPr>
          <w:color w:val="292425"/>
          <w:w w:val="110"/>
          <w:sz w:val="20"/>
        </w:rPr>
        <w:t>on</w:t>
      </w:r>
      <w:r>
        <w:rPr>
          <w:color w:val="292425"/>
          <w:spacing w:val="-20"/>
          <w:w w:val="110"/>
          <w:sz w:val="20"/>
        </w:rPr>
        <w:t> </w:t>
      </w:r>
      <w:r>
        <w:rPr>
          <w:color w:val="292425"/>
          <w:w w:val="110"/>
          <w:sz w:val="20"/>
        </w:rPr>
        <w:t>durables continued</w:t>
      </w:r>
      <w:r>
        <w:rPr>
          <w:color w:val="292425"/>
          <w:spacing w:val="-11"/>
          <w:w w:val="110"/>
          <w:sz w:val="20"/>
        </w:rPr>
        <w:t> </w:t>
      </w:r>
      <w:r>
        <w:rPr>
          <w:color w:val="292425"/>
          <w:spacing w:val="-4"/>
          <w:w w:val="110"/>
          <w:sz w:val="20"/>
        </w:rPr>
        <w:t>to</w:t>
      </w:r>
      <w:r>
        <w:rPr>
          <w:color w:val="292425"/>
          <w:spacing w:val="-10"/>
          <w:w w:val="110"/>
          <w:sz w:val="20"/>
        </w:rPr>
        <w:t> </w:t>
      </w:r>
      <w:r>
        <w:rPr>
          <w:color w:val="292425"/>
          <w:spacing w:val="-3"/>
          <w:w w:val="110"/>
          <w:sz w:val="20"/>
        </w:rPr>
        <w:t>grow</w:t>
      </w:r>
      <w:r>
        <w:rPr>
          <w:color w:val="292425"/>
          <w:spacing w:val="-11"/>
          <w:w w:val="110"/>
          <w:sz w:val="20"/>
        </w:rPr>
        <w:t> </w:t>
      </w:r>
      <w:r>
        <w:rPr>
          <w:color w:val="292425"/>
          <w:spacing w:val="-4"/>
          <w:w w:val="110"/>
          <w:sz w:val="20"/>
        </w:rPr>
        <w:t>strongly.</w:t>
      </w:r>
      <w:r>
        <w:rPr>
          <w:color w:val="292425"/>
          <w:spacing w:val="35"/>
          <w:w w:val="110"/>
          <w:sz w:val="20"/>
        </w:rPr>
        <w:t> </w:t>
      </w:r>
      <w:r>
        <w:rPr>
          <w:color w:val="292425"/>
          <w:w w:val="110"/>
          <w:sz w:val="20"/>
        </w:rPr>
        <w:t>Most</w:t>
      </w:r>
      <w:r>
        <w:rPr>
          <w:color w:val="292425"/>
          <w:spacing w:val="-10"/>
          <w:w w:val="110"/>
          <w:sz w:val="20"/>
        </w:rPr>
        <w:t> </w:t>
      </w:r>
      <w:r>
        <w:rPr>
          <w:color w:val="292425"/>
          <w:w w:val="110"/>
          <w:sz w:val="20"/>
        </w:rPr>
        <w:t>consumers</w:t>
      </w:r>
      <w:r>
        <w:rPr>
          <w:color w:val="292425"/>
          <w:spacing w:val="-10"/>
          <w:w w:val="110"/>
          <w:sz w:val="20"/>
        </w:rPr>
        <w:t> </w:t>
      </w:r>
      <w:r>
        <w:rPr>
          <w:color w:val="292425"/>
          <w:spacing w:val="-3"/>
          <w:w w:val="110"/>
          <w:sz w:val="20"/>
        </w:rPr>
        <w:t>have</w:t>
      </w:r>
      <w:r>
        <w:rPr>
          <w:color w:val="292425"/>
          <w:spacing w:val="-11"/>
          <w:w w:val="110"/>
          <w:sz w:val="20"/>
        </w:rPr>
        <w:t> </w:t>
      </w:r>
      <w:r>
        <w:rPr>
          <w:color w:val="292425"/>
          <w:w w:val="110"/>
          <w:sz w:val="20"/>
        </w:rPr>
        <w:t>been</w:t>
      </w:r>
      <w:r>
        <w:rPr>
          <w:color w:val="292425"/>
          <w:spacing w:val="-10"/>
          <w:w w:val="110"/>
          <w:sz w:val="20"/>
        </w:rPr>
        <w:t> </w:t>
      </w:r>
      <w:r>
        <w:rPr>
          <w:color w:val="292425"/>
          <w:w w:val="110"/>
          <w:sz w:val="20"/>
        </w:rPr>
        <w:t>little</w:t>
      </w:r>
      <w:r>
        <w:rPr>
          <w:color w:val="292425"/>
          <w:spacing w:val="-11"/>
          <w:w w:val="110"/>
          <w:sz w:val="20"/>
        </w:rPr>
        <w:t> </w:t>
      </w:r>
      <w:r>
        <w:rPr>
          <w:color w:val="292425"/>
          <w:w w:val="110"/>
          <w:sz w:val="20"/>
        </w:rPr>
        <w:t>affected</w:t>
      </w:r>
      <w:r>
        <w:rPr>
          <w:color w:val="292425"/>
          <w:spacing w:val="-10"/>
          <w:w w:val="110"/>
          <w:sz w:val="20"/>
        </w:rPr>
        <w:t> </w:t>
      </w:r>
      <w:r>
        <w:rPr>
          <w:color w:val="292425"/>
          <w:spacing w:val="-3"/>
          <w:w w:val="110"/>
          <w:sz w:val="20"/>
        </w:rPr>
        <w:t>by</w:t>
      </w:r>
      <w:r>
        <w:rPr>
          <w:color w:val="292425"/>
          <w:spacing w:val="-10"/>
          <w:w w:val="110"/>
          <w:sz w:val="20"/>
        </w:rPr>
        <w:t> </w:t>
      </w:r>
      <w:r>
        <w:rPr>
          <w:color w:val="292425"/>
          <w:w w:val="110"/>
          <w:sz w:val="20"/>
        </w:rPr>
        <w:t>past</w:t>
      </w:r>
      <w:r>
        <w:rPr>
          <w:color w:val="292425"/>
          <w:spacing w:val="-11"/>
          <w:w w:val="110"/>
          <w:sz w:val="20"/>
        </w:rPr>
        <w:t> </w:t>
      </w:r>
      <w:r>
        <w:rPr>
          <w:color w:val="292425"/>
          <w:spacing w:val="-3"/>
          <w:w w:val="110"/>
          <w:sz w:val="20"/>
        </w:rPr>
        <w:t>interest</w:t>
      </w:r>
      <w:r>
        <w:rPr>
          <w:color w:val="292425"/>
          <w:spacing w:val="-10"/>
          <w:w w:val="110"/>
          <w:sz w:val="20"/>
        </w:rPr>
        <w:t> </w:t>
      </w:r>
      <w:r>
        <w:rPr>
          <w:color w:val="292425"/>
          <w:spacing w:val="-4"/>
          <w:w w:val="110"/>
          <w:sz w:val="20"/>
        </w:rPr>
        <w:t>rate</w:t>
      </w:r>
      <w:r>
        <w:rPr>
          <w:color w:val="292425"/>
          <w:spacing w:val="-11"/>
          <w:w w:val="110"/>
          <w:sz w:val="20"/>
        </w:rPr>
        <w:t> </w:t>
      </w:r>
      <w:r>
        <w:rPr>
          <w:color w:val="292425"/>
          <w:w w:val="110"/>
          <w:sz w:val="20"/>
        </w:rPr>
        <w:t>increases.</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924" w:hanging="480"/>
        <w:jc w:val="left"/>
        <w:rPr>
          <w:sz w:val="20"/>
        </w:rPr>
      </w:pPr>
      <w:r>
        <w:rPr>
          <w:color w:val="292425"/>
          <w:w w:val="110"/>
          <w:sz w:val="20"/>
        </w:rPr>
        <w:t>Export</w:t>
      </w:r>
      <w:r>
        <w:rPr>
          <w:color w:val="292425"/>
          <w:spacing w:val="-16"/>
          <w:w w:val="110"/>
          <w:sz w:val="20"/>
        </w:rPr>
        <w:t> </w:t>
      </w:r>
      <w:r>
        <w:rPr>
          <w:color w:val="292425"/>
          <w:w w:val="110"/>
          <w:sz w:val="20"/>
        </w:rPr>
        <w:t>sales</w:t>
      </w:r>
      <w:r>
        <w:rPr>
          <w:color w:val="292425"/>
          <w:spacing w:val="-16"/>
          <w:w w:val="110"/>
          <w:sz w:val="20"/>
        </w:rPr>
        <w:t> </w:t>
      </w:r>
      <w:r>
        <w:rPr>
          <w:color w:val="292425"/>
          <w:w w:val="110"/>
          <w:sz w:val="20"/>
        </w:rPr>
        <w:t>and</w:t>
      </w:r>
      <w:r>
        <w:rPr>
          <w:color w:val="292425"/>
          <w:spacing w:val="-16"/>
          <w:w w:val="110"/>
          <w:sz w:val="20"/>
        </w:rPr>
        <w:t> </w:t>
      </w:r>
      <w:r>
        <w:rPr>
          <w:color w:val="292425"/>
          <w:spacing w:val="-3"/>
          <w:w w:val="110"/>
          <w:sz w:val="20"/>
        </w:rPr>
        <w:t>orders</w:t>
      </w:r>
      <w:r>
        <w:rPr>
          <w:color w:val="292425"/>
          <w:spacing w:val="-16"/>
          <w:w w:val="110"/>
          <w:sz w:val="20"/>
        </w:rPr>
        <w:t> </w:t>
      </w:r>
      <w:r>
        <w:rPr>
          <w:color w:val="292425"/>
          <w:w w:val="110"/>
          <w:sz w:val="20"/>
        </w:rPr>
        <w:t>increased,</w:t>
      </w:r>
      <w:r>
        <w:rPr>
          <w:color w:val="292425"/>
          <w:spacing w:val="-16"/>
          <w:w w:val="110"/>
          <w:sz w:val="20"/>
        </w:rPr>
        <w:t> </w:t>
      </w:r>
      <w:r>
        <w:rPr>
          <w:color w:val="292425"/>
          <w:w w:val="110"/>
          <w:sz w:val="20"/>
        </w:rPr>
        <w:t>as</w:t>
      </w:r>
      <w:r>
        <w:rPr>
          <w:color w:val="292425"/>
          <w:spacing w:val="-16"/>
          <w:w w:val="110"/>
          <w:sz w:val="20"/>
        </w:rPr>
        <w:t> </w:t>
      </w:r>
      <w:r>
        <w:rPr>
          <w:color w:val="292425"/>
          <w:w w:val="110"/>
          <w:sz w:val="20"/>
        </w:rPr>
        <w:t>world</w:t>
      </w:r>
      <w:r>
        <w:rPr>
          <w:color w:val="292425"/>
          <w:spacing w:val="-15"/>
          <w:w w:val="110"/>
          <w:sz w:val="20"/>
        </w:rPr>
        <w:t> </w:t>
      </w:r>
      <w:r>
        <w:rPr>
          <w:color w:val="292425"/>
          <w:w w:val="110"/>
          <w:sz w:val="20"/>
        </w:rPr>
        <w:t>trade</w:t>
      </w:r>
      <w:r>
        <w:rPr>
          <w:color w:val="292425"/>
          <w:spacing w:val="-16"/>
          <w:w w:val="110"/>
          <w:sz w:val="20"/>
        </w:rPr>
        <w:t> </w:t>
      </w:r>
      <w:r>
        <w:rPr>
          <w:color w:val="292425"/>
          <w:spacing w:val="-3"/>
          <w:w w:val="110"/>
          <w:sz w:val="20"/>
        </w:rPr>
        <w:t>recovered,</w:t>
      </w:r>
      <w:r>
        <w:rPr>
          <w:color w:val="292425"/>
          <w:spacing w:val="-16"/>
          <w:w w:val="110"/>
          <w:sz w:val="20"/>
        </w:rPr>
        <w:t> </w:t>
      </w:r>
      <w:r>
        <w:rPr>
          <w:color w:val="292425"/>
          <w:w w:val="110"/>
          <w:sz w:val="20"/>
        </w:rPr>
        <w:t>but</w:t>
      </w:r>
      <w:r>
        <w:rPr>
          <w:color w:val="292425"/>
          <w:spacing w:val="-16"/>
          <w:w w:val="110"/>
          <w:sz w:val="20"/>
        </w:rPr>
        <w:t> </w:t>
      </w:r>
      <w:r>
        <w:rPr>
          <w:color w:val="292425"/>
          <w:w w:val="110"/>
          <w:sz w:val="20"/>
        </w:rPr>
        <w:t>profit</w:t>
      </w:r>
      <w:r>
        <w:rPr>
          <w:color w:val="292425"/>
          <w:spacing w:val="-16"/>
          <w:w w:val="110"/>
          <w:sz w:val="20"/>
        </w:rPr>
        <w:t> </w:t>
      </w:r>
      <w:r>
        <w:rPr>
          <w:color w:val="292425"/>
          <w:w w:val="110"/>
          <w:sz w:val="20"/>
        </w:rPr>
        <w:t>margins</w:t>
      </w:r>
      <w:r>
        <w:rPr>
          <w:color w:val="292425"/>
          <w:spacing w:val="-16"/>
          <w:w w:val="110"/>
          <w:sz w:val="20"/>
        </w:rPr>
        <w:t> </w:t>
      </w:r>
      <w:r>
        <w:rPr>
          <w:color w:val="292425"/>
          <w:w w:val="110"/>
          <w:sz w:val="20"/>
        </w:rPr>
        <w:t>remained</w:t>
      </w:r>
      <w:r>
        <w:rPr>
          <w:color w:val="292425"/>
          <w:spacing w:val="-15"/>
          <w:w w:val="110"/>
          <w:sz w:val="20"/>
        </w:rPr>
        <w:t> </w:t>
      </w:r>
      <w:r>
        <w:rPr>
          <w:color w:val="292425"/>
          <w:w w:val="110"/>
          <w:sz w:val="20"/>
        </w:rPr>
        <w:t>under</w:t>
      </w:r>
      <w:r>
        <w:rPr>
          <w:color w:val="292425"/>
          <w:spacing w:val="-16"/>
          <w:w w:val="110"/>
          <w:sz w:val="20"/>
        </w:rPr>
        <w:t> </w:t>
      </w:r>
      <w:r>
        <w:rPr>
          <w:color w:val="292425"/>
          <w:spacing w:val="-3"/>
          <w:w w:val="110"/>
          <w:sz w:val="20"/>
        </w:rPr>
        <w:t>pressure. </w:t>
      </w:r>
      <w:r>
        <w:rPr>
          <w:color w:val="292425"/>
          <w:w w:val="110"/>
          <w:sz w:val="20"/>
        </w:rPr>
        <w:t>Forward</w:t>
      </w:r>
      <w:r>
        <w:rPr>
          <w:color w:val="292425"/>
          <w:spacing w:val="-17"/>
          <w:w w:val="110"/>
          <w:sz w:val="20"/>
        </w:rPr>
        <w:t> </w:t>
      </w:r>
      <w:r>
        <w:rPr>
          <w:color w:val="292425"/>
          <w:w w:val="110"/>
          <w:sz w:val="20"/>
        </w:rPr>
        <w:t>orders</w:t>
      </w:r>
      <w:r>
        <w:rPr>
          <w:color w:val="292425"/>
          <w:spacing w:val="-17"/>
          <w:w w:val="110"/>
          <w:sz w:val="20"/>
        </w:rPr>
        <w:t> </w:t>
      </w:r>
      <w:r>
        <w:rPr>
          <w:color w:val="292425"/>
          <w:w w:val="110"/>
          <w:sz w:val="20"/>
        </w:rPr>
        <w:t>suggested</w:t>
      </w:r>
      <w:r>
        <w:rPr>
          <w:color w:val="292425"/>
          <w:spacing w:val="-17"/>
          <w:w w:val="110"/>
          <w:sz w:val="20"/>
        </w:rPr>
        <w:t> </w:t>
      </w:r>
      <w:r>
        <w:rPr>
          <w:color w:val="292425"/>
          <w:w w:val="110"/>
          <w:sz w:val="20"/>
        </w:rPr>
        <w:t>a</w:t>
      </w:r>
      <w:r>
        <w:rPr>
          <w:color w:val="292425"/>
          <w:spacing w:val="-17"/>
          <w:w w:val="110"/>
          <w:sz w:val="20"/>
        </w:rPr>
        <w:t> </w:t>
      </w:r>
      <w:r>
        <w:rPr>
          <w:color w:val="292425"/>
          <w:w w:val="110"/>
          <w:sz w:val="20"/>
        </w:rPr>
        <w:t>tentative</w:t>
      </w:r>
      <w:r>
        <w:rPr>
          <w:color w:val="292425"/>
          <w:spacing w:val="-17"/>
          <w:w w:val="110"/>
          <w:sz w:val="20"/>
        </w:rPr>
        <w:t> </w:t>
      </w:r>
      <w:r>
        <w:rPr>
          <w:color w:val="292425"/>
          <w:w w:val="110"/>
          <w:sz w:val="20"/>
        </w:rPr>
        <w:t>recovery</w:t>
      </w:r>
      <w:r>
        <w:rPr>
          <w:color w:val="292425"/>
          <w:spacing w:val="-16"/>
          <w:w w:val="110"/>
          <w:sz w:val="20"/>
        </w:rPr>
        <w:t> </w:t>
      </w:r>
      <w:r>
        <w:rPr>
          <w:color w:val="292425"/>
          <w:w w:val="110"/>
          <w:sz w:val="20"/>
        </w:rPr>
        <w:t>in</w:t>
      </w:r>
      <w:r>
        <w:rPr>
          <w:color w:val="292425"/>
          <w:spacing w:val="-17"/>
          <w:w w:val="110"/>
          <w:sz w:val="20"/>
        </w:rPr>
        <w:t> </w:t>
      </w:r>
      <w:r>
        <w:rPr>
          <w:color w:val="292425"/>
          <w:w w:val="110"/>
          <w:sz w:val="20"/>
        </w:rPr>
        <w:t>demand</w:t>
      </w:r>
      <w:r>
        <w:rPr>
          <w:color w:val="292425"/>
          <w:spacing w:val="-17"/>
          <w:w w:val="110"/>
          <w:sz w:val="20"/>
        </w:rPr>
        <w:t> </w:t>
      </w:r>
      <w:r>
        <w:rPr>
          <w:color w:val="292425"/>
          <w:w w:val="110"/>
          <w:sz w:val="20"/>
        </w:rPr>
        <w:t>from</w:t>
      </w:r>
      <w:r>
        <w:rPr>
          <w:color w:val="292425"/>
          <w:spacing w:val="-17"/>
          <w:w w:val="110"/>
          <w:sz w:val="20"/>
        </w:rPr>
        <w:t> </w:t>
      </w:r>
      <w:r>
        <w:rPr>
          <w:color w:val="292425"/>
          <w:w w:val="110"/>
          <w:sz w:val="20"/>
        </w:rPr>
        <w:t>the</w:t>
      </w:r>
      <w:r>
        <w:rPr>
          <w:color w:val="292425"/>
          <w:spacing w:val="-17"/>
          <w:w w:val="110"/>
          <w:sz w:val="20"/>
        </w:rPr>
        <w:t> </w:t>
      </w:r>
      <w:r>
        <w:rPr>
          <w:color w:val="292425"/>
          <w:w w:val="110"/>
          <w:sz w:val="20"/>
        </w:rPr>
        <w:t>euro</w:t>
      </w:r>
      <w:r>
        <w:rPr>
          <w:color w:val="292425"/>
          <w:spacing w:val="-17"/>
          <w:w w:val="110"/>
          <w:sz w:val="20"/>
        </w:rPr>
        <w:t> </w:t>
      </w:r>
      <w:r>
        <w:rPr>
          <w:color w:val="292425"/>
          <w:w w:val="110"/>
          <w:sz w:val="20"/>
        </w:rPr>
        <w:t>area</w:t>
      </w:r>
      <w:r>
        <w:rPr>
          <w:color w:val="292425"/>
          <w:spacing w:val="-16"/>
          <w:w w:val="110"/>
          <w:sz w:val="20"/>
        </w:rPr>
        <w:t> </w:t>
      </w:r>
      <w:r>
        <w:rPr>
          <w:color w:val="292425"/>
          <w:w w:val="110"/>
          <w:sz w:val="20"/>
        </w:rPr>
        <w:t>in</w:t>
      </w:r>
      <w:r>
        <w:rPr>
          <w:color w:val="292425"/>
          <w:spacing w:val="-17"/>
          <w:w w:val="110"/>
          <w:sz w:val="20"/>
        </w:rPr>
        <w:t> </w:t>
      </w:r>
      <w:r>
        <w:rPr>
          <w:color w:val="292425"/>
          <w:w w:val="110"/>
          <w:sz w:val="20"/>
        </w:rPr>
        <w:t>the</w:t>
      </w:r>
      <w:r>
        <w:rPr>
          <w:color w:val="292425"/>
          <w:spacing w:val="-17"/>
          <w:w w:val="110"/>
          <w:sz w:val="20"/>
        </w:rPr>
        <w:t> </w:t>
      </w:r>
      <w:r>
        <w:rPr>
          <w:color w:val="292425"/>
          <w:w w:val="110"/>
          <w:sz w:val="20"/>
        </w:rPr>
        <w:t>second</w:t>
      </w:r>
      <w:r>
        <w:rPr>
          <w:color w:val="292425"/>
          <w:spacing w:val="-17"/>
          <w:w w:val="110"/>
          <w:sz w:val="20"/>
        </w:rPr>
        <w:t> </w:t>
      </w:r>
      <w:r>
        <w:rPr>
          <w:color w:val="292425"/>
          <w:w w:val="110"/>
          <w:sz w:val="20"/>
        </w:rPr>
        <w:t>half</w:t>
      </w:r>
      <w:r>
        <w:rPr>
          <w:color w:val="292425"/>
          <w:spacing w:val="-17"/>
          <w:w w:val="110"/>
          <w:sz w:val="20"/>
        </w:rPr>
        <w:t> </w:t>
      </w:r>
      <w:r>
        <w:rPr>
          <w:color w:val="292425"/>
          <w:w w:val="110"/>
          <w:sz w:val="20"/>
        </w:rPr>
        <w:t>of</w:t>
      </w:r>
      <w:r>
        <w:rPr>
          <w:color w:val="292425"/>
          <w:spacing w:val="-17"/>
          <w:w w:val="110"/>
          <w:sz w:val="20"/>
        </w:rPr>
        <w:t> </w:t>
      </w:r>
      <w:r>
        <w:rPr>
          <w:color w:val="292425"/>
          <w:w w:val="110"/>
          <w:sz w:val="20"/>
        </w:rPr>
        <w:t>the</w:t>
      </w:r>
      <w:r>
        <w:rPr>
          <w:color w:val="292425"/>
          <w:spacing w:val="-16"/>
          <w:w w:val="110"/>
          <w:sz w:val="20"/>
        </w:rPr>
        <w:t> </w:t>
      </w:r>
      <w:r>
        <w:rPr>
          <w:color w:val="292425"/>
          <w:spacing w:val="-4"/>
          <w:w w:val="110"/>
          <w:sz w:val="20"/>
        </w:rPr>
        <w:t>year.</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177" w:hanging="480"/>
        <w:jc w:val="left"/>
        <w:rPr>
          <w:sz w:val="20"/>
        </w:rPr>
      </w:pPr>
      <w:r>
        <w:rPr>
          <w:color w:val="292425"/>
          <w:spacing w:val="-3"/>
          <w:w w:val="110"/>
          <w:sz w:val="20"/>
        </w:rPr>
        <w:t>Investment</w:t>
      </w:r>
      <w:r>
        <w:rPr>
          <w:color w:val="292425"/>
          <w:spacing w:val="-11"/>
          <w:w w:val="110"/>
          <w:sz w:val="20"/>
        </w:rPr>
        <w:t> </w:t>
      </w:r>
      <w:r>
        <w:rPr>
          <w:color w:val="292425"/>
          <w:w w:val="110"/>
          <w:sz w:val="20"/>
        </w:rPr>
        <w:t>intentions</w:t>
      </w:r>
      <w:r>
        <w:rPr>
          <w:color w:val="292425"/>
          <w:spacing w:val="-11"/>
          <w:w w:val="110"/>
          <w:sz w:val="20"/>
        </w:rPr>
        <w:t> </w:t>
      </w:r>
      <w:r>
        <w:rPr>
          <w:color w:val="292425"/>
          <w:w w:val="110"/>
          <w:sz w:val="20"/>
        </w:rPr>
        <w:t>continued</w:t>
      </w:r>
      <w:r>
        <w:rPr>
          <w:color w:val="292425"/>
          <w:spacing w:val="-10"/>
          <w:w w:val="110"/>
          <w:sz w:val="20"/>
        </w:rPr>
        <w:t> </w:t>
      </w:r>
      <w:r>
        <w:rPr>
          <w:color w:val="292425"/>
          <w:spacing w:val="-4"/>
          <w:w w:val="110"/>
          <w:sz w:val="20"/>
        </w:rPr>
        <w:t>to</w:t>
      </w:r>
      <w:r>
        <w:rPr>
          <w:color w:val="292425"/>
          <w:spacing w:val="-11"/>
          <w:w w:val="110"/>
          <w:sz w:val="20"/>
        </w:rPr>
        <w:t> </w:t>
      </w:r>
      <w:r>
        <w:rPr>
          <w:color w:val="292425"/>
          <w:w w:val="110"/>
          <w:sz w:val="20"/>
        </w:rPr>
        <w:t>edge</w:t>
      </w:r>
      <w:r>
        <w:rPr>
          <w:color w:val="292425"/>
          <w:spacing w:val="-11"/>
          <w:w w:val="110"/>
          <w:sz w:val="20"/>
        </w:rPr>
        <w:t> </w:t>
      </w:r>
      <w:r>
        <w:rPr>
          <w:color w:val="292425"/>
          <w:spacing w:val="-3"/>
          <w:w w:val="110"/>
          <w:sz w:val="20"/>
        </w:rPr>
        <w:t>higher.</w:t>
      </w:r>
      <w:r>
        <w:rPr>
          <w:color w:val="292425"/>
          <w:spacing w:val="35"/>
          <w:w w:val="110"/>
          <w:sz w:val="20"/>
        </w:rPr>
        <w:t> </w:t>
      </w:r>
      <w:r>
        <w:rPr>
          <w:color w:val="292425"/>
          <w:w w:val="110"/>
          <w:sz w:val="20"/>
        </w:rPr>
        <w:t>Manufacturers</w:t>
      </w:r>
      <w:r>
        <w:rPr>
          <w:color w:val="292425"/>
          <w:spacing w:val="-11"/>
          <w:w w:val="110"/>
          <w:sz w:val="20"/>
        </w:rPr>
        <w:t> </w:t>
      </w:r>
      <w:r>
        <w:rPr>
          <w:color w:val="292425"/>
          <w:spacing w:val="-3"/>
          <w:w w:val="110"/>
          <w:sz w:val="20"/>
        </w:rPr>
        <w:t>were</w:t>
      </w:r>
      <w:r>
        <w:rPr>
          <w:color w:val="292425"/>
          <w:spacing w:val="-10"/>
          <w:w w:val="110"/>
          <w:sz w:val="20"/>
        </w:rPr>
        <w:t> </w:t>
      </w:r>
      <w:r>
        <w:rPr>
          <w:color w:val="292425"/>
          <w:w w:val="110"/>
          <w:sz w:val="20"/>
        </w:rPr>
        <w:t>less</w:t>
      </w:r>
      <w:r>
        <w:rPr>
          <w:color w:val="292425"/>
          <w:spacing w:val="-11"/>
          <w:w w:val="110"/>
          <w:sz w:val="20"/>
        </w:rPr>
        <w:t> </w:t>
      </w:r>
      <w:r>
        <w:rPr>
          <w:color w:val="292425"/>
          <w:w w:val="110"/>
          <w:sz w:val="20"/>
        </w:rPr>
        <w:t>optimistic</w:t>
      </w:r>
      <w:r>
        <w:rPr>
          <w:color w:val="292425"/>
          <w:spacing w:val="-11"/>
          <w:w w:val="110"/>
          <w:sz w:val="20"/>
        </w:rPr>
        <w:t> </w:t>
      </w:r>
      <w:r>
        <w:rPr>
          <w:color w:val="292425"/>
          <w:w w:val="110"/>
          <w:sz w:val="20"/>
        </w:rPr>
        <w:t>than</w:t>
      </w:r>
      <w:r>
        <w:rPr>
          <w:color w:val="292425"/>
          <w:spacing w:val="-10"/>
          <w:w w:val="110"/>
          <w:sz w:val="20"/>
        </w:rPr>
        <w:t> </w:t>
      </w:r>
      <w:r>
        <w:rPr>
          <w:color w:val="292425"/>
          <w:w w:val="110"/>
          <w:sz w:val="20"/>
        </w:rPr>
        <w:t>their</w:t>
      </w:r>
      <w:r>
        <w:rPr>
          <w:color w:val="292425"/>
          <w:spacing w:val="-11"/>
          <w:w w:val="110"/>
          <w:sz w:val="20"/>
        </w:rPr>
        <w:t> </w:t>
      </w:r>
      <w:r>
        <w:rPr>
          <w:color w:val="292425"/>
          <w:w w:val="110"/>
          <w:sz w:val="20"/>
        </w:rPr>
        <w:t>counterparts</w:t>
      </w:r>
      <w:r>
        <w:rPr>
          <w:color w:val="292425"/>
          <w:spacing w:val="-11"/>
          <w:w w:val="110"/>
          <w:sz w:val="20"/>
        </w:rPr>
        <w:t> </w:t>
      </w:r>
      <w:r>
        <w:rPr>
          <w:color w:val="292425"/>
          <w:w w:val="110"/>
          <w:sz w:val="20"/>
        </w:rPr>
        <w:t>in</w:t>
      </w:r>
      <w:r>
        <w:rPr>
          <w:color w:val="292425"/>
          <w:spacing w:val="-10"/>
          <w:w w:val="110"/>
          <w:sz w:val="20"/>
        </w:rPr>
        <w:t> </w:t>
      </w:r>
      <w:r>
        <w:rPr>
          <w:color w:val="292425"/>
          <w:w w:val="110"/>
          <w:sz w:val="20"/>
        </w:rPr>
        <w:t>the service</w:t>
      </w:r>
      <w:r>
        <w:rPr>
          <w:color w:val="292425"/>
          <w:spacing w:val="-9"/>
          <w:w w:val="110"/>
          <w:sz w:val="20"/>
        </w:rPr>
        <w:t> </w:t>
      </w:r>
      <w:r>
        <w:rPr>
          <w:color w:val="292425"/>
          <w:spacing w:val="-4"/>
          <w:w w:val="110"/>
          <w:sz w:val="20"/>
        </w:rPr>
        <w:t>sector,</w:t>
      </w:r>
      <w:r>
        <w:rPr>
          <w:color w:val="292425"/>
          <w:spacing w:val="-8"/>
          <w:w w:val="110"/>
          <w:sz w:val="20"/>
        </w:rPr>
        <w:t> </w:t>
      </w:r>
      <w:r>
        <w:rPr>
          <w:color w:val="292425"/>
          <w:w w:val="110"/>
          <w:sz w:val="20"/>
        </w:rPr>
        <w:t>and</w:t>
      </w:r>
      <w:r>
        <w:rPr>
          <w:color w:val="292425"/>
          <w:spacing w:val="-9"/>
          <w:w w:val="110"/>
          <w:sz w:val="20"/>
        </w:rPr>
        <w:t> </w:t>
      </w:r>
      <w:r>
        <w:rPr>
          <w:color w:val="292425"/>
          <w:spacing w:val="-3"/>
          <w:w w:val="110"/>
          <w:sz w:val="20"/>
        </w:rPr>
        <w:t>were</w:t>
      </w:r>
      <w:r>
        <w:rPr>
          <w:color w:val="292425"/>
          <w:spacing w:val="-8"/>
          <w:w w:val="110"/>
          <w:sz w:val="20"/>
        </w:rPr>
        <w:t> </w:t>
      </w:r>
      <w:r>
        <w:rPr>
          <w:color w:val="292425"/>
          <w:w w:val="110"/>
          <w:sz w:val="20"/>
        </w:rPr>
        <w:t>more</w:t>
      </w:r>
      <w:r>
        <w:rPr>
          <w:color w:val="292425"/>
          <w:spacing w:val="-9"/>
          <w:w w:val="110"/>
          <w:sz w:val="20"/>
        </w:rPr>
        <w:t> </w:t>
      </w:r>
      <w:r>
        <w:rPr>
          <w:color w:val="292425"/>
          <w:w w:val="110"/>
          <w:sz w:val="20"/>
        </w:rPr>
        <w:t>inclined</w:t>
      </w:r>
      <w:r>
        <w:rPr>
          <w:color w:val="292425"/>
          <w:spacing w:val="-8"/>
          <w:w w:val="110"/>
          <w:sz w:val="20"/>
        </w:rPr>
        <w:t> </w:t>
      </w:r>
      <w:r>
        <w:rPr>
          <w:color w:val="292425"/>
          <w:spacing w:val="-4"/>
          <w:w w:val="110"/>
          <w:sz w:val="20"/>
        </w:rPr>
        <w:t>to</w:t>
      </w:r>
      <w:r>
        <w:rPr>
          <w:color w:val="292425"/>
          <w:spacing w:val="-8"/>
          <w:w w:val="110"/>
          <w:sz w:val="20"/>
        </w:rPr>
        <w:t> </w:t>
      </w:r>
      <w:r>
        <w:rPr>
          <w:color w:val="292425"/>
          <w:spacing w:val="-3"/>
          <w:w w:val="110"/>
          <w:sz w:val="20"/>
        </w:rPr>
        <w:t>invest</w:t>
      </w:r>
      <w:r>
        <w:rPr>
          <w:color w:val="292425"/>
          <w:spacing w:val="-9"/>
          <w:w w:val="110"/>
          <w:sz w:val="20"/>
        </w:rPr>
        <w:t> </w:t>
      </w:r>
      <w:r>
        <w:rPr>
          <w:color w:val="292425"/>
          <w:spacing w:val="-4"/>
          <w:w w:val="110"/>
          <w:sz w:val="20"/>
        </w:rPr>
        <w:t>to</w:t>
      </w:r>
      <w:r>
        <w:rPr>
          <w:color w:val="292425"/>
          <w:spacing w:val="-8"/>
          <w:w w:val="110"/>
          <w:sz w:val="20"/>
        </w:rPr>
        <w:t> </w:t>
      </w:r>
      <w:r>
        <w:rPr>
          <w:color w:val="292425"/>
          <w:w w:val="110"/>
          <w:sz w:val="20"/>
        </w:rPr>
        <w:t>raise</w:t>
      </w:r>
      <w:r>
        <w:rPr>
          <w:color w:val="292425"/>
          <w:spacing w:val="-9"/>
          <w:w w:val="110"/>
          <w:sz w:val="20"/>
        </w:rPr>
        <w:t> </w:t>
      </w:r>
      <w:r>
        <w:rPr>
          <w:color w:val="292425"/>
          <w:w w:val="110"/>
          <w:sz w:val="20"/>
        </w:rPr>
        <w:t>productivity</w:t>
      </w:r>
      <w:r>
        <w:rPr>
          <w:color w:val="292425"/>
          <w:spacing w:val="-8"/>
          <w:w w:val="110"/>
          <w:sz w:val="20"/>
        </w:rPr>
        <w:t> </w:t>
      </w:r>
      <w:r>
        <w:rPr>
          <w:color w:val="292425"/>
          <w:w w:val="110"/>
          <w:sz w:val="20"/>
        </w:rPr>
        <w:t>than</w:t>
      </w:r>
      <w:r>
        <w:rPr>
          <w:color w:val="292425"/>
          <w:spacing w:val="-8"/>
          <w:w w:val="110"/>
          <w:sz w:val="20"/>
        </w:rPr>
        <w:t> </w:t>
      </w:r>
      <w:r>
        <w:rPr>
          <w:color w:val="292425"/>
          <w:spacing w:val="-4"/>
          <w:w w:val="110"/>
          <w:sz w:val="20"/>
        </w:rPr>
        <w:t>to</w:t>
      </w:r>
      <w:r>
        <w:rPr>
          <w:color w:val="292425"/>
          <w:spacing w:val="-9"/>
          <w:w w:val="110"/>
          <w:sz w:val="20"/>
        </w:rPr>
        <w:t> </w:t>
      </w:r>
      <w:r>
        <w:rPr>
          <w:color w:val="292425"/>
          <w:w w:val="110"/>
          <w:sz w:val="20"/>
        </w:rPr>
        <w:t>expand</w:t>
      </w:r>
      <w:r>
        <w:rPr>
          <w:color w:val="292425"/>
          <w:spacing w:val="-8"/>
          <w:w w:val="110"/>
          <w:sz w:val="20"/>
        </w:rPr>
        <w:t> </w:t>
      </w:r>
      <w:r>
        <w:rPr>
          <w:color w:val="292425"/>
          <w:spacing w:val="-4"/>
          <w:w w:val="110"/>
          <w:sz w:val="20"/>
        </w:rPr>
        <w:t>capacity.</w:t>
      </w:r>
    </w:p>
    <w:p>
      <w:pPr>
        <w:pStyle w:val="BodyText"/>
        <w:spacing w:before="7"/>
        <w:rPr>
          <w:sz w:val="22"/>
        </w:rPr>
      </w:pPr>
    </w:p>
    <w:p>
      <w:pPr>
        <w:pStyle w:val="ListParagraph"/>
        <w:numPr>
          <w:ilvl w:val="0"/>
          <w:numId w:val="48"/>
        </w:numPr>
        <w:tabs>
          <w:tab w:pos="645" w:val="left" w:leader="none"/>
          <w:tab w:pos="646" w:val="left" w:leader="none"/>
        </w:tabs>
        <w:spacing w:line="240" w:lineRule="auto" w:before="0" w:after="0"/>
        <w:ind w:left="645" w:right="0" w:hanging="481"/>
        <w:jc w:val="left"/>
        <w:rPr>
          <w:sz w:val="20"/>
        </w:rPr>
      </w:pPr>
      <w:r>
        <w:rPr>
          <w:color w:val="292425"/>
          <w:w w:val="105"/>
          <w:sz w:val="20"/>
        </w:rPr>
        <w:t>The labour </w:t>
      </w:r>
      <w:r>
        <w:rPr>
          <w:color w:val="292425"/>
          <w:spacing w:val="-2"/>
          <w:w w:val="105"/>
          <w:sz w:val="20"/>
        </w:rPr>
        <w:t>market </w:t>
      </w:r>
      <w:r>
        <w:rPr>
          <w:color w:val="292425"/>
          <w:w w:val="105"/>
          <w:sz w:val="20"/>
        </w:rPr>
        <w:t>remained tight, which </w:t>
      </w:r>
      <w:r>
        <w:rPr>
          <w:color w:val="292425"/>
          <w:spacing w:val="-3"/>
          <w:w w:val="105"/>
          <w:sz w:val="20"/>
        </w:rPr>
        <w:t>was </w:t>
      </w:r>
      <w:r>
        <w:rPr>
          <w:color w:val="292425"/>
          <w:w w:val="105"/>
          <w:sz w:val="20"/>
        </w:rPr>
        <w:t>mostly the result of increasing </w:t>
      </w:r>
      <w:r>
        <w:rPr>
          <w:color w:val="292425"/>
          <w:spacing w:val="-3"/>
          <w:w w:val="105"/>
          <w:sz w:val="20"/>
        </w:rPr>
        <w:t>private </w:t>
      </w:r>
      <w:r>
        <w:rPr>
          <w:color w:val="292425"/>
          <w:w w:val="105"/>
          <w:sz w:val="20"/>
        </w:rPr>
        <w:t>sector</w:t>
      </w:r>
      <w:r>
        <w:rPr>
          <w:color w:val="292425"/>
          <w:spacing w:val="4"/>
          <w:w w:val="105"/>
          <w:sz w:val="20"/>
        </w:rPr>
        <w:t> </w:t>
      </w:r>
      <w:r>
        <w:rPr>
          <w:color w:val="292425"/>
          <w:w w:val="105"/>
          <w:sz w:val="20"/>
        </w:rPr>
        <w:t>employment.</w:t>
      </w:r>
    </w:p>
    <w:p>
      <w:pPr>
        <w:pStyle w:val="BodyText"/>
        <w:spacing w:before="3"/>
        <w:rPr>
          <w:sz w:val="25"/>
        </w:rPr>
      </w:pPr>
    </w:p>
    <w:p>
      <w:pPr>
        <w:pStyle w:val="ListParagraph"/>
        <w:numPr>
          <w:ilvl w:val="0"/>
          <w:numId w:val="48"/>
        </w:numPr>
        <w:tabs>
          <w:tab w:pos="645" w:val="left" w:leader="none"/>
          <w:tab w:pos="646" w:val="left" w:leader="none"/>
        </w:tabs>
        <w:spacing w:line="271" w:lineRule="auto" w:before="0" w:after="0"/>
        <w:ind w:left="645" w:right="399" w:hanging="480"/>
        <w:jc w:val="left"/>
        <w:rPr>
          <w:sz w:val="20"/>
        </w:rPr>
      </w:pPr>
      <w:r>
        <w:rPr>
          <w:color w:val="292425"/>
          <w:w w:val="110"/>
          <w:sz w:val="20"/>
        </w:rPr>
        <w:t>Private</w:t>
      </w:r>
      <w:r>
        <w:rPr>
          <w:color w:val="292425"/>
          <w:spacing w:val="-22"/>
          <w:w w:val="110"/>
          <w:sz w:val="20"/>
        </w:rPr>
        <w:t> </w:t>
      </w:r>
      <w:r>
        <w:rPr>
          <w:color w:val="292425"/>
          <w:w w:val="110"/>
          <w:sz w:val="20"/>
        </w:rPr>
        <w:t>sector</w:t>
      </w:r>
      <w:r>
        <w:rPr>
          <w:color w:val="292425"/>
          <w:spacing w:val="-22"/>
          <w:w w:val="110"/>
          <w:sz w:val="20"/>
        </w:rPr>
        <w:t> </w:t>
      </w:r>
      <w:r>
        <w:rPr>
          <w:color w:val="292425"/>
          <w:w w:val="110"/>
          <w:sz w:val="20"/>
        </w:rPr>
        <w:t>settlements</w:t>
      </w:r>
      <w:r>
        <w:rPr>
          <w:color w:val="292425"/>
          <w:spacing w:val="-21"/>
          <w:w w:val="110"/>
          <w:sz w:val="20"/>
        </w:rPr>
        <w:t> </w:t>
      </w:r>
      <w:r>
        <w:rPr>
          <w:color w:val="292425"/>
          <w:w w:val="110"/>
          <w:sz w:val="20"/>
        </w:rPr>
        <w:t>edged</w:t>
      </w:r>
      <w:r>
        <w:rPr>
          <w:color w:val="292425"/>
          <w:spacing w:val="-22"/>
          <w:w w:val="110"/>
          <w:sz w:val="20"/>
        </w:rPr>
        <w:t> </w:t>
      </w:r>
      <w:r>
        <w:rPr>
          <w:color w:val="292425"/>
          <w:w w:val="110"/>
          <w:sz w:val="20"/>
        </w:rPr>
        <w:t>higher,</w:t>
      </w:r>
      <w:r>
        <w:rPr>
          <w:color w:val="292425"/>
          <w:spacing w:val="-22"/>
          <w:w w:val="110"/>
          <w:sz w:val="20"/>
        </w:rPr>
        <w:t> </w:t>
      </w:r>
      <w:r>
        <w:rPr>
          <w:color w:val="292425"/>
          <w:w w:val="110"/>
          <w:sz w:val="20"/>
        </w:rPr>
        <w:t>though</w:t>
      </w:r>
      <w:r>
        <w:rPr>
          <w:color w:val="292425"/>
          <w:spacing w:val="-21"/>
          <w:w w:val="110"/>
          <w:sz w:val="20"/>
        </w:rPr>
        <w:t> </w:t>
      </w:r>
      <w:r>
        <w:rPr>
          <w:color w:val="292425"/>
          <w:w w:val="110"/>
          <w:sz w:val="20"/>
        </w:rPr>
        <w:t>they</w:t>
      </w:r>
      <w:r>
        <w:rPr>
          <w:color w:val="292425"/>
          <w:spacing w:val="-22"/>
          <w:w w:val="110"/>
          <w:sz w:val="20"/>
        </w:rPr>
        <w:t> </w:t>
      </w:r>
      <w:r>
        <w:rPr>
          <w:color w:val="292425"/>
          <w:w w:val="110"/>
          <w:sz w:val="20"/>
        </w:rPr>
        <w:t>remained</w:t>
      </w:r>
      <w:r>
        <w:rPr>
          <w:color w:val="292425"/>
          <w:spacing w:val="-22"/>
          <w:w w:val="110"/>
          <w:sz w:val="20"/>
        </w:rPr>
        <w:t> </w:t>
      </w:r>
      <w:r>
        <w:rPr>
          <w:color w:val="292425"/>
          <w:w w:val="110"/>
          <w:sz w:val="20"/>
        </w:rPr>
        <w:t>close</w:t>
      </w:r>
      <w:r>
        <w:rPr>
          <w:color w:val="292425"/>
          <w:spacing w:val="-21"/>
          <w:w w:val="110"/>
          <w:sz w:val="20"/>
        </w:rPr>
        <w:t> </w:t>
      </w:r>
      <w:r>
        <w:rPr>
          <w:color w:val="292425"/>
          <w:spacing w:val="-4"/>
          <w:w w:val="110"/>
          <w:sz w:val="20"/>
        </w:rPr>
        <w:t>to</w:t>
      </w:r>
      <w:r>
        <w:rPr>
          <w:color w:val="292425"/>
          <w:spacing w:val="-22"/>
          <w:w w:val="110"/>
          <w:sz w:val="20"/>
        </w:rPr>
        <w:t> </w:t>
      </w:r>
      <w:r>
        <w:rPr>
          <w:color w:val="292425"/>
          <w:w w:val="110"/>
          <w:sz w:val="20"/>
        </w:rPr>
        <w:t>3%</w:t>
      </w:r>
      <w:r>
        <w:rPr>
          <w:color w:val="292425"/>
          <w:spacing w:val="-22"/>
          <w:w w:val="110"/>
          <w:sz w:val="20"/>
        </w:rPr>
        <w:t> </w:t>
      </w:r>
      <w:r>
        <w:rPr>
          <w:color w:val="292425"/>
          <w:w w:val="110"/>
          <w:sz w:val="20"/>
        </w:rPr>
        <w:t>on</w:t>
      </w:r>
      <w:r>
        <w:rPr>
          <w:color w:val="292425"/>
          <w:spacing w:val="-21"/>
          <w:w w:val="110"/>
          <w:sz w:val="20"/>
        </w:rPr>
        <w:t> </w:t>
      </w:r>
      <w:r>
        <w:rPr>
          <w:color w:val="292425"/>
          <w:w w:val="110"/>
          <w:sz w:val="20"/>
        </w:rPr>
        <w:t>average.</w:t>
      </w:r>
      <w:r>
        <w:rPr>
          <w:color w:val="292425"/>
          <w:spacing w:val="12"/>
          <w:w w:val="110"/>
          <w:sz w:val="20"/>
        </w:rPr>
        <w:t> </w:t>
      </w:r>
      <w:r>
        <w:rPr>
          <w:color w:val="292425"/>
          <w:spacing w:val="-3"/>
          <w:w w:val="110"/>
          <w:sz w:val="20"/>
        </w:rPr>
        <w:t>Average</w:t>
      </w:r>
      <w:r>
        <w:rPr>
          <w:color w:val="292425"/>
          <w:spacing w:val="-22"/>
          <w:w w:val="110"/>
          <w:sz w:val="20"/>
        </w:rPr>
        <w:t> </w:t>
      </w:r>
      <w:r>
        <w:rPr>
          <w:color w:val="292425"/>
          <w:w w:val="110"/>
          <w:sz w:val="20"/>
        </w:rPr>
        <w:t>earnings</w:t>
      </w:r>
      <w:r>
        <w:rPr>
          <w:color w:val="292425"/>
          <w:spacing w:val="-21"/>
          <w:w w:val="110"/>
          <w:sz w:val="20"/>
        </w:rPr>
        <w:t> </w:t>
      </w:r>
      <w:r>
        <w:rPr>
          <w:color w:val="292425"/>
          <w:w w:val="110"/>
          <w:sz w:val="20"/>
        </w:rPr>
        <w:t>growth </w:t>
      </w:r>
      <w:r>
        <w:rPr>
          <w:color w:val="292425"/>
          <w:spacing w:val="-3"/>
          <w:w w:val="110"/>
          <w:sz w:val="20"/>
        </w:rPr>
        <w:t>was </w:t>
      </w:r>
      <w:r>
        <w:rPr>
          <w:color w:val="292425"/>
          <w:w w:val="110"/>
          <w:sz w:val="20"/>
        </w:rPr>
        <w:t>picking up a little more</w:t>
      </w:r>
      <w:r>
        <w:rPr>
          <w:color w:val="292425"/>
          <w:spacing w:val="-34"/>
          <w:w w:val="110"/>
          <w:sz w:val="20"/>
        </w:rPr>
        <w:t> </w:t>
      </w:r>
      <w:r>
        <w:rPr>
          <w:color w:val="292425"/>
          <w:spacing w:val="-3"/>
          <w:w w:val="110"/>
          <w:sz w:val="20"/>
        </w:rPr>
        <w:t>quickly.</w:t>
      </w:r>
    </w:p>
    <w:p>
      <w:pPr>
        <w:pStyle w:val="BodyText"/>
        <w:spacing w:before="7"/>
        <w:rPr>
          <w:sz w:val="22"/>
        </w:rPr>
      </w:pPr>
    </w:p>
    <w:p>
      <w:pPr>
        <w:pStyle w:val="ListParagraph"/>
        <w:numPr>
          <w:ilvl w:val="0"/>
          <w:numId w:val="48"/>
        </w:numPr>
        <w:tabs>
          <w:tab w:pos="645" w:val="left" w:leader="none"/>
          <w:tab w:pos="646" w:val="left" w:leader="none"/>
        </w:tabs>
        <w:spacing w:line="271" w:lineRule="auto" w:before="0" w:after="0"/>
        <w:ind w:left="645" w:right="224" w:hanging="480"/>
        <w:jc w:val="left"/>
        <w:rPr>
          <w:sz w:val="20"/>
        </w:rPr>
      </w:pPr>
      <w:r>
        <w:rPr>
          <w:color w:val="292425"/>
          <w:w w:val="105"/>
          <w:sz w:val="20"/>
        </w:rPr>
        <w:t>Prices of </w:t>
      </w:r>
      <w:r>
        <w:rPr>
          <w:color w:val="292425"/>
          <w:spacing w:val="-4"/>
          <w:w w:val="105"/>
          <w:sz w:val="20"/>
        </w:rPr>
        <w:t>raw </w:t>
      </w:r>
      <w:r>
        <w:rPr>
          <w:color w:val="292425"/>
          <w:w w:val="105"/>
          <w:sz w:val="20"/>
        </w:rPr>
        <w:t>materials and energy increased </w:t>
      </w:r>
      <w:r>
        <w:rPr>
          <w:color w:val="292425"/>
          <w:spacing w:val="-3"/>
          <w:w w:val="105"/>
          <w:sz w:val="20"/>
        </w:rPr>
        <w:t>sharply, </w:t>
      </w:r>
      <w:r>
        <w:rPr>
          <w:color w:val="292425"/>
          <w:w w:val="105"/>
          <w:sz w:val="20"/>
        </w:rPr>
        <w:t>but insurance premia increases </w:t>
      </w:r>
      <w:r>
        <w:rPr>
          <w:color w:val="292425"/>
          <w:spacing w:val="-3"/>
          <w:w w:val="105"/>
          <w:sz w:val="20"/>
        </w:rPr>
        <w:t>may have </w:t>
      </w:r>
      <w:r>
        <w:rPr>
          <w:color w:val="292425"/>
          <w:w w:val="105"/>
          <w:sz w:val="20"/>
        </w:rPr>
        <w:t>peaked. There </w:t>
      </w:r>
      <w:r>
        <w:rPr>
          <w:color w:val="292425"/>
          <w:spacing w:val="-3"/>
          <w:w w:val="105"/>
          <w:sz w:val="20"/>
        </w:rPr>
        <w:t>were </w:t>
      </w:r>
      <w:r>
        <w:rPr>
          <w:color w:val="292425"/>
          <w:w w:val="105"/>
          <w:sz w:val="20"/>
        </w:rPr>
        <w:t>few signs of inflationary </w:t>
      </w:r>
      <w:r>
        <w:rPr>
          <w:color w:val="292425"/>
          <w:spacing w:val="-3"/>
          <w:w w:val="105"/>
          <w:sz w:val="20"/>
        </w:rPr>
        <w:t>pressure </w:t>
      </w:r>
      <w:r>
        <w:rPr>
          <w:color w:val="292425"/>
          <w:w w:val="105"/>
          <w:sz w:val="20"/>
        </w:rPr>
        <w:t>in the retail</w:t>
      </w:r>
      <w:r>
        <w:rPr>
          <w:color w:val="292425"/>
          <w:spacing w:val="-13"/>
          <w:w w:val="105"/>
          <w:sz w:val="20"/>
        </w:rPr>
        <w:t> </w:t>
      </w:r>
      <w:r>
        <w:rPr>
          <w:color w:val="292425"/>
          <w:spacing w:val="-4"/>
          <w:w w:val="105"/>
          <w:sz w:val="20"/>
        </w:rPr>
        <w:t>sector.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4"/>
        </w:rPr>
      </w:pPr>
      <w:r>
        <w:rPr/>
        <w:pict>
          <v:shape style="position:absolute;margin-left:39pt;margin-top:16.213839pt;width:517pt;height:.1pt;mso-position-horizontal-relative:page;mso-position-vertical-relative:paragraph;z-index:-15066624;mso-wrap-distance-left:0;mso-wrap-distance-right:0" coordorigin="780,324" coordsize="10340,0" path="m780,324l11120,324e" filled="false" stroked="true" strokeweight=".5pt" strokecolor="#006bb6">
            <v:path arrowok="t"/>
            <v:stroke dashstyle="solid"/>
            <w10:wrap type="topAndBottom"/>
          </v:shape>
        </w:pict>
      </w:r>
    </w:p>
    <w:p>
      <w:pPr>
        <w:spacing w:line="136" w:lineRule="exact" w:before="0"/>
        <w:ind w:left="175" w:right="0" w:firstLine="0"/>
        <w:jc w:val="left"/>
        <w:rPr>
          <w:sz w:val="14"/>
        </w:rPr>
      </w:pPr>
      <w:r>
        <w:rPr>
          <w:color w:val="292425"/>
          <w:w w:val="105"/>
          <w:sz w:val="14"/>
        </w:rPr>
        <w:t>(1) The Bank of England has Agencies for Central Southern England, the East Midlands, Greater London, the North East, the North West,</w:t>
      </w:r>
    </w:p>
    <w:p>
      <w:pPr>
        <w:spacing w:line="160" w:lineRule="exact" w:before="0"/>
        <w:ind w:left="414" w:right="0" w:firstLine="0"/>
        <w:jc w:val="left"/>
        <w:rPr>
          <w:sz w:val="14"/>
        </w:rPr>
      </w:pPr>
      <w:r>
        <w:rPr>
          <w:color w:val="292425"/>
          <w:w w:val="105"/>
          <w:sz w:val="14"/>
        </w:rPr>
        <w:t>Northern Ireland, Scotland, the South East &amp; East Anglia, the South West, Wales, the West Midlands, and Yorkshire &amp; the Humber.</w:t>
      </w:r>
    </w:p>
    <w:p>
      <w:pPr>
        <w:spacing w:after="0" w:line="160" w:lineRule="exact"/>
        <w:jc w:val="left"/>
        <w:rPr>
          <w:sz w:val="14"/>
        </w:rPr>
        <w:sectPr>
          <w:type w:val="continuous"/>
          <w:pgSz w:w="11900" w:h="16840"/>
          <w:pgMar w:top="1140" w:bottom="0" w:left="640" w:right="620"/>
        </w:sectPr>
      </w:pPr>
    </w:p>
    <w:p>
      <w:pPr>
        <w:spacing w:before="72"/>
        <w:ind w:left="0" w:right="157" w:firstLine="0"/>
        <w:jc w:val="right"/>
        <w:rPr>
          <w:rFonts w:ascii="Arial" w:hAnsi="Arial"/>
          <w:sz w:val="14"/>
        </w:rPr>
      </w:pPr>
      <w:r>
        <w:rPr/>
        <w:pict>
          <v:shape style="position:absolute;margin-left:39.279999pt;margin-top:12.986902pt;width:517.5pt;height:.1pt;mso-position-horizontal-relative:page;mso-position-vertical-relative:paragraph;z-index:-15065600;mso-wrap-distance-left:0;mso-wrap-distance-right:0" coordorigin="786,260" coordsize="10350,0" path="m786,260l11136,260e" filled="false" stroked="true" strokeweight=".125pt" strokecolor="#292425">
            <v:path arrowok="t"/>
            <v:stroke dashstyle="solid"/>
            <w10:wrap type="topAndBottom"/>
          </v:shape>
        </w:pict>
      </w:r>
      <w:r>
        <w:rPr>
          <w:rFonts w:ascii="Arial" w:hAnsi="Arial"/>
          <w:color w:val="292425"/>
          <w:sz w:val="14"/>
        </w:rPr>
        <w:t>Agents’ summary of business conditions</w:t>
      </w:r>
    </w:p>
    <w:p>
      <w:pPr>
        <w:pStyle w:val="BodyText"/>
        <w:spacing w:before="5"/>
        <w:rPr>
          <w:rFonts w:ascii="Arial"/>
          <w:sz w:val="28"/>
        </w:rPr>
      </w:pPr>
    </w:p>
    <w:p>
      <w:pPr>
        <w:spacing w:after="0"/>
        <w:rPr>
          <w:rFonts w:ascii="Arial"/>
          <w:sz w:val="28"/>
        </w:rPr>
        <w:sectPr>
          <w:headerReference w:type="default" r:id="rId146"/>
          <w:footerReference w:type="default" r:id="rId147"/>
          <w:pgSz w:w="11900" w:h="16840"/>
          <w:pgMar w:header="0" w:footer="0" w:top="540" w:bottom="280" w:left="640" w:right="620"/>
        </w:sectPr>
      </w:pPr>
    </w:p>
    <w:p>
      <w:pPr>
        <w:spacing w:before="101"/>
        <w:ind w:left="182" w:right="0" w:firstLine="0"/>
        <w:jc w:val="left"/>
        <w:rPr>
          <w:rFonts w:ascii="Trebuchet MS"/>
          <w:sz w:val="28"/>
        </w:rPr>
      </w:pPr>
      <w:r>
        <w:rPr>
          <w:rFonts w:ascii="Trebuchet MS"/>
          <w:color w:val="006BB6"/>
          <w:sz w:val="28"/>
        </w:rPr>
        <w:t>OUTPUT</w:t>
      </w:r>
    </w:p>
    <w:p>
      <w:pPr>
        <w:pStyle w:val="Heading5"/>
        <w:spacing w:before="213"/>
        <w:ind w:left="182"/>
        <w:rPr>
          <w:rFonts w:ascii="Arial"/>
        </w:rPr>
      </w:pPr>
      <w:r>
        <w:rPr>
          <w:rFonts w:ascii="Arial"/>
          <w:color w:val="006BB6"/>
        </w:rPr>
        <w:t>Primary production</w:t>
      </w:r>
    </w:p>
    <w:p>
      <w:pPr>
        <w:pStyle w:val="BodyText"/>
        <w:spacing w:line="271" w:lineRule="auto" w:before="182"/>
        <w:ind w:left="182"/>
      </w:pPr>
      <w:r>
        <w:rPr>
          <w:color w:val="292425"/>
          <w:w w:val="110"/>
        </w:rPr>
        <w:t>The recovery of the world </w:t>
      </w:r>
      <w:r>
        <w:rPr>
          <w:color w:val="292425"/>
          <w:spacing w:val="-3"/>
          <w:w w:val="110"/>
        </w:rPr>
        <w:t>economy, </w:t>
      </w:r>
      <w:r>
        <w:rPr>
          <w:color w:val="292425"/>
          <w:w w:val="110"/>
        </w:rPr>
        <w:t>and rapid manufacturing</w:t>
      </w:r>
      <w:r>
        <w:rPr>
          <w:color w:val="292425"/>
          <w:spacing w:val="-17"/>
          <w:w w:val="110"/>
        </w:rPr>
        <w:t> </w:t>
      </w:r>
      <w:r>
        <w:rPr>
          <w:color w:val="292425"/>
          <w:w w:val="110"/>
        </w:rPr>
        <w:t>output</w:t>
      </w:r>
      <w:r>
        <w:rPr>
          <w:color w:val="292425"/>
          <w:spacing w:val="-17"/>
          <w:w w:val="110"/>
        </w:rPr>
        <w:t> </w:t>
      </w:r>
      <w:r>
        <w:rPr>
          <w:color w:val="292425"/>
          <w:w w:val="110"/>
        </w:rPr>
        <w:t>growth</w:t>
      </w:r>
      <w:r>
        <w:rPr>
          <w:color w:val="292425"/>
          <w:spacing w:val="-17"/>
          <w:w w:val="110"/>
        </w:rPr>
        <w:t> </w:t>
      </w:r>
      <w:r>
        <w:rPr>
          <w:color w:val="292425"/>
          <w:w w:val="110"/>
        </w:rPr>
        <w:t>in</w:t>
      </w:r>
      <w:r>
        <w:rPr>
          <w:color w:val="292425"/>
          <w:spacing w:val="-16"/>
          <w:w w:val="110"/>
        </w:rPr>
        <w:t> </w:t>
      </w:r>
      <w:r>
        <w:rPr>
          <w:color w:val="292425"/>
          <w:w w:val="110"/>
        </w:rPr>
        <w:t>China</w:t>
      </w:r>
      <w:r>
        <w:rPr>
          <w:color w:val="292425"/>
          <w:spacing w:val="-17"/>
          <w:w w:val="110"/>
        </w:rPr>
        <w:t> </w:t>
      </w:r>
      <w:r>
        <w:rPr>
          <w:color w:val="292425"/>
          <w:w w:val="110"/>
        </w:rPr>
        <w:t>in</w:t>
      </w:r>
      <w:r>
        <w:rPr>
          <w:color w:val="292425"/>
          <w:spacing w:val="-17"/>
          <w:w w:val="110"/>
        </w:rPr>
        <w:t> </w:t>
      </w:r>
      <w:r>
        <w:rPr>
          <w:color w:val="292425"/>
          <w:w w:val="110"/>
        </w:rPr>
        <w:t>particular,</w:t>
      </w:r>
      <w:r>
        <w:rPr>
          <w:color w:val="292425"/>
          <w:spacing w:val="-17"/>
          <w:w w:val="110"/>
        </w:rPr>
        <w:t> </w:t>
      </w:r>
      <w:r>
        <w:rPr>
          <w:color w:val="292425"/>
          <w:w w:val="110"/>
        </w:rPr>
        <w:t>has sharply increased global demand for a wide range of commodities, including metals and foodstuffs. </w:t>
      </w:r>
      <w:r>
        <w:rPr>
          <w:color w:val="292425"/>
          <w:spacing w:val="-3"/>
          <w:w w:val="110"/>
        </w:rPr>
        <w:t>With </w:t>
      </w:r>
      <w:r>
        <w:rPr>
          <w:color w:val="292425"/>
          <w:w w:val="110"/>
        </w:rPr>
        <w:t>global capacity constraints biting in </w:t>
      </w:r>
      <w:r>
        <w:rPr>
          <w:color w:val="292425"/>
          <w:spacing w:val="-3"/>
          <w:w w:val="110"/>
        </w:rPr>
        <w:t>several </w:t>
      </w:r>
      <w:r>
        <w:rPr>
          <w:color w:val="292425"/>
          <w:w w:val="110"/>
        </w:rPr>
        <w:t>of these industries, contacts reported growing concerns of potential supply shortages of </w:t>
      </w:r>
      <w:r>
        <w:rPr>
          <w:color w:val="292425"/>
          <w:spacing w:val="-4"/>
          <w:w w:val="110"/>
        </w:rPr>
        <w:t>raw </w:t>
      </w:r>
      <w:r>
        <w:rPr>
          <w:color w:val="292425"/>
          <w:w w:val="110"/>
        </w:rPr>
        <w:t>materials and rising prices. On the plus side, domestic farms and mining companies </w:t>
      </w:r>
      <w:r>
        <w:rPr>
          <w:color w:val="292425"/>
          <w:spacing w:val="-3"/>
          <w:w w:val="110"/>
        </w:rPr>
        <w:t>have </w:t>
      </w:r>
      <w:r>
        <w:rPr>
          <w:color w:val="292425"/>
          <w:w w:val="110"/>
        </w:rPr>
        <w:t>benefited from increased demand and prices.</w:t>
      </w:r>
    </w:p>
    <w:p>
      <w:pPr>
        <w:pStyle w:val="BodyText"/>
        <w:spacing w:before="4"/>
        <w:rPr>
          <w:sz w:val="19"/>
        </w:rPr>
      </w:pPr>
    </w:p>
    <w:p>
      <w:pPr>
        <w:pStyle w:val="Heading5"/>
        <w:ind w:left="182"/>
        <w:rPr>
          <w:rFonts w:ascii="Arial"/>
        </w:rPr>
      </w:pPr>
      <w:r>
        <w:rPr>
          <w:rFonts w:ascii="Arial"/>
          <w:color w:val="006BB6"/>
        </w:rPr>
        <w:t>Manufacturing</w:t>
      </w:r>
    </w:p>
    <w:p>
      <w:pPr>
        <w:pStyle w:val="BodyText"/>
        <w:spacing w:line="271" w:lineRule="auto" w:before="183"/>
        <w:ind w:left="182" w:right="93"/>
      </w:pPr>
      <w:r>
        <w:rPr>
          <w:color w:val="292425"/>
          <w:w w:val="105"/>
        </w:rPr>
        <w:t>The Agencies reported that manufacturers’ confidence has continued </w:t>
      </w:r>
      <w:r>
        <w:rPr>
          <w:color w:val="292425"/>
          <w:spacing w:val="-4"/>
          <w:w w:val="105"/>
        </w:rPr>
        <w:t>to </w:t>
      </w:r>
      <w:r>
        <w:rPr>
          <w:color w:val="292425"/>
          <w:spacing w:val="-6"/>
          <w:w w:val="105"/>
        </w:rPr>
        <w:t>grow. </w:t>
      </w:r>
      <w:r>
        <w:rPr>
          <w:color w:val="292425"/>
          <w:w w:val="105"/>
        </w:rPr>
        <w:t>There has been a </w:t>
      </w:r>
      <w:r>
        <w:rPr>
          <w:color w:val="292425"/>
          <w:spacing w:val="-3"/>
          <w:w w:val="105"/>
        </w:rPr>
        <w:t>steady </w:t>
      </w:r>
      <w:r>
        <w:rPr>
          <w:color w:val="292425"/>
          <w:w w:val="105"/>
        </w:rPr>
        <w:t>improvement in </w:t>
      </w:r>
      <w:r>
        <w:rPr>
          <w:color w:val="292425"/>
          <w:spacing w:val="-3"/>
          <w:w w:val="105"/>
        </w:rPr>
        <w:t>orders  </w:t>
      </w:r>
      <w:r>
        <w:rPr>
          <w:color w:val="292425"/>
          <w:w w:val="105"/>
        </w:rPr>
        <w:t>and output, though not perhaps  </w:t>
      </w:r>
      <w:r>
        <w:rPr>
          <w:color w:val="292425"/>
          <w:spacing w:val="-4"/>
          <w:w w:val="105"/>
        </w:rPr>
        <w:t>to </w:t>
      </w:r>
      <w:r>
        <w:rPr>
          <w:color w:val="292425"/>
          <w:w w:val="105"/>
        </w:rPr>
        <w:t>the </w:t>
      </w:r>
      <w:r>
        <w:rPr>
          <w:color w:val="292425"/>
          <w:spacing w:val="-3"/>
          <w:w w:val="105"/>
        </w:rPr>
        <w:t>extent </w:t>
      </w:r>
      <w:r>
        <w:rPr>
          <w:color w:val="292425"/>
          <w:w w:val="105"/>
        </w:rPr>
        <w:t>suggested </w:t>
      </w:r>
      <w:r>
        <w:rPr>
          <w:color w:val="292425"/>
          <w:spacing w:val="-3"/>
          <w:w w:val="105"/>
        </w:rPr>
        <w:t>by </w:t>
      </w:r>
      <w:r>
        <w:rPr>
          <w:color w:val="292425"/>
          <w:w w:val="105"/>
        </w:rPr>
        <w:t>recent BCC and CBI </w:t>
      </w:r>
      <w:r>
        <w:rPr>
          <w:color w:val="292425"/>
          <w:spacing w:val="-3"/>
          <w:w w:val="105"/>
        </w:rPr>
        <w:t>surveys. </w:t>
      </w:r>
      <w:r>
        <w:rPr>
          <w:color w:val="292425"/>
          <w:w w:val="105"/>
        </w:rPr>
        <w:t>Capacity utilisation </w:t>
      </w:r>
      <w:r>
        <w:rPr>
          <w:color w:val="292425"/>
          <w:spacing w:val="-3"/>
          <w:w w:val="105"/>
        </w:rPr>
        <w:t>was </w:t>
      </w:r>
      <w:r>
        <w:rPr>
          <w:color w:val="292425"/>
          <w:w w:val="105"/>
        </w:rPr>
        <w:t>close </w:t>
      </w:r>
      <w:r>
        <w:rPr>
          <w:color w:val="292425"/>
          <w:spacing w:val="-4"/>
          <w:w w:val="105"/>
        </w:rPr>
        <w:t>to </w:t>
      </w:r>
      <w:r>
        <w:rPr>
          <w:color w:val="292425"/>
          <w:w w:val="105"/>
        </w:rPr>
        <w:t>normal levels. </w:t>
      </w:r>
      <w:r>
        <w:rPr>
          <w:color w:val="292425"/>
          <w:spacing w:val="-4"/>
          <w:w w:val="105"/>
        </w:rPr>
        <w:t>Sterling’s </w:t>
      </w:r>
      <w:r>
        <w:rPr>
          <w:color w:val="292425"/>
          <w:w w:val="105"/>
        </w:rPr>
        <w:t>appreciation against the dollar in the past year reduced contacts’ price competitiveness in those markets where prices </w:t>
      </w:r>
      <w:r>
        <w:rPr>
          <w:color w:val="292425"/>
          <w:spacing w:val="-3"/>
          <w:w w:val="105"/>
        </w:rPr>
        <w:t>were </w:t>
      </w:r>
      <w:r>
        <w:rPr>
          <w:color w:val="292425"/>
          <w:w w:val="105"/>
        </w:rPr>
        <w:t>set in dollars. As a result, profit margins on exports </w:t>
      </w:r>
      <w:r>
        <w:rPr>
          <w:color w:val="292425"/>
          <w:spacing w:val="-4"/>
          <w:w w:val="105"/>
        </w:rPr>
        <w:t>to </w:t>
      </w:r>
      <w:r>
        <w:rPr>
          <w:color w:val="292425"/>
          <w:w w:val="105"/>
        </w:rPr>
        <w:t>dollar markets </w:t>
      </w:r>
      <w:r>
        <w:rPr>
          <w:color w:val="292425"/>
          <w:spacing w:val="-3"/>
          <w:w w:val="105"/>
        </w:rPr>
        <w:t>were </w:t>
      </w:r>
      <w:r>
        <w:rPr>
          <w:color w:val="292425"/>
          <w:spacing w:val="-4"/>
          <w:w w:val="105"/>
        </w:rPr>
        <w:t>lower. </w:t>
      </w:r>
      <w:r>
        <w:rPr>
          <w:color w:val="292425"/>
          <w:w w:val="105"/>
        </w:rPr>
        <w:t>Comparatively few contacts </w:t>
      </w:r>
      <w:r>
        <w:rPr>
          <w:color w:val="292425"/>
          <w:spacing w:val="-3"/>
          <w:w w:val="105"/>
        </w:rPr>
        <w:t>were </w:t>
      </w:r>
      <w:r>
        <w:rPr>
          <w:color w:val="292425"/>
          <w:w w:val="105"/>
        </w:rPr>
        <w:t>looking </w:t>
      </w:r>
      <w:r>
        <w:rPr>
          <w:color w:val="292425"/>
          <w:spacing w:val="-4"/>
          <w:w w:val="105"/>
        </w:rPr>
        <w:t>to </w:t>
      </w:r>
      <w:r>
        <w:rPr>
          <w:color w:val="292425"/>
          <w:w w:val="105"/>
        </w:rPr>
        <w:t>expand </w:t>
      </w:r>
      <w:r>
        <w:rPr>
          <w:color w:val="292425"/>
          <w:spacing w:val="-4"/>
          <w:w w:val="105"/>
        </w:rPr>
        <w:t>capacity, </w:t>
      </w:r>
      <w:r>
        <w:rPr>
          <w:color w:val="292425"/>
          <w:w w:val="105"/>
        </w:rPr>
        <w:t>which continued </w:t>
      </w:r>
      <w:r>
        <w:rPr>
          <w:color w:val="292425"/>
          <w:spacing w:val="-4"/>
          <w:w w:val="105"/>
        </w:rPr>
        <w:t>to </w:t>
      </w:r>
      <w:r>
        <w:rPr>
          <w:color w:val="292425"/>
          <w:w w:val="105"/>
        </w:rPr>
        <w:t>be relocated</w:t>
      </w:r>
      <w:r>
        <w:rPr>
          <w:color w:val="292425"/>
          <w:spacing w:val="4"/>
          <w:w w:val="105"/>
        </w:rPr>
        <w:t> </w:t>
      </w:r>
      <w:r>
        <w:rPr>
          <w:color w:val="292425"/>
          <w:spacing w:val="-3"/>
          <w:w w:val="105"/>
        </w:rPr>
        <w:t>overseas.</w:t>
      </w:r>
    </w:p>
    <w:p>
      <w:pPr>
        <w:pStyle w:val="BodyText"/>
        <w:spacing w:before="8"/>
        <w:rPr>
          <w:sz w:val="22"/>
        </w:rPr>
      </w:pPr>
    </w:p>
    <w:p>
      <w:pPr>
        <w:pStyle w:val="BodyText"/>
        <w:ind w:left="182"/>
      </w:pPr>
      <w:r>
        <w:rPr>
          <w:color w:val="292425"/>
          <w:w w:val="110"/>
        </w:rPr>
        <w:t>Manufacturers of consumer goods and</w:t>
      </w:r>
    </w:p>
    <w:p>
      <w:pPr>
        <w:pStyle w:val="BodyText"/>
        <w:spacing w:line="271" w:lineRule="auto" w:before="30"/>
        <w:ind w:left="182" w:right="58"/>
      </w:pPr>
      <w:r>
        <w:rPr>
          <w:color w:val="292425"/>
          <w:w w:val="110"/>
        </w:rPr>
        <w:t>construction-related products </w:t>
      </w:r>
      <w:r>
        <w:rPr>
          <w:color w:val="292425"/>
          <w:spacing w:val="-3"/>
          <w:w w:val="110"/>
        </w:rPr>
        <w:t>have </w:t>
      </w:r>
      <w:r>
        <w:rPr>
          <w:color w:val="292425"/>
          <w:w w:val="110"/>
        </w:rPr>
        <w:t>fared best in recent months, though the recovery has become more broadly based. For instance, there </w:t>
      </w:r>
      <w:r>
        <w:rPr>
          <w:color w:val="292425"/>
          <w:spacing w:val="-3"/>
          <w:w w:val="110"/>
        </w:rPr>
        <w:t>was </w:t>
      </w:r>
      <w:r>
        <w:rPr>
          <w:color w:val="292425"/>
          <w:w w:val="110"/>
        </w:rPr>
        <w:t>growing evidence of recovery in the information, communications and technology (ICT) </w:t>
      </w:r>
      <w:r>
        <w:rPr>
          <w:color w:val="292425"/>
          <w:spacing w:val="-3"/>
          <w:w w:val="110"/>
        </w:rPr>
        <w:t>sector. </w:t>
      </w:r>
      <w:r>
        <w:rPr>
          <w:color w:val="292425"/>
          <w:w w:val="110"/>
        </w:rPr>
        <w:t>The more traditional parts of the</w:t>
      </w:r>
      <w:r>
        <w:rPr>
          <w:color w:val="292425"/>
          <w:spacing w:val="-16"/>
          <w:w w:val="110"/>
        </w:rPr>
        <w:t> </w:t>
      </w:r>
      <w:r>
        <w:rPr>
          <w:color w:val="292425"/>
          <w:w w:val="110"/>
        </w:rPr>
        <w:t>engineering</w:t>
      </w:r>
      <w:r>
        <w:rPr>
          <w:color w:val="292425"/>
          <w:spacing w:val="-16"/>
          <w:w w:val="110"/>
        </w:rPr>
        <w:t> </w:t>
      </w:r>
      <w:r>
        <w:rPr>
          <w:color w:val="292425"/>
          <w:w w:val="110"/>
        </w:rPr>
        <w:t>industry</w:t>
      </w:r>
      <w:r>
        <w:rPr>
          <w:color w:val="292425"/>
          <w:spacing w:val="-16"/>
          <w:w w:val="110"/>
        </w:rPr>
        <w:t> </w:t>
      </w:r>
      <w:r>
        <w:rPr>
          <w:color w:val="292425"/>
          <w:spacing w:val="-3"/>
          <w:w w:val="110"/>
        </w:rPr>
        <w:t>have</w:t>
      </w:r>
      <w:r>
        <w:rPr>
          <w:color w:val="292425"/>
          <w:spacing w:val="-16"/>
          <w:w w:val="110"/>
        </w:rPr>
        <w:t> </w:t>
      </w:r>
      <w:r>
        <w:rPr>
          <w:color w:val="292425"/>
          <w:w w:val="110"/>
        </w:rPr>
        <w:t>been</w:t>
      </w:r>
      <w:r>
        <w:rPr>
          <w:color w:val="292425"/>
          <w:spacing w:val="-16"/>
          <w:w w:val="110"/>
        </w:rPr>
        <w:t> </w:t>
      </w:r>
      <w:r>
        <w:rPr>
          <w:color w:val="292425"/>
          <w:w w:val="110"/>
        </w:rPr>
        <w:t>the</w:t>
      </w:r>
      <w:r>
        <w:rPr>
          <w:color w:val="292425"/>
          <w:spacing w:val="-16"/>
          <w:w w:val="110"/>
        </w:rPr>
        <w:t> </w:t>
      </w:r>
      <w:r>
        <w:rPr>
          <w:color w:val="292425"/>
          <w:spacing w:val="-3"/>
          <w:w w:val="110"/>
        </w:rPr>
        <w:t>slowest</w:t>
      </w:r>
      <w:r>
        <w:rPr>
          <w:color w:val="292425"/>
          <w:spacing w:val="-16"/>
          <w:w w:val="110"/>
        </w:rPr>
        <w:t> </w:t>
      </w:r>
      <w:r>
        <w:rPr>
          <w:color w:val="292425"/>
          <w:spacing w:val="-4"/>
          <w:w w:val="110"/>
        </w:rPr>
        <w:t>to</w:t>
      </w:r>
      <w:r>
        <w:rPr>
          <w:color w:val="292425"/>
          <w:spacing w:val="-16"/>
          <w:w w:val="110"/>
        </w:rPr>
        <w:t> </w:t>
      </w:r>
      <w:r>
        <w:rPr>
          <w:color w:val="292425"/>
          <w:spacing w:val="-3"/>
          <w:w w:val="110"/>
        </w:rPr>
        <w:t>revive.</w:t>
      </w:r>
    </w:p>
    <w:p>
      <w:pPr>
        <w:pStyle w:val="BodyText"/>
        <w:spacing w:before="4"/>
        <w:rPr>
          <w:sz w:val="19"/>
        </w:rPr>
      </w:pPr>
    </w:p>
    <w:p>
      <w:pPr>
        <w:pStyle w:val="Heading5"/>
        <w:ind w:left="182"/>
        <w:rPr>
          <w:rFonts w:ascii="Arial"/>
        </w:rPr>
      </w:pPr>
      <w:r>
        <w:rPr>
          <w:rFonts w:ascii="Arial"/>
          <w:color w:val="006BB6"/>
        </w:rPr>
        <w:t>Construction and housing</w:t>
      </w:r>
    </w:p>
    <w:p>
      <w:pPr>
        <w:pStyle w:val="BodyText"/>
        <w:spacing w:line="271" w:lineRule="auto" w:before="182"/>
        <w:ind w:left="182" w:right="93"/>
      </w:pPr>
      <w:r>
        <w:rPr>
          <w:color w:val="292425"/>
          <w:w w:val="105"/>
        </w:rPr>
        <w:t>Construction output continued </w:t>
      </w:r>
      <w:r>
        <w:rPr>
          <w:color w:val="292425"/>
          <w:spacing w:val="-4"/>
          <w:w w:val="105"/>
        </w:rPr>
        <w:t>to </w:t>
      </w:r>
      <w:r>
        <w:rPr>
          <w:color w:val="292425"/>
          <w:spacing w:val="-3"/>
          <w:w w:val="105"/>
        </w:rPr>
        <w:t>grow strongly. </w:t>
      </w:r>
      <w:r>
        <w:rPr>
          <w:color w:val="292425"/>
          <w:w w:val="105"/>
        </w:rPr>
        <w:t>Some Agencies noted </w:t>
      </w:r>
      <w:r>
        <w:rPr>
          <w:color w:val="292425"/>
          <w:spacing w:val="-3"/>
          <w:w w:val="105"/>
        </w:rPr>
        <w:t>tentative </w:t>
      </w:r>
      <w:r>
        <w:rPr>
          <w:color w:val="292425"/>
          <w:w w:val="105"/>
        </w:rPr>
        <w:t>signs of tighter public sector budgets for capital spending, especially on infrastructure projects. By contrast, there </w:t>
      </w:r>
      <w:r>
        <w:rPr>
          <w:color w:val="292425"/>
          <w:spacing w:val="-3"/>
          <w:w w:val="105"/>
        </w:rPr>
        <w:t>was </w:t>
      </w:r>
      <w:r>
        <w:rPr>
          <w:color w:val="292425"/>
          <w:w w:val="105"/>
        </w:rPr>
        <w:t>a little more optimism in the commercial property </w:t>
      </w:r>
      <w:r>
        <w:rPr>
          <w:color w:val="292425"/>
          <w:spacing w:val="-3"/>
          <w:w w:val="105"/>
        </w:rPr>
        <w:t>sector, </w:t>
      </w:r>
      <w:r>
        <w:rPr>
          <w:color w:val="292425"/>
          <w:w w:val="105"/>
        </w:rPr>
        <w:t>and some contacts reported more interest in office development and a shortage of prime-quality office space. And there </w:t>
      </w:r>
      <w:r>
        <w:rPr>
          <w:color w:val="292425"/>
          <w:spacing w:val="-3"/>
          <w:w w:val="105"/>
        </w:rPr>
        <w:t>were </w:t>
      </w:r>
      <w:r>
        <w:rPr>
          <w:color w:val="292425"/>
          <w:w w:val="105"/>
        </w:rPr>
        <w:t>signs of higher occupancy </w:t>
      </w:r>
      <w:r>
        <w:rPr>
          <w:color w:val="292425"/>
          <w:spacing w:val="-4"/>
          <w:w w:val="105"/>
        </w:rPr>
        <w:t>rates </w:t>
      </w:r>
      <w:r>
        <w:rPr>
          <w:color w:val="292425"/>
          <w:w w:val="105"/>
        </w:rPr>
        <w:t>in southern England. In Greater London, </w:t>
      </w:r>
      <w:r>
        <w:rPr>
          <w:color w:val="292425"/>
          <w:spacing w:val="-4"/>
          <w:w w:val="105"/>
        </w:rPr>
        <w:t>however, </w:t>
      </w:r>
      <w:r>
        <w:rPr>
          <w:color w:val="292425"/>
          <w:spacing w:val="-3"/>
          <w:w w:val="105"/>
        </w:rPr>
        <w:t>excess </w:t>
      </w:r>
      <w:r>
        <w:rPr>
          <w:color w:val="292425"/>
          <w:w w:val="105"/>
        </w:rPr>
        <w:t>supply of offices </w:t>
      </w:r>
      <w:r>
        <w:rPr>
          <w:color w:val="292425"/>
          <w:spacing w:val="-3"/>
          <w:w w:val="105"/>
        </w:rPr>
        <w:t>was expected </w:t>
      </w:r>
      <w:r>
        <w:rPr>
          <w:color w:val="292425"/>
          <w:spacing w:val="-4"/>
          <w:w w:val="105"/>
        </w:rPr>
        <w:t>to </w:t>
      </w:r>
      <w:r>
        <w:rPr>
          <w:color w:val="292425"/>
          <w:w w:val="105"/>
        </w:rPr>
        <w:t>continue </w:t>
      </w:r>
      <w:r>
        <w:rPr>
          <w:color w:val="292425"/>
          <w:spacing w:val="-3"/>
          <w:w w:val="105"/>
        </w:rPr>
        <w:t>into  </w:t>
      </w:r>
      <w:r>
        <w:rPr>
          <w:color w:val="292425"/>
          <w:spacing w:val="-5"/>
          <w:w w:val="105"/>
        </w:rPr>
        <w:t>2006,  </w:t>
      </w:r>
      <w:r>
        <w:rPr>
          <w:color w:val="292425"/>
          <w:w w:val="105"/>
        </w:rPr>
        <w:t>so  maintaining </w:t>
      </w:r>
      <w:r>
        <w:rPr>
          <w:color w:val="292425"/>
          <w:spacing w:val="-3"/>
          <w:w w:val="105"/>
        </w:rPr>
        <w:t>downward pressure </w:t>
      </w:r>
      <w:r>
        <w:rPr>
          <w:color w:val="292425"/>
          <w:w w:val="105"/>
        </w:rPr>
        <w:t>on </w:t>
      </w:r>
      <w:r>
        <w:rPr>
          <w:color w:val="292425"/>
          <w:spacing w:val="-2"/>
          <w:w w:val="105"/>
        </w:rPr>
        <w:t>rental</w:t>
      </w:r>
      <w:r>
        <w:rPr>
          <w:color w:val="292425"/>
          <w:spacing w:val="1"/>
          <w:w w:val="105"/>
        </w:rPr>
        <w:t> </w:t>
      </w:r>
      <w:r>
        <w:rPr>
          <w:color w:val="292425"/>
          <w:w w:val="105"/>
        </w:rPr>
        <w:t>yields.</w:t>
      </w:r>
    </w:p>
    <w:p>
      <w:pPr>
        <w:pStyle w:val="BodyText"/>
        <w:spacing w:before="9"/>
        <w:rPr>
          <w:sz w:val="22"/>
        </w:rPr>
      </w:pPr>
    </w:p>
    <w:p>
      <w:pPr>
        <w:pStyle w:val="BodyText"/>
        <w:spacing w:line="271" w:lineRule="auto"/>
        <w:ind w:left="182"/>
      </w:pPr>
      <w:r>
        <w:rPr>
          <w:color w:val="292425"/>
          <w:w w:val="110"/>
        </w:rPr>
        <w:t>Demand for new houses continued </w:t>
      </w:r>
      <w:r>
        <w:rPr>
          <w:color w:val="292425"/>
          <w:spacing w:val="-4"/>
          <w:w w:val="110"/>
        </w:rPr>
        <w:t>to </w:t>
      </w:r>
      <w:r>
        <w:rPr>
          <w:color w:val="292425"/>
          <w:w w:val="110"/>
        </w:rPr>
        <w:t>exceed </w:t>
      </w:r>
      <w:r>
        <w:rPr>
          <w:color w:val="292425"/>
          <w:spacing w:val="-3"/>
          <w:w w:val="110"/>
        </w:rPr>
        <w:t>supply. Forward</w:t>
      </w:r>
      <w:r>
        <w:rPr>
          <w:color w:val="292425"/>
          <w:spacing w:val="-24"/>
          <w:w w:val="110"/>
        </w:rPr>
        <w:t> </w:t>
      </w:r>
      <w:r>
        <w:rPr>
          <w:color w:val="292425"/>
          <w:w w:val="110"/>
        </w:rPr>
        <w:t>sales</w:t>
      </w:r>
      <w:r>
        <w:rPr>
          <w:color w:val="292425"/>
          <w:spacing w:val="-23"/>
          <w:w w:val="110"/>
        </w:rPr>
        <w:t> </w:t>
      </w:r>
      <w:r>
        <w:rPr>
          <w:color w:val="292425"/>
          <w:w w:val="110"/>
        </w:rPr>
        <w:t>remained</w:t>
      </w:r>
      <w:r>
        <w:rPr>
          <w:color w:val="292425"/>
          <w:spacing w:val="-23"/>
          <w:w w:val="110"/>
        </w:rPr>
        <w:t> </w:t>
      </w:r>
      <w:r>
        <w:rPr>
          <w:color w:val="292425"/>
          <w:w w:val="110"/>
        </w:rPr>
        <w:t>strong</w:t>
      </w:r>
      <w:r>
        <w:rPr>
          <w:color w:val="292425"/>
          <w:spacing w:val="-23"/>
          <w:w w:val="110"/>
        </w:rPr>
        <w:t> </w:t>
      </w:r>
      <w:r>
        <w:rPr>
          <w:color w:val="292425"/>
          <w:w w:val="110"/>
        </w:rPr>
        <w:t>and</w:t>
      </w:r>
      <w:r>
        <w:rPr>
          <w:color w:val="292425"/>
          <w:spacing w:val="-23"/>
          <w:w w:val="110"/>
        </w:rPr>
        <w:t> </w:t>
      </w:r>
      <w:r>
        <w:rPr>
          <w:color w:val="292425"/>
          <w:w w:val="110"/>
        </w:rPr>
        <w:t>some</w:t>
      </w:r>
      <w:r>
        <w:rPr>
          <w:color w:val="292425"/>
          <w:spacing w:val="-23"/>
          <w:w w:val="110"/>
        </w:rPr>
        <w:t> </w:t>
      </w:r>
      <w:r>
        <w:rPr>
          <w:color w:val="292425"/>
          <w:w w:val="110"/>
        </w:rPr>
        <w:t>house</w:t>
      </w:r>
      <w:r>
        <w:rPr>
          <w:color w:val="292425"/>
          <w:spacing w:val="-23"/>
          <w:w w:val="110"/>
        </w:rPr>
        <w:t> </w:t>
      </w:r>
      <w:r>
        <w:rPr>
          <w:color w:val="292425"/>
          <w:w w:val="110"/>
        </w:rPr>
        <w:t>builders </w:t>
      </w:r>
      <w:r>
        <w:rPr>
          <w:color w:val="292425"/>
          <w:spacing w:val="-3"/>
          <w:w w:val="110"/>
        </w:rPr>
        <w:t>have</w:t>
      </w:r>
      <w:r>
        <w:rPr>
          <w:color w:val="292425"/>
          <w:spacing w:val="-14"/>
          <w:w w:val="110"/>
        </w:rPr>
        <w:t> </w:t>
      </w:r>
      <w:r>
        <w:rPr>
          <w:color w:val="292425"/>
          <w:w w:val="110"/>
        </w:rPr>
        <w:t>increased</w:t>
      </w:r>
      <w:r>
        <w:rPr>
          <w:color w:val="292425"/>
          <w:spacing w:val="-13"/>
          <w:w w:val="110"/>
        </w:rPr>
        <w:t> </w:t>
      </w:r>
      <w:r>
        <w:rPr>
          <w:color w:val="292425"/>
          <w:w w:val="110"/>
        </w:rPr>
        <w:t>their</w:t>
      </w:r>
      <w:r>
        <w:rPr>
          <w:color w:val="292425"/>
          <w:spacing w:val="-13"/>
          <w:w w:val="110"/>
        </w:rPr>
        <w:t> </w:t>
      </w:r>
      <w:r>
        <w:rPr>
          <w:color w:val="292425"/>
          <w:w w:val="110"/>
        </w:rPr>
        <w:t>projections</w:t>
      </w:r>
      <w:r>
        <w:rPr>
          <w:color w:val="292425"/>
          <w:spacing w:val="-13"/>
          <w:w w:val="110"/>
        </w:rPr>
        <w:t> </w:t>
      </w:r>
      <w:r>
        <w:rPr>
          <w:color w:val="292425"/>
          <w:w w:val="110"/>
        </w:rPr>
        <w:t>of</w:t>
      </w:r>
      <w:r>
        <w:rPr>
          <w:color w:val="292425"/>
          <w:spacing w:val="-13"/>
          <w:w w:val="110"/>
        </w:rPr>
        <w:t> </w:t>
      </w:r>
      <w:r>
        <w:rPr>
          <w:color w:val="292425"/>
          <w:w w:val="110"/>
        </w:rPr>
        <w:t>volumes</w:t>
      </w:r>
      <w:r>
        <w:rPr>
          <w:color w:val="292425"/>
          <w:spacing w:val="-13"/>
          <w:w w:val="110"/>
        </w:rPr>
        <w:t> </w:t>
      </w:r>
      <w:r>
        <w:rPr>
          <w:color w:val="292425"/>
          <w:w w:val="110"/>
        </w:rPr>
        <w:t>for</w:t>
      </w:r>
      <w:r>
        <w:rPr>
          <w:color w:val="292425"/>
          <w:spacing w:val="-13"/>
          <w:w w:val="110"/>
        </w:rPr>
        <w:t> </w:t>
      </w:r>
      <w:r>
        <w:rPr>
          <w:color w:val="292425"/>
          <w:spacing w:val="-5"/>
          <w:w w:val="110"/>
        </w:rPr>
        <w:t>2004.</w:t>
      </w:r>
    </w:p>
    <w:p>
      <w:pPr>
        <w:pStyle w:val="BodyText"/>
        <w:spacing w:line="271" w:lineRule="auto"/>
        <w:ind w:left="182" w:right="213"/>
      </w:pPr>
      <w:r>
        <w:rPr>
          <w:color w:val="292425"/>
          <w:w w:val="105"/>
        </w:rPr>
        <w:t>Price inflation for new houses was not expected to slow quickly. That was partly the result of persistent</w:t>
      </w:r>
    </w:p>
    <w:p>
      <w:pPr>
        <w:pStyle w:val="BodyText"/>
        <w:spacing w:line="271" w:lineRule="auto" w:before="113"/>
        <w:ind w:left="182" w:right="256"/>
      </w:pPr>
      <w:r>
        <w:rPr/>
        <w:br w:type="column"/>
      </w:r>
      <w:r>
        <w:rPr>
          <w:color w:val="292425"/>
          <w:w w:val="105"/>
        </w:rPr>
        <w:t>bottlenecks in </w:t>
      </w:r>
      <w:r>
        <w:rPr>
          <w:color w:val="292425"/>
          <w:spacing w:val="-4"/>
          <w:w w:val="105"/>
        </w:rPr>
        <w:t>supply, </w:t>
      </w:r>
      <w:r>
        <w:rPr>
          <w:color w:val="292425"/>
          <w:w w:val="105"/>
        </w:rPr>
        <w:t>which </w:t>
      </w:r>
      <w:r>
        <w:rPr>
          <w:color w:val="292425"/>
          <w:spacing w:val="-3"/>
          <w:w w:val="105"/>
        </w:rPr>
        <w:t>was </w:t>
      </w:r>
      <w:r>
        <w:rPr>
          <w:color w:val="292425"/>
          <w:w w:val="105"/>
        </w:rPr>
        <w:t>accounted for </w:t>
      </w:r>
      <w:r>
        <w:rPr>
          <w:color w:val="292425"/>
          <w:spacing w:val="-3"/>
          <w:w w:val="105"/>
        </w:rPr>
        <w:t>by </w:t>
      </w:r>
      <w:r>
        <w:rPr>
          <w:color w:val="292425"/>
          <w:w w:val="105"/>
        </w:rPr>
        <w:t>labour shortages and difficulties in securing planning  permission for new developments. In the secondary market, some Agencies reported a tendency for people </w:t>
      </w:r>
      <w:r>
        <w:rPr>
          <w:color w:val="292425"/>
          <w:spacing w:val="-4"/>
          <w:w w:val="105"/>
        </w:rPr>
        <w:t>to </w:t>
      </w:r>
      <w:r>
        <w:rPr>
          <w:color w:val="292425"/>
          <w:spacing w:val="-3"/>
          <w:w w:val="105"/>
        </w:rPr>
        <w:t>extend </w:t>
      </w:r>
      <w:r>
        <w:rPr>
          <w:color w:val="292425"/>
          <w:w w:val="105"/>
        </w:rPr>
        <w:t>their house rather than </w:t>
      </w:r>
      <w:r>
        <w:rPr>
          <w:color w:val="292425"/>
          <w:spacing w:val="-3"/>
          <w:w w:val="105"/>
        </w:rPr>
        <w:t>move. </w:t>
      </w:r>
      <w:r>
        <w:rPr>
          <w:color w:val="292425"/>
          <w:w w:val="105"/>
        </w:rPr>
        <w:t>That </w:t>
      </w:r>
      <w:r>
        <w:rPr>
          <w:color w:val="292425"/>
          <w:spacing w:val="-3"/>
          <w:w w:val="105"/>
        </w:rPr>
        <w:t>may have </w:t>
      </w:r>
      <w:r>
        <w:rPr>
          <w:color w:val="292425"/>
          <w:w w:val="105"/>
        </w:rPr>
        <w:t>reduced supply and possibly added </w:t>
      </w:r>
      <w:r>
        <w:rPr>
          <w:color w:val="292425"/>
          <w:spacing w:val="-4"/>
          <w:w w:val="105"/>
        </w:rPr>
        <w:t>to </w:t>
      </w:r>
      <w:r>
        <w:rPr>
          <w:color w:val="292425"/>
          <w:w w:val="105"/>
        </w:rPr>
        <w:t>house price inflation.  </w:t>
      </w:r>
      <w:r>
        <w:rPr>
          <w:color w:val="292425"/>
          <w:spacing w:val="-3"/>
          <w:w w:val="105"/>
        </w:rPr>
        <w:t>Overall,  </w:t>
      </w:r>
      <w:r>
        <w:rPr>
          <w:color w:val="292425"/>
          <w:w w:val="105"/>
        </w:rPr>
        <w:t>with little change in their stocks,  </w:t>
      </w:r>
      <w:r>
        <w:rPr>
          <w:color w:val="292425"/>
          <w:spacing w:val="-3"/>
          <w:w w:val="105"/>
        </w:rPr>
        <w:t>estate </w:t>
      </w:r>
      <w:r>
        <w:rPr>
          <w:color w:val="292425"/>
          <w:w w:val="105"/>
        </w:rPr>
        <w:t>agents reported a pickup in housing demand and inflation. That </w:t>
      </w:r>
      <w:r>
        <w:rPr>
          <w:color w:val="292425"/>
          <w:spacing w:val="-3"/>
          <w:w w:val="105"/>
        </w:rPr>
        <w:t>was </w:t>
      </w:r>
      <w:r>
        <w:rPr>
          <w:color w:val="292425"/>
          <w:w w:val="105"/>
        </w:rPr>
        <w:t>most evident in the northern regions, where house price inflation has been much higher recently than in southern</w:t>
      </w:r>
      <w:r>
        <w:rPr>
          <w:color w:val="292425"/>
          <w:spacing w:val="-3"/>
          <w:w w:val="105"/>
        </w:rPr>
        <w:t> </w:t>
      </w:r>
      <w:r>
        <w:rPr>
          <w:color w:val="292425"/>
          <w:w w:val="105"/>
        </w:rPr>
        <w:t>England.</w:t>
      </w:r>
    </w:p>
    <w:p>
      <w:pPr>
        <w:pStyle w:val="BodyText"/>
        <w:spacing w:before="8"/>
        <w:rPr>
          <w:sz w:val="22"/>
        </w:rPr>
      </w:pPr>
    </w:p>
    <w:p>
      <w:pPr>
        <w:pStyle w:val="BodyText"/>
        <w:spacing w:line="271" w:lineRule="auto" w:before="1"/>
        <w:ind w:left="182" w:right="197"/>
      </w:pPr>
      <w:r>
        <w:rPr>
          <w:color w:val="292425"/>
          <w:spacing w:val="-4"/>
          <w:w w:val="105"/>
        </w:rPr>
        <w:t>First-time </w:t>
      </w:r>
      <w:r>
        <w:rPr>
          <w:color w:val="292425"/>
          <w:spacing w:val="-3"/>
          <w:w w:val="105"/>
        </w:rPr>
        <w:t>buyers </w:t>
      </w:r>
      <w:r>
        <w:rPr>
          <w:color w:val="292425"/>
          <w:w w:val="105"/>
        </w:rPr>
        <w:t>increasingly </w:t>
      </w:r>
      <w:r>
        <w:rPr>
          <w:color w:val="292425"/>
          <w:spacing w:val="-3"/>
          <w:w w:val="105"/>
        </w:rPr>
        <w:t>were </w:t>
      </w:r>
      <w:r>
        <w:rPr>
          <w:color w:val="292425"/>
          <w:w w:val="105"/>
        </w:rPr>
        <w:t>being priced out of  the market and forced into rented accommodation. That has supported </w:t>
      </w:r>
      <w:r>
        <w:rPr>
          <w:color w:val="292425"/>
          <w:spacing w:val="-2"/>
          <w:w w:val="105"/>
        </w:rPr>
        <w:t>rental </w:t>
      </w:r>
      <w:r>
        <w:rPr>
          <w:color w:val="292425"/>
          <w:w w:val="105"/>
        </w:rPr>
        <w:t>yields </w:t>
      </w:r>
      <w:r>
        <w:rPr>
          <w:color w:val="292425"/>
          <w:spacing w:val="-4"/>
          <w:w w:val="105"/>
        </w:rPr>
        <w:t>to </w:t>
      </w:r>
      <w:r>
        <w:rPr>
          <w:color w:val="292425"/>
          <w:w w:val="105"/>
        </w:rPr>
        <w:t>some </w:t>
      </w:r>
      <w:r>
        <w:rPr>
          <w:color w:val="292425"/>
          <w:spacing w:val="-3"/>
          <w:w w:val="105"/>
        </w:rPr>
        <w:t>extent.  </w:t>
      </w:r>
      <w:r>
        <w:rPr>
          <w:color w:val="292425"/>
          <w:w w:val="105"/>
        </w:rPr>
        <w:t>But continuing buoyant </w:t>
      </w:r>
      <w:r>
        <w:rPr>
          <w:color w:val="292425"/>
          <w:spacing w:val="-4"/>
          <w:w w:val="105"/>
        </w:rPr>
        <w:t>investor </w:t>
      </w:r>
      <w:r>
        <w:rPr>
          <w:color w:val="292425"/>
          <w:w w:val="105"/>
        </w:rPr>
        <w:t>demand in the </w:t>
      </w:r>
      <w:r>
        <w:rPr>
          <w:color w:val="292425"/>
          <w:spacing w:val="-3"/>
          <w:w w:val="105"/>
        </w:rPr>
        <w:t>buy-to-let </w:t>
      </w:r>
      <w:r>
        <w:rPr>
          <w:color w:val="292425"/>
          <w:spacing w:val="-2"/>
          <w:w w:val="105"/>
        </w:rPr>
        <w:t>market </w:t>
      </w:r>
      <w:r>
        <w:rPr>
          <w:color w:val="292425"/>
          <w:w w:val="105"/>
        </w:rPr>
        <w:t>has </w:t>
      </w:r>
      <w:r>
        <w:rPr>
          <w:color w:val="292425"/>
          <w:spacing w:val="-3"/>
          <w:w w:val="105"/>
        </w:rPr>
        <w:t>resulted </w:t>
      </w:r>
      <w:r>
        <w:rPr>
          <w:color w:val="292425"/>
          <w:w w:val="105"/>
        </w:rPr>
        <w:t>in </w:t>
      </w:r>
      <w:r>
        <w:rPr>
          <w:color w:val="292425"/>
          <w:spacing w:val="-3"/>
          <w:w w:val="105"/>
        </w:rPr>
        <w:t>excess </w:t>
      </w:r>
      <w:r>
        <w:rPr>
          <w:color w:val="292425"/>
          <w:spacing w:val="-4"/>
          <w:w w:val="105"/>
        </w:rPr>
        <w:t>supply, </w:t>
      </w:r>
      <w:r>
        <w:rPr>
          <w:color w:val="292425"/>
          <w:w w:val="105"/>
        </w:rPr>
        <w:t>with consequent </w:t>
      </w:r>
      <w:r>
        <w:rPr>
          <w:color w:val="292425"/>
          <w:spacing w:val="-3"/>
          <w:w w:val="105"/>
        </w:rPr>
        <w:t>downward </w:t>
      </w:r>
      <w:r>
        <w:rPr>
          <w:color w:val="292425"/>
          <w:w w:val="105"/>
        </w:rPr>
        <w:t>pressure on rents. A few Agencies reported that this </w:t>
      </w:r>
      <w:r>
        <w:rPr>
          <w:color w:val="292425"/>
          <w:spacing w:val="-3"/>
          <w:w w:val="105"/>
        </w:rPr>
        <w:t>may have </w:t>
      </w:r>
      <w:r>
        <w:rPr>
          <w:color w:val="292425"/>
          <w:w w:val="105"/>
        </w:rPr>
        <w:t>dampened </w:t>
      </w:r>
      <w:r>
        <w:rPr>
          <w:color w:val="292425"/>
          <w:spacing w:val="-4"/>
          <w:w w:val="105"/>
        </w:rPr>
        <w:t>investor </w:t>
      </w:r>
      <w:r>
        <w:rPr>
          <w:color w:val="292425"/>
          <w:w w:val="105"/>
        </w:rPr>
        <w:t>demand </w:t>
      </w:r>
      <w:r>
        <w:rPr>
          <w:color w:val="292425"/>
          <w:spacing w:val="-4"/>
          <w:w w:val="105"/>
        </w:rPr>
        <w:t>recently. </w:t>
      </w:r>
      <w:r>
        <w:rPr>
          <w:color w:val="292425"/>
          <w:w w:val="105"/>
        </w:rPr>
        <w:t>Some contacts </w:t>
      </w:r>
      <w:r>
        <w:rPr>
          <w:color w:val="292425"/>
          <w:spacing w:val="-3"/>
          <w:w w:val="105"/>
        </w:rPr>
        <w:t>were </w:t>
      </w:r>
      <w:r>
        <w:rPr>
          <w:color w:val="292425"/>
          <w:w w:val="105"/>
        </w:rPr>
        <w:t>concerned that, while  there  </w:t>
      </w:r>
      <w:r>
        <w:rPr>
          <w:color w:val="292425"/>
          <w:spacing w:val="-3"/>
          <w:w w:val="105"/>
        </w:rPr>
        <w:t>was </w:t>
      </w:r>
      <w:r>
        <w:rPr>
          <w:color w:val="292425"/>
          <w:w w:val="105"/>
        </w:rPr>
        <w:t>little evidence </w:t>
      </w:r>
      <w:r>
        <w:rPr>
          <w:color w:val="292425"/>
          <w:spacing w:val="-4"/>
          <w:w w:val="105"/>
        </w:rPr>
        <w:t>to </w:t>
      </w:r>
      <w:r>
        <w:rPr>
          <w:color w:val="292425"/>
          <w:spacing w:val="-3"/>
          <w:w w:val="105"/>
        </w:rPr>
        <w:t>date </w:t>
      </w:r>
      <w:r>
        <w:rPr>
          <w:color w:val="292425"/>
          <w:w w:val="105"/>
        </w:rPr>
        <w:t>of distress, forced selling in the </w:t>
      </w:r>
      <w:r>
        <w:rPr>
          <w:color w:val="292425"/>
          <w:spacing w:val="-3"/>
          <w:w w:val="105"/>
        </w:rPr>
        <w:t>buy-to-let </w:t>
      </w:r>
      <w:r>
        <w:rPr>
          <w:color w:val="292425"/>
          <w:spacing w:val="-2"/>
          <w:w w:val="105"/>
        </w:rPr>
        <w:t>market </w:t>
      </w:r>
      <w:r>
        <w:rPr>
          <w:color w:val="292425"/>
          <w:w w:val="105"/>
        </w:rPr>
        <w:t>could lead </w:t>
      </w:r>
      <w:r>
        <w:rPr>
          <w:color w:val="292425"/>
          <w:spacing w:val="-4"/>
          <w:w w:val="105"/>
        </w:rPr>
        <w:t>to </w:t>
      </w:r>
      <w:r>
        <w:rPr>
          <w:color w:val="292425"/>
          <w:w w:val="105"/>
        </w:rPr>
        <w:t>a substantial </w:t>
      </w:r>
      <w:r>
        <w:rPr>
          <w:color w:val="292425"/>
          <w:spacing w:val="-3"/>
          <w:w w:val="105"/>
        </w:rPr>
        <w:t>slowdown </w:t>
      </w:r>
      <w:r>
        <w:rPr>
          <w:color w:val="292425"/>
          <w:w w:val="105"/>
        </w:rPr>
        <w:t>in the housing</w:t>
      </w:r>
      <w:r>
        <w:rPr>
          <w:color w:val="292425"/>
          <w:spacing w:val="-5"/>
          <w:w w:val="105"/>
        </w:rPr>
        <w:t> </w:t>
      </w:r>
      <w:r>
        <w:rPr>
          <w:color w:val="292425"/>
          <w:w w:val="105"/>
        </w:rPr>
        <w:t>market.</w:t>
      </w:r>
    </w:p>
    <w:p>
      <w:pPr>
        <w:pStyle w:val="BodyText"/>
        <w:spacing w:before="6"/>
        <w:rPr>
          <w:sz w:val="24"/>
        </w:rPr>
      </w:pPr>
    </w:p>
    <w:p>
      <w:pPr>
        <w:pStyle w:val="Heading5"/>
        <w:spacing w:before="1"/>
        <w:ind w:left="182"/>
        <w:rPr>
          <w:rFonts w:ascii="Arial"/>
        </w:rPr>
      </w:pPr>
      <w:r>
        <w:rPr>
          <w:rFonts w:ascii="Arial"/>
          <w:color w:val="006BB6"/>
        </w:rPr>
        <w:t>Services</w:t>
      </w:r>
    </w:p>
    <w:p>
      <w:pPr>
        <w:pStyle w:val="BodyText"/>
        <w:spacing w:line="271" w:lineRule="auto" w:before="222"/>
        <w:ind w:left="182" w:right="178"/>
      </w:pPr>
      <w:r>
        <w:rPr>
          <w:color w:val="292425"/>
          <w:w w:val="110"/>
        </w:rPr>
        <w:t>The Agencies reported strong output growth in the service sector in Q1, consistent with the </w:t>
      </w:r>
      <w:r>
        <w:rPr>
          <w:color w:val="292425"/>
          <w:spacing w:val="-3"/>
          <w:w w:val="110"/>
        </w:rPr>
        <w:t>buoyancy </w:t>
      </w:r>
      <w:r>
        <w:rPr>
          <w:color w:val="292425"/>
          <w:w w:val="110"/>
        </w:rPr>
        <w:t>of recent</w:t>
      </w:r>
      <w:r>
        <w:rPr>
          <w:color w:val="292425"/>
          <w:spacing w:val="-31"/>
          <w:w w:val="110"/>
        </w:rPr>
        <w:t> </w:t>
      </w:r>
      <w:r>
        <w:rPr>
          <w:color w:val="292425"/>
          <w:w w:val="110"/>
        </w:rPr>
        <w:t>BCC</w:t>
      </w:r>
      <w:r>
        <w:rPr>
          <w:color w:val="292425"/>
          <w:spacing w:val="-30"/>
          <w:w w:val="110"/>
        </w:rPr>
        <w:t> </w:t>
      </w:r>
      <w:r>
        <w:rPr>
          <w:color w:val="292425"/>
          <w:w w:val="110"/>
        </w:rPr>
        <w:t>and</w:t>
      </w:r>
      <w:r>
        <w:rPr>
          <w:color w:val="292425"/>
          <w:spacing w:val="-30"/>
          <w:w w:val="110"/>
        </w:rPr>
        <w:t> </w:t>
      </w:r>
      <w:r>
        <w:rPr>
          <w:color w:val="292425"/>
          <w:w w:val="110"/>
        </w:rPr>
        <w:t>CIPS</w:t>
      </w:r>
      <w:r>
        <w:rPr>
          <w:color w:val="292425"/>
          <w:spacing w:val="-30"/>
          <w:w w:val="110"/>
        </w:rPr>
        <w:t> </w:t>
      </w:r>
      <w:r>
        <w:rPr>
          <w:color w:val="292425"/>
          <w:spacing w:val="-3"/>
          <w:w w:val="110"/>
        </w:rPr>
        <w:t>surveys.</w:t>
      </w:r>
      <w:r>
        <w:rPr>
          <w:color w:val="292425"/>
          <w:spacing w:val="-5"/>
          <w:w w:val="110"/>
        </w:rPr>
        <w:t> </w:t>
      </w:r>
      <w:r>
        <w:rPr>
          <w:color w:val="292425"/>
          <w:w w:val="110"/>
        </w:rPr>
        <w:t>Signs</w:t>
      </w:r>
      <w:r>
        <w:rPr>
          <w:color w:val="292425"/>
          <w:spacing w:val="-30"/>
          <w:w w:val="110"/>
        </w:rPr>
        <w:t> </w:t>
      </w:r>
      <w:r>
        <w:rPr>
          <w:color w:val="292425"/>
          <w:w w:val="110"/>
        </w:rPr>
        <w:t>of</w:t>
      </w:r>
      <w:r>
        <w:rPr>
          <w:color w:val="292425"/>
          <w:spacing w:val="-30"/>
          <w:w w:val="110"/>
        </w:rPr>
        <w:t> </w:t>
      </w:r>
      <w:r>
        <w:rPr>
          <w:color w:val="292425"/>
          <w:w w:val="110"/>
        </w:rPr>
        <w:t>growing</w:t>
      </w:r>
      <w:r>
        <w:rPr>
          <w:color w:val="292425"/>
          <w:spacing w:val="-30"/>
          <w:w w:val="110"/>
        </w:rPr>
        <w:t> </w:t>
      </w:r>
      <w:r>
        <w:rPr>
          <w:color w:val="292425"/>
          <w:w w:val="110"/>
        </w:rPr>
        <w:t>business confidence</w:t>
      </w:r>
      <w:r>
        <w:rPr>
          <w:color w:val="292425"/>
          <w:spacing w:val="-18"/>
          <w:w w:val="110"/>
        </w:rPr>
        <w:t> </w:t>
      </w:r>
      <w:r>
        <w:rPr>
          <w:color w:val="292425"/>
          <w:spacing w:val="-3"/>
          <w:w w:val="110"/>
        </w:rPr>
        <w:t>were</w:t>
      </w:r>
      <w:r>
        <w:rPr>
          <w:color w:val="292425"/>
          <w:spacing w:val="-17"/>
          <w:w w:val="110"/>
        </w:rPr>
        <w:t> </w:t>
      </w:r>
      <w:r>
        <w:rPr>
          <w:color w:val="292425"/>
          <w:w w:val="110"/>
        </w:rPr>
        <w:t>reflected</w:t>
      </w:r>
      <w:r>
        <w:rPr>
          <w:color w:val="292425"/>
          <w:spacing w:val="-18"/>
          <w:w w:val="110"/>
        </w:rPr>
        <w:t> </w:t>
      </w:r>
      <w:r>
        <w:rPr>
          <w:color w:val="292425"/>
          <w:w w:val="110"/>
        </w:rPr>
        <w:t>in</w:t>
      </w:r>
      <w:r>
        <w:rPr>
          <w:color w:val="292425"/>
          <w:spacing w:val="-17"/>
          <w:w w:val="110"/>
        </w:rPr>
        <w:t> </w:t>
      </w:r>
      <w:r>
        <w:rPr>
          <w:color w:val="292425"/>
          <w:w w:val="110"/>
        </w:rPr>
        <w:t>increased</w:t>
      </w:r>
      <w:r>
        <w:rPr>
          <w:color w:val="292425"/>
          <w:spacing w:val="-17"/>
          <w:w w:val="110"/>
        </w:rPr>
        <w:t> </w:t>
      </w:r>
      <w:r>
        <w:rPr>
          <w:color w:val="292425"/>
          <w:w w:val="110"/>
        </w:rPr>
        <w:t>IT</w:t>
      </w:r>
      <w:r>
        <w:rPr>
          <w:color w:val="292425"/>
          <w:spacing w:val="-18"/>
          <w:w w:val="110"/>
        </w:rPr>
        <w:t> </w:t>
      </w:r>
      <w:r>
        <w:rPr>
          <w:color w:val="292425"/>
          <w:w w:val="110"/>
        </w:rPr>
        <w:t>spending</w:t>
      </w:r>
      <w:r>
        <w:rPr>
          <w:color w:val="292425"/>
          <w:spacing w:val="-17"/>
          <w:w w:val="110"/>
        </w:rPr>
        <w:t> </w:t>
      </w:r>
      <w:r>
        <w:rPr>
          <w:color w:val="292425"/>
          <w:w w:val="110"/>
        </w:rPr>
        <w:t>after a</w:t>
      </w:r>
      <w:r>
        <w:rPr>
          <w:color w:val="292425"/>
          <w:spacing w:val="-17"/>
          <w:w w:val="110"/>
        </w:rPr>
        <w:t> </w:t>
      </w:r>
      <w:r>
        <w:rPr>
          <w:color w:val="292425"/>
          <w:w w:val="110"/>
        </w:rPr>
        <w:t>virtual</w:t>
      </w:r>
      <w:r>
        <w:rPr>
          <w:color w:val="292425"/>
          <w:spacing w:val="-16"/>
          <w:w w:val="110"/>
        </w:rPr>
        <w:t> </w:t>
      </w:r>
      <w:r>
        <w:rPr>
          <w:color w:val="292425"/>
          <w:spacing w:val="-3"/>
          <w:w w:val="110"/>
        </w:rPr>
        <w:t>moratorium</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past</w:t>
      </w:r>
      <w:r>
        <w:rPr>
          <w:color w:val="292425"/>
          <w:spacing w:val="-16"/>
          <w:w w:val="110"/>
        </w:rPr>
        <w:t> </w:t>
      </w:r>
      <w:r>
        <w:rPr>
          <w:color w:val="292425"/>
          <w:w w:val="110"/>
        </w:rPr>
        <w:t>three</w:t>
      </w:r>
      <w:r>
        <w:rPr>
          <w:color w:val="292425"/>
          <w:spacing w:val="-16"/>
          <w:w w:val="110"/>
        </w:rPr>
        <w:t> </w:t>
      </w:r>
      <w:r>
        <w:rPr>
          <w:color w:val="292425"/>
          <w:spacing w:val="-3"/>
          <w:w w:val="110"/>
        </w:rPr>
        <w:t>years.</w:t>
      </w:r>
      <w:r>
        <w:rPr>
          <w:color w:val="292425"/>
          <w:spacing w:val="24"/>
          <w:w w:val="110"/>
        </w:rPr>
        <w:t> </w:t>
      </w:r>
      <w:r>
        <w:rPr>
          <w:color w:val="292425"/>
          <w:w w:val="110"/>
        </w:rPr>
        <w:t>And</w:t>
      </w:r>
      <w:r>
        <w:rPr>
          <w:color w:val="292425"/>
          <w:spacing w:val="-16"/>
          <w:w w:val="110"/>
        </w:rPr>
        <w:t> </w:t>
      </w:r>
      <w:r>
        <w:rPr>
          <w:color w:val="292425"/>
          <w:w w:val="110"/>
        </w:rPr>
        <w:t>activity has</w:t>
      </w:r>
      <w:r>
        <w:rPr>
          <w:color w:val="292425"/>
          <w:spacing w:val="-15"/>
          <w:w w:val="110"/>
        </w:rPr>
        <w:t> </w:t>
      </w:r>
      <w:r>
        <w:rPr>
          <w:color w:val="292425"/>
          <w:w w:val="110"/>
        </w:rPr>
        <w:t>begun</w:t>
      </w:r>
      <w:r>
        <w:rPr>
          <w:color w:val="292425"/>
          <w:spacing w:val="-15"/>
          <w:w w:val="110"/>
        </w:rPr>
        <w:t> </w:t>
      </w:r>
      <w:r>
        <w:rPr>
          <w:color w:val="292425"/>
          <w:spacing w:val="-4"/>
          <w:w w:val="110"/>
        </w:rPr>
        <w:t>to</w:t>
      </w:r>
      <w:r>
        <w:rPr>
          <w:color w:val="292425"/>
          <w:spacing w:val="-15"/>
          <w:w w:val="110"/>
        </w:rPr>
        <w:t> </w:t>
      </w:r>
      <w:r>
        <w:rPr>
          <w:color w:val="292425"/>
          <w:w w:val="110"/>
        </w:rPr>
        <w:t>pick</w:t>
      </w:r>
      <w:r>
        <w:rPr>
          <w:color w:val="292425"/>
          <w:spacing w:val="-15"/>
          <w:w w:val="110"/>
        </w:rPr>
        <w:t> </w:t>
      </w:r>
      <w:r>
        <w:rPr>
          <w:color w:val="292425"/>
          <w:w w:val="110"/>
        </w:rPr>
        <w:t>up</w:t>
      </w:r>
      <w:r>
        <w:rPr>
          <w:color w:val="292425"/>
          <w:spacing w:val="-15"/>
          <w:w w:val="110"/>
        </w:rPr>
        <w:t> </w:t>
      </w:r>
      <w:r>
        <w:rPr>
          <w:color w:val="292425"/>
          <w:w w:val="110"/>
        </w:rPr>
        <w:t>for</w:t>
      </w:r>
      <w:r>
        <w:rPr>
          <w:color w:val="292425"/>
          <w:spacing w:val="-15"/>
          <w:w w:val="110"/>
        </w:rPr>
        <w:t> </w:t>
      </w:r>
      <w:r>
        <w:rPr>
          <w:color w:val="292425"/>
          <w:w w:val="110"/>
        </w:rPr>
        <w:t>firms</w:t>
      </w:r>
      <w:r>
        <w:rPr>
          <w:color w:val="292425"/>
          <w:spacing w:val="-14"/>
          <w:w w:val="110"/>
        </w:rPr>
        <w:t> </w:t>
      </w:r>
      <w:r>
        <w:rPr>
          <w:color w:val="292425"/>
          <w:w w:val="110"/>
        </w:rPr>
        <w:t>in</w:t>
      </w:r>
      <w:r>
        <w:rPr>
          <w:color w:val="292425"/>
          <w:spacing w:val="-15"/>
          <w:w w:val="110"/>
        </w:rPr>
        <w:t> </w:t>
      </w:r>
      <w:r>
        <w:rPr>
          <w:color w:val="292425"/>
          <w:w w:val="110"/>
        </w:rPr>
        <w:t>the</w:t>
      </w:r>
      <w:r>
        <w:rPr>
          <w:color w:val="292425"/>
          <w:spacing w:val="-15"/>
          <w:w w:val="110"/>
        </w:rPr>
        <w:t> </w:t>
      </w:r>
      <w:r>
        <w:rPr>
          <w:color w:val="292425"/>
          <w:w w:val="110"/>
        </w:rPr>
        <w:t>advertising</w:t>
      </w:r>
      <w:r>
        <w:rPr>
          <w:color w:val="292425"/>
          <w:spacing w:val="-15"/>
          <w:w w:val="110"/>
        </w:rPr>
        <w:t> </w:t>
      </w:r>
      <w:r>
        <w:rPr>
          <w:color w:val="292425"/>
          <w:w w:val="110"/>
        </w:rPr>
        <w:t>industry and</w:t>
      </w:r>
      <w:r>
        <w:rPr>
          <w:color w:val="292425"/>
          <w:spacing w:val="-18"/>
          <w:w w:val="110"/>
        </w:rPr>
        <w:t> </w:t>
      </w:r>
      <w:r>
        <w:rPr>
          <w:color w:val="292425"/>
          <w:w w:val="110"/>
        </w:rPr>
        <w:t>those</w:t>
      </w:r>
      <w:r>
        <w:rPr>
          <w:color w:val="292425"/>
          <w:spacing w:val="-17"/>
          <w:w w:val="110"/>
        </w:rPr>
        <w:t> </w:t>
      </w:r>
      <w:r>
        <w:rPr>
          <w:color w:val="292425"/>
          <w:w w:val="110"/>
        </w:rPr>
        <w:t>undertaking</w:t>
      </w:r>
      <w:r>
        <w:rPr>
          <w:color w:val="292425"/>
          <w:spacing w:val="-17"/>
          <w:w w:val="110"/>
        </w:rPr>
        <w:t> </w:t>
      </w:r>
      <w:r>
        <w:rPr>
          <w:color w:val="292425"/>
          <w:w w:val="110"/>
        </w:rPr>
        <w:t>work</w:t>
      </w:r>
      <w:r>
        <w:rPr>
          <w:color w:val="292425"/>
          <w:spacing w:val="-17"/>
          <w:w w:val="110"/>
        </w:rPr>
        <w:t> </w:t>
      </w:r>
      <w:r>
        <w:rPr>
          <w:color w:val="292425"/>
          <w:w w:val="110"/>
        </w:rPr>
        <w:t>related</w:t>
      </w:r>
      <w:r>
        <w:rPr>
          <w:color w:val="292425"/>
          <w:spacing w:val="-17"/>
          <w:w w:val="110"/>
        </w:rPr>
        <w:t> </w:t>
      </w:r>
      <w:r>
        <w:rPr>
          <w:color w:val="292425"/>
          <w:spacing w:val="-4"/>
          <w:w w:val="110"/>
        </w:rPr>
        <w:t>to</w:t>
      </w:r>
      <w:r>
        <w:rPr>
          <w:color w:val="292425"/>
          <w:spacing w:val="-17"/>
          <w:w w:val="110"/>
        </w:rPr>
        <w:t> </w:t>
      </w:r>
      <w:r>
        <w:rPr>
          <w:color w:val="292425"/>
          <w:w w:val="110"/>
        </w:rPr>
        <w:t>company</w:t>
      </w:r>
      <w:r>
        <w:rPr>
          <w:color w:val="292425"/>
          <w:spacing w:val="-18"/>
          <w:w w:val="110"/>
        </w:rPr>
        <w:t> </w:t>
      </w:r>
      <w:r>
        <w:rPr>
          <w:color w:val="292425"/>
          <w:w w:val="110"/>
        </w:rPr>
        <w:t>mergers and acquisitions. The Agencies believed that capacity utilisation</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service</w:t>
      </w:r>
      <w:r>
        <w:rPr>
          <w:color w:val="292425"/>
          <w:spacing w:val="-17"/>
          <w:w w:val="110"/>
        </w:rPr>
        <w:t> </w:t>
      </w:r>
      <w:r>
        <w:rPr>
          <w:color w:val="292425"/>
          <w:w w:val="110"/>
        </w:rPr>
        <w:t>sector</w:t>
      </w:r>
      <w:r>
        <w:rPr>
          <w:color w:val="292425"/>
          <w:spacing w:val="-18"/>
          <w:w w:val="110"/>
        </w:rPr>
        <w:t> </w:t>
      </w:r>
      <w:r>
        <w:rPr>
          <w:color w:val="292425"/>
          <w:spacing w:val="-3"/>
          <w:w w:val="110"/>
        </w:rPr>
        <w:t>may</w:t>
      </w:r>
      <w:r>
        <w:rPr>
          <w:color w:val="292425"/>
          <w:spacing w:val="-17"/>
          <w:w w:val="110"/>
        </w:rPr>
        <w:t> </w:t>
      </w:r>
      <w:r>
        <w:rPr>
          <w:color w:val="292425"/>
          <w:spacing w:val="-3"/>
          <w:w w:val="110"/>
        </w:rPr>
        <w:t>have</w:t>
      </w:r>
      <w:r>
        <w:rPr>
          <w:color w:val="292425"/>
          <w:spacing w:val="-18"/>
          <w:w w:val="110"/>
        </w:rPr>
        <w:t> </w:t>
      </w:r>
      <w:r>
        <w:rPr>
          <w:color w:val="292425"/>
          <w:w w:val="110"/>
        </w:rPr>
        <w:t>risen</w:t>
      </w:r>
      <w:r>
        <w:rPr>
          <w:color w:val="292425"/>
          <w:spacing w:val="-17"/>
          <w:w w:val="110"/>
        </w:rPr>
        <w:t> </w:t>
      </w:r>
      <w:r>
        <w:rPr>
          <w:color w:val="292425"/>
          <w:spacing w:val="-4"/>
          <w:w w:val="110"/>
        </w:rPr>
        <w:t>to</w:t>
      </w:r>
      <w:r>
        <w:rPr>
          <w:color w:val="292425"/>
          <w:spacing w:val="-18"/>
          <w:w w:val="110"/>
        </w:rPr>
        <w:t> </w:t>
      </w:r>
      <w:r>
        <w:rPr>
          <w:color w:val="292425"/>
          <w:w w:val="110"/>
        </w:rPr>
        <w:t>slightly </w:t>
      </w:r>
      <w:r>
        <w:rPr>
          <w:color w:val="292425"/>
          <w:spacing w:val="-3"/>
          <w:w w:val="110"/>
        </w:rPr>
        <w:t>above </w:t>
      </w:r>
      <w:r>
        <w:rPr>
          <w:color w:val="292425"/>
          <w:w w:val="110"/>
        </w:rPr>
        <w:t>normal</w:t>
      </w:r>
      <w:r>
        <w:rPr>
          <w:color w:val="292425"/>
          <w:spacing w:val="-10"/>
          <w:w w:val="110"/>
        </w:rPr>
        <w:t> </w:t>
      </w:r>
      <w:r>
        <w:rPr>
          <w:color w:val="292425"/>
          <w:spacing w:val="-3"/>
          <w:w w:val="110"/>
        </w:rPr>
        <w:t>levels.</w:t>
      </w:r>
    </w:p>
    <w:p>
      <w:pPr>
        <w:pStyle w:val="BodyText"/>
        <w:spacing w:before="1"/>
        <w:rPr>
          <w:sz w:val="16"/>
        </w:rPr>
      </w:pPr>
    </w:p>
    <w:p>
      <w:pPr>
        <w:spacing w:before="0"/>
        <w:ind w:left="182" w:right="0" w:firstLine="0"/>
        <w:jc w:val="left"/>
        <w:rPr>
          <w:rFonts w:ascii="Trebuchet MS"/>
          <w:sz w:val="28"/>
        </w:rPr>
      </w:pPr>
      <w:r>
        <w:rPr>
          <w:rFonts w:ascii="Trebuchet MS"/>
          <w:color w:val="006BB6"/>
          <w:sz w:val="28"/>
        </w:rPr>
        <w:t>DEMAND</w:t>
      </w:r>
    </w:p>
    <w:p>
      <w:pPr>
        <w:pStyle w:val="Heading5"/>
        <w:spacing w:before="233"/>
        <w:ind w:left="182"/>
        <w:rPr>
          <w:rFonts w:ascii="Arial"/>
        </w:rPr>
      </w:pPr>
      <w:r>
        <w:rPr>
          <w:rFonts w:ascii="Arial"/>
          <w:color w:val="006BB6"/>
        </w:rPr>
        <w:t>Consumption</w:t>
      </w:r>
    </w:p>
    <w:p>
      <w:pPr>
        <w:pStyle w:val="BodyText"/>
        <w:spacing w:line="271" w:lineRule="auto" w:before="222"/>
        <w:ind w:left="182" w:right="197"/>
      </w:pPr>
      <w:r>
        <w:rPr>
          <w:color w:val="292425"/>
          <w:w w:val="105"/>
        </w:rPr>
        <w:t>After allowing for seasonal influences, contacts reported that growth in the value of retail spending may have moderated in the three months under review, following a buoyant period around Christmas and the New Year.</w:t>
      </w:r>
    </w:p>
    <w:p>
      <w:pPr>
        <w:pStyle w:val="BodyText"/>
        <w:spacing w:before="1"/>
        <w:ind w:left="182"/>
      </w:pPr>
      <w:r>
        <w:rPr>
          <w:color w:val="292425"/>
          <w:w w:val="105"/>
        </w:rPr>
        <w:t>Part of the slowdown was probably the result of</w:t>
      </w:r>
    </w:p>
    <w:p>
      <w:pPr>
        <w:pStyle w:val="BodyText"/>
        <w:spacing w:line="271" w:lineRule="auto" w:before="30"/>
        <w:ind w:left="182" w:right="205"/>
      </w:pPr>
      <w:r>
        <w:rPr>
          <w:color w:val="292425"/>
          <w:w w:val="110"/>
        </w:rPr>
        <w:t>greater-than-normal price discounting. So measured by volume, the picture for retail spending was a little brighter. The Agencies reported a steadily growing market share of internet retailers, due partly to their price competitiveness.</w:t>
      </w:r>
    </w:p>
    <w:p>
      <w:pPr>
        <w:pStyle w:val="BodyText"/>
        <w:spacing w:before="1"/>
        <w:rPr>
          <w:sz w:val="26"/>
        </w:rPr>
      </w:pPr>
    </w:p>
    <w:p>
      <w:pPr>
        <w:pStyle w:val="BodyText"/>
        <w:spacing w:line="271" w:lineRule="auto"/>
        <w:ind w:left="182" w:right="150"/>
      </w:pPr>
      <w:r>
        <w:rPr>
          <w:color w:val="292425"/>
          <w:w w:val="110"/>
        </w:rPr>
        <w:t>There </w:t>
      </w:r>
      <w:r>
        <w:rPr>
          <w:color w:val="292425"/>
          <w:spacing w:val="-3"/>
          <w:w w:val="110"/>
        </w:rPr>
        <w:t>was tentative </w:t>
      </w:r>
      <w:r>
        <w:rPr>
          <w:color w:val="292425"/>
          <w:w w:val="110"/>
        </w:rPr>
        <w:t>evidence from some Agencies that consumer spending </w:t>
      </w:r>
      <w:r>
        <w:rPr>
          <w:color w:val="292425"/>
          <w:spacing w:val="-3"/>
          <w:w w:val="110"/>
        </w:rPr>
        <w:t>by </w:t>
      </w:r>
      <w:r>
        <w:rPr>
          <w:color w:val="292425"/>
          <w:w w:val="110"/>
        </w:rPr>
        <w:t>lower income households has eased due </w:t>
      </w:r>
      <w:r>
        <w:rPr>
          <w:color w:val="292425"/>
          <w:spacing w:val="-4"/>
          <w:w w:val="110"/>
        </w:rPr>
        <w:t>to </w:t>
      </w:r>
      <w:r>
        <w:rPr>
          <w:color w:val="292425"/>
          <w:w w:val="110"/>
        </w:rPr>
        <w:t>past (and possibly prospective) </w:t>
      </w:r>
      <w:r>
        <w:rPr>
          <w:color w:val="292425"/>
          <w:spacing w:val="-3"/>
          <w:w w:val="110"/>
        </w:rPr>
        <w:t>interest </w:t>
      </w:r>
      <w:r>
        <w:rPr>
          <w:color w:val="292425"/>
          <w:spacing w:val="-4"/>
          <w:w w:val="110"/>
        </w:rPr>
        <w:t>rate</w:t>
      </w:r>
    </w:p>
    <w:p>
      <w:pPr>
        <w:spacing w:after="0" w:line="271" w:lineRule="auto"/>
        <w:sectPr>
          <w:type w:val="continuous"/>
          <w:pgSz w:w="11900" w:h="16840"/>
          <w:pgMar w:top="1140" w:bottom="0" w:left="640" w:right="620"/>
          <w:cols w:num="2" w:equalWidth="0">
            <w:col w:w="5099" w:space="283"/>
            <w:col w:w="5258"/>
          </w:cols>
        </w:sectPr>
      </w:pPr>
    </w:p>
    <w:p>
      <w:pPr>
        <w:pStyle w:val="BodyText"/>
      </w:pPr>
    </w:p>
    <w:p>
      <w:pPr>
        <w:pStyle w:val="BodyText"/>
        <w:rPr>
          <w:sz w:val="21"/>
        </w:rPr>
      </w:pPr>
    </w:p>
    <w:p>
      <w:pPr>
        <w:spacing w:before="1"/>
        <w:ind w:left="0" w:right="192" w:firstLine="0"/>
        <w:jc w:val="right"/>
        <w:rPr>
          <w:rFonts w:ascii="Arial"/>
          <w:sz w:val="14"/>
        </w:rPr>
      </w:pPr>
      <w:r>
        <w:rPr>
          <w:rFonts w:ascii="Arial"/>
          <w:color w:val="292425"/>
          <w:w w:val="90"/>
          <w:sz w:val="14"/>
        </w:rPr>
        <w:t>59</w:t>
      </w:r>
    </w:p>
    <w:p>
      <w:pPr>
        <w:spacing w:after="0"/>
        <w:jc w:val="right"/>
        <w:rPr>
          <w:rFonts w:ascii="Arial"/>
          <w:sz w:val="14"/>
        </w:rPr>
        <w:sectPr>
          <w:type w:val="continuous"/>
          <w:pgSz w:w="11900" w:h="16840"/>
          <w:pgMar w:top="1140" w:bottom="0" w:left="640" w:right="620"/>
        </w:sectPr>
      </w:pPr>
    </w:p>
    <w:p>
      <w:pPr>
        <w:spacing w:before="72"/>
        <w:ind w:left="160" w:right="0" w:firstLine="0"/>
        <w:jc w:val="left"/>
        <w:rPr>
          <w:rFonts w:ascii="Arial"/>
          <w:sz w:val="14"/>
        </w:rPr>
      </w:pPr>
      <w:r>
        <w:rPr/>
        <w:pict>
          <v:shape style="position:absolute;margin-left:39pt;margin-top:12.992762pt;width:518pt;height:.1pt;mso-position-horizontal-relative:page;mso-position-vertical-relative:paragraph;z-index:-15065088;mso-wrap-distance-left:0;mso-wrap-distance-right:0" coordorigin="780,260" coordsize="10360,0" path="m780,260l11140,260e" filled="false" stroked="true" strokeweight=".125pt" strokecolor="#292425">
            <v:path arrowok="t"/>
            <v:stroke dashstyle="solid"/>
            <w10:wrap type="topAndBottom"/>
          </v:shape>
        </w:pict>
      </w: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Arial"/>
          <w:color w:val="292425"/>
          <w:spacing w:val="-1"/>
          <w:w w:val="93"/>
          <w:sz w:val="14"/>
        </w:rPr>
        <w:t>Ma</w:t>
      </w:r>
      <w:r>
        <w:rPr>
          <w:rFonts w:ascii="Arial"/>
          <w:color w:val="292425"/>
          <w:w w:val="93"/>
          <w:sz w:val="14"/>
        </w:rPr>
        <w:t>y</w:t>
      </w:r>
      <w:r>
        <w:rPr>
          <w:rFonts w:ascii="Arial"/>
          <w:color w:val="292425"/>
          <w:spacing w:val="-9"/>
          <w:sz w:val="14"/>
        </w:rPr>
        <w:t> </w:t>
      </w:r>
      <w:r>
        <w:rPr>
          <w:rFonts w:ascii="Arial"/>
          <w:smallCaps/>
          <w:color w:val="292425"/>
          <w:w w:val="100"/>
          <w:sz w:val="14"/>
        </w:rPr>
        <w:t>20</w:t>
      </w:r>
      <w:r>
        <w:rPr>
          <w:rFonts w:ascii="Arial"/>
          <w:smallCaps/>
          <w:color w:val="292425"/>
          <w:spacing w:val="-3"/>
          <w:w w:val="100"/>
          <w:sz w:val="14"/>
        </w:rPr>
        <w:t>0</w:t>
      </w:r>
      <w:r>
        <w:rPr>
          <w:rFonts w:ascii="Arial"/>
          <w:smallCaps w:val="0"/>
          <w:color w:val="292425"/>
          <w:w w:val="96"/>
          <w:sz w:val="14"/>
        </w:rPr>
        <w:t>4</w:t>
      </w:r>
    </w:p>
    <w:p>
      <w:pPr>
        <w:pStyle w:val="BodyText"/>
        <w:spacing w:before="5"/>
        <w:rPr>
          <w:rFonts w:ascii="Arial"/>
          <w:sz w:val="28"/>
        </w:rPr>
      </w:pPr>
    </w:p>
    <w:p>
      <w:pPr>
        <w:spacing w:after="0"/>
        <w:rPr>
          <w:rFonts w:ascii="Arial"/>
          <w:sz w:val="28"/>
        </w:rPr>
        <w:sectPr>
          <w:headerReference w:type="even" r:id="rId148"/>
          <w:footerReference w:type="even" r:id="rId149"/>
          <w:pgSz w:w="11900" w:h="16840"/>
          <w:pgMar w:header="0" w:footer="611" w:top="540" w:bottom="800" w:left="640" w:right="620"/>
          <w:pgNumType w:start="60"/>
        </w:sectPr>
      </w:pPr>
    </w:p>
    <w:p>
      <w:pPr>
        <w:pStyle w:val="BodyText"/>
        <w:spacing w:line="271" w:lineRule="auto" w:before="113"/>
        <w:ind w:left="176" w:right="45"/>
      </w:pPr>
      <w:r>
        <w:rPr>
          <w:color w:val="292425"/>
          <w:w w:val="105"/>
        </w:rPr>
        <w:t>rises. But confidence seems to have been resilient amongst higher income households, which was reflected in strong demand for prestige cars and other durable goods. Several Agencies noted that bookings for longer distance summer holidays have been strong, which was partly the result of the weak dollar. This too did not suggest consumers were retrenching. By contrast, bookings through travel agents have been comparatively weak. Consumers were increasingly likely to book holidays and travel directly using the internet.</w:t>
      </w:r>
    </w:p>
    <w:p>
      <w:pPr>
        <w:pStyle w:val="BodyText"/>
        <w:spacing w:before="10"/>
        <w:rPr>
          <w:sz w:val="22"/>
        </w:rPr>
      </w:pPr>
    </w:p>
    <w:p>
      <w:pPr>
        <w:pStyle w:val="Heading5"/>
        <w:rPr>
          <w:rFonts w:ascii="Arial"/>
        </w:rPr>
      </w:pPr>
      <w:r>
        <w:rPr>
          <w:rFonts w:ascii="Arial"/>
          <w:color w:val="006BB6"/>
        </w:rPr>
        <w:t>Exports and imports</w:t>
      </w:r>
    </w:p>
    <w:p>
      <w:pPr>
        <w:pStyle w:val="BodyText"/>
        <w:spacing w:line="271" w:lineRule="auto" w:before="183"/>
        <w:ind w:left="176" w:right="79"/>
      </w:pPr>
      <w:r>
        <w:rPr>
          <w:color w:val="292425"/>
          <w:w w:val="105"/>
        </w:rPr>
        <w:t>Contacts reported </w:t>
      </w:r>
      <w:r>
        <w:rPr>
          <w:color w:val="292425"/>
          <w:spacing w:val="-3"/>
          <w:w w:val="105"/>
        </w:rPr>
        <w:t>steady </w:t>
      </w:r>
      <w:r>
        <w:rPr>
          <w:color w:val="292425"/>
          <w:w w:val="105"/>
        </w:rPr>
        <w:t>increases in both export sales and order books, which </w:t>
      </w:r>
      <w:r>
        <w:rPr>
          <w:color w:val="292425"/>
          <w:spacing w:val="-3"/>
          <w:w w:val="105"/>
        </w:rPr>
        <w:t>was </w:t>
      </w:r>
      <w:r>
        <w:rPr>
          <w:color w:val="292425"/>
          <w:w w:val="105"/>
        </w:rPr>
        <w:t>mostly the result of the ongoing recovery in world trade. UK exporters </w:t>
      </w:r>
      <w:r>
        <w:rPr>
          <w:color w:val="292425"/>
          <w:spacing w:val="-3"/>
          <w:w w:val="105"/>
        </w:rPr>
        <w:t>were </w:t>
      </w:r>
      <w:r>
        <w:rPr>
          <w:color w:val="292425"/>
          <w:w w:val="105"/>
        </w:rPr>
        <w:t>maintaining </w:t>
      </w:r>
      <w:r>
        <w:rPr>
          <w:color w:val="292425"/>
          <w:spacing w:val="-2"/>
          <w:w w:val="105"/>
        </w:rPr>
        <w:t>growth </w:t>
      </w:r>
      <w:r>
        <w:rPr>
          <w:color w:val="292425"/>
          <w:w w:val="105"/>
        </w:rPr>
        <w:t>of volumes in the United </w:t>
      </w:r>
      <w:r>
        <w:rPr>
          <w:color w:val="292425"/>
          <w:spacing w:val="-3"/>
          <w:w w:val="105"/>
        </w:rPr>
        <w:t>States </w:t>
      </w:r>
      <w:r>
        <w:rPr>
          <w:color w:val="292425"/>
          <w:w w:val="105"/>
        </w:rPr>
        <w:t>and the </w:t>
      </w:r>
      <w:r>
        <w:rPr>
          <w:color w:val="292425"/>
          <w:spacing w:val="-4"/>
          <w:w w:val="105"/>
        </w:rPr>
        <w:t>Far </w:t>
      </w:r>
      <w:r>
        <w:rPr>
          <w:color w:val="292425"/>
          <w:w w:val="105"/>
        </w:rPr>
        <w:t>East mostly by reducing margins, which </w:t>
      </w:r>
      <w:r>
        <w:rPr>
          <w:color w:val="292425"/>
          <w:spacing w:val="-3"/>
          <w:w w:val="105"/>
        </w:rPr>
        <w:t>was </w:t>
      </w:r>
      <w:r>
        <w:rPr>
          <w:color w:val="292425"/>
          <w:w w:val="105"/>
        </w:rPr>
        <w:t>necessary due </w:t>
      </w:r>
      <w:r>
        <w:rPr>
          <w:color w:val="292425"/>
          <w:spacing w:val="-4"/>
          <w:w w:val="105"/>
        </w:rPr>
        <w:t>to  </w:t>
      </w:r>
      <w:r>
        <w:rPr>
          <w:color w:val="292425"/>
          <w:w w:val="105"/>
        </w:rPr>
        <w:t>the loss of price competitiveness  against </w:t>
      </w:r>
      <w:r>
        <w:rPr>
          <w:color w:val="292425"/>
          <w:spacing w:val="-3"/>
          <w:w w:val="105"/>
        </w:rPr>
        <w:t>overseas </w:t>
      </w:r>
      <w:r>
        <w:rPr>
          <w:color w:val="292425"/>
          <w:w w:val="105"/>
        </w:rPr>
        <w:t>firms pricing in dollars. Looking forward, the low </w:t>
      </w:r>
      <w:r>
        <w:rPr>
          <w:color w:val="292425"/>
          <w:spacing w:val="-3"/>
          <w:w w:val="105"/>
        </w:rPr>
        <w:t>profitability </w:t>
      </w:r>
      <w:r>
        <w:rPr>
          <w:color w:val="292425"/>
          <w:w w:val="105"/>
        </w:rPr>
        <w:t>of exports </w:t>
      </w:r>
      <w:r>
        <w:rPr>
          <w:color w:val="292425"/>
          <w:spacing w:val="-4"/>
          <w:w w:val="105"/>
        </w:rPr>
        <w:t>to </w:t>
      </w:r>
      <w:r>
        <w:rPr>
          <w:color w:val="292425"/>
          <w:w w:val="105"/>
        </w:rPr>
        <w:t>dollar markets could reduce sales, unless the dollar continued its recent rise. Demand </w:t>
      </w:r>
      <w:r>
        <w:rPr>
          <w:color w:val="292425"/>
          <w:spacing w:val="-3"/>
          <w:w w:val="105"/>
        </w:rPr>
        <w:t>was </w:t>
      </w:r>
      <w:r>
        <w:rPr>
          <w:color w:val="292425"/>
          <w:w w:val="105"/>
        </w:rPr>
        <w:t>strongest from the United </w:t>
      </w:r>
      <w:r>
        <w:rPr>
          <w:color w:val="292425"/>
          <w:spacing w:val="-3"/>
          <w:w w:val="105"/>
        </w:rPr>
        <w:t>States, </w:t>
      </w:r>
      <w:r>
        <w:rPr>
          <w:color w:val="292425"/>
          <w:w w:val="105"/>
        </w:rPr>
        <w:t>East Asia and eastern Europe, with sluggish </w:t>
      </w:r>
      <w:r>
        <w:rPr>
          <w:color w:val="292425"/>
          <w:spacing w:val="-2"/>
          <w:w w:val="105"/>
        </w:rPr>
        <w:t>growth </w:t>
      </w:r>
      <w:r>
        <w:rPr>
          <w:color w:val="292425"/>
          <w:w w:val="105"/>
        </w:rPr>
        <w:t>of sales </w:t>
      </w:r>
      <w:r>
        <w:rPr>
          <w:color w:val="292425"/>
          <w:spacing w:val="-4"/>
          <w:w w:val="105"/>
        </w:rPr>
        <w:t>to </w:t>
      </w:r>
      <w:r>
        <w:rPr>
          <w:color w:val="292425"/>
          <w:w w:val="105"/>
        </w:rPr>
        <w:t>the euro area.  </w:t>
      </w:r>
      <w:r>
        <w:rPr>
          <w:color w:val="292425"/>
          <w:spacing w:val="-4"/>
          <w:w w:val="105"/>
        </w:rPr>
        <w:t>However, </w:t>
      </w:r>
      <w:r>
        <w:rPr>
          <w:color w:val="292425"/>
          <w:w w:val="105"/>
        </w:rPr>
        <w:t>forward orders pointed </w:t>
      </w:r>
      <w:r>
        <w:rPr>
          <w:color w:val="292425"/>
          <w:spacing w:val="-4"/>
          <w:w w:val="105"/>
        </w:rPr>
        <w:t>to </w:t>
      </w:r>
      <w:r>
        <w:rPr>
          <w:color w:val="292425"/>
          <w:w w:val="105"/>
        </w:rPr>
        <w:t>a  slight improvement in exports </w:t>
      </w:r>
      <w:r>
        <w:rPr>
          <w:color w:val="292425"/>
          <w:spacing w:val="-4"/>
          <w:w w:val="105"/>
        </w:rPr>
        <w:t>to </w:t>
      </w:r>
      <w:r>
        <w:rPr>
          <w:color w:val="292425"/>
          <w:w w:val="105"/>
        </w:rPr>
        <w:t>the euro area in the second half of the </w:t>
      </w:r>
      <w:r>
        <w:rPr>
          <w:color w:val="292425"/>
          <w:spacing w:val="-4"/>
          <w:w w:val="105"/>
        </w:rPr>
        <w:t>year. </w:t>
      </w:r>
      <w:r>
        <w:rPr>
          <w:color w:val="292425"/>
          <w:spacing w:val="-3"/>
          <w:w w:val="105"/>
        </w:rPr>
        <w:t>Turning </w:t>
      </w:r>
      <w:r>
        <w:rPr>
          <w:color w:val="292425"/>
          <w:spacing w:val="-4"/>
          <w:w w:val="105"/>
        </w:rPr>
        <w:t>to </w:t>
      </w:r>
      <w:r>
        <w:rPr>
          <w:color w:val="292425"/>
          <w:w w:val="105"/>
        </w:rPr>
        <w:t>imports, there continued </w:t>
      </w:r>
      <w:r>
        <w:rPr>
          <w:color w:val="292425"/>
          <w:spacing w:val="-4"/>
          <w:w w:val="105"/>
        </w:rPr>
        <w:t>to </w:t>
      </w:r>
      <w:r>
        <w:rPr>
          <w:color w:val="292425"/>
          <w:w w:val="105"/>
        </w:rPr>
        <w:t>be a </w:t>
      </w:r>
      <w:r>
        <w:rPr>
          <w:color w:val="292425"/>
          <w:spacing w:val="-3"/>
          <w:w w:val="105"/>
        </w:rPr>
        <w:t>steady </w:t>
      </w:r>
      <w:r>
        <w:rPr>
          <w:color w:val="292425"/>
          <w:w w:val="105"/>
        </w:rPr>
        <w:t>stream of contacts looking </w:t>
      </w:r>
      <w:r>
        <w:rPr>
          <w:color w:val="292425"/>
          <w:spacing w:val="-4"/>
          <w:w w:val="105"/>
        </w:rPr>
        <w:t>to </w:t>
      </w:r>
      <w:r>
        <w:rPr>
          <w:color w:val="292425"/>
          <w:w w:val="105"/>
        </w:rPr>
        <w:t>reduce costs </w:t>
      </w:r>
      <w:r>
        <w:rPr>
          <w:color w:val="292425"/>
          <w:spacing w:val="-3"/>
          <w:w w:val="105"/>
        </w:rPr>
        <w:t>by </w:t>
      </w:r>
      <w:r>
        <w:rPr>
          <w:color w:val="292425"/>
          <w:w w:val="105"/>
        </w:rPr>
        <w:t>sourcing parts and finished goods from abroad, including from companies that </w:t>
      </w:r>
      <w:r>
        <w:rPr>
          <w:color w:val="292425"/>
          <w:spacing w:val="-3"/>
          <w:w w:val="105"/>
        </w:rPr>
        <w:t>have relocated overseas.</w:t>
      </w:r>
    </w:p>
    <w:p>
      <w:pPr>
        <w:pStyle w:val="BodyText"/>
        <w:spacing w:before="10"/>
        <w:rPr>
          <w:sz w:val="22"/>
        </w:rPr>
      </w:pPr>
    </w:p>
    <w:p>
      <w:pPr>
        <w:pStyle w:val="Heading5"/>
        <w:rPr>
          <w:rFonts w:ascii="Arial"/>
        </w:rPr>
      </w:pPr>
      <w:r>
        <w:rPr>
          <w:rFonts w:ascii="Arial"/>
          <w:color w:val="006BB6"/>
        </w:rPr>
        <w:t>Investment</w:t>
      </w:r>
    </w:p>
    <w:p>
      <w:pPr>
        <w:pStyle w:val="BodyText"/>
        <w:spacing w:line="271" w:lineRule="auto" w:before="203"/>
        <w:ind w:left="176" w:right="1"/>
      </w:pPr>
      <w:r>
        <w:rPr>
          <w:color w:val="292425"/>
          <w:w w:val="110"/>
        </w:rPr>
        <w:t>There </w:t>
      </w:r>
      <w:r>
        <w:rPr>
          <w:color w:val="292425"/>
          <w:spacing w:val="-3"/>
          <w:w w:val="110"/>
        </w:rPr>
        <w:t>was </w:t>
      </w:r>
      <w:r>
        <w:rPr>
          <w:color w:val="292425"/>
          <w:w w:val="110"/>
        </w:rPr>
        <w:t>a </w:t>
      </w:r>
      <w:r>
        <w:rPr>
          <w:color w:val="292425"/>
          <w:spacing w:val="-3"/>
          <w:w w:val="110"/>
        </w:rPr>
        <w:t>steady </w:t>
      </w:r>
      <w:r>
        <w:rPr>
          <w:color w:val="292425"/>
          <w:w w:val="110"/>
        </w:rPr>
        <w:t>improvement in </w:t>
      </w:r>
      <w:r>
        <w:rPr>
          <w:color w:val="292425"/>
          <w:spacing w:val="-3"/>
          <w:w w:val="110"/>
        </w:rPr>
        <w:t>investment </w:t>
      </w:r>
      <w:r>
        <w:rPr>
          <w:color w:val="292425"/>
          <w:w w:val="110"/>
        </w:rPr>
        <w:t>intentions, consistent with the general upturn in business confidence. Most manufacturers highlighted the need for </w:t>
      </w:r>
      <w:r>
        <w:rPr>
          <w:color w:val="292425"/>
          <w:spacing w:val="-3"/>
          <w:w w:val="110"/>
        </w:rPr>
        <w:t>investment </w:t>
      </w:r>
      <w:r>
        <w:rPr>
          <w:color w:val="292425"/>
          <w:spacing w:val="-4"/>
          <w:w w:val="110"/>
        </w:rPr>
        <w:t>to </w:t>
      </w:r>
      <w:r>
        <w:rPr>
          <w:color w:val="292425"/>
          <w:w w:val="110"/>
        </w:rPr>
        <w:t>raise </w:t>
      </w:r>
      <w:r>
        <w:rPr>
          <w:color w:val="292425"/>
          <w:spacing w:val="-3"/>
          <w:w w:val="110"/>
        </w:rPr>
        <w:t>productivity, </w:t>
      </w:r>
      <w:r>
        <w:rPr>
          <w:color w:val="292425"/>
          <w:w w:val="110"/>
        </w:rPr>
        <w:t>rather than </w:t>
      </w:r>
      <w:r>
        <w:rPr>
          <w:color w:val="292425"/>
          <w:spacing w:val="-4"/>
          <w:w w:val="110"/>
        </w:rPr>
        <w:t>to </w:t>
      </w:r>
      <w:r>
        <w:rPr>
          <w:color w:val="292425"/>
          <w:w w:val="110"/>
        </w:rPr>
        <w:t>expand </w:t>
      </w:r>
      <w:r>
        <w:rPr>
          <w:color w:val="292425"/>
          <w:spacing w:val="-4"/>
          <w:w w:val="110"/>
        </w:rPr>
        <w:t>capacity. </w:t>
      </w:r>
      <w:r>
        <w:rPr>
          <w:color w:val="292425"/>
          <w:w w:val="110"/>
        </w:rPr>
        <w:t>When faced with capacity constraints, manufacturers </w:t>
      </w:r>
      <w:r>
        <w:rPr>
          <w:color w:val="292425"/>
          <w:spacing w:val="-3"/>
          <w:w w:val="110"/>
        </w:rPr>
        <w:t>have </w:t>
      </w:r>
      <w:r>
        <w:rPr>
          <w:color w:val="292425"/>
          <w:w w:val="110"/>
        </w:rPr>
        <w:t>tended </w:t>
      </w:r>
      <w:r>
        <w:rPr>
          <w:color w:val="292425"/>
          <w:spacing w:val="-4"/>
          <w:w w:val="110"/>
        </w:rPr>
        <w:t>to </w:t>
      </w:r>
      <w:r>
        <w:rPr>
          <w:color w:val="292425"/>
          <w:spacing w:val="-3"/>
          <w:w w:val="110"/>
        </w:rPr>
        <w:t>invest overseas. </w:t>
      </w:r>
      <w:r>
        <w:rPr>
          <w:color w:val="292425"/>
          <w:w w:val="110"/>
        </w:rPr>
        <w:t>By contrast, service sector contacts </w:t>
      </w:r>
      <w:r>
        <w:rPr>
          <w:color w:val="292425"/>
          <w:spacing w:val="-3"/>
          <w:w w:val="110"/>
        </w:rPr>
        <w:t>have </w:t>
      </w:r>
      <w:r>
        <w:rPr>
          <w:color w:val="292425"/>
          <w:w w:val="110"/>
        </w:rPr>
        <w:t>been more inclined </w:t>
      </w:r>
      <w:r>
        <w:rPr>
          <w:color w:val="292425"/>
          <w:spacing w:val="-4"/>
          <w:w w:val="110"/>
        </w:rPr>
        <w:t>to </w:t>
      </w:r>
      <w:r>
        <w:rPr>
          <w:color w:val="292425"/>
          <w:spacing w:val="-3"/>
          <w:w w:val="110"/>
        </w:rPr>
        <w:t>invest </w:t>
      </w:r>
      <w:r>
        <w:rPr>
          <w:color w:val="292425"/>
          <w:spacing w:val="-4"/>
          <w:w w:val="110"/>
        </w:rPr>
        <w:t>to </w:t>
      </w:r>
      <w:r>
        <w:rPr>
          <w:color w:val="292425"/>
          <w:w w:val="110"/>
        </w:rPr>
        <w:t>increase their output </w:t>
      </w:r>
      <w:r>
        <w:rPr>
          <w:color w:val="292425"/>
          <w:spacing w:val="-3"/>
          <w:w w:val="110"/>
        </w:rPr>
        <w:t>capability, </w:t>
      </w:r>
      <w:r>
        <w:rPr>
          <w:color w:val="292425"/>
          <w:w w:val="110"/>
        </w:rPr>
        <w:t>given </w:t>
      </w:r>
      <w:r>
        <w:rPr>
          <w:color w:val="292425"/>
          <w:spacing w:val="-3"/>
          <w:w w:val="110"/>
        </w:rPr>
        <w:t>above-average </w:t>
      </w:r>
      <w:r>
        <w:rPr>
          <w:color w:val="292425"/>
          <w:spacing w:val="-4"/>
          <w:w w:val="110"/>
        </w:rPr>
        <w:t>rates </w:t>
      </w:r>
      <w:r>
        <w:rPr>
          <w:color w:val="292425"/>
          <w:w w:val="110"/>
        </w:rPr>
        <w:t>of capacity utilisation.</w:t>
      </w:r>
    </w:p>
    <w:p>
      <w:pPr>
        <w:spacing w:before="101"/>
        <w:ind w:left="177" w:right="0" w:firstLine="0"/>
        <w:jc w:val="left"/>
        <w:rPr>
          <w:rFonts w:ascii="Trebuchet MS"/>
          <w:sz w:val="28"/>
        </w:rPr>
      </w:pPr>
      <w:r>
        <w:rPr/>
        <w:br w:type="column"/>
      </w:r>
      <w:r>
        <w:rPr>
          <w:rFonts w:ascii="Trebuchet MS"/>
          <w:color w:val="006BB6"/>
          <w:sz w:val="28"/>
        </w:rPr>
        <w:t>EMPLOYMENT</w:t>
      </w:r>
    </w:p>
    <w:p>
      <w:pPr>
        <w:pStyle w:val="BodyText"/>
        <w:spacing w:line="271" w:lineRule="auto" w:before="171"/>
        <w:ind w:left="177" w:right="161"/>
      </w:pPr>
      <w:r>
        <w:rPr>
          <w:color w:val="292425"/>
          <w:w w:val="110"/>
        </w:rPr>
        <w:t>Regional labour </w:t>
      </w:r>
      <w:r>
        <w:rPr>
          <w:color w:val="292425"/>
          <w:spacing w:val="-3"/>
          <w:w w:val="110"/>
        </w:rPr>
        <w:t>markets </w:t>
      </w:r>
      <w:r>
        <w:rPr>
          <w:color w:val="292425"/>
          <w:w w:val="110"/>
        </w:rPr>
        <w:t>remained tight and </w:t>
      </w:r>
      <w:r>
        <w:rPr>
          <w:color w:val="292425"/>
          <w:spacing w:val="-3"/>
          <w:w w:val="110"/>
        </w:rPr>
        <w:t>private </w:t>
      </w:r>
      <w:r>
        <w:rPr>
          <w:color w:val="292425"/>
          <w:w w:val="110"/>
        </w:rPr>
        <w:t>sector employment </w:t>
      </w:r>
      <w:r>
        <w:rPr>
          <w:color w:val="292425"/>
          <w:spacing w:val="-3"/>
          <w:w w:val="110"/>
        </w:rPr>
        <w:t>was </w:t>
      </w:r>
      <w:r>
        <w:rPr>
          <w:color w:val="292425"/>
          <w:w w:val="110"/>
        </w:rPr>
        <w:t>rising, the result of strong demand</w:t>
      </w:r>
      <w:r>
        <w:rPr>
          <w:color w:val="292425"/>
          <w:spacing w:val="-21"/>
          <w:w w:val="110"/>
        </w:rPr>
        <w:t> </w:t>
      </w:r>
      <w:r>
        <w:rPr>
          <w:color w:val="292425"/>
          <w:w w:val="110"/>
        </w:rPr>
        <w:t>from</w:t>
      </w:r>
      <w:r>
        <w:rPr>
          <w:color w:val="292425"/>
          <w:spacing w:val="-20"/>
          <w:w w:val="110"/>
        </w:rPr>
        <w:t> </w:t>
      </w:r>
      <w:r>
        <w:rPr>
          <w:color w:val="292425"/>
          <w:w w:val="110"/>
        </w:rPr>
        <w:t>business</w:t>
      </w:r>
      <w:r>
        <w:rPr>
          <w:color w:val="292425"/>
          <w:spacing w:val="-21"/>
          <w:w w:val="110"/>
        </w:rPr>
        <w:t> </w:t>
      </w:r>
      <w:r>
        <w:rPr>
          <w:color w:val="292425"/>
          <w:w w:val="110"/>
        </w:rPr>
        <w:t>and</w:t>
      </w:r>
      <w:r>
        <w:rPr>
          <w:color w:val="292425"/>
          <w:spacing w:val="-20"/>
          <w:w w:val="110"/>
        </w:rPr>
        <w:t> </w:t>
      </w:r>
      <w:r>
        <w:rPr>
          <w:color w:val="292425"/>
          <w:w w:val="110"/>
        </w:rPr>
        <w:t>financial</w:t>
      </w:r>
      <w:r>
        <w:rPr>
          <w:color w:val="292425"/>
          <w:spacing w:val="-21"/>
          <w:w w:val="110"/>
        </w:rPr>
        <w:t> </w:t>
      </w:r>
      <w:r>
        <w:rPr>
          <w:color w:val="292425"/>
          <w:w w:val="110"/>
        </w:rPr>
        <w:t>services.</w:t>
      </w:r>
      <w:r>
        <w:rPr>
          <w:color w:val="292425"/>
          <w:spacing w:val="15"/>
          <w:w w:val="110"/>
        </w:rPr>
        <w:t> </w:t>
      </w:r>
      <w:r>
        <w:rPr>
          <w:color w:val="292425"/>
          <w:w w:val="110"/>
        </w:rPr>
        <w:t>The</w:t>
      </w:r>
      <w:r>
        <w:rPr>
          <w:color w:val="292425"/>
          <w:spacing w:val="-21"/>
          <w:w w:val="110"/>
        </w:rPr>
        <w:t> </w:t>
      </w:r>
      <w:r>
        <w:rPr>
          <w:color w:val="292425"/>
          <w:spacing w:val="-4"/>
          <w:w w:val="110"/>
        </w:rPr>
        <w:t>rate</w:t>
      </w:r>
      <w:r>
        <w:rPr>
          <w:color w:val="292425"/>
          <w:spacing w:val="-20"/>
          <w:w w:val="110"/>
        </w:rPr>
        <w:t> </w:t>
      </w:r>
      <w:r>
        <w:rPr>
          <w:color w:val="292425"/>
          <w:w w:val="110"/>
        </w:rPr>
        <w:t>at which jobs </w:t>
      </w:r>
      <w:r>
        <w:rPr>
          <w:color w:val="292425"/>
          <w:spacing w:val="-3"/>
          <w:w w:val="110"/>
        </w:rPr>
        <w:t>were </w:t>
      </w:r>
      <w:r>
        <w:rPr>
          <w:color w:val="292425"/>
          <w:w w:val="110"/>
        </w:rPr>
        <w:t>being lost in the manufacturing sector </w:t>
      </w:r>
      <w:r>
        <w:rPr>
          <w:color w:val="292425"/>
          <w:spacing w:val="-3"/>
          <w:w w:val="110"/>
        </w:rPr>
        <w:t>was </w:t>
      </w:r>
      <w:r>
        <w:rPr>
          <w:color w:val="292425"/>
          <w:w w:val="110"/>
        </w:rPr>
        <w:t>easing, largely on account of the pickup in output and</w:t>
      </w:r>
      <w:r>
        <w:rPr>
          <w:color w:val="292425"/>
          <w:spacing w:val="-22"/>
          <w:w w:val="110"/>
        </w:rPr>
        <w:t> </w:t>
      </w:r>
      <w:r>
        <w:rPr>
          <w:color w:val="292425"/>
          <w:w w:val="110"/>
        </w:rPr>
        <w:t>orders.</w:t>
      </w:r>
      <w:r>
        <w:rPr>
          <w:color w:val="292425"/>
          <w:spacing w:val="12"/>
          <w:w w:val="110"/>
        </w:rPr>
        <w:t> </w:t>
      </w:r>
      <w:r>
        <w:rPr>
          <w:color w:val="292425"/>
          <w:w w:val="110"/>
        </w:rPr>
        <w:t>There</w:t>
      </w:r>
      <w:r>
        <w:rPr>
          <w:color w:val="292425"/>
          <w:spacing w:val="-21"/>
          <w:w w:val="110"/>
        </w:rPr>
        <w:t> </w:t>
      </w:r>
      <w:r>
        <w:rPr>
          <w:color w:val="292425"/>
          <w:spacing w:val="-3"/>
          <w:w w:val="110"/>
        </w:rPr>
        <w:t>was</w:t>
      </w:r>
      <w:r>
        <w:rPr>
          <w:color w:val="292425"/>
          <w:spacing w:val="-22"/>
          <w:w w:val="110"/>
        </w:rPr>
        <w:t> </w:t>
      </w:r>
      <w:r>
        <w:rPr>
          <w:color w:val="292425"/>
          <w:w w:val="110"/>
        </w:rPr>
        <w:t>some</w:t>
      </w:r>
      <w:r>
        <w:rPr>
          <w:color w:val="292425"/>
          <w:spacing w:val="-22"/>
          <w:w w:val="110"/>
        </w:rPr>
        <w:t> </w:t>
      </w:r>
      <w:r>
        <w:rPr>
          <w:color w:val="292425"/>
          <w:w w:val="110"/>
        </w:rPr>
        <w:t>evidence</w:t>
      </w:r>
      <w:r>
        <w:rPr>
          <w:color w:val="292425"/>
          <w:spacing w:val="-21"/>
          <w:w w:val="110"/>
        </w:rPr>
        <w:t> </w:t>
      </w:r>
      <w:r>
        <w:rPr>
          <w:color w:val="292425"/>
          <w:w w:val="110"/>
        </w:rPr>
        <w:t>of</w:t>
      </w:r>
      <w:r>
        <w:rPr>
          <w:color w:val="292425"/>
          <w:spacing w:val="-22"/>
          <w:w w:val="110"/>
        </w:rPr>
        <w:t> </w:t>
      </w:r>
      <w:r>
        <w:rPr>
          <w:color w:val="292425"/>
          <w:w w:val="110"/>
        </w:rPr>
        <w:t>weaker</w:t>
      </w:r>
      <w:r>
        <w:rPr>
          <w:color w:val="292425"/>
          <w:spacing w:val="-21"/>
          <w:w w:val="110"/>
        </w:rPr>
        <w:t> </w:t>
      </w:r>
      <w:r>
        <w:rPr>
          <w:color w:val="292425"/>
          <w:w w:val="110"/>
        </w:rPr>
        <w:t>growth of public sector</w:t>
      </w:r>
      <w:r>
        <w:rPr>
          <w:color w:val="292425"/>
          <w:spacing w:val="-20"/>
          <w:w w:val="110"/>
        </w:rPr>
        <w:t> </w:t>
      </w:r>
      <w:r>
        <w:rPr>
          <w:color w:val="292425"/>
          <w:w w:val="110"/>
        </w:rPr>
        <w:t>employment.</w:t>
      </w:r>
    </w:p>
    <w:p>
      <w:pPr>
        <w:spacing w:before="125"/>
        <w:ind w:left="177" w:right="0" w:firstLine="0"/>
        <w:jc w:val="left"/>
        <w:rPr>
          <w:rFonts w:ascii="Trebuchet MS"/>
          <w:sz w:val="28"/>
        </w:rPr>
      </w:pPr>
      <w:r>
        <w:rPr>
          <w:rFonts w:ascii="Trebuchet MS"/>
          <w:color w:val="006BB6"/>
          <w:sz w:val="28"/>
        </w:rPr>
        <w:t>COSTS AND PRICES</w:t>
      </w:r>
    </w:p>
    <w:p>
      <w:pPr>
        <w:pStyle w:val="Heading5"/>
        <w:spacing w:before="132"/>
        <w:ind w:left="177"/>
        <w:rPr>
          <w:rFonts w:ascii="Arial"/>
        </w:rPr>
      </w:pPr>
      <w:r>
        <w:rPr>
          <w:rFonts w:ascii="Arial"/>
          <w:color w:val="006BB6"/>
        </w:rPr>
        <w:t>Pay</w:t>
      </w:r>
    </w:p>
    <w:p>
      <w:pPr>
        <w:pStyle w:val="BodyText"/>
        <w:spacing w:line="271" w:lineRule="auto" w:before="183"/>
        <w:ind w:left="176" w:right="221"/>
      </w:pPr>
      <w:r>
        <w:rPr>
          <w:color w:val="292425"/>
          <w:spacing w:val="-3"/>
          <w:w w:val="110"/>
        </w:rPr>
        <w:t>Private </w:t>
      </w:r>
      <w:r>
        <w:rPr>
          <w:color w:val="292425"/>
          <w:w w:val="110"/>
        </w:rPr>
        <w:t>sector wage settlements edged higher in recent months, though they remained close </w:t>
      </w:r>
      <w:r>
        <w:rPr>
          <w:color w:val="292425"/>
          <w:spacing w:val="-4"/>
          <w:w w:val="110"/>
        </w:rPr>
        <w:t>to </w:t>
      </w:r>
      <w:r>
        <w:rPr>
          <w:color w:val="292425"/>
          <w:w w:val="110"/>
        </w:rPr>
        <w:t>3% on average. Contacts reported that annual growth of earnings </w:t>
      </w:r>
      <w:r>
        <w:rPr>
          <w:color w:val="292425"/>
          <w:spacing w:val="-3"/>
          <w:w w:val="110"/>
        </w:rPr>
        <w:t>was </w:t>
      </w:r>
      <w:r>
        <w:rPr>
          <w:color w:val="292425"/>
          <w:w w:val="110"/>
        </w:rPr>
        <w:t>picking up a little more </w:t>
      </w:r>
      <w:r>
        <w:rPr>
          <w:color w:val="292425"/>
          <w:spacing w:val="-3"/>
          <w:w w:val="110"/>
        </w:rPr>
        <w:t>quickly. </w:t>
      </w:r>
      <w:r>
        <w:rPr>
          <w:color w:val="292425"/>
          <w:w w:val="110"/>
        </w:rPr>
        <w:t>Some contacts in the retail and tourism </w:t>
      </w:r>
      <w:r>
        <w:rPr>
          <w:color w:val="292425"/>
          <w:spacing w:val="-3"/>
          <w:w w:val="110"/>
        </w:rPr>
        <w:t>sectors </w:t>
      </w:r>
      <w:r>
        <w:rPr>
          <w:color w:val="292425"/>
          <w:w w:val="110"/>
        </w:rPr>
        <w:t>reported concern that the scheduled</w:t>
      </w:r>
      <w:r>
        <w:rPr>
          <w:color w:val="292425"/>
          <w:spacing w:val="-24"/>
          <w:w w:val="110"/>
        </w:rPr>
        <w:t> </w:t>
      </w:r>
      <w:r>
        <w:rPr>
          <w:color w:val="292425"/>
          <w:spacing w:val="-10"/>
          <w:w w:val="110"/>
        </w:rPr>
        <w:t>7.8%</w:t>
      </w:r>
      <w:r>
        <w:rPr>
          <w:color w:val="292425"/>
          <w:spacing w:val="-23"/>
          <w:w w:val="110"/>
        </w:rPr>
        <w:t> </w:t>
      </w:r>
      <w:r>
        <w:rPr>
          <w:color w:val="292425"/>
          <w:w w:val="110"/>
        </w:rPr>
        <w:t>increase</w:t>
      </w:r>
      <w:r>
        <w:rPr>
          <w:color w:val="292425"/>
          <w:spacing w:val="-23"/>
          <w:w w:val="110"/>
        </w:rPr>
        <w:t> </w:t>
      </w:r>
      <w:r>
        <w:rPr>
          <w:color w:val="292425"/>
          <w:w w:val="110"/>
        </w:rPr>
        <w:t>in</w:t>
      </w:r>
      <w:r>
        <w:rPr>
          <w:color w:val="292425"/>
          <w:spacing w:val="-23"/>
          <w:w w:val="110"/>
        </w:rPr>
        <w:t> </w:t>
      </w:r>
      <w:r>
        <w:rPr>
          <w:color w:val="292425"/>
          <w:w w:val="110"/>
        </w:rPr>
        <w:t>the</w:t>
      </w:r>
      <w:r>
        <w:rPr>
          <w:color w:val="292425"/>
          <w:spacing w:val="-24"/>
          <w:w w:val="110"/>
        </w:rPr>
        <w:t> </w:t>
      </w:r>
      <w:r>
        <w:rPr>
          <w:color w:val="292425"/>
          <w:w w:val="110"/>
        </w:rPr>
        <w:t>National</w:t>
      </w:r>
      <w:r>
        <w:rPr>
          <w:color w:val="292425"/>
          <w:spacing w:val="-23"/>
          <w:w w:val="110"/>
        </w:rPr>
        <w:t> </w:t>
      </w:r>
      <w:r>
        <w:rPr>
          <w:color w:val="292425"/>
          <w:w w:val="110"/>
        </w:rPr>
        <w:t>Minimum</w:t>
      </w:r>
      <w:r>
        <w:rPr>
          <w:color w:val="292425"/>
          <w:spacing w:val="-23"/>
          <w:w w:val="110"/>
        </w:rPr>
        <w:t> </w:t>
      </w:r>
      <w:r>
        <w:rPr>
          <w:color w:val="292425"/>
          <w:spacing w:val="-6"/>
          <w:w w:val="110"/>
        </w:rPr>
        <w:t>Wage </w:t>
      </w:r>
      <w:r>
        <w:rPr>
          <w:color w:val="292425"/>
          <w:w w:val="110"/>
        </w:rPr>
        <w:t>this</w:t>
      </w:r>
      <w:r>
        <w:rPr>
          <w:color w:val="292425"/>
          <w:spacing w:val="-27"/>
          <w:w w:val="110"/>
        </w:rPr>
        <w:t> </w:t>
      </w:r>
      <w:r>
        <w:rPr>
          <w:color w:val="292425"/>
          <w:w w:val="110"/>
        </w:rPr>
        <w:t>October</w:t>
      </w:r>
      <w:r>
        <w:rPr>
          <w:color w:val="292425"/>
          <w:spacing w:val="-26"/>
          <w:w w:val="110"/>
        </w:rPr>
        <w:t> </w:t>
      </w:r>
      <w:r>
        <w:rPr>
          <w:color w:val="292425"/>
          <w:w w:val="110"/>
        </w:rPr>
        <w:t>would</w:t>
      </w:r>
      <w:r>
        <w:rPr>
          <w:color w:val="292425"/>
          <w:spacing w:val="-26"/>
          <w:w w:val="110"/>
        </w:rPr>
        <w:t> </w:t>
      </w:r>
      <w:r>
        <w:rPr>
          <w:color w:val="292425"/>
          <w:w w:val="110"/>
        </w:rPr>
        <w:t>result</w:t>
      </w:r>
      <w:r>
        <w:rPr>
          <w:color w:val="292425"/>
          <w:spacing w:val="-27"/>
          <w:w w:val="110"/>
        </w:rPr>
        <w:t> </w:t>
      </w:r>
      <w:r>
        <w:rPr>
          <w:color w:val="292425"/>
          <w:w w:val="110"/>
        </w:rPr>
        <w:t>in</w:t>
      </w:r>
      <w:r>
        <w:rPr>
          <w:color w:val="292425"/>
          <w:spacing w:val="-26"/>
          <w:w w:val="110"/>
        </w:rPr>
        <w:t> </w:t>
      </w:r>
      <w:r>
        <w:rPr>
          <w:color w:val="292425"/>
          <w:w w:val="110"/>
        </w:rPr>
        <w:t>some</w:t>
      </w:r>
      <w:r>
        <w:rPr>
          <w:color w:val="292425"/>
          <w:spacing w:val="-26"/>
          <w:w w:val="110"/>
        </w:rPr>
        <w:t> </w:t>
      </w:r>
      <w:r>
        <w:rPr>
          <w:color w:val="292425"/>
          <w:w w:val="110"/>
        </w:rPr>
        <w:t>job</w:t>
      </w:r>
      <w:r>
        <w:rPr>
          <w:color w:val="292425"/>
          <w:spacing w:val="-26"/>
          <w:w w:val="110"/>
        </w:rPr>
        <w:t> </w:t>
      </w:r>
      <w:r>
        <w:rPr>
          <w:color w:val="292425"/>
          <w:w w:val="110"/>
        </w:rPr>
        <w:t>losses,</w:t>
      </w:r>
      <w:r>
        <w:rPr>
          <w:color w:val="292425"/>
          <w:spacing w:val="-27"/>
          <w:w w:val="110"/>
        </w:rPr>
        <w:t> </w:t>
      </w:r>
      <w:r>
        <w:rPr>
          <w:color w:val="292425"/>
          <w:w w:val="110"/>
        </w:rPr>
        <w:t>especially</w:t>
      </w:r>
      <w:r>
        <w:rPr>
          <w:color w:val="292425"/>
          <w:spacing w:val="-26"/>
          <w:w w:val="110"/>
        </w:rPr>
        <w:t> </w:t>
      </w:r>
      <w:r>
        <w:rPr>
          <w:color w:val="292425"/>
          <w:w w:val="110"/>
        </w:rPr>
        <w:t>if it necessitated </w:t>
      </w:r>
      <w:r>
        <w:rPr>
          <w:color w:val="292425"/>
          <w:spacing w:val="-3"/>
          <w:w w:val="110"/>
        </w:rPr>
        <w:t>greater-than-normal pay </w:t>
      </w:r>
      <w:r>
        <w:rPr>
          <w:color w:val="292425"/>
          <w:w w:val="110"/>
        </w:rPr>
        <w:t>rises higher up the</w:t>
      </w:r>
      <w:r>
        <w:rPr>
          <w:color w:val="292425"/>
          <w:spacing w:val="-18"/>
          <w:w w:val="110"/>
        </w:rPr>
        <w:t> </w:t>
      </w:r>
      <w:r>
        <w:rPr>
          <w:color w:val="292425"/>
          <w:w w:val="110"/>
        </w:rPr>
        <w:t>earnings</w:t>
      </w:r>
      <w:r>
        <w:rPr>
          <w:color w:val="292425"/>
          <w:spacing w:val="-17"/>
          <w:w w:val="110"/>
        </w:rPr>
        <w:t> </w:t>
      </w:r>
      <w:r>
        <w:rPr>
          <w:color w:val="292425"/>
          <w:w w:val="110"/>
        </w:rPr>
        <w:t>scale,</w:t>
      </w:r>
      <w:r>
        <w:rPr>
          <w:color w:val="292425"/>
          <w:spacing w:val="-17"/>
          <w:w w:val="110"/>
        </w:rPr>
        <w:t> </w:t>
      </w:r>
      <w:r>
        <w:rPr>
          <w:color w:val="292425"/>
          <w:w w:val="110"/>
        </w:rPr>
        <w:t>should</w:t>
      </w:r>
      <w:r>
        <w:rPr>
          <w:color w:val="292425"/>
          <w:spacing w:val="-17"/>
          <w:w w:val="110"/>
        </w:rPr>
        <w:t> </w:t>
      </w:r>
      <w:r>
        <w:rPr>
          <w:color w:val="292425"/>
          <w:w w:val="110"/>
        </w:rPr>
        <w:t>employees</w:t>
      </w:r>
      <w:r>
        <w:rPr>
          <w:color w:val="292425"/>
          <w:spacing w:val="-17"/>
          <w:w w:val="110"/>
        </w:rPr>
        <w:t> </w:t>
      </w:r>
      <w:r>
        <w:rPr>
          <w:color w:val="292425"/>
          <w:w w:val="110"/>
        </w:rPr>
        <w:t>seek</w:t>
      </w:r>
      <w:r>
        <w:rPr>
          <w:color w:val="292425"/>
          <w:spacing w:val="-17"/>
          <w:w w:val="110"/>
        </w:rPr>
        <w:t> </w:t>
      </w:r>
      <w:r>
        <w:rPr>
          <w:color w:val="292425"/>
          <w:spacing w:val="-4"/>
          <w:w w:val="110"/>
        </w:rPr>
        <w:t>to</w:t>
      </w:r>
      <w:r>
        <w:rPr>
          <w:color w:val="292425"/>
          <w:spacing w:val="-17"/>
          <w:w w:val="110"/>
        </w:rPr>
        <w:t> </w:t>
      </w:r>
      <w:r>
        <w:rPr>
          <w:color w:val="292425"/>
          <w:spacing w:val="-4"/>
          <w:w w:val="110"/>
        </w:rPr>
        <w:t>restore</w:t>
      </w:r>
      <w:r>
        <w:rPr>
          <w:color w:val="292425"/>
          <w:spacing w:val="-17"/>
          <w:w w:val="110"/>
        </w:rPr>
        <w:t> </w:t>
      </w:r>
      <w:r>
        <w:rPr>
          <w:color w:val="292425"/>
          <w:spacing w:val="-3"/>
          <w:w w:val="110"/>
        </w:rPr>
        <w:t>pay </w:t>
      </w:r>
      <w:r>
        <w:rPr>
          <w:color w:val="292425"/>
          <w:w w:val="110"/>
        </w:rPr>
        <w:t>differentials. There </w:t>
      </w:r>
      <w:r>
        <w:rPr>
          <w:color w:val="292425"/>
          <w:spacing w:val="-3"/>
          <w:w w:val="110"/>
        </w:rPr>
        <w:t>were </w:t>
      </w:r>
      <w:r>
        <w:rPr>
          <w:color w:val="292425"/>
          <w:w w:val="110"/>
        </w:rPr>
        <w:t>very few reports that last </w:t>
      </w:r>
      <w:r>
        <w:rPr>
          <w:color w:val="292425"/>
          <w:spacing w:val="-3"/>
          <w:w w:val="110"/>
        </w:rPr>
        <w:t>December’s </w:t>
      </w:r>
      <w:r>
        <w:rPr>
          <w:color w:val="292425"/>
          <w:w w:val="110"/>
        </w:rPr>
        <w:t>change </w:t>
      </w:r>
      <w:r>
        <w:rPr>
          <w:color w:val="292425"/>
          <w:spacing w:val="-4"/>
          <w:w w:val="110"/>
        </w:rPr>
        <w:t>to </w:t>
      </w:r>
      <w:r>
        <w:rPr>
          <w:color w:val="292425"/>
          <w:w w:val="110"/>
        </w:rPr>
        <w:t>the consumer prices index as the </w:t>
      </w:r>
      <w:r>
        <w:rPr>
          <w:color w:val="292425"/>
          <w:spacing w:val="-3"/>
          <w:w w:val="110"/>
        </w:rPr>
        <w:t>targeted</w:t>
      </w:r>
      <w:r>
        <w:rPr>
          <w:color w:val="292425"/>
          <w:spacing w:val="-18"/>
          <w:w w:val="110"/>
        </w:rPr>
        <w:t> </w:t>
      </w:r>
      <w:r>
        <w:rPr>
          <w:color w:val="292425"/>
          <w:w w:val="110"/>
        </w:rPr>
        <w:t>measure</w:t>
      </w:r>
      <w:r>
        <w:rPr>
          <w:color w:val="292425"/>
          <w:spacing w:val="-18"/>
          <w:w w:val="110"/>
        </w:rPr>
        <w:t> </w:t>
      </w:r>
      <w:r>
        <w:rPr>
          <w:color w:val="292425"/>
          <w:w w:val="110"/>
        </w:rPr>
        <w:t>of</w:t>
      </w:r>
      <w:r>
        <w:rPr>
          <w:color w:val="292425"/>
          <w:spacing w:val="-17"/>
          <w:w w:val="110"/>
        </w:rPr>
        <w:t> </w:t>
      </w:r>
      <w:r>
        <w:rPr>
          <w:color w:val="292425"/>
          <w:w w:val="110"/>
        </w:rPr>
        <w:t>inflation</w:t>
      </w:r>
      <w:r>
        <w:rPr>
          <w:color w:val="292425"/>
          <w:spacing w:val="-18"/>
          <w:w w:val="110"/>
        </w:rPr>
        <w:t> </w:t>
      </w:r>
      <w:r>
        <w:rPr>
          <w:color w:val="292425"/>
          <w:w w:val="110"/>
        </w:rPr>
        <w:t>has</w:t>
      </w:r>
      <w:r>
        <w:rPr>
          <w:color w:val="292425"/>
          <w:spacing w:val="-17"/>
          <w:w w:val="110"/>
        </w:rPr>
        <w:t> </w:t>
      </w:r>
      <w:r>
        <w:rPr>
          <w:color w:val="292425"/>
          <w:w w:val="110"/>
        </w:rPr>
        <w:t>had</w:t>
      </w:r>
      <w:r>
        <w:rPr>
          <w:color w:val="292425"/>
          <w:spacing w:val="-18"/>
          <w:w w:val="110"/>
        </w:rPr>
        <w:t> </w:t>
      </w:r>
      <w:r>
        <w:rPr>
          <w:color w:val="292425"/>
          <w:spacing w:val="-3"/>
          <w:w w:val="110"/>
        </w:rPr>
        <w:t>any</w:t>
      </w:r>
      <w:r>
        <w:rPr>
          <w:color w:val="292425"/>
          <w:spacing w:val="-18"/>
          <w:w w:val="110"/>
        </w:rPr>
        <w:t> </w:t>
      </w:r>
      <w:r>
        <w:rPr>
          <w:color w:val="292425"/>
          <w:w w:val="110"/>
        </w:rPr>
        <w:t>effect</w:t>
      </w:r>
      <w:r>
        <w:rPr>
          <w:color w:val="292425"/>
          <w:spacing w:val="-17"/>
          <w:w w:val="110"/>
        </w:rPr>
        <w:t> </w:t>
      </w:r>
      <w:r>
        <w:rPr>
          <w:color w:val="292425"/>
          <w:w w:val="110"/>
        </w:rPr>
        <w:t>on</w:t>
      </w:r>
      <w:r>
        <w:rPr>
          <w:color w:val="292425"/>
          <w:spacing w:val="-18"/>
          <w:w w:val="110"/>
        </w:rPr>
        <w:t> </w:t>
      </w:r>
      <w:r>
        <w:rPr>
          <w:color w:val="292425"/>
          <w:w w:val="110"/>
        </w:rPr>
        <w:t>wage bargaining.</w:t>
      </w:r>
    </w:p>
    <w:p>
      <w:pPr>
        <w:pStyle w:val="Heading5"/>
        <w:spacing w:before="163"/>
        <w:ind w:left="177"/>
        <w:rPr>
          <w:rFonts w:ascii="Arial"/>
        </w:rPr>
      </w:pPr>
      <w:r>
        <w:rPr>
          <w:rFonts w:ascii="Arial"/>
          <w:color w:val="006BB6"/>
        </w:rPr>
        <w:t>Input prices</w:t>
      </w:r>
    </w:p>
    <w:p>
      <w:pPr>
        <w:pStyle w:val="BodyText"/>
        <w:spacing w:line="271" w:lineRule="auto" w:before="182"/>
        <w:ind w:left="177" w:right="161"/>
      </w:pPr>
      <w:r>
        <w:rPr>
          <w:color w:val="292425"/>
          <w:w w:val="110"/>
        </w:rPr>
        <w:t>Contacts reported further increases in the prices of energy and materials, particularly metals such as iron and</w:t>
      </w:r>
      <w:r>
        <w:rPr>
          <w:color w:val="292425"/>
          <w:spacing w:val="-20"/>
          <w:w w:val="110"/>
        </w:rPr>
        <w:t> </w:t>
      </w:r>
      <w:r>
        <w:rPr>
          <w:color w:val="292425"/>
          <w:w w:val="110"/>
        </w:rPr>
        <w:t>steel</w:t>
      </w:r>
      <w:r>
        <w:rPr>
          <w:color w:val="292425"/>
          <w:spacing w:val="-20"/>
          <w:w w:val="110"/>
        </w:rPr>
        <w:t> </w:t>
      </w:r>
      <w:r>
        <w:rPr>
          <w:color w:val="292425"/>
          <w:w w:val="110"/>
        </w:rPr>
        <w:t>where</w:t>
      </w:r>
      <w:r>
        <w:rPr>
          <w:color w:val="292425"/>
          <w:spacing w:val="-20"/>
          <w:w w:val="110"/>
        </w:rPr>
        <w:t> </w:t>
      </w:r>
      <w:r>
        <w:rPr>
          <w:color w:val="292425"/>
          <w:w w:val="110"/>
        </w:rPr>
        <w:t>supply</w:t>
      </w:r>
      <w:r>
        <w:rPr>
          <w:color w:val="292425"/>
          <w:spacing w:val="-20"/>
          <w:w w:val="110"/>
        </w:rPr>
        <w:t> </w:t>
      </w:r>
      <w:r>
        <w:rPr>
          <w:color w:val="292425"/>
          <w:w w:val="110"/>
        </w:rPr>
        <w:t>bottlenecks</w:t>
      </w:r>
      <w:r>
        <w:rPr>
          <w:color w:val="292425"/>
          <w:spacing w:val="-20"/>
          <w:w w:val="110"/>
        </w:rPr>
        <w:t> </w:t>
      </w:r>
      <w:r>
        <w:rPr>
          <w:color w:val="292425"/>
          <w:spacing w:val="-3"/>
          <w:w w:val="110"/>
        </w:rPr>
        <w:t>were</w:t>
      </w:r>
      <w:r>
        <w:rPr>
          <w:color w:val="292425"/>
          <w:spacing w:val="-20"/>
          <w:w w:val="110"/>
        </w:rPr>
        <w:t> </w:t>
      </w:r>
      <w:r>
        <w:rPr>
          <w:color w:val="292425"/>
          <w:w w:val="110"/>
        </w:rPr>
        <w:t>occurring</w:t>
      </w:r>
      <w:r>
        <w:rPr>
          <w:color w:val="292425"/>
          <w:spacing w:val="-20"/>
          <w:w w:val="110"/>
        </w:rPr>
        <w:t> </w:t>
      </w:r>
      <w:r>
        <w:rPr>
          <w:color w:val="292425"/>
          <w:w w:val="110"/>
        </w:rPr>
        <w:t>(see above).</w:t>
      </w:r>
      <w:r>
        <w:rPr>
          <w:color w:val="292425"/>
          <w:spacing w:val="14"/>
          <w:w w:val="110"/>
        </w:rPr>
        <w:t> </w:t>
      </w:r>
      <w:r>
        <w:rPr>
          <w:color w:val="292425"/>
          <w:w w:val="110"/>
        </w:rPr>
        <w:t>The</w:t>
      </w:r>
      <w:r>
        <w:rPr>
          <w:color w:val="292425"/>
          <w:spacing w:val="-20"/>
          <w:w w:val="110"/>
        </w:rPr>
        <w:t> </w:t>
      </w:r>
      <w:r>
        <w:rPr>
          <w:color w:val="292425"/>
          <w:spacing w:val="-4"/>
          <w:w w:val="110"/>
        </w:rPr>
        <w:t>rate</w:t>
      </w:r>
      <w:r>
        <w:rPr>
          <w:color w:val="292425"/>
          <w:spacing w:val="-21"/>
          <w:w w:val="110"/>
        </w:rPr>
        <w:t> </w:t>
      </w:r>
      <w:r>
        <w:rPr>
          <w:color w:val="292425"/>
          <w:w w:val="110"/>
        </w:rPr>
        <w:t>of</w:t>
      </w:r>
      <w:r>
        <w:rPr>
          <w:color w:val="292425"/>
          <w:spacing w:val="-21"/>
          <w:w w:val="110"/>
        </w:rPr>
        <w:t> </w:t>
      </w:r>
      <w:r>
        <w:rPr>
          <w:color w:val="292425"/>
          <w:w w:val="110"/>
        </w:rPr>
        <w:t>increase</w:t>
      </w:r>
      <w:r>
        <w:rPr>
          <w:color w:val="292425"/>
          <w:spacing w:val="-20"/>
          <w:w w:val="110"/>
        </w:rPr>
        <w:t> </w:t>
      </w:r>
      <w:r>
        <w:rPr>
          <w:color w:val="292425"/>
          <w:w w:val="110"/>
        </w:rPr>
        <w:t>of</w:t>
      </w:r>
      <w:r>
        <w:rPr>
          <w:color w:val="292425"/>
          <w:spacing w:val="-21"/>
          <w:w w:val="110"/>
        </w:rPr>
        <w:t> </w:t>
      </w:r>
      <w:r>
        <w:rPr>
          <w:color w:val="292425"/>
          <w:w w:val="110"/>
        </w:rPr>
        <w:t>insurance</w:t>
      </w:r>
      <w:r>
        <w:rPr>
          <w:color w:val="292425"/>
          <w:spacing w:val="-20"/>
          <w:w w:val="110"/>
        </w:rPr>
        <w:t> </w:t>
      </w:r>
      <w:r>
        <w:rPr>
          <w:color w:val="292425"/>
          <w:w w:val="110"/>
        </w:rPr>
        <w:t>premia,</w:t>
      </w:r>
      <w:r>
        <w:rPr>
          <w:color w:val="292425"/>
          <w:spacing w:val="-21"/>
          <w:w w:val="110"/>
        </w:rPr>
        <w:t> </w:t>
      </w:r>
      <w:r>
        <w:rPr>
          <w:color w:val="292425"/>
          <w:w w:val="110"/>
        </w:rPr>
        <w:t>which </w:t>
      </w:r>
      <w:r>
        <w:rPr>
          <w:color w:val="292425"/>
          <w:spacing w:val="-3"/>
          <w:w w:val="110"/>
        </w:rPr>
        <w:t>have</w:t>
      </w:r>
      <w:r>
        <w:rPr>
          <w:color w:val="292425"/>
          <w:spacing w:val="-17"/>
          <w:w w:val="110"/>
        </w:rPr>
        <w:t> </w:t>
      </w:r>
      <w:r>
        <w:rPr>
          <w:color w:val="292425"/>
          <w:w w:val="110"/>
        </w:rPr>
        <w:t>been</w:t>
      </w:r>
      <w:r>
        <w:rPr>
          <w:color w:val="292425"/>
          <w:spacing w:val="-17"/>
          <w:w w:val="110"/>
        </w:rPr>
        <w:t> </w:t>
      </w:r>
      <w:r>
        <w:rPr>
          <w:color w:val="292425"/>
          <w:w w:val="110"/>
        </w:rPr>
        <w:t>rising</w:t>
      </w:r>
      <w:r>
        <w:rPr>
          <w:color w:val="292425"/>
          <w:spacing w:val="-17"/>
          <w:w w:val="110"/>
        </w:rPr>
        <w:t> </w:t>
      </w:r>
      <w:r>
        <w:rPr>
          <w:color w:val="292425"/>
          <w:w w:val="110"/>
        </w:rPr>
        <w:t>sharply</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w w:val="110"/>
        </w:rPr>
        <w:t>year</w:t>
      </w:r>
      <w:r>
        <w:rPr>
          <w:color w:val="292425"/>
          <w:spacing w:val="-17"/>
          <w:w w:val="110"/>
        </w:rPr>
        <w:t> </w:t>
      </w:r>
      <w:r>
        <w:rPr>
          <w:color w:val="292425"/>
          <w:w w:val="110"/>
        </w:rPr>
        <w:t>or</w:t>
      </w:r>
      <w:r>
        <w:rPr>
          <w:color w:val="292425"/>
          <w:spacing w:val="-17"/>
          <w:w w:val="110"/>
        </w:rPr>
        <w:t> </w:t>
      </w:r>
      <w:r>
        <w:rPr>
          <w:color w:val="292425"/>
          <w:w w:val="110"/>
        </w:rPr>
        <w:t>so,</w:t>
      </w:r>
      <w:r>
        <w:rPr>
          <w:color w:val="292425"/>
          <w:spacing w:val="-16"/>
          <w:w w:val="110"/>
        </w:rPr>
        <w:t> </w:t>
      </w:r>
      <w:r>
        <w:rPr>
          <w:color w:val="292425"/>
          <w:spacing w:val="-3"/>
          <w:w w:val="110"/>
        </w:rPr>
        <w:t>may</w:t>
      </w:r>
      <w:r>
        <w:rPr>
          <w:color w:val="292425"/>
          <w:spacing w:val="-17"/>
          <w:w w:val="110"/>
        </w:rPr>
        <w:t> </w:t>
      </w:r>
      <w:r>
        <w:rPr>
          <w:color w:val="292425"/>
          <w:spacing w:val="-3"/>
          <w:w w:val="110"/>
        </w:rPr>
        <w:t>have </w:t>
      </w:r>
      <w:r>
        <w:rPr>
          <w:color w:val="292425"/>
          <w:w w:val="110"/>
        </w:rPr>
        <w:t>peaked.</w:t>
      </w:r>
    </w:p>
    <w:p>
      <w:pPr>
        <w:pStyle w:val="Heading5"/>
        <w:spacing w:before="163"/>
        <w:ind w:left="177"/>
        <w:rPr>
          <w:rFonts w:ascii="Arial"/>
        </w:rPr>
      </w:pPr>
      <w:r>
        <w:rPr>
          <w:rFonts w:ascii="Arial"/>
          <w:color w:val="006BB6"/>
        </w:rPr>
        <w:t>Output and retail prices</w:t>
      </w:r>
    </w:p>
    <w:p>
      <w:pPr>
        <w:pStyle w:val="BodyText"/>
        <w:spacing w:line="271" w:lineRule="auto" w:before="182"/>
        <w:ind w:left="177" w:right="265"/>
      </w:pPr>
      <w:r>
        <w:rPr>
          <w:color w:val="292425"/>
          <w:w w:val="105"/>
        </w:rPr>
        <w:t>Although there </w:t>
      </w:r>
      <w:r>
        <w:rPr>
          <w:color w:val="292425"/>
          <w:spacing w:val="-3"/>
          <w:w w:val="105"/>
        </w:rPr>
        <w:t>were </w:t>
      </w:r>
      <w:r>
        <w:rPr>
          <w:color w:val="292425"/>
          <w:w w:val="105"/>
        </w:rPr>
        <w:t>some signs of emerging inflationary </w:t>
      </w:r>
      <w:r>
        <w:rPr>
          <w:color w:val="292425"/>
          <w:spacing w:val="-3"/>
          <w:w w:val="105"/>
        </w:rPr>
        <w:t>pressures </w:t>
      </w:r>
      <w:r>
        <w:rPr>
          <w:color w:val="292425"/>
          <w:w w:val="105"/>
        </w:rPr>
        <w:t>from input prices and wage costs, generally the Agencies saw little evidence of that being </w:t>
      </w:r>
      <w:r>
        <w:rPr>
          <w:color w:val="292425"/>
          <w:spacing w:val="-3"/>
          <w:w w:val="105"/>
        </w:rPr>
        <w:t>transmitted </w:t>
      </w:r>
      <w:r>
        <w:rPr>
          <w:color w:val="292425"/>
          <w:spacing w:val="-4"/>
          <w:w w:val="105"/>
        </w:rPr>
        <w:t>to </w:t>
      </w:r>
      <w:r>
        <w:rPr>
          <w:color w:val="292425"/>
          <w:w w:val="105"/>
        </w:rPr>
        <w:t>consumer prices. Contacts expected retail goods prices  </w:t>
      </w:r>
      <w:r>
        <w:rPr>
          <w:color w:val="292425"/>
          <w:spacing w:val="-4"/>
          <w:w w:val="105"/>
        </w:rPr>
        <w:t>to </w:t>
      </w:r>
      <w:r>
        <w:rPr>
          <w:color w:val="292425"/>
          <w:w w:val="105"/>
        </w:rPr>
        <w:t>continue declining for some time </w:t>
      </w:r>
      <w:r>
        <w:rPr>
          <w:color w:val="292425"/>
          <w:spacing w:val="-4"/>
          <w:w w:val="105"/>
        </w:rPr>
        <w:t>to </w:t>
      </w:r>
      <w:r>
        <w:rPr>
          <w:color w:val="292425"/>
          <w:w w:val="105"/>
        </w:rPr>
        <w:t>come.  By contrast, in the service sector contacts reported that the </w:t>
      </w:r>
      <w:r>
        <w:rPr>
          <w:color w:val="292425"/>
          <w:spacing w:val="-4"/>
          <w:w w:val="105"/>
        </w:rPr>
        <w:t>rates </w:t>
      </w:r>
      <w:r>
        <w:rPr>
          <w:color w:val="292425"/>
          <w:w w:val="105"/>
        </w:rPr>
        <w:t>of price increase generally remained fairly</w:t>
      </w:r>
      <w:r>
        <w:rPr>
          <w:color w:val="292425"/>
          <w:spacing w:val="9"/>
          <w:w w:val="105"/>
        </w:rPr>
        <w:t> </w:t>
      </w:r>
      <w:r>
        <w:rPr>
          <w:color w:val="292425"/>
          <w:spacing w:val="-5"/>
          <w:w w:val="105"/>
        </w:rPr>
        <w:t>steady.</w:t>
      </w:r>
    </w:p>
    <w:p>
      <w:pPr>
        <w:spacing w:after="0" w:line="271" w:lineRule="auto"/>
        <w:sectPr>
          <w:type w:val="continuous"/>
          <w:pgSz w:w="11900" w:h="16840"/>
          <w:pgMar w:top="1140" w:bottom="0" w:left="640" w:right="620"/>
          <w:cols w:num="2" w:equalWidth="0">
            <w:col w:w="5088" w:space="293"/>
            <w:col w:w="5259"/>
          </w:cols>
        </w:sectPr>
      </w:pPr>
    </w:p>
    <w:p>
      <w:pPr>
        <w:spacing w:line="441" w:lineRule="auto" w:before="88"/>
        <w:ind w:left="180" w:right="3306" w:firstLine="0"/>
        <w:jc w:val="left"/>
        <w:rPr>
          <w:rFonts w:ascii="Trebuchet MS"/>
          <w:sz w:val="30"/>
        </w:rPr>
      </w:pPr>
      <w:bookmarkStart w:name="Press Notices" w:id="109"/>
      <w:bookmarkEnd w:id="109"/>
      <w:r>
        <w:rPr/>
      </w:r>
      <w:bookmarkStart w:name="_bookmark42" w:id="110"/>
      <w:bookmarkEnd w:id="110"/>
      <w:r>
        <w:rPr/>
      </w:r>
      <w:r>
        <w:rPr>
          <w:rFonts w:ascii="Trebuchet MS"/>
          <w:color w:val="0092C0"/>
          <w:spacing w:val="-25"/>
          <w:w w:val="88"/>
          <w:sz w:val="30"/>
        </w:rPr>
        <w:t>T</w:t>
      </w:r>
      <w:r>
        <w:rPr>
          <w:rFonts w:ascii="Trebuchet MS"/>
          <w:color w:val="0092C0"/>
          <w:spacing w:val="-2"/>
          <w:w w:val="88"/>
          <w:sz w:val="30"/>
        </w:rPr>
        <w:t>e</w:t>
      </w:r>
      <w:r>
        <w:rPr>
          <w:rFonts w:ascii="Trebuchet MS"/>
          <w:color w:val="0092C0"/>
          <w:spacing w:val="-1"/>
          <w:w w:val="93"/>
          <w:sz w:val="30"/>
        </w:rPr>
        <w:t>x</w:t>
      </w:r>
      <w:r>
        <w:rPr>
          <w:rFonts w:ascii="Trebuchet MS"/>
          <w:color w:val="0092C0"/>
          <w:w w:val="93"/>
          <w:sz w:val="30"/>
        </w:rPr>
        <w:t>t</w:t>
      </w:r>
      <w:r>
        <w:rPr>
          <w:rFonts w:ascii="Trebuchet MS"/>
          <w:color w:val="0092C0"/>
          <w:spacing w:val="-26"/>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1"/>
          <w:w w:val="95"/>
          <w:sz w:val="30"/>
        </w:rPr>
        <w:t>p</w:t>
      </w:r>
      <w:r>
        <w:rPr>
          <w:rFonts w:ascii="Trebuchet MS"/>
          <w:color w:val="0092C0"/>
          <w:spacing w:val="-5"/>
          <w:w w:val="95"/>
          <w:sz w:val="30"/>
        </w:rPr>
        <w:t>r</w:t>
      </w:r>
      <w:r>
        <w:rPr>
          <w:rFonts w:ascii="Trebuchet MS"/>
          <w:color w:val="0092C0"/>
          <w:spacing w:val="-1"/>
          <w:w w:val="103"/>
          <w:sz w:val="30"/>
        </w:rPr>
        <w:t>e</w:t>
      </w:r>
      <w:r>
        <w:rPr>
          <w:rFonts w:ascii="Trebuchet MS"/>
          <w:color w:val="0092C0"/>
          <w:spacing w:val="-4"/>
          <w:w w:val="103"/>
          <w:sz w:val="30"/>
        </w:rPr>
        <w:t>s</w:t>
      </w:r>
      <w:r>
        <w:rPr>
          <w:rFonts w:ascii="Trebuchet MS"/>
          <w:color w:val="0092C0"/>
          <w:w w:val="118"/>
          <w:sz w:val="30"/>
        </w:rPr>
        <w:t>s</w:t>
      </w:r>
      <w:r>
        <w:rPr>
          <w:rFonts w:ascii="Trebuchet MS"/>
          <w:color w:val="0092C0"/>
          <w:spacing w:val="-26"/>
          <w:sz w:val="30"/>
        </w:rPr>
        <w:t> </w:t>
      </w:r>
      <w:r>
        <w:rPr>
          <w:rFonts w:ascii="Trebuchet MS"/>
          <w:color w:val="0092C0"/>
          <w:spacing w:val="-1"/>
          <w:w w:val="95"/>
          <w:sz w:val="30"/>
        </w:rPr>
        <w:t>noti</w:t>
      </w:r>
      <w:r>
        <w:rPr>
          <w:rFonts w:ascii="Trebuchet MS"/>
          <w:color w:val="0092C0"/>
          <w:spacing w:val="-6"/>
          <w:w w:val="95"/>
          <w:sz w:val="30"/>
        </w:rPr>
        <w:t>c</w:t>
      </w:r>
      <w:r>
        <w:rPr>
          <w:rFonts w:ascii="Trebuchet MS"/>
          <w:color w:val="0092C0"/>
          <w:w w:val="92"/>
          <w:sz w:val="30"/>
        </w:rPr>
        <w:t>e</w:t>
      </w:r>
      <w:r>
        <w:rPr>
          <w:rFonts w:ascii="Trebuchet MS"/>
          <w:color w:val="0092C0"/>
          <w:spacing w:val="-24"/>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w w:val="101"/>
          <w:sz w:val="30"/>
        </w:rPr>
        <w:t>4</w:t>
      </w:r>
      <w:r>
        <w:rPr>
          <w:rFonts w:ascii="Trebuchet MS"/>
          <w:color w:val="0092C0"/>
          <w:spacing w:val="-24"/>
          <w:sz w:val="30"/>
        </w:rPr>
        <w:t> </w:t>
      </w:r>
      <w:r>
        <w:rPr>
          <w:rFonts w:ascii="Trebuchet MS"/>
          <w:color w:val="0092C0"/>
          <w:spacing w:val="-1"/>
          <w:w w:val="103"/>
          <w:sz w:val="30"/>
        </w:rPr>
        <w:t>Ma</w:t>
      </w:r>
      <w:r>
        <w:rPr>
          <w:rFonts w:ascii="Trebuchet MS"/>
          <w:color w:val="0092C0"/>
          <w:spacing w:val="-8"/>
          <w:w w:val="103"/>
          <w:sz w:val="30"/>
        </w:rPr>
        <w:t>r</w:t>
      </w:r>
      <w:r>
        <w:rPr>
          <w:rFonts w:ascii="Trebuchet MS"/>
          <w:color w:val="0092C0"/>
          <w:spacing w:val="-8"/>
          <w:w w:val="91"/>
          <w:sz w:val="30"/>
        </w:rPr>
        <w:t>c</w:t>
      </w:r>
      <w:r>
        <w:rPr>
          <w:rFonts w:ascii="Trebuchet MS"/>
          <w:color w:val="0092C0"/>
          <w:w w:val="103"/>
          <w:sz w:val="30"/>
        </w:rPr>
        <w:t>h</w:t>
      </w:r>
      <w:r>
        <w:rPr>
          <w:rFonts w:ascii="Trebuchet MS"/>
          <w:color w:val="0092C0"/>
          <w:spacing w:val="-24"/>
          <w:sz w:val="30"/>
        </w:rPr>
        <w:t> </w:t>
      </w:r>
      <w:r>
        <w:rPr>
          <w:rFonts w:ascii="Trebuchet MS"/>
          <w:smallCaps/>
          <w:color w:val="0092C0"/>
          <w:spacing w:val="-1"/>
          <w:w w:val="105"/>
          <w:sz w:val="30"/>
        </w:rPr>
        <w:t>20</w:t>
      </w:r>
      <w:r>
        <w:rPr>
          <w:rFonts w:ascii="Trebuchet MS"/>
          <w:smallCaps/>
          <w:color w:val="0092C0"/>
          <w:spacing w:val="-3"/>
          <w:w w:val="105"/>
          <w:sz w:val="30"/>
        </w:rPr>
        <w:t>0</w:t>
      </w:r>
      <w:r>
        <w:rPr>
          <w:rFonts w:ascii="Trebuchet MS"/>
          <w:smallCaps w:val="0"/>
          <w:color w:val="0092C0"/>
          <w:w w:val="101"/>
          <w:sz w:val="30"/>
        </w:rPr>
        <w:t>4 </w:t>
      </w:r>
      <w:r>
        <w:rPr>
          <w:rFonts w:ascii="Trebuchet MS"/>
          <w:smallCaps w:val="0"/>
          <w:color w:val="0092C0"/>
          <w:spacing w:val="-3"/>
          <w:w w:val="106"/>
          <w:sz w:val="30"/>
        </w:rPr>
        <w:t>B</w:t>
      </w:r>
      <w:r>
        <w:rPr>
          <w:rFonts w:ascii="Trebuchet MS"/>
          <w:smallCaps w:val="0"/>
          <w:color w:val="0092C0"/>
          <w:spacing w:val="-1"/>
          <w:w w:val="99"/>
          <w:sz w:val="30"/>
        </w:rPr>
        <w:t>an</w:t>
      </w:r>
      <w:r>
        <w:rPr>
          <w:rFonts w:ascii="Trebuchet MS"/>
          <w:smallCaps w:val="0"/>
          <w:color w:val="0092C0"/>
          <w:w w:val="99"/>
          <w:sz w:val="30"/>
        </w:rPr>
        <w:t>k</w:t>
      </w:r>
      <w:r>
        <w:rPr>
          <w:rFonts w:ascii="Trebuchet MS"/>
          <w:smallCaps w:val="0"/>
          <w:color w:val="0092C0"/>
          <w:spacing w:val="-32"/>
          <w:sz w:val="30"/>
        </w:rPr>
        <w:t> </w:t>
      </w:r>
      <w:r>
        <w:rPr>
          <w:rFonts w:ascii="Trebuchet MS"/>
          <w:smallCaps w:val="0"/>
          <w:color w:val="0092C0"/>
          <w:spacing w:val="-1"/>
          <w:w w:val="92"/>
          <w:sz w:val="30"/>
        </w:rPr>
        <w:t>o</w:t>
      </w:r>
      <w:r>
        <w:rPr>
          <w:rFonts w:ascii="Trebuchet MS"/>
          <w:smallCaps w:val="0"/>
          <w:color w:val="0092C0"/>
          <w:w w:val="92"/>
          <w:sz w:val="30"/>
        </w:rPr>
        <w:t>f</w:t>
      </w:r>
      <w:r>
        <w:rPr>
          <w:rFonts w:ascii="Trebuchet MS"/>
          <w:smallCaps w:val="0"/>
          <w:color w:val="0092C0"/>
          <w:spacing w:val="-26"/>
          <w:sz w:val="30"/>
        </w:rPr>
        <w:t> </w:t>
      </w:r>
      <w:r>
        <w:rPr>
          <w:rFonts w:ascii="Trebuchet MS"/>
          <w:smallCaps w:val="0"/>
          <w:color w:val="0092C0"/>
          <w:spacing w:val="-1"/>
          <w:w w:val="99"/>
          <w:sz w:val="30"/>
        </w:rPr>
        <w:t>Englan</w:t>
      </w:r>
      <w:r>
        <w:rPr>
          <w:rFonts w:ascii="Trebuchet MS"/>
          <w:smallCaps w:val="0"/>
          <w:color w:val="0092C0"/>
          <w:w w:val="99"/>
          <w:sz w:val="30"/>
        </w:rPr>
        <w:t>d</w:t>
      </w:r>
      <w:r>
        <w:rPr>
          <w:rFonts w:ascii="Trebuchet MS"/>
          <w:smallCaps w:val="0"/>
          <w:color w:val="0092C0"/>
          <w:spacing w:val="-24"/>
          <w:sz w:val="30"/>
        </w:rPr>
        <w:t> </w:t>
      </w:r>
      <w:r>
        <w:rPr>
          <w:rFonts w:ascii="Trebuchet MS"/>
          <w:smallCaps w:val="0"/>
          <w:color w:val="0092C0"/>
          <w:spacing w:val="-3"/>
          <w:w w:val="95"/>
          <w:sz w:val="30"/>
        </w:rPr>
        <w:t>m</w:t>
      </w:r>
      <w:r>
        <w:rPr>
          <w:rFonts w:ascii="Trebuchet MS"/>
          <w:smallCaps w:val="0"/>
          <w:color w:val="0092C0"/>
          <w:spacing w:val="-1"/>
          <w:w w:val="95"/>
          <w:sz w:val="30"/>
        </w:rPr>
        <w:t>ain</w:t>
      </w:r>
      <w:r>
        <w:rPr>
          <w:rFonts w:ascii="Trebuchet MS"/>
          <w:smallCaps w:val="0"/>
          <w:color w:val="0092C0"/>
          <w:spacing w:val="-3"/>
          <w:w w:val="95"/>
          <w:sz w:val="30"/>
        </w:rPr>
        <w:t>t</w:t>
      </w:r>
      <w:r>
        <w:rPr>
          <w:rFonts w:ascii="Trebuchet MS"/>
          <w:smallCaps w:val="0"/>
          <w:color w:val="0092C0"/>
          <w:spacing w:val="-1"/>
          <w:w w:val="98"/>
          <w:sz w:val="30"/>
        </w:rPr>
        <w:t>ai</w:t>
      </w:r>
      <w:r>
        <w:rPr>
          <w:rFonts w:ascii="Trebuchet MS"/>
          <w:smallCaps w:val="0"/>
          <w:color w:val="0092C0"/>
          <w:spacing w:val="-3"/>
          <w:w w:val="98"/>
          <w:sz w:val="30"/>
        </w:rPr>
        <w:t>n</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1"/>
          <w:w w:val="94"/>
          <w:sz w:val="30"/>
        </w:rPr>
        <w:t>in</w:t>
      </w:r>
      <w:r>
        <w:rPr>
          <w:rFonts w:ascii="Trebuchet MS"/>
          <w:smallCaps w:val="0"/>
          <w:color w:val="0092C0"/>
          <w:spacing w:val="-6"/>
          <w:w w:val="94"/>
          <w:sz w:val="30"/>
        </w:rPr>
        <w:t>t</w:t>
      </w:r>
      <w:r>
        <w:rPr>
          <w:rFonts w:ascii="Trebuchet MS"/>
          <w:smallCaps w:val="0"/>
          <w:color w:val="0092C0"/>
          <w:spacing w:val="-1"/>
          <w:w w:val="91"/>
          <w:sz w:val="30"/>
        </w:rPr>
        <w:t>e</w:t>
      </w:r>
      <w:r>
        <w:rPr>
          <w:rFonts w:ascii="Trebuchet MS"/>
          <w:smallCaps w:val="0"/>
          <w:color w:val="0092C0"/>
          <w:spacing w:val="-5"/>
          <w:w w:val="91"/>
          <w:sz w:val="30"/>
        </w:rPr>
        <w:t>r</w:t>
      </w:r>
      <w:r>
        <w:rPr>
          <w:rFonts w:ascii="Trebuchet MS"/>
          <w:smallCaps w:val="0"/>
          <w:color w:val="0092C0"/>
          <w:spacing w:val="-1"/>
          <w:w w:val="98"/>
          <w:sz w:val="30"/>
        </w:rPr>
        <w:t>es</w:t>
      </w:r>
      <w:r>
        <w:rPr>
          <w:rFonts w:ascii="Trebuchet MS"/>
          <w:smallCaps w:val="0"/>
          <w:color w:val="0092C0"/>
          <w:w w:val="98"/>
          <w:sz w:val="30"/>
        </w:rPr>
        <w:t>t</w:t>
      </w:r>
      <w:r>
        <w:rPr>
          <w:rFonts w:ascii="Trebuchet MS"/>
          <w:smallCaps w:val="0"/>
          <w:color w:val="0092C0"/>
          <w:spacing w:val="-26"/>
          <w:sz w:val="30"/>
        </w:rPr>
        <w:t> </w:t>
      </w:r>
      <w:r>
        <w:rPr>
          <w:rFonts w:ascii="Trebuchet MS"/>
          <w:smallCaps w:val="0"/>
          <w:color w:val="0092C0"/>
          <w:spacing w:val="-4"/>
          <w:w w:val="89"/>
          <w:sz w:val="30"/>
        </w:rPr>
        <w:t>r</w:t>
      </w:r>
      <w:r>
        <w:rPr>
          <w:rFonts w:ascii="Trebuchet MS"/>
          <w:smallCaps w:val="0"/>
          <w:color w:val="0092C0"/>
          <w:spacing w:val="-1"/>
          <w:w w:val="92"/>
          <w:sz w:val="30"/>
        </w:rPr>
        <w:t>a</w:t>
      </w:r>
      <w:r>
        <w:rPr>
          <w:rFonts w:ascii="Trebuchet MS"/>
          <w:smallCaps w:val="0"/>
          <w:color w:val="0092C0"/>
          <w:spacing w:val="-6"/>
          <w:w w:val="92"/>
          <w:sz w:val="30"/>
        </w:rPr>
        <w:t>t</w:t>
      </w:r>
      <w:r>
        <w:rPr>
          <w:rFonts w:ascii="Trebuchet MS"/>
          <w:smallCaps w:val="0"/>
          <w:color w:val="0092C0"/>
          <w:spacing w:val="-1"/>
          <w:w w:val="103"/>
          <w:sz w:val="30"/>
        </w:rPr>
        <w:t>e</w:t>
      </w:r>
      <w:r>
        <w:rPr>
          <w:rFonts w:ascii="Trebuchet MS"/>
          <w:smallCaps w:val="0"/>
          <w:color w:val="0092C0"/>
          <w:w w:val="103"/>
          <w:sz w:val="30"/>
        </w:rPr>
        <w:t>s</w:t>
      </w:r>
      <w:r>
        <w:rPr>
          <w:rFonts w:ascii="Trebuchet MS"/>
          <w:smallCaps w:val="0"/>
          <w:color w:val="0092C0"/>
          <w:spacing w:val="-26"/>
          <w:sz w:val="30"/>
        </w:rPr>
        <w:t> </w:t>
      </w:r>
      <w:r>
        <w:rPr>
          <w:rFonts w:ascii="Trebuchet MS"/>
          <w:smallCaps w:val="0"/>
          <w:color w:val="0092C0"/>
          <w:spacing w:val="-1"/>
          <w:w w:val="92"/>
          <w:sz w:val="30"/>
        </w:rPr>
        <w:t>a</w:t>
      </w:r>
      <w:r>
        <w:rPr>
          <w:rFonts w:ascii="Trebuchet MS"/>
          <w:smallCaps w:val="0"/>
          <w:color w:val="0092C0"/>
          <w:w w:val="92"/>
          <w:sz w:val="30"/>
        </w:rPr>
        <w:t>t</w:t>
      </w:r>
      <w:r>
        <w:rPr>
          <w:rFonts w:ascii="Trebuchet MS"/>
          <w:smallCaps w:val="0"/>
          <w:color w:val="0092C0"/>
          <w:spacing w:val="-26"/>
          <w:sz w:val="30"/>
        </w:rPr>
        <w:t> </w:t>
      </w:r>
      <w:r>
        <w:rPr>
          <w:rFonts w:ascii="Trebuchet MS"/>
          <w:smallCaps w:val="0"/>
          <w:color w:val="0092C0"/>
          <w:spacing w:val="-1"/>
          <w:w w:val="109"/>
          <w:sz w:val="30"/>
        </w:rPr>
        <w:t>4.0%</w:t>
      </w:r>
    </w:p>
    <w:p>
      <w:pPr>
        <w:spacing w:line="511" w:lineRule="auto" w:before="3"/>
        <w:ind w:left="189" w:right="2232" w:firstLine="0"/>
        <w:jc w:val="left"/>
        <w:rPr>
          <w:sz w:val="18"/>
        </w:rPr>
      </w:pPr>
      <w:r>
        <w:rPr>
          <w:color w:val="292425"/>
          <w:w w:val="110"/>
          <w:sz w:val="18"/>
        </w:rPr>
        <w:t>The</w:t>
      </w:r>
      <w:r>
        <w:rPr>
          <w:color w:val="292425"/>
          <w:spacing w:val="-22"/>
          <w:w w:val="110"/>
          <w:sz w:val="18"/>
        </w:rPr>
        <w:t> </w:t>
      </w:r>
      <w:r>
        <w:rPr>
          <w:color w:val="292425"/>
          <w:w w:val="110"/>
          <w:sz w:val="18"/>
        </w:rPr>
        <w:t>Bank</w:t>
      </w:r>
      <w:r>
        <w:rPr>
          <w:color w:val="292425"/>
          <w:spacing w:val="-22"/>
          <w:w w:val="110"/>
          <w:sz w:val="18"/>
        </w:rPr>
        <w:t> </w:t>
      </w:r>
      <w:r>
        <w:rPr>
          <w:color w:val="292425"/>
          <w:w w:val="110"/>
          <w:sz w:val="18"/>
        </w:rPr>
        <w:t>of</w:t>
      </w:r>
      <w:r>
        <w:rPr>
          <w:color w:val="292425"/>
          <w:spacing w:val="-21"/>
          <w:w w:val="110"/>
          <w:sz w:val="18"/>
        </w:rPr>
        <w:t> </w:t>
      </w:r>
      <w:r>
        <w:rPr>
          <w:color w:val="292425"/>
          <w:spacing w:val="-3"/>
          <w:w w:val="110"/>
          <w:sz w:val="18"/>
        </w:rPr>
        <w:t>England’s</w:t>
      </w:r>
      <w:r>
        <w:rPr>
          <w:color w:val="292425"/>
          <w:spacing w:val="-22"/>
          <w:w w:val="110"/>
          <w:sz w:val="18"/>
        </w:rPr>
        <w:t> </w:t>
      </w:r>
      <w:r>
        <w:rPr>
          <w:color w:val="292425"/>
          <w:w w:val="110"/>
          <w:sz w:val="18"/>
        </w:rPr>
        <w:t>Monetary</w:t>
      </w:r>
      <w:r>
        <w:rPr>
          <w:color w:val="292425"/>
          <w:spacing w:val="-21"/>
          <w:w w:val="110"/>
          <w:sz w:val="18"/>
        </w:rPr>
        <w:t> </w:t>
      </w:r>
      <w:r>
        <w:rPr>
          <w:color w:val="292425"/>
          <w:spacing w:val="-4"/>
          <w:w w:val="110"/>
          <w:sz w:val="18"/>
        </w:rPr>
        <w:t>Policy</w:t>
      </w:r>
      <w:r>
        <w:rPr>
          <w:color w:val="292425"/>
          <w:spacing w:val="-22"/>
          <w:w w:val="110"/>
          <w:sz w:val="18"/>
        </w:rPr>
        <w:t> </w:t>
      </w:r>
      <w:r>
        <w:rPr>
          <w:color w:val="292425"/>
          <w:spacing w:val="-3"/>
          <w:w w:val="110"/>
          <w:sz w:val="18"/>
        </w:rPr>
        <w:t>Committee</w:t>
      </w:r>
      <w:r>
        <w:rPr>
          <w:color w:val="292425"/>
          <w:spacing w:val="-21"/>
          <w:w w:val="110"/>
          <w:sz w:val="18"/>
        </w:rPr>
        <w:t> </w:t>
      </w:r>
      <w:r>
        <w:rPr>
          <w:color w:val="292425"/>
          <w:spacing w:val="-3"/>
          <w:w w:val="110"/>
          <w:sz w:val="18"/>
        </w:rPr>
        <w:t>today</w:t>
      </w:r>
      <w:r>
        <w:rPr>
          <w:color w:val="292425"/>
          <w:spacing w:val="-22"/>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2"/>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2"/>
          <w:w w:val="110"/>
          <w:sz w:val="18"/>
        </w:rPr>
        <w:t> </w:t>
      </w:r>
      <w:r>
        <w:rPr>
          <w:color w:val="292425"/>
          <w:spacing w:val="-3"/>
          <w:w w:val="110"/>
          <w:sz w:val="18"/>
        </w:rPr>
        <w:t>Bank’s</w:t>
      </w:r>
      <w:r>
        <w:rPr>
          <w:color w:val="292425"/>
          <w:spacing w:val="-22"/>
          <w:w w:val="110"/>
          <w:sz w:val="18"/>
        </w:rPr>
        <w:t> </w:t>
      </w:r>
      <w:r>
        <w:rPr>
          <w:color w:val="292425"/>
          <w:w w:val="110"/>
          <w:sz w:val="18"/>
        </w:rPr>
        <w:t>repo</w:t>
      </w:r>
      <w:r>
        <w:rPr>
          <w:color w:val="292425"/>
          <w:spacing w:val="-21"/>
          <w:w w:val="110"/>
          <w:sz w:val="18"/>
        </w:rPr>
        <w:t> </w:t>
      </w:r>
      <w:r>
        <w:rPr>
          <w:color w:val="292425"/>
          <w:spacing w:val="-4"/>
          <w:w w:val="110"/>
          <w:sz w:val="18"/>
        </w:rPr>
        <w:t>rate</w:t>
      </w:r>
      <w:r>
        <w:rPr>
          <w:color w:val="292425"/>
          <w:spacing w:val="-22"/>
          <w:w w:val="110"/>
          <w:sz w:val="18"/>
        </w:rPr>
        <w:t> </w:t>
      </w:r>
      <w:r>
        <w:rPr>
          <w:color w:val="292425"/>
          <w:w w:val="110"/>
          <w:sz w:val="18"/>
        </w:rPr>
        <w:t>at</w:t>
      </w:r>
      <w:r>
        <w:rPr>
          <w:color w:val="292425"/>
          <w:spacing w:val="-21"/>
          <w:w w:val="110"/>
          <w:sz w:val="18"/>
        </w:rPr>
        <w:t> </w:t>
      </w:r>
      <w:r>
        <w:rPr>
          <w:color w:val="292425"/>
          <w:w w:val="110"/>
          <w:sz w:val="18"/>
        </w:rPr>
        <w:t>4.0%. 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8"/>
          <w:w w:val="110"/>
          <w:sz w:val="18"/>
        </w:rPr>
        <w:t> </w:t>
      </w:r>
      <w:r>
        <w:rPr>
          <w:color w:val="292425"/>
          <w:w w:val="110"/>
          <w:sz w:val="18"/>
        </w:rPr>
        <w:t>the</w:t>
      </w:r>
      <w:r>
        <w:rPr>
          <w:color w:val="292425"/>
          <w:spacing w:val="-7"/>
          <w:w w:val="110"/>
          <w:sz w:val="18"/>
        </w:rPr>
        <w:t> </w:t>
      </w:r>
      <w:r>
        <w:rPr>
          <w:color w:val="292425"/>
          <w:w w:val="110"/>
          <w:sz w:val="18"/>
        </w:rPr>
        <w:t>meeting</w:t>
      </w:r>
      <w:r>
        <w:rPr>
          <w:color w:val="292425"/>
          <w:spacing w:val="-8"/>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7"/>
          <w:w w:val="110"/>
          <w:sz w:val="18"/>
        </w:rPr>
        <w:t> </w:t>
      </w:r>
      <w:r>
        <w:rPr>
          <w:color w:val="292425"/>
          <w:w w:val="110"/>
          <w:sz w:val="18"/>
        </w:rPr>
        <w:t>published</w:t>
      </w:r>
      <w:r>
        <w:rPr>
          <w:color w:val="292425"/>
          <w:spacing w:val="-8"/>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8"/>
          <w:w w:val="110"/>
          <w:sz w:val="18"/>
        </w:rPr>
        <w:t> </w:t>
      </w:r>
      <w:r>
        <w:rPr>
          <w:color w:val="292425"/>
          <w:w w:val="110"/>
          <w:sz w:val="18"/>
        </w:rPr>
        <w:t>am</w:t>
      </w:r>
      <w:r>
        <w:rPr>
          <w:color w:val="292425"/>
          <w:spacing w:val="-7"/>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8"/>
          <w:w w:val="110"/>
          <w:sz w:val="18"/>
        </w:rPr>
        <w:t> </w:t>
      </w:r>
      <w:r>
        <w:rPr>
          <w:color w:val="292425"/>
          <w:spacing w:val="-12"/>
          <w:w w:val="110"/>
          <w:sz w:val="18"/>
        </w:rPr>
        <w:t>17</w:t>
      </w:r>
      <w:r>
        <w:rPr>
          <w:color w:val="292425"/>
          <w:spacing w:val="-7"/>
          <w:w w:val="110"/>
          <w:sz w:val="18"/>
        </w:rPr>
        <w:t> </w:t>
      </w:r>
      <w:r>
        <w:rPr>
          <w:color w:val="292425"/>
          <w:w w:val="110"/>
          <w:sz w:val="18"/>
        </w:rPr>
        <w:t>March.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7"/>
        </w:rPr>
      </w:pPr>
    </w:p>
    <w:p>
      <w:pPr>
        <w:pStyle w:val="Heading3"/>
        <w:spacing w:line="441" w:lineRule="auto" w:before="101"/>
        <w:ind w:left="180" w:right="3306"/>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113"/>
        </w:rPr>
        <w:t>8</w:t>
      </w:r>
      <w:r>
        <w:rPr>
          <w:color w:val="0092C0"/>
          <w:spacing w:val="-24"/>
        </w:rPr>
        <w:t> </w:t>
      </w:r>
      <w:r>
        <w:rPr>
          <w:color w:val="0092C0"/>
          <w:spacing w:val="-1"/>
          <w:w w:val="96"/>
        </w:rPr>
        <w:t>Apri</w:t>
      </w:r>
      <w:r>
        <w:rPr>
          <w:color w:val="0092C0"/>
          <w:w w:val="96"/>
        </w:rPr>
        <w:t>l</w:t>
      </w:r>
      <w:r>
        <w:rPr>
          <w:color w:val="0092C0"/>
          <w:spacing w:val="-26"/>
        </w:rPr>
        <w:t> </w:t>
      </w:r>
      <w:r>
        <w:rPr>
          <w:smallCaps/>
          <w:color w:val="0092C0"/>
          <w:spacing w:val="-1"/>
          <w:w w:val="105"/>
        </w:rPr>
        <w:t>20</w:t>
      </w:r>
      <w:r>
        <w:rPr>
          <w:smallCaps/>
          <w:color w:val="0092C0"/>
          <w:spacing w:val="-3"/>
          <w:w w:val="105"/>
        </w:rPr>
        <w:t>0</w:t>
      </w:r>
      <w:r>
        <w:rPr>
          <w:smallCaps w:val="0"/>
          <w:color w:val="0092C0"/>
          <w:w w:val="101"/>
        </w:rPr>
        <w:t>4 </w:t>
      </w:r>
      <w:r>
        <w:rPr>
          <w:smallCaps w:val="0"/>
          <w:color w:val="0092C0"/>
          <w:spacing w:val="-3"/>
          <w:w w:val="106"/>
        </w:rPr>
        <w:t>B</w:t>
      </w:r>
      <w:r>
        <w:rPr>
          <w:smallCaps w:val="0"/>
          <w:color w:val="0092C0"/>
          <w:spacing w:val="-1"/>
          <w:w w:val="99"/>
        </w:rPr>
        <w:t>an</w:t>
      </w:r>
      <w:r>
        <w:rPr>
          <w:smallCaps w:val="0"/>
          <w:color w:val="0092C0"/>
          <w:w w:val="99"/>
        </w:rPr>
        <w:t>k</w:t>
      </w:r>
      <w:r>
        <w:rPr>
          <w:smallCaps w:val="0"/>
          <w:color w:val="0092C0"/>
          <w:spacing w:val="-32"/>
        </w:rPr>
        <w:t> </w:t>
      </w:r>
      <w:r>
        <w:rPr>
          <w:smallCaps w:val="0"/>
          <w:color w:val="0092C0"/>
          <w:spacing w:val="-1"/>
          <w:w w:val="92"/>
        </w:rPr>
        <w:t>o</w:t>
      </w:r>
      <w:r>
        <w:rPr>
          <w:smallCaps w:val="0"/>
          <w:color w:val="0092C0"/>
          <w:w w:val="92"/>
        </w:rPr>
        <w:t>f</w:t>
      </w:r>
      <w:r>
        <w:rPr>
          <w:smallCaps w:val="0"/>
          <w:color w:val="0092C0"/>
          <w:spacing w:val="-26"/>
        </w:rPr>
        <w:t> </w:t>
      </w:r>
      <w:r>
        <w:rPr>
          <w:smallCaps w:val="0"/>
          <w:color w:val="0092C0"/>
          <w:spacing w:val="-1"/>
          <w:w w:val="99"/>
        </w:rPr>
        <w:t>Englan</w:t>
      </w:r>
      <w:r>
        <w:rPr>
          <w:smallCaps w:val="0"/>
          <w:color w:val="0092C0"/>
          <w:w w:val="99"/>
        </w:rPr>
        <w:t>d</w:t>
      </w:r>
      <w:r>
        <w:rPr>
          <w:smallCaps w:val="0"/>
          <w:color w:val="0092C0"/>
          <w:spacing w:val="-24"/>
        </w:rPr>
        <w:t> </w:t>
      </w:r>
      <w:r>
        <w:rPr>
          <w:smallCaps w:val="0"/>
          <w:color w:val="0092C0"/>
          <w:spacing w:val="-3"/>
          <w:w w:val="95"/>
        </w:rPr>
        <w:t>m</w:t>
      </w:r>
      <w:r>
        <w:rPr>
          <w:smallCaps w:val="0"/>
          <w:color w:val="0092C0"/>
          <w:spacing w:val="-1"/>
          <w:w w:val="95"/>
        </w:rPr>
        <w:t>ain</w:t>
      </w:r>
      <w:r>
        <w:rPr>
          <w:smallCaps w:val="0"/>
          <w:color w:val="0092C0"/>
          <w:spacing w:val="-3"/>
          <w:w w:val="95"/>
        </w:rPr>
        <w:t>t</w:t>
      </w:r>
      <w:r>
        <w:rPr>
          <w:smallCaps w:val="0"/>
          <w:color w:val="0092C0"/>
          <w:spacing w:val="-1"/>
          <w:w w:val="98"/>
        </w:rPr>
        <w:t>ai</w:t>
      </w:r>
      <w:r>
        <w:rPr>
          <w:smallCaps w:val="0"/>
          <w:color w:val="0092C0"/>
          <w:spacing w:val="-3"/>
          <w:w w:val="98"/>
        </w:rPr>
        <w:t>n</w:t>
      </w:r>
      <w:r>
        <w:rPr>
          <w:smallCaps w:val="0"/>
          <w:color w:val="0092C0"/>
          <w:w w:val="118"/>
        </w:rPr>
        <w:t>s</w:t>
      </w:r>
      <w:r>
        <w:rPr>
          <w:smallCaps w:val="0"/>
          <w:color w:val="0092C0"/>
          <w:spacing w:val="-26"/>
        </w:rPr>
        <w:t> </w:t>
      </w:r>
      <w:r>
        <w:rPr>
          <w:smallCaps w:val="0"/>
          <w:color w:val="0092C0"/>
          <w:spacing w:val="-1"/>
          <w:w w:val="94"/>
        </w:rPr>
        <w:t>in</w:t>
      </w:r>
      <w:r>
        <w:rPr>
          <w:smallCaps w:val="0"/>
          <w:color w:val="0092C0"/>
          <w:spacing w:val="-6"/>
          <w:w w:val="94"/>
        </w:rPr>
        <w:t>t</w:t>
      </w:r>
      <w:r>
        <w:rPr>
          <w:smallCaps w:val="0"/>
          <w:color w:val="0092C0"/>
          <w:spacing w:val="-1"/>
          <w:w w:val="91"/>
        </w:rPr>
        <w:t>e</w:t>
      </w:r>
      <w:r>
        <w:rPr>
          <w:smallCaps w:val="0"/>
          <w:color w:val="0092C0"/>
          <w:spacing w:val="-5"/>
          <w:w w:val="91"/>
        </w:rPr>
        <w:t>r</w:t>
      </w:r>
      <w:r>
        <w:rPr>
          <w:smallCaps w:val="0"/>
          <w:color w:val="0092C0"/>
          <w:spacing w:val="-1"/>
          <w:w w:val="98"/>
        </w:rPr>
        <w:t>es</w:t>
      </w:r>
      <w:r>
        <w:rPr>
          <w:smallCaps w:val="0"/>
          <w:color w:val="0092C0"/>
          <w:w w:val="98"/>
        </w:rPr>
        <w:t>t</w:t>
      </w:r>
      <w:r>
        <w:rPr>
          <w:smallCaps w:val="0"/>
          <w:color w:val="0092C0"/>
          <w:spacing w:val="-26"/>
        </w:rPr>
        <w:t> </w:t>
      </w:r>
      <w:r>
        <w:rPr>
          <w:smallCaps w:val="0"/>
          <w:color w:val="0092C0"/>
          <w:spacing w:val="-4"/>
          <w:w w:val="89"/>
        </w:rPr>
        <w:t>r</w:t>
      </w:r>
      <w:r>
        <w:rPr>
          <w:smallCaps w:val="0"/>
          <w:color w:val="0092C0"/>
          <w:spacing w:val="-1"/>
          <w:w w:val="92"/>
        </w:rPr>
        <w:t>a</w:t>
      </w:r>
      <w:r>
        <w:rPr>
          <w:smallCaps w:val="0"/>
          <w:color w:val="0092C0"/>
          <w:spacing w:val="-6"/>
          <w:w w:val="92"/>
        </w:rPr>
        <w:t>t</w:t>
      </w:r>
      <w:r>
        <w:rPr>
          <w:smallCaps w:val="0"/>
          <w:color w:val="0092C0"/>
          <w:spacing w:val="-1"/>
          <w:w w:val="103"/>
        </w:rPr>
        <w:t>e</w:t>
      </w:r>
      <w:r>
        <w:rPr>
          <w:smallCaps w:val="0"/>
          <w:color w:val="0092C0"/>
          <w:w w:val="103"/>
        </w:rPr>
        <w:t>s</w:t>
      </w:r>
      <w:r>
        <w:rPr>
          <w:smallCaps w:val="0"/>
          <w:color w:val="0092C0"/>
          <w:spacing w:val="-26"/>
        </w:rPr>
        <w:t> </w:t>
      </w:r>
      <w:r>
        <w:rPr>
          <w:smallCaps w:val="0"/>
          <w:color w:val="0092C0"/>
          <w:spacing w:val="-1"/>
          <w:w w:val="92"/>
        </w:rPr>
        <w:t>a</w:t>
      </w:r>
      <w:r>
        <w:rPr>
          <w:smallCaps w:val="0"/>
          <w:color w:val="0092C0"/>
          <w:w w:val="92"/>
        </w:rPr>
        <w:t>t</w:t>
      </w:r>
      <w:r>
        <w:rPr>
          <w:smallCaps w:val="0"/>
          <w:color w:val="0092C0"/>
          <w:spacing w:val="-26"/>
        </w:rPr>
        <w:t> </w:t>
      </w:r>
      <w:r>
        <w:rPr>
          <w:smallCaps w:val="0"/>
          <w:color w:val="0092C0"/>
          <w:spacing w:val="-1"/>
          <w:w w:val="109"/>
        </w:rPr>
        <w:t>4.0%</w:t>
      </w:r>
    </w:p>
    <w:p>
      <w:pPr>
        <w:spacing w:line="511" w:lineRule="auto" w:before="4"/>
        <w:ind w:left="189" w:right="2232" w:firstLine="0"/>
        <w:jc w:val="left"/>
        <w:rPr>
          <w:sz w:val="18"/>
        </w:rPr>
      </w:pPr>
      <w:r>
        <w:rPr>
          <w:color w:val="292425"/>
          <w:w w:val="110"/>
          <w:sz w:val="18"/>
        </w:rPr>
        <w:t>The</w:t>
      </w:r>
      <w:r>
        <w:rPr>
          <w:color w:val="292425"/>
          <w:spacing w:val="-22"/>
          <w:w w:val="110"/>
          <w:sz w:val="18"/>
        </w:rPr>
        <w:t> </w:t>
      </w:r>
      <w:r>
        <w:rPr>
          <w:color w:val="292425"/>
          <w:w w:val="110"/>
          <w:sz w:val="18"/>
        </w:rPr>
        <w:t>Bank</w:t>
      </w:r>
      <w:r>
        <w:rPr>
          <w:color w:val="292425"/>
          <w:spacing w:val="-22"/>
          <w:w w:val="110"/>
          <w:sz w:val="18"/>
        </w:rPr>
        <w:t> </w:t>
      </w:r>
      <w:r>
        <w:rPr>
          <w:color w:val="292425"/>
          <w:w w:val="110"/>
          <w:sz w:val="18"/>
        </w:rPr>
        <w:t>of</w:t>
      </w:r>
      <w:r>
        <w:rPr>
          <w:color w:val="292425"/>
          <w:spacing w:val="-21"/>
          <w:w w:val="110"/>
          <w:sz w:val="18"/>
        </w:rPr>
        <w:t> </w:t>
      </w:r>
      <w:r>
        <w:rPr>
          <w:color w:val="292425"/>
          <w:spacing w:val="-3"/>
          <w:w w:val="110"/>
          <w:sz w:val="18"/>
        </w:rPr>
        <w:t>England’s</w:t>
      </w:r>
      <w:r>
        <w:rPr>
          <w:color w:val="292425"/>
          <w:spacing w:val="-22"/>
          <w:w w:val="110"/>
          <w:sz w:val="18"/>
        </w:rPr>
        <w:t> </w:t>
      </w:r>
      <w:r>
        <w:rPr>
          <w:color w:val="292425"/>
          <w:w w:val="110"/>
          <w:sz w:val="18"/>
        </w:rPr>
        <w:t>Monetary</w:t>
      </w:r>
      <w:r>
        <w:rPr>
          <w:color w:val="292425"/>
          <w:spacing w:val="-21"/>
          <w:w w:val="110"/>
          <w:sz w:val="18"/>
        </w:rPr>
        <w:t> </w:t>
      </w:r>
      <w:r>
        <w:rPr>
          <w:color w:val="292425"/>
          <w:spacing w:val="-4"/>
          <w:w w:val="110"/>
          <w:sz w:val="18"/>
        </w:rPr>
        <w:t>Policy</w:t>
      </w:r>
      <w:r>
        <w:rPr>
          <w:color w:val="292425"/>
          <w:spacing w:val="-22"/>
          <w:w w:val="110"/>
          <w:sz w:val="18"/>
        </w:rPr>
        <w:t> </w:t>
      </w:r>
      <w:r>
        <w:rPr>
          <w:color w:val="292425"/>
          <w:spacing w:val="-3"/>
          <w:w w:val="110"/>
          <w:sz w:val="18"/>
        </w:rPr>
        <w:t>Committee</w:t>
      </w:r>
      <w:r>
        <w:rPr>
          <w:color w:val="292425"/>
          <w:spacing w:val="-21"/>
          <w:w w:val="110"/>
          <w:sz w:val="18"/>
        </w:rPr>
        <w:t> </w:t>
      </w:r>
      <w:r>
        <w:rPr>
          <w:color w:val="292425"/>
          <w:spacing w:val="-3"/>
          <w:w w:val="110"/>
          <w:sz w:val="18"/>
        </w:rPr>
        <w:t>today</w:t>
      </w:r>
      <w:r>
        <w:rPr>
          <w:color w:val="292425"/>
          <w:spacing w:val="-22"/>
          <w:w w:val="110"/>
          <w:sz w:val="18"/>
        </w:rPr>
        <w:t> </w:t>
      </w:r>
      <w:r>
        <w:rPr>
          <w:color w:val="292425"/>
          <w:spacing w:val="-3"/>
          <w:w w:val="110"/>
          <w:sz w:val="18"/>
        </w:rPr>
        <w:t>voted</w:t>
      </w:r>
      <w:r>
        <w:rPr>
          <w:color w:val="292425"/>
          <w:spacing w:val="-21"/>
          <w:w w:val="110"/>
          <w:sz w:val="18"/>
        </w:rPr>
        <w:t> </w:t>
      </w:r>
      <w:r>
        <w:rPr>
          <w:color w:val="292425"/>
          <w:spacing w:val="-3"/>
          <w:w w:val="110"/>
          <w:sz w:val="18"/>
        </w:rPr>
        <w:t>to</w:t>
      </w:r>
      <w:r>
        <w:rPr>
          <w:color w:val="292425"/>
          <w:spacing w:val="-22"/>
          <w:w w:val="110"/>
          <w:sz w:val="18"/>
        </w:rPr>
        <w:t> </w:t>
      </w:r>
      <w:r>
        <w:rPr>
          <w:color w:val="292425"/>
          <w:w w:val="110"/>
          <w:sz w:val="18"/>
        </w:rPr>
        <w:t>maintain</w:t>
      </w:r>
      <w:r>
        <w:rPr>
          <w:color w:val="292425"/>
          <w:spacing w:val="-21"/>
          <w:w w:val="110"/>
          <w:sz w:val="18"/>
        </w:rPr>
        <w:t> </w:t>
      </w:r>
      <w:r>
        <w:rPr>
          <w:color w:val="292425"/>
          <w:w w:val="110"/>
          <w:sz w:val="18"/>
        </w:rPr>
        <w:t>the</w:t>
      </w:r>
      <w:r>
        <w:rPr>
          <w:color w:val="292425"/>
          <w:spacing w:val="-22"/>
          <w:w w:val="110"/>
          <w:sz w:val="18"/>
        </w:rPr>
        <w:t> </w:t>
      </w:r>
      <w:r>
        <w:rPr>
          <w:color w:val="292425"/>
          <w:spacing w:val="-3"/>
          <w:w w:val="110"/>
          <w:sz w:val="18"/>
        </w:rPr>
        <w:t>Bank’s</w:t>
      </w:r>
      <w:r>
        <w:rPr>
          <w:color w:val="292425"/>
          <w:spacing w:val="-22"/>
          <w:w w:val="110"/>
          <w:sz w:val="18"/>
        </w:rPr>
        <w:t> </w:t>
      </w:r>
      <w:r>
        <w:rPr>
          <w:color w:val="292425"/>
          <w:w w:val="110"/>
          <w:sz w:val="18"/>
        </w:rPr>
        <w:t>repo</w:t>
      </w:r>
      <w:r>
        <w:rPr>
          <w:color w:val="292425"/>
          <w:spacing w:val="-21"/>
          <w:w w:val="110"/>
          <w:sz w:val="18"/>
        </w:rPr>
        <w:t> </w:t>
      </w:r>
      <w:r>
        <w:rPr>
          <w:color w:val="292425"/>
          <w:spacing w:val="-4"/>
          <w:w w:val="110"/>
          <w:sz w:val="18"/>
        </w:rPr>
        <w:t>rate</w:t>
      </w:r>
      <w:r>
        <w:rPr>
          <w:color w:val="292425"/>
          <w:spacing w:val="-22"/>
          <w:w w:val="110"/>
          <w:sz w:val="18"/>
        </w:rPr>
        <w:t> </w:t>
      </w:r>
      <w:r>
        <w:rPr>
          <w:color w:val="292425"/>
          <w:w w:val="110"/>
          <w:sz w:val="18"/>
        </w:rPr>
        <w:t>at</w:t>
      </w:r>
      <w:r>
        <w:rPr>
          <w:color w:val="292425"/>
          <w:spacing w:val="-21"/>
          <w:w w:val="110"/>
          <w:sz w:val="18"/>
        </w:rPr>
        <w:t> </w:t>
      </w:r>
      <w:r>
        <w:rPr>
          <w:color w:val="292425"/>
          <w:w w:val="110"/>
          <w:sz w:val="18"/>
        </w:rPr>
        <w:t>4.0%. 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8"/>
          <w:w w:val="110"/>
          <w:sz w:val="18"/>
        </w:rPr>
        <w:t> </w:t>
      </w:r>
      <w:r>
        <w:rPr>
          <w:color w:val="292425"/>
          <w:w w:val="110"/>
          <w:sz w:val="18"/>
        </w:rPr>
        <w:t>the</w:t>
      </w:r>
      <w:r>
        <w:rPr>
          <w:color w:val="292425"/>
          <w:spacing w:val="-8"/>
          <w:w w:val="110"/>
          <w:sz w:val="18"/>
        </w:rPr>
        <w:t> </w:t>
      </w:r>
      <w:r>
        <w:rPr>
          <w:color w:val="292425"/>
          <w:w w:val="110"/>
          <w:sz w:val="18"/>
        </w:rPr>
        <w:t>meeting</w:t>
      </w:r>
      <w:r>
        <w:rPr>
          <w:color w:val="292425"/>
          <w:spacing w:val="-8"/>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8"/>
          <w:w w:val="110"/>
          <w:sz w:val="18"/>
        </w:rPr>
        <w:t> </w:t>
      </w:r>
      <w:r>
        <w:rPr>
          <w:color w:val="292425"/>
          <w:w w:val="110"/>
          <w:sz w:val="18"/>
        </w:rPr>
        <w:t>published</w:t>
      </w:r>
      <w:r>
        <w:rPr>
          <w:color w:val="292425"/>
          <w:spacing w:val="-7"/>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8"/>
          <w:w w:val="110"/>
          <w:sz w:val="18"/>
        </w:rPr>
        <w:t> </w:t>
      </w:r>
      <w:r>
        <w:rPr>
          <w:color w:val="292425"/>
          <w:w w:val="110"/>
          <w:sz w:val="18"/>
        </w:rPr>
        <w:t>am</w:t>
      </w:r>
      <w:r>
        <w:rPr>
          <w:color w:val="292425"/>
          <w:spacing w:val="-8"/>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8"/>
          <w:w w:val="110"/>
          <w:sz w:val="18"/>
        </w:rPr>
        <w:t> </w:t>
      </w:r>
      <w:r>
        <w:rPr>
          <w:color w:val="292425"/>
          <w:spacing w:val="-15"/>
          <w:w w:val="110"/>
          <w:sz w:val="18"/>
        </w:rPr>
        <w:t>21</w:t>
      </w:r>
      <w:r>
        <w:rPr>
          <w:color w:val="292425"/>
          <w:spacing w:val="-8"/>
          <w:w w:val="110"/>
          <w:sz w:val="18"/>
        </w:rPr>
        <w:t> </w:t>
      </w:r>
      <w:r>
        <w:rPr>
          <w:color w:val="292425"/>
          <w:w w:val="110"/>
          <w:sz w:val="18"/>
        </w:rPr>
        <w:t>April.</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22"/>
        </w:rPr>
      </w:pPr>
    </w:p>
    <w:p>
      <w:pPr>
        <w:pStyle w:val="Heading3"/>
      </w:pPr>
      <w:r>
        <w:rPr>
          <w:color w:val="0092C0"/>
          <w:spacing w:val="-25"/>
          <w:w w:val="88"/>
        </w:rPr>
        <w:t>T</w:t>
      </w:r>
      <w:r>
        <w:rPr>
          <w:color w:val="0092C0"/>
          <w:spacing w:val="-2"/>
          <w:w w:val="88"/>
        </w:rPr>
        <w:t>e</w:t>
      </w:r>
      <w:r>
        <w:rPr>
          <w:color w:val="0092C0"/>
          <w:spacing w:val="-1"/>
          <w:w w:val="93"/>
        </w:rPr>
        <w:t>x</w:t>
      </w:r>
      <w:r>
        <w:rPr>
          <w:color w:val="0092C0"/>
          <w:w w:val="93"/>
        </w:rPr>
        <w:t>t</w:t>
      </w:r>
      <w:r>
        <w:rPr>
          <w:color w:val="0092C0"/>
          <w:spacing w:val="-26"/>
        </w:rPr>
        <w:t> </w:t>
      </w:r>
      <w:r>
        <w:rPr>
          <w:color w:val="0092C0"/>
          <w:spacing w:val="-1"/>
          <w:w w:val="92"/>
        </w:rPr>
        <w:t>o</w:t>
      </w:r>
      <w:r>
        <w:rPr>
          <w:color w:val="0092C0"/>
          <w:w w:val="92"/>
        </w:rPr>
        <w:t>f</w:t>
      </w:r>
      <w:r>
        <w:rPr>
          <w:color w:val="0092C0"/>
          <w:spacing w:val="-26"/>
        </w:rPr>
        <w:t> </w:t>
      </w:r>
      <w:r>
        <w:rPr>
          <w:color w:val="0092C0"/>
          <w:spacing w:val="-3"/>
          <w:w w:val="106"/>
        </w:rPr>
        <w:t>B</w:t>
      </w:r>
      <w:r>
        <w:rPr>
          <w:color w:val="0092C0"/>
          <w:spacing w:val="-1"/>
          <w:w w:val="99"/>
        </w:rPr>
        <w:t>an</w:t>
      </w:r>
      <w:r>
        <w:rPr>
          <w:color w:val="0092C0"/>
          <w:w w:val="99"/>
        </w:rPr>
        <w:t>k</w:t>
      </w:r>
      <w:r>
        <w:rPr>
          <w:color w:val="0092C0"/>
          <w:spacing w:val="-32"/>
        </w:rPr>
        <w:t> </w:t>
      </w:r>
      <w:r>
        <w:rPr>
          <w:color w:val="0092C0"/>
          <w:spacing w:val="-1"/>
          <w:w w:val="92"/>
        </w:rPr>
        <w:t>o</w:t>
      </w:r>
      <w:r>
        <w:rPr>
          <w:color w:val="0092C0"/>
          <w:w w:val="92"/>
        </w:rPr>
        <w:t>f</w:t>
      </w:r>
      <w:r>
        <w:rPr>
          <w:color w:val="0092C0"/>
          <w:spacing w:val="-26"/>
        </w:rPr>
        <w:t> </w:t>
      </w:r>
      <w:r>
        <w:rPr>
          <w:color w:val="0092C0"/>
          <w:spacing w:val="-1"/>
          <w:w w:val="99"/>
        </w:rPr>
        <w:t>Englan</w:t>
      </w:r>
      <w:r>
        <w:rPr>
          <w:color w:val="0092C0"/>
          <w:w w:val="99"/>
        </w:rPr>
        <w:t>d</w:t>
      </w:r>
      <w:r>
        <w:rPr>
          <w:color w:val="0092C0"/>
          <w:spacing w:val="-24"/>
        </w:rPr>
        <w:t> </w:t>
      </w:r>
      <w:r>
        <w:rPr>
          <w:color w:val="0092C0"/>
          <w:spacing w:val="-1"/>
          <w:w w:val="95"/>
        </w:rPr>
        <w:t>p</w:t>
      </w:r>
      <w:r>
        <w:rPr>
          <w:color w:val="0092C0"/>
          <w:spacing w:val="-5"/>
          <w:w w:val="95"/>
        </w:rPr>
        <w:t>r</w:t>
      </w:r>
      <w:r>
        <w:rPr>
          <w:color w:val="0092C0"/>
          <w:spacing w:val="-1"/>
          <w:w w:val="103"/>
        </w:rPr>
        <w:t>e</w:t>
      </w:r>
      <w:r>
        <w:rPr>
          <w:color w:val="0092C0"/>
          <w:spacing w:val="-4"/>
          <w:w w:val="103"/>
        </w:rPr>
        <w:t>s</w:t>
      </w:r>
      <w:r>
        <w:rPr>
          <w:color w:val="0092C0"/>
          <w:w w:val="118"/>
        </w:rPr>
        <w:t>s</w:t>
      </w:r>
      <w:r>
        <w:rPr>
          <w:color w:val="0092C0"/>
          <w:spacing w:val="-26"/>
        </w:rPr>
        <w:t> </w:t>
      </w:r>
      <w:r>
        <w:rPr>
          <w:color w:val="0092C0"/>
          <w:spacing w:val="-1"/>
          <w:w w:val="95"/>
        </w:rPr>
        <w:t>noti</w:t>
      </w:r>
      <w:r>
        <w:rPr>
          <w:color w:val="0092C0"/>
          <w:spacing w:val="-6"/>
          <w:w w:val="95"/>
        </w:rPr>
        <w:t>c</w:t>
      </w:r>
      <w:r>
        <w:rPr>
          <w:color w:val="0092C0"/>
          <w:w w:val="92"/>
        </w:rPr>
        <w:t>e</w:t>
      </w:r>
      <w:r>
        <w:rPr>
          <w:color w:val="0092C0"/>
          <w:spacing w:val="-24"/>
        </w:rPr>
        <w:t> </w:t>
      </w:r>
      <w:r>
        <w:rPr>
          <w:color w:val="0092C0"/>
          <w:spacing w:val="-1"/>
          <w:w w:val="92"/>
        </w:rPr>
        <w:t>o</w:t>
      </w:r>
      <w:r>
        <w:rPr>
          <w:color w:val="0092C0"/>
          <w:w w:val="92"/>
        </w:rPr>
        <w:t>f</w:t>
      </w:r>
      <w:r>
        <w:rPr>
          <w:color w:val="0092C0"/>
          <w:spacing w:val="-26"/>
        </w:rPr>
        <w:t> </w:t>
      </w:r>
      <w:r>
        <w:rPr>
          <w:color w:val="0092C0"/>
          <w:w w:val="109"/>
        </w:rPr>
        <w:t>6</w:t>
      </w:r>
      <w:r>
        <w:rPr>
          <w:color w:val="0092C0"/>
          <w:spacing w:val="-24"/>
        </w:rPr>
        <w:t> </w:t>
      </w:r>
      <w:r>
        <w:rPr>
          <w:color w:val="0092C0"/>
          <w:spacing w:val="-1"/>
          <w:w w:val="105"/>
        </w:rPr>
        <w:t>Ma</w:t>
      </w:r>
      <w:r>
        <w:rPr>
          <w:color w:val="0092C0"/>
          <w:w w:val="105"/>
        </w:rPr>
        <w:t>y</w:t>
      </w:r>
      <w:r>
        <w:rPr>
          <w:color w:val="0092C0"/>
          <w:spacing w:val="-26"/>
        </w:rPr>
        <w:t> </w:t>
      </w:r>
      <w:r>
        <w:rPr>
          <w:smallCaps/>
          <w:color w:val="0092C0"/>
          <w:spacing w:val="-1"/>
          <w:w w:val="105"/>
        </w:rPr>
        <w:t>20</w:t>
      </w:r>
      <w:r>
        <w:rPr>
          <w:smallCaps/>
          <w:color w:val="0092C0"/>
          <w:spacing w:val="-3"/>
          <w:w w:val="105"/>
        </w:rPr>
        <w:t>0</w:t>
      </w:r>
      <w:r>
        <w:rPr>
          <w:smallCaps w:val="0"/>
          <w:color w:val="0092C0"/>
          <w:w w:val="101"/>
        </w:rPr>
        <w:t>4</w:t>
      </w:r>
    </w:p>
    <w:p>
      <w:pPr>
        <w:spacing w:before="291"/>
        <w:ind w:left="150" w:right="0" w:firstLine="0"/>
        <w:jc w:val="left"/>
        <w:rPr>
          <w:rFonts w:ascii="Trebuchet MS"/>
          <w:sz w:val="30"/>
        </w:rPr>
      </w:pPr>
      <w:r>
        <w:rPr>
          <w:rFonts w:ascii="Trebuchet MS"/>
          <w:color w:val="0092C0"/>
          <w:spacing w:val="-3"/>
          <w:w w:val="106"/>
          <w:sz w:val="30"/>
        </w:rPr>
        <w:t>B</w:t>
      </w:r>
      <w:r>
        <w:rPr>
          <w:rFonts w:ascii="Trebuchet MS"/>
          <w:color w:val="0092C0"/>
          <w:spacing w:val="-1"/>
          <w:w w:val="99"/>
          <w:sz w:val="30"/>
        </w:rPr>
        <w:t>an</w:t>
      </w:r>
      <w:r>
        <w:rPr>
          <w:rFonts w:ascii="Trebuchet MS"/>
          <w:color w:val="0092C0"/>
          <w:w w:val="99"/>
          <w:sz w:val="30"/>
        </w:rPr>
        <w:t>k</w:t>
      </w:r>
      <w:r>
        <w:rPr>
          <w:rFonts w:ascii="Trebuchet MS"/>
          <w:color w:val="0092C0"/>
          <w:spacing w:val="-32"/>
          <w:sz w:val="30"/>
        </w:rPr>
        <w:t> </w:t>
      </w:r>
      <w:r>
        <w:rPr>
          <w:rFonts w:ascii="Trebuchet MS"/>
          <w:color w:val="0092C0"/>
          <w:spacing w:val="-1"/>
          <w:w w:val="92"/>
          <w:sz w:val="30"/>
        </w:rPr>
        <w:t>o</w:t>
      </w:r>
      <w:r>
        <w:rPr>
          <w:rFonts w:ascii="Trebuchet MS"/>
          <w:color w:val="0092C0"/>
          <w:w w:val="92"/>
          <w:sz w:val="30"/>
        </w:rPr>
        <w:t>f</w:t>
      </w:r>
      <w:r>
        <w:rPr>
          <w:rFonts w:ascii="Trebuchet MS"/>
          <w:color w:val="0092C0"/>
          <w:spacing w:val="-26"/>
          <w:sz w:val="30"/>
        </w:rPr>
        <w:t> </w:t>
      </w:r>
      <w:r>
        <w:rPr>
          <w:rFonts w:ascii="Trebuchet MS"/>
          <w:color w:val="0092C0"/>
          <w:spacing w:val="-1"/>
          <w:w w:val="99"/>
          <w:sz w:val="30"/>
        </w:rPr>
        <w:t>Englan</w:t>
      </w:r>
      <w:r>
        <w:rPr>
          <w:rFonts w:ascii="Trebuchet MS"/>
          <w:color w:val="0092C0"/>
          <w:w w:val="99"/>
          <w:sz w:val="30"/>
        </w:rPr>
        <w:t>d</w:t>
      </w:r>
      <w:r>
        <w:rPr>
          <w:rFonts w:ascii="Trebuchet MS"/>
          <w:color w:val="0092C0"/>
          <w:spacing w:val="-24"/>
          <w:sz w:val="30"/>
        </w:rPr>
        <w:t> </w:t>
      </w:r>
      <w:r>
        <w:rPr>
          <w:rFonts w:ascii="Trebuchet MS"/>
          <w:color w:val="0092C0"/>
          <w:spacing w:val="-3"/>
          <w:w w:val="89"/>
          <w:sz w:val="30"/>
        </w:rPr>
        <w:t>r</w:t>
      </w:r>
      <w:r>
        <w:rPr>
          <w:rFonts w:ascii="Trebuchet MS"/>
          <w:color w:val="0092C0"/>
          <w:spacing w:val="-1"/>
          <w:w w:val="97"/>
          <w:sz w:val="30"/>
        </w:rPr>
        <w:t>a</w:t>
      </w:r>
      <w:r>
        <w:rPr>
          <w:rFonts w:ascii="Trebuchet MS"/>
          <w:color w:val="0092C0"/>
          <w:spacing w:val="-3"/>
          <w:w w:val="96"/>
          <w:sz w:val="30"/>
        </w:rPr>
        <w:t>i</w:t>
      </w:r>
      <w:r>
        <w:rPr>
          <w:rFonts w:ascii="Trebuchet MS"/>
          <w:color w:val="0092C0"/>
          <w:w w:val="118"/>
          <w:sz w:val="30"/>
        </w:rPr>
        <w:t>s</w:t>
      </w:r>
      <w:r>
        <w:rPr>
          <w:rFonts w:ascii="Trebuchet MS"/>
          <w:color w:val="0092C0"/>
          <w:spacing w:val="-1"/>
          <w:w w:val="103"/>
          <w:sz w:val="30"/>
        </w:rPr>
        <w:t>e</w:t>
      </w:r>
      <w:r>
        <w:rPr>
          <w:rFonts w:ascii="Trebuchet MS"/>
          <w:color w:val="0092C0"/>
          <w:w w:val="103"/>
          <w:sz w:val="30"/>
        </w:rPr>
        <w:t>s</w:t>
      </w:r>
      <w:r>
        <w:rPr>
          <w:rFonts w:ascii="Trebuchet MS"/>
          <w:color w:val="0092C0"/>
          <w:spacing w:val="-26"/>
          <w:sz w:val="30"/>
        </w:rPr>
        <w:t> </w:t>
      </w:r>
      <w:r>
        <w:rPr>
          <w:rFonts w:ascii="Trebuchet MS"/>
          <w:color w:val="0092C0"/>
          <w:spacing w:val="-1"/>
          <w:w w:val="94"/>
          <w:sz w:val="30"/>
        </w:rPr>
        <w:t>in</w:t>
      </w:r>
      <w:r>
        <w:rPr>
          <w:rFonts w:ascii="Trebuchet MS"/>
          <w:color w:val="0092C0"/>
          <w:spacing w:val="-6"/>
          <w:w w:val="94"/>
          <w:sz w:val="30"/>
        </w:rPr>
        <w:t>t</w:t>
      </w:r>
      <w:r>
        <w:rPr>
          <w:rFonts w:ascii="Trebuchet MS"/>
          <w:color w:val="0092C0"/>
          <w:spacing w:val="-1"/>
          <w:w w:val="91"/>
          <w:sz w:val="30"/>
        </w:rPr>
        <w:t>e</w:t>
      </w:r>
      <w:r>
        <w:rPr>
          <w:rFonts w:ascii="Trebuchet MS"/>
          <w:color w:val="0092C0"/>
          <w:spacing w:val="-5"/>
          <w:w w:val="91"/>
          <w:sz w:val="30"/>
        </w:rPr>
        <w:t>r</w:t>
      </w:r>
      <w:r>
        <w:rPr>
          <w:rFonts w:ascii="Trebuchet MS"/>
          <w:color w:val="0092C0"/>
          <w:spacing w:val="-1"/>
          <w:w w:val="98"/>
          <w:sz w:val="30"/>
        </w:rPr>
        <w:t>es</w:t>
      </w:r>
      <w:r>
        <w:rPr>
          <w:rFonts w:ascii="Trebuchet MS"/>
          <w:color w:val="0092C0"/>
          <w:w w:val="98"/>
          <w:sz w:val="30"/>
        </w:rPr>
        <w:t>t</w:t>
      </w:r>
      <w:r>
        <w:rPr>
          <w:rFonts w:ascii="Trebuchet MS"/>
          <w:color w:val="0092C0"/>
          <w:spacing w:val="-26"/>
          <w:sz w:val="30"/>
        </w:rPr>
        <w:t> </w:t>
      </w:r>
      <w:r>
        <w:rPr>
          <w:rFonts w:ascii="Trebuchet MS"/>
          <w:color w:val="0092C0"/>
          <w:spacing w:val="-4"/>
          <w:w w:val="89"/>
          <w:sz w:val="30"/>
        </w:rPr>
        <w:t>r</w:t>
      </w:r>
      <w:r>
        <w:rPr>
          <w:rFonts w:ascii="Trebuchet MS"/>
          <w:color w:val="0092C0"/>
          <w:spacing w:val="-1"/>
          <w:w w:val="92"/>
          <w:sz w:val="30"/>
        </w:rPr>
        <w:t>a</w:t>
      </w:r>
      <w:r>
        <w:rPr>
          <w:rFonts w:ascii="Trebuchet MS"/>
          <w:color w:val="0092C0"/>
          <w:spacing w:val="-6"/>
          <w:w w:val="92"/>
          <w:sz w:val="30"/>
        </w:rPr>
        <w:t>t</w:t>
      </w:r>
      <w:r>
        <w:rPr>
          <w:rFonts w:ascii="Trebuchet MS"/>
          <w:color w:val="0092C0"/>
          <w:spacing w:val="-1"/>
          <w:w w:val="103"/>
          <w:sz w:val="30"/>
        </w:rPr>
        <w:t>e</w:t>
      </w:r>
      <w:r>
        <w:rPr>
          <w:rFonts w:ascii="Trebuchet MS"/>
          <w:color w:val="0092C0"/>
          <w:w w:val="103"/>
          <w:sz w:val="30"/>
        </w:rPr>
        <w:t>s</w:t>
      </w:r>
      <w:r>
        <w:rPr>
          <w:rFonts w:ascii="Trebuchet MS"/>
          <w:color w:val="0092C0"/>
          <w:spacing w:val="-26"/>
          <w:sz w:val="30"/>
        </w:rPr>
        <w:t> </w:t>
      </w:r>
      <w:r>
        <w:rPr>
          <w:rFonts w:ascii="Trebuchet MS"/>
          <w:color w:val="0092C0"/>
          <w:spacing w:val="-3"/>
          <w:w w:val="99"/>
          <w:sz w:val="30"/>
        </w:rPr>
        <w:t>b</w:t>
      </w:r>
      <w:r>
        <w:rPr>
          <w:rFonts w:ascii="Trebuchet MS"/>
          <w:color w:val="0092C0"/>
          <w:w w:val="100"/>
          <w:sz w:val="30"/>
        </w:rPr>
        <w:t>y</w:t>
      </w:r>
      <w:r>
        <w:rPr>
          <w:rFonts w:ascii="Trebuchet MS"/>
          <w:color w:val="0092C0"/>
          <w:spacing w:val="-26"/>
          <w:sz w:val="30"/>
        </w:rPr>
        <w:t> </w:t>
      </w:r>
      <w:r>
        <w:rPr>
          <w:rFonts w:ascii="Trebuchet MS"/>
          <w:smallCaps/>
          <w:color w:val="0092C0"/>
          <w:spacing w:val="-1"/>
          <w:w w:val="97"/>
          <w:sz w:val="30"/>
        </w:rPr>
        <w:t>0.</w:t>
      </w:r>
      <w:r>
        <w:rPr>
          <w:rFonts w:ascii="Trebuchet MS"/>
          <w:smallCaps/>
          <w:color w:val="0092C0"/>
          <w:spacing w:val="-5"/>
          <w:w w:val="97"/>
          <w:sz w:val="30"/>
        </w:rPr>
        <w:t>2</w:t>
      </w:r>
      <w:r>
        <w:rPr>
          <w:rFonts w:ascii="Trebuchet MS"/>
          <w:smallCaps w:val="0"/>
          <w:color w:val="0092C0"/>
          <w:w w:val="97"/>
          <w:sz w:val="30"/>
        </w:rPr>
        <w:t>5</w:t>
      </w:r>
      <w:r>
        <w:rPr>
          <w:rFonts w:ascii="Trebuchet MS"/>
          <w:smallCaps w:val="0"/>
          <w:color w:val="0092C0"/>
          <w:spacing w:val="-23"/>
          <w:sz w:val="30"/>
        </w:rPr>
        <w:t> </w:t>
      </w:r>
      <w:r>
        <w:rPr>
          <w:rFonts w:ascii="Trebuchet MS"/>
          <w:smallCaps w:val="0"/>
          <w:color w:val="0092C0"/>
          <w:spacing w:val="-1"/>
          <w:w w:val="94"/>
          <w:sz w:val="30"/>
        </w:rPr>
        <w:t>pe</w:t>
      </w:r>
      <w:r>
        <w:rPr>
          <w:rFonts w:ascii="Trebuchet MS"/>
          <w:smallCaps w:val="0"/>
          <w:color w:val="0092C0"/>
          <w:spacing w:val="-8"/>
          <w:w w:val="94"/>
          <w:sz w:val="30"/>
        </w:rPr>
        <w:t>r</w:t>
      </w:r>
      <w:r>
        <w:rPr>
          <w:rFonts w:ascii="Trebuchet MS"/>
          <w:smallCaps w:val="0"/>
          <w:color w:val="0092C0"/>
          <w:spacing w:val="-6"/>
          <w:w w:val="91"/>
          <w:sz w:val="30"/>
        </w:rPr>
        <w:t>c</w:t>
      </w:r>
      <w:r>
        <w:rPr>
          <w:rFonts w:ascii="Trebuchet MS"/>
          <w:smallCaps w:val="0"/>
          <w:color w:val="0092C0"/>
          <w:spacing w:val="-1"/>
          <w:w w:val="93"/>
          <w:sz w:val="30"/>
        </w:rPr>
        <w:t>en</w:t>
      </w:r>
      <w:r>
        <w:rPr>
          <w:rFonts w:ascii="Trebuchet MS"/>
          <w:smallCaps w:val="0"/>
          <w:color w:val="0092C0"/>
          <w:spacing w:val="-3"/>
          <w:w w:val="93"/>
          <w:sz w:val="30"/>
        </w:rPr>
        <w:t>t</w:t>
      </w:r>
      <w:r>
        <w:rPr>
          <w:rFonts w:ascii="Trebuchet MS"/>
          <w:smallCaps w:val="0"/>
          <w:color w:val="0092C0"/>
          <w:spacing w:val="-1"/>
          <w:w w:val="103"/>
          <w:sz w:val="30"/>
        </w:rPr>
        <w:t>a</w:t>
      </w:r>
      <w:r>
        <w:rPr>
          <w:rFonts w:ascii="Trebuchet MS"/>
          <w:smallCaps w:val="0"/>
          <w:color w:val="0092C0"/>
          <w:spacing w:val="-3"/>
          <w:w w:val="103"/>
          <w:sz w:val="30"/>
        </w:rPr>
        <w:t>g</w:t>
      </w:r>
      <w:r>
        <w:rPr>
          <w:rFonts w:ascii="Trebuchet MS"/>
          <w:smallCaps w:val="0"/>
          <w:color w:val="0092C0"/>
          <w:w w:val="92"/>
          <w:sz w:val="30"/>
        </w:rPr>
        <w:t>e</w:t>
      </w:r>
      <w:r>
        <w:rPr>
          <w:rFonts w:ascii="Trebuchet MS"/>
          <w:smallCaps w:val="0"/>
          <w:color w:val="0092C0"/>
          <w:spacing w:val="-24"/>
          <w:sz w:val="30"/>
        </w:rPr>
        <w:t> </w:t>
      </w:r>
      <w:r>
        <w:rPr>
          <w:rFonts w:ascii="Trebuchet MS"/>
          <w:smallCaps w:val="0"/>
          <w:color w:val="0092C0"/>
          <w:spacing w:val="-1"/>
          <w:w w:val="96"/>
          <w:sz w:val="30"/>
        </w:rPr>
        <w:t>poin</w:t>
      </w:r>
      <w:r>
        <w:rPr>
          <w:rFonts w:ascii="Trebuchet MS"/>
          <w:smallCaps w:val="0"/>
          <w:color w:val="0092C0"/>
          <w:spacing w:val="-3"/>
          <w:w w:val="96"/>
          <w:sz w:val="30"/>
        </w:rPr>
        <w:t>t</w:t>
      </w:r>
      <w:r>
        <w:rPr>
          <w:rFonts w:ascii="Trebuchet MS"/>
          <w:smallCaps w:val="0"/>
          <w:color w:val="0092C0"/>
          <w:w w:val="118"/>
          <w:sz w:val="30"/>
        </w:rPr>
        <w:t>s</w:t>
      </w:r>
      <w:r>
        <w:rPr>
          <w:rFonts w:ascii="Trebuchet MS"/>
          <w:smallCaps w:val="0"/>
          <w:color w:val="0092C0"/>
          <w:spacing w:val="-26"/>
          <w:sz w:val="30"/>
        </w:rPr>
        <w:t> </w:t>
      </w:r>
      <w:r>
        <w:rPr>
          <w:rFonts w:ascii="Trebuchet MS"/>
          <w:smallCaps w:val="0"/>
          <w:color w:val="0092C0"/>
          <w:spacing w:val="-2"/>
          <w:w w:val="86"/>
          <w:sz w:val="30"/>
        </w:rPr>
        <w:t>t</w:t>
      </w:r>
      <w:r>
        <w:rPr>
          <w:rFonts w:ascii="Trebuchet MS"/>
          <w:smallCaps w:val="0"/>
          <w:color w:val="0092C0"/>
          <w:w w:val="99"/>
          <w:sz w:val="30"/>
        </w:rPr>
        <w:t>o</w:t>
      </w:r>
      <w:r>
        <w:rPr>
          <w:rFonts w:ascii="Trebuchet MS"/>
          <w:smallCaps w:val="0"/>
          <w:color w:val="0092C0"/>
          <w:spacing w:val="-24"/>
          <w:sz w:val="30"/>
        </w:rPr>
        <w:t> </w:t>
      </w:r>
      <w:r>
        <w:rPr>
          <w:rFonts w:ascii="Trebuchet MS"/>
          <w:smallCaps/>
          <w:color w:val="0092C0"/>
          <w:spacing w:val="-1"/>
          <w:w w:val="96"/>
          <w:sz w:val="30"/>
        </w:rPr>
        <w:t>4.</w:t>
      </w:r>
      <w:r>
        <w:rPr>
          <w:rFonts w:ascii="Trebuchet MS"/>
          <w:smallCaps/>
          <w:color w:val="0092C0"/>
          <w:spacing w:val="-5"/>
          <w:w w:val="96"/>
          <w:sz w:val="30"/>
        </w:rPr>
        <w:t>2</w:t>
      </w:r>
      <w:r>
        <w:rPr>
          <w:rFonts w:ascii="Trebuchet MS"/>
          <w:smallCaps w:val="0"/>
          <w:color w:val="0092C0"/>
          <w:w w:val="97"/>
          <w:sz w:val="30"/>
        </w:rPr>
        <w:t>5</w:t>
      </w:r>
      <w:r>
        <w:rPr>
          <w:rFonts w:ascii="Trebuchet MS"/>
          <w:smallCaps w:val="0"/>
          <w:color w:val="0092C0"/>
          <w:w w:val="139"/>
          <w:sz w:val="30"/>
        </w:rPr>
        <w:t>%</w:t>
      </w:r>
    </w:p>
    <w:p>
      <w:pPr>
        <w:spacing w:before="298"/>
        <w:ind w:left="140" w:right="0" w:firstLine="0"/>
        <w:jc w:val="left"/>
        <w:rPr>
          <w:sz w:val="18"/>
        </w:rPr>
      </w:pPr>
      <w:r>
        <w:rPr>
          <w:color w:val="292425"/>
          <w:w w:val="110"/>
          <w:sz w:val="18"/>
        </w:rPr>
        <w:t>The Bank of England’s Monetary Policy Committee today voted to raise the Bank’s repo rate by 0.25 percentage points.</w:t>
      </w:r>
    </w:p>
    <w:p>
      <w:pPr>
        <w:pStyle w:val="BodyText"/>
        <w:spacing w:before="2"/>
      </w:pPr>
    </w:p>
    <w:p>
      <w:pPr>
        <w:spacing w:line="254" w:lineRule="auto" w:before="1"/>
        <w:ind w:left="140" w:right="0" w:firstLine="0"/>
        <w:jc w:val="left"/>
        <w:rPr>
          <w:sz w:val="18"/>
        </w:rPr>
      </w:pPr>
      <w:r>
        <w:rPr>
          <w:color w:val="292425"/>
          <w:w w:val="110"/>
          <w:sz w:val="18"/>
        </w:rPr>
        <w:t>The</w:t>
      </w:r>
      <w:r>
        <w:rPr>
          <w:color w:val="292425"/>
          <w:spacing w:val="-16"/>
          <w:w w:val="110"/>
          <w:sz w:val="18"/>
        </w:rPr>
        <w:t> </w:t>
      </w:r>
      <w:r>
        <w:rPr>
          <w:color w:val="292425"/>
          <w:w w:val="110"/>
          <w:sz w:val="18"/>
        </w:rPr>
        <w:t>global</w:t>
      </w:r>
      <w:r>
        <w:rPr>
          <w:color w:val="292425"/>
          <w:spacing w:val="-15"/>
          <w:w w:val="110"/>
          <w:sz w:val="18"/>
        </w:rPr>
        <w:t> </w:t>
      </w:r>
      <w:r>
        <w:rPr>
          <w:color w:val="292425"/>
          <w:w w:val="110"/>
          <w:sz w:val="18"/>
        </w:rPr>
        <w:t>economic</w:t>
      </w:r>
      <w:r>
        <w:rPr>
          <w:color w:val="292425"/>
          <w:spacing w:val="-16"/>
          <w:w w:val="110"/>
          <w:sz w:val="18"/>
        </w:rPr>
        <w:t> </w:t>
      </w:r>
      <w:r>
        <w:rPr>
          <w:color w:val="292425"/>
          <w:w w:val="110"/>
          <w:sz w:val="18"/>
        </w:rPr>
        <w:t>upswing</w:t>
      </w:r>
      <w:r>
        <w:rPr>
          <w:color w:val="292425"/>
          <w:spacing w:val="-15"/>
          <w:w w:val="110"/>
          <w:sz w:val="18"/>
        </w:rPr>
        <w:t> </w:t>
      </w:r>
      <w:r>
        <w:rPr>
          <w:color w:val="292425"/>
          <w:w w:val="110"/>
          <w:sz w:val="18"/>
        </w:rPr>
        <w:t>has</w:t>
      </w:r>
      <w:r>
        <w:rPr>
          <w:color w:val="292425"/>
          <w:spacing w:val="-16"/>
          <w:w w:val="110"/>
          <w:sz w:val="18"/>
        </w:rPr>
        <w:t> </w:t>
      </w:r>
      <w:r>
        <w:rPr>
          <w:color w:val="292425"/>
          <w:w w:val="110"/>
          <w:sz w:val="18"/>
        </w:rPr>
        <w:t>been</w:t>
      </w:r>
      <w:r>
        <w:rPr>
          <w:color w:val="292425"/>
          <w:spacing w:val="-15"/>
          <w:w w:val="110"/>
          <w:sz w:val="18"/>
        </w:rPr>
        <w:t> </w:t>
      </w:r>
      <w:r>
        <w:rPr>
          <w:color w:val="292425"/>
          <w:w w:val="110"/>
          <w:sz w:val="18"/>
        </w:rPr>
        <w:t>maintained.</w:t>
      </w:r>
      <w:r>
        <w:rPr>
          <w:color w:val="292425"/>
          <w:spacing w:val="19"/>
          <w:w w:val="110"/>
          <w:sz w:val="18"/>
        </w:rPr>
        <w:t> </w:t>
      </w:r>
      <w:r>
        <w:rPr>
          <w:color w:val="292425"/>
          <w:w w:val="110"/>
          <w:sz w:val="18"/>
        </w:rPr>
        <w:t>In</w:t>
      </w:r>
      <w:r>
        <w:rPr>
          <w:color w:val="292425"/>
          <w:spacing w:val="-15"/>
          <w:w w:val="110"/>
          <w:sz w:val="18"/>
        </w:rPr>
        <w:t> </w:t>
      </w:r>
      <w:r>
        <w:rPr>
          <w:color w:val="292425"/>
          <w:w w:val="110"/>
          <w:sz w:val="18"/>
        </w:rPr>
        <w:t>the</w:t>
      </w:r>
      <w:r>
        <w:rPr>
          <w:color w:val="292425"/>
          <w:spacing w:val="-16"/>
          <w:w w:val="110"/>
          <w:sz w:val="18"/>
        </w:rPr>
        <w:t> </w:t>
      </w:r>
      <w:r>
        <w:rPr>
          <w:color w:val="292425"/>
          <w:w w:val="110"/>
          <w:sz w:val="18"/>
        </w:rPr>
        <w:t>United</w:t>
      </w:r>
      <w:r>
        <w:rPr>
          <w:color w:val="292425"/>
          <w:spacing w:val="-15"/>
          <w:w w:val="110"/>
          <w:sz w:val="18"/>
        </w:rPr>
        <w:t> </w:t>
      </w:r>
      <w:r>
        <w:rPr>
          <w:color w:val="292425"/>
          <w:w w:val="110"/>
          <w:sz w:val="18"/>
        </w:rPr>
        <w:t>Kingdom,</w:t>
      </w:r>
      <w:r>
        <w:rPr>
          <w:color w:val="292425"/>
          <w:spacing w:val="-15"/>
          <w:w w:val="110"/>
          <w:sz w:val="18"/>
        </w:rPr>
        <w:t> </w:t>
      </w:r>
      <w:r>
        <w:rPr>
          <w:color w:val="292425"/>
          <w:w w:val="110"/>
          <w:sz w:val="18"/>
        </w:rPr>
        <w:t>output</w:t>
      </w:r>
      <w:r>
        <w:rPr>
          <w:color w:val="292425"/>
          <w:spacing w:val="-16"/>
          <w:w w:val="110"/>
          <w:sz w:val="18"/>
        </w:rPr>
        <w:t> </w:t>
      </w:r>
      <w:r>
        <w:rPr>
          <w:color w:val="292425"/>
          <w:w w:val="110"/>
          <w:sz w:val="18"/>
        </w:rPr>
        <w:t>growth</w:t>
      </w:r>
      <w:r>
        <w:rPr>
          <w:color w:val="292425"/>
          <w:spacing w:val="-15"/>
          <w:w w:val="110"/>
          <w:sz w:val="18"/>
        </w:rPr>
        <w:t> </w:t>
      </w:r>
      <w:r>
        <w:rPr>
          <w:color w:val="292425"/>
          <w:w w:val="110"/>
          <w:sz w:val="18"/>
        </w:rPr>
        <w:t>has</w:t>
      </w:r>
      <w:r>
        <w:rPr>
          <w:color w:val="292425"/>
          <w:spacing w:val="-16"/>
          <w:w w:val="110"/>
          <w:sz w:val="18"/>
        </w:rPr>
        <w:t> </w:t>
      </w:r>
      <w:r>
        <w:rPr>
          <w:color w:val="292425"/>
          <w:w w:val="110"/>
          <w:sz w:val="18"/>
        </w:rPr>
        <w:t>been</w:t>
      </w:r>
      <w:r>
        <w:rPr>
          <w:color w:val="292425"/>
          <w:spacing w:val="-15"/>
          <w:w w:val="110"/>
          <w:sz w:val="18"/>
        </w:rPr>
        <w:t> </w:t>
      </w:r>
      <w:r>
        <w:rPr>
          <w:color w:val="292425"/>
          <w:w w:val="110"/>
          <w:sz w:val="18"/>
        </w:rPr>
        <w:t>at</w:t>
      </w:r>
      <w:r>
        <w:rPr>
          <w:color w:val="292425"/>
          <w:spacing w:val="-16"/>
          <w:w w:val="110"/>
          <w:sz w:val="18"/>
        </w:rPr>
        <w:t> </w:t>
      </w:r>
      <w:r>
        <w:rPr>
          <w:color w:val="292425"/>
          <w:w w:val="110"/>
          <w:sz w:val="18"/>
        </w:rPr>
        <w:t>or</w:t>
      </w:r>
      <w:r>
        <w:rPr>
          <w:color w:val="292425"/>
          <w:spacing w:val="-15"/>
          <w:w w:val="110"/>
          <w:sz w:val="18"/>
        </w:rPr>
        <w:t> </w:t>
      </w:r>
      <w:r>
        <w:rPr>
          <w:color w:val="292425"/>
          <w:spacing w:val="-3"/>
          <w:w w:val="110"/>
          <w:sz w:val="18"/>
        </w:rPr>
        <w:t>above</w:t>
      </w:r>
      <w:r>
        <w:rPr>
          <w:color w:val="292425"/>
          <w:spacing w:val="-15"/>
          <w:w w:val="110"/>
          <w:sz w:val="18"/>
        </w:rPr>
        <w:t> </w:t>
      </w:r>
      <w:r>
        <w:rPr>
          <w:color w:val="292425"/>
          <w:w w:val="110"/>
          <w:sz w:val="18"/>
        </w:rPr>
        <w:t>trend</w:t>
      </w:r>
      <w:r>
        <w:rPr>
          <w:color w:val="292425"/>
          <w:spacing w:val="-16"/>
          <w:w w:val="110"/>
          <w:sz w:val="18"/>
        </w:rPr>
        <w:t> </w:t>
      </w:r>
      <w:r>
        <w:rPr>
          <w:color w:val="292425"/>
          <w:w w:val="110"/>
          <w:sz w:val="18"/>
        </w:rPr>
        <w:t>and</w:t>
      </w:r>
      <w:r>
        <w:rPr>
          <w:color w:val="292425"/>
          <w:spacing w:val="-15"/>
          <w:w w:val="110"/>
          <w:sz w:val="18"/>
        </w:rPr>
        <w:t> </w:t>
      </w:r>
      <w:r>
        <w:rPr>
          <w:color w:val="292425"/>
          <w:w w:val="110"/>
          <w:sz w:val="18"/>
        </w:rPr>
        <w:t>business </w:t>
      </w:r>
      <w:r>
        <w:rPr>
          <w:color w:val="292425"/>
          <w:spacing w:val="-3"/>
          <w:w w:val="110"/>
          <w:sz w:val="18"/>
        </w:rPr>
        <w:t>surveys </w:t>
      </w:r>
      <w:r>
        <w:rPr>
          <w:color w:val="292425"/>
          <w:w w:val="110"/>
          <w:sz w:val="18"/>
        </w:rPr>
        <w:t>are consistent with further strengthening. Retail spending continues </w:t>
      </w:r>
      <w:r>
        <w:rPr>
          <w:color w:val="292425"/>
          <w:spacing w:val="-3"/>
          <w:w w:val="110"/>
          <w:sz w:val="18"/>
        </w:rPr>
        <w:t>to </w:t>
      </w:r>
      <w:r>
        <w:rPr>
          <w:color w:val="292425"/>
          <w:w w:val="110"/>
          <w:sz w:val="18"/>
        </w:rPr>
        <w:t>be robust, underpinned by income growth and unexpectedly strong house price inflation. Investment prospects </w:t>
      </w:r>
      <w:r>
        <w:rPr>
          <w:color w:val="292425"/>
          <w:spacing w:val="-3"/>
          <w:w w:val="110"/>
          <w:sz w:val="18"/>
        </w:rPr>
        <w:t>have</w:t>
      </w:r>
      <w:r>
        <w:rPr>
          <w:color w:val="292425"/>
          <w:spacing w:val="-9"/>
          <w:w w:val="110"/>
          <w:sz w:val="18"/>
        </w:rPr>
        <w:t> </w:t>
      </w:r>
      <w:r>
        <w:rPr>
          <w:color w:val="292425"/>
          <w:spacing w:val="-3"/>
          <w:w w:val="110"/>
          <w:sz w:val="18"/>
        </w:rPr>
        <w:t>improved.</w:t>
      </w:r>
    </w:p>
    <w:p>
      <w:pPr>
        <w:pStyle w:val="BodyText"/>
        <w:spacing w:before="3"/>
        <w:rPr>
          <w:sz w:val="19"/>
        </w:rPr>
      </w:pPr>
    </w:p>
    <w:p>
      <w:pPr>
        <w:spacing w:line="254" w:lineRule="auto" w:before="0"/>
        <w:ind w:left="139" w:right="320" w:firstLine="0"/>
        <w:jc w:val="left"/>
        <w:rPr>
          <w:sz w:val="18"/>
        </w:rPr>
      </w:pPr>
      <w:r>
        <w:rPr>
          <w:color w:val="292425"/>
          <w:w w:val="110"/>
          <w:sz w:val="18"/>
        </w:rPr>
        <w:t>CPI inflation has been below the 2% </w:t>
      </w:r>
      <w:r>
        <w:rPr>
          <w:color w:val="292425"/>
          <w:spacing w:val="-3"/>
          <w:w w:val="110"/>
          <w:sz w:val="18"/>
        </w:rPr>
        <w:t>target </w:t>
      </w:r>
      <w:r>
        <w:rPr>
          <w:color w:val="292425"/>
          <w:w w:val="110"/>
          <w:sz w:val="18"/>
        </w:rPr>
        <w:t>and is likely </w:t>
      </w:r>
      <w:r>
        <w:rPr>
          <w:color w:val="292425"/>
          <w:spacing w:val="-3"/>
          <w:w w:val="110"/>
          <w:sz w:val="18"/>
        </w:rPr>
        <w:t>to </w:t>
      </w:r>
      <w:r>
        <w:rPr>
          <w:color w:val="292425"/>
          <w:w w:val="110"/>
          <w:sz w:val="18"/>
        </w:rPr>
        <w:t>remain so in the near term. But earnings growth has picked up and commodity</w:t>
      </w:r>
      <w:r>
        <w:rPr>
          <w:color w:val="292425"/>
          <w:spacing w:val="-21"/>
          <w:w w:val="110"/>
          <w:sz w:val="18"/>
        </w:rPr>
        <w:t> </w:t>
      </w:r>
      <w:r>
        <w:rPr>
          <w:color w:val="292425"/>
          <w:w w:val="110"/>
          <w:sz w:val="18"/>
        </w:rPr>
        <w:t>prices</w:t>
      </w:r>
      <w:r>
        <w:rPr>
          <w:color w:val="292425"/>
          <w:spacing w:val="-21"/>
          <w:w w:val="110"/>
          <w:sz w:val="18"/>
        </w:rPr>
        <w:t> </w:t>
      </w:r>
      <w:r>
        <w:rPr>
          <w:color w:val="292425"/>
          <w:spacing w:val="-3"/>
          <w:w w:val="110"/>
          <w:sz w:val="18"/>
        </w:rPr>
        <w:t>have</w:t>
      </w:r>
      <w:r>
        <w:rPr>
          <w:color w:val="292425"/>
          <w:spacing w:val="-21"/>
          <w:w w:val="110"/>
          <w:sz w:val="18"/>
        </w:rPr>
        <w:t> </w:t>
      </w:r>
      <w:r>
        <w:rPr>
          <w:color w:val="292425"/>
          <w:w w:val="110"/>
          <w:sz w:val="18"/>
        </w:rPr>
        <w:t>risen</w:t>
      </w:r>
      <w:r>
        <w:rPr>
          <w:color w:val="292425"/>
          <w:spacing w:val="-21"/>
          <w:w w:val="110"/>
          <w:sz w:val="18"/>
        </w:rPr>
        <w:t> </w:t>
      </w:r>
      <w:r>
        <w:rPr>
          <w:color w:val="292425"/>
          <w:spacing w:val="-3"/>
          <w:w w:val="110"/>
          <w:sz w:val="18"/>
        </w:rPr>
        <w:t>sharply.</w:t>
      </w:r>
      <w:r>
        <w:rPr>
          <w:color w:val="292425"/>
          <w:spacing w:val="8"/>
          <w:w w:val="110"/>
          <w:sz w:val="18"/>
        </w:rPr>
        <w:t> </w:t>
      </w:r>
      <w:r>
        <w:rPr>
          <w:color w:val="292425"/>
          <w:spacing w:val="-3"/>
          <w:w w:val="110"/>
          <w:sz w:val="18"/>
        </w:rPr>
        <w:t>With</w:t>
      </w:r>
      <w:r>
        <w:rPr>
          <w:color w:val="292425"/>
          <w:spacing w:val="-21"/>
          <w:w w:val="110"/>
          <w:sz w:val="18"/>
        </w:rPr>
        <w:t> </w:t>
      </w:r>
      <w:r>
        <w:rPr>
          <w:color w:val="292425"/>
          <w:w w:val="110"/>
          <w:sz w:val="18"/>
        </w:rPr>
        <w:t>a</w:t>
      </w:r>
      <w:r>
        <w:rPr>
          <w:color w:val="292425"/>
          <w:spacing w:val="-21"/>
          <w:w w:val="110"/>
          <w:sz w:val="18"/>
        </w:rPr>
        <w:t> </w:t>
      </w:r>
      <w:r>
        <w:rPr>
          <w:color w:val="292425"/>
          <w:w w:val="110"/>
          <w:sz w:val="18"/>
        </w:rPr>
        <w:t>small</w:t>
      </w:r>
      <w:r>
        <w:rPr>
          <w:color w:val="292425"/>
          <w:spacing w:val="-21"/>
          <w:w w:val="110"/>
          <w:sz w:val="18"/>
        </w:rPr>
        <w:t> </w:t>
      </w:r>
      <w:r>
        <w:rPr>
          <w:color w:val="292425"/>
          <w:w w:val="110"/>
          <w:sz w:val="18"/>
        </w:rPr>
        <w:t>and</w:t>
      </w:r>
      <w:r>
        <w:rPr>
          <w:color w:val="292425"/>
          <w:spacing w:val="-21"/>
          <w:w w:val="110"/>
          <w:sz w:val="18"/>
        </w:rPr>
        <w:t> </w:t>
      </w:r>
      <w:r>
        <w:rPr>
          <w:color w:val="292425"/>
          <w:w w:val="110"/>
          <w:sz w:val="18"/>
        </w:rPr>
        <w:t>diminishing</w:t>
      </w:r>
      <w:r>
        <w:rPr>
          <w:color w:val="292425"/>
          <w:spacing w:val="-21"/>
          <w:w w:val="110"/>
          <w:sz w:val="18"/>
        </w:rPr>
        <w:t> </w:t>
      </w:r>
      <w:r>
        <w:rPr>
          <w:color w:val="292425"/>
          <w:w w:val="110"/>
          <w:sz w:val="18"/>
        </w:rPr>
        <w:t>margin</w:t>
      </w:r>
      <w:r>
        <w:rPr>
          <w:color w:val="292425"/>
          <w:spacing w:val="-21"/>
          <w:w w:val="110"/>
          <w:sz w:val="18"/>
        </w:rPr>
        <w:t> </w:t>
      </w:r>
      <w:r>
        <w:rPr>
          <w:color w:val="292425"/>
          <w:w w:val="110"/>
          <w:sz w:val="18"/>
        </w:rPr>
        <w:t>of</w:t>
      </w:r>
      <w:r>
        <w:rPr>
          <w:color w:val="292425"/>
          <w:spacing w:val="-21"/>
          <w:w w:val="110"/>
          <w:sz w:val="18"/>
        </w:rPr>
        <w:t> </w:t>
      </w:r>
      <w:r>
        <w:rPr>
          <w:color w:val="292425"/>
          <w:w w:val="110"/>
          <w:sz w:val="18"/>
        </w:rPr>
        <w:t>spare</w:t>
      </w:r>
      <w:r>
        <w:rPr>
          <w:color w:val="292425"/>
          <w:spacing w:val="-20"/>
          <w:w w:val="110"/>
          <w:sz w:val="18"/>
        </w:rPr>
        <w:t> </w:t>
      </w:r>
      <w:r>
        <w:rPr>
          <w:color w:val="292425"/>
          <w:spacing w:val="-4"/>
          <w:w w:val="110"/>
          <w:sz w:val="18"/>
        </w:rPr>
        <w:t>capacity,</w:t>
      </w:r>
      <w:r>
        <w:rPr>
          <w:color w:val="292425"/>
          <w:spacing w:val="-21"/>
          <w:w w:val="110"/>
          <w:sz w:val="18"/>
        </w:rPr>
        <w:t> </w:t>
      </w:r>
      <w:r>
        <w:rPr>
          <w:color w:val="292425"/>
          <w:w w:val="110"/>
          <w:sz w:val="18"/>
        </w:rPr>
        <w:t>inflationary</w:t>
      </w:r>
      <w:r>
        <w:rPr>
          <w:color w:val="292425"/>
          <w:spacing w:val="-21"/>
          <w:w w:val="110"/>
          <w:sz w:val="18"/>
        </w:rPr>
        <w:t> </w:t>
      </w:r>
      <w:r>
        <w:rPr>
          <w:color w:val="292425"/>
          <w:spacing w:val="-3"/>
          <w:w w:val="110"/>
          <w:sz w:val="18"/>
        </w:rPr>
        <w:t>pressures</w:t>
      </w:r>
      <w:r>
        <w:rPr>
          <w:color w:val="292425"/>
          <w:spacing w:val="-21"/>
          <w:w w:val="110"/>
          <w:sz w:val="18"/>
        </w:rPr>
        <w:t> </w:t>
      </w:r>
      <w:r>
        <w:rPr>
          <w:color w:val="292425"/>
          <w:w w:val="110"/>
          <w:sz w:val="18"/>
        </w:rPr>
        <w:t>are</w:t>
      </w:r>
      <w:r>
        <w:rPr>
          <w:color w:val="292425"/>
          <w:spacing w:val="-21"/>
          <w:w w:val="110"/>
          <w:sz w:val="18"/>
        </w:rPr>
        <w:t> </w:t>
      </w:r>
      <w:r>
        <w:rPr>
          <w:color w:val="292425"/>
          <w:w w:val="110"/>
          <w:sz w:val="18"/>
        </w:rPr>
        <w:t>likely</w:t>
      </w:r>
      <w:r>
        <w:rPr>
          <w:color w:val="292425"/>
          <w:spacing w:val="-22"/>
          <w:w w:val="110"/>
          <w:sz w:val="18"/>
        </w:rPr>
        <w:t> </w:t>
      </w:r>
      <w:r>
        <w:rPr>
          <w:color w:val="292425"/>
          <w:spacing w:val="-3"/>
          <w:w w:val="110"/>
          <w:sz w:val="18"/>
        </w:rPr>
        <w:t>to</w:t>
      </w:r>
      <w:r>
        <w:rPr>
          <w:color w:val="292425"/>
          <w:spacing w:val="-21"/>
          <w:w w:val="110"/>
          <w:sz w:val="18"/>
        </w:rPr>
        <w:t> </w:t>
      </w:r>
      <w:r>
        <w:rPr>
          <w:color w:val="292425"/>
          <w:w w:val="110"/>
          <w:sz w:val="18"/>
        </w:rPr>
        <w:t>build despite</w:t>
      </w:r>
      <w:r>
        <w:rPr>
          <w:color w:val="292425"/>
          <w:spacing w:val="-12"/>
          <w:w w:val="110"/>
          <w:sz w:val="18"/>
        </w:rPr>
        <w:t> </w:t>
      </w:r>
      <w:r>
        <w:rPr>
          <w:color w:val="292425"/>
          <w:w w:val="110"/>
          <w:sz w:val="18"/>
        </w:rPr>
        <w:t>a</w:t>
      </w:r>
      <w:r>
        <w:rPr>
          <w:color w:val="292425"/>
          <w:spacing w:val="-12"/>
          <w:w w:val="110"/>
          <w:sz w:val="18"/>
        </w:rPr>
        <w:t> </w:t>
      </w:r>
      <w:r>
        <w:rPr>
          <w:color w:val="292425"/>
          <w:w w:val="110"/>
          <w:sz w:val="18"/>
        </w:rPr>
        <w:t>higher</w:t>
      </w:r>
      <w:r>
        <w:rPr>
          <w:color w:val="292425"/>
          <w:spacing w:val="-12"/>
          <w:w w:val="110"/>
          <w:sz w:val="18"/>
        </w:rPr>
        <w:t> </w:t>
      </w:r>
      <w:r>
        <w:rPr>
          <w:color w:val="292425"/>
          <w:spacing w:val="-3"/>
          <w:w w:val="110"/>
          <w:sz w:val="18"/>
        </w:rPr>
        <w:t>level</w:t>
      </w:r>
      <w:r>
        <w:rPr>
          <w:color w:val="292425"/>
          <w:spacing w:val="-12"/>
          <w:w w:val="110"/>
          <w:sz w:val="18"/>
        </w:rPr>
        <w:t> </w:t>
      </w:r>
      <w:r>
        <w:rPr>
          <w:color w:val="292425"/>
          <w:w w:val="110"/>
          <w:sz w:val="18"/>
        </w:rPr>
        <w:t>of</w:t>
      </w:r>
      <w:r>
        <w:rPr>
          <w:color w:val="292425"/>
          <w:spacing w:val="-12"/>
          <w:w w:val="110"/>
          <w:sz w:val="18"/>
        </w:rPr>
        <w:t> </w:t>
      </w:r>
      <w:r>
        <w:rPr>
          <w:color w:val="292425"/>
          <w:w w:val="110"/>
          <w:sz w:val="18"/>
        </w:rPr>
        <w:t>sterling</w:t>
      </w:r>
      <w:r>
        <w:rPr>
          <w:color w:val="292425"/>
          <w:spacing w:val="-12"/>
          <w:w w:val="110"/>
          <w:sz w:val="18"/>
        </w:rPr>
        <w:t> </w:t>
      </w:r>
      <w:r>
        <w:rPr>
          <w:color w:val="292425"/>
          <w:w w:val="110"/>
          <w:sz w:val="18"/>
        </w:rPr>
        <w:t>than</w:t>
      </w:r>
      <w:r>
        <w:rPr>
          <w:color w:val="292425"/>
          <w:spacing w:val="-12"/>
          <w:w w:val="110"/>
          <w:sz w:val="18"/>
        </w:rPr>
        <w:t> </w:t>
      </w:r>
      <w:r>
        <w:rPr>
          <w:color w:val="292425"/>
          <w:w w:val="110"/>
          <w:sz w:val="18"/>
        </w:rPr>
        <w:t>at</w:t>
      </w:r>
      <w:r>
        <w:rPr>
          <w:color w:val="292425"/>
          <w:spacing w:val="-12"/>
          <w:w w:val="110"/>
          <w:sz w:val="18"/>
        </w:rPr>
        <w:t> </w:t>
      </w:r>
      <w:r>
        <w:rPr>
          <w:color w:val="292425"/>
          <w:w w:val="110"/>
          <w:sz w:val="18"/>
        </w:rPr>
        <w:t>the</w:t>
      </w:r>
      <w:r>
        <w:rPr>
          <w:color w:val="292425"/>
          <w:spacing w:val="-12"/>
          <w:w w:val="110"/>
          <w:sz w:val="18"/>
        </w:rPr>
        <w:t> </w:t>
      </w:r>
      <w:r>
        <w:rPr>
          <w:color w:val="292425"/>
          <w:w w:val="110"/>
          <w:sz w:val="18"/>
        </w:rPr>
        <w:t>beginning</w:t>
      </w:r>
      <w:r>
        <w:rPr>
          <w:color w:val="292425"/>
          <w:spacing w:val="-12"/>
          <w:w w:val="110"/>
          <w:sz w:val="18"/>
        </w:rPr>
        <w:t> </w:t>
      </w:r>
      <w:r>
        <w:rPr>
          <w:color w:val="292425"/>
          <w:w w:val="110"/>
          <w:sz w:val="18"/>
        </w:rPr>
        <w:t>of</w:t>
      </w:r>
      <w:r>
        <w:rPr>
          <w:color w:val="292425"/>
          <w:spacing w:val="-11"/>
          <w:w w:val="110"/>
          <w:sz w:val="18"/>
        </w:rPr>
        <w:t> </w:t>
      </w:r>
      <w:r>
        <w:rPr>
          <w:color w:val="292425"/>
          <w:w w:val="110"/>
          <w:sz w:val="18"/>
        </w:rPr>
        <w:t>the</w:t>
      </w:r>
      <w:r>
        <w:rPr>
          <w:color w:val="292425"/>
          <w:spacing w:val="-12"/>
          <w:w w:val="110"/>
          <w:sz w:val="18"/>
        </w:rPr>
        <w:t> </w:t>
      </w:r>
      <w:r>
        <w:rPr>
          <w:color w:val="292425"/>
          <w:spacing w:val="-4"/>
          <w:w w:val="110"/>
          <w:sz w:val="18"/>
        </w:rPr>
        <w:t>year.</w:t>
      </w:r>
      <w:r>
        <w:rPr>
          <w:color w:val="292425"/>
          <w:spacing w:val="26"/>
          <w:w w:val="110"/>
          <w:sz w:val="18"/>
        </w:rPr>
        <w:t> </w:t>
      </w:r>
      <w:r>
        <w:rPr>
          <w:color w:val="292425"/>
          <w:w w:val="110"/>
          <w:sz w:val="18"/>
        </w:rPr>
        <w:t>Against</w:t>
      </w:r>
      <w:r>
        <w:rPr>
          <w:color w:val="292425"/>
          <w:spacing w:val="-12"/>
          <w:w w:val="110"/>
          <w:sz w:val="18"/>
        </w:rPr>
        <w:t> </w:t>
      </w:r>
      <w:r>
        <w:rPr>
          <w:color w:val="292425"/>
          <w:w w:val="110"/>
          <w:sz w:val="18"/>
        </w:rPr>
        <w:t>that</w:t>
      </w:r>
      <w:r>
        <w:rPr>
          <w:color w:val="292425"/>
          <w:spacing w:val="-12"/>
          <w:w w:val="110"/>
          <w:sz w:val="18"/>
        </w:rPr>
        <w:t> </w:t>
      </w:r>
      <w:r>
        <w:rPr>
          <w:color w:val="292425"/>
          <w:w w:val="110"/>
          <w:sz w:val="18"/>
        </w:rPr>
        <w:t>background,</w:t>
      </w:r>
      <w:r>
        <w:rPr>
          <w:color w:val="292425"/>
          <w:spacing w:val="-12"/>
          <w:w w:val="110"/>
          <w:sz w:val="18"/>
        </w:rPr>
        <w:t> </w:t>
      </w:r>
      <w:r>
        <w:rPr>
          <w:color w:val="292425"/>
          <w:w w:val="110"/>
          <w:sz w:val="18"/>
        </w:rPr>
        <w:t>the</w:t>
      </w:r>
      <w:r>
        <w:rPr>
          <w:color w:val="292425"/>
          <w:spacing w:val="-11"/>
          <w:w w:val="110"/>
          <w:sz w:val="18"/>
        </w:rPr>
        <w:t> </w:t>
      </w:r>
      <w:r>
        <w:rPr>
          <w:color w:val="292425"/>
          <w:spacing w:val="-3"/>
          <w:w w:val="110"/>
          <w:sz w:val="18"/>
        </w:rPr>
        <w:t>Committee</w:t>
      </w:r>
      <w:r>
        <w:rPr>
          <w:color w:val="292425"/>
          <w:spacing w:val="-12"/>
          <w:w w:val="110"/>
          <w:sz w:val="18"/>
        </w:rPr>
        <w:t> </w:t>
      </w:r>
      <w:r>
        <w:rPr>
          <w:color w:val="292425"/>
          <w:w w:val="110"/>
          <w:sz w:val="18"/>
        </w:rPr>
        <w:t>judged</w:t>
      </w:r>
      <w:r>
        <w:rPr>
          <w:color w:val="292425"/>
          <w:spacing w:val="-12"/>
          <w:w w:val="110"/>
          <w:sz w:val="18"/>
        </w:rPr>
        <w:t> </w:t>
      </w:r>
      <w:r>
        <w:rPr>
          <w:color w:val="292425"/>
          <w:w w:val="110"/>
          <w:sz w:val="18"/>
        </w:rPr>
        <w:t>that</w:t>
      </w:r>
      <w:r>
        <w:rPr>
          <w:color w:val="292425"/>
          <w:spacing w:val="-12"/>
          <w:w w:val="110"/>
          <w:sz w:val="18"/>
        </w:rPr>
        <w:t> </w:t>
      </w:r>
      <w:r>
        <w:rPr>
          <w:color w:val="292425"/>
          <w:w w:val="110"/>
          <w:sz w:val="18"/>
        </w:rPr>
        <w:t>an</w:t>
      </w:r>
      <w:r>
        <w:rPr>
          <w:color w:val="292425"/>
          <w:spacing w:val="-12"/>
          <w:w w:val="110"/>
          <w:sz w:val="18"/>
        </w:rPr>
        <w:t> </w:t>
      </w:r>
      <w:r>
        <w:rPr>
          <w:color w:val="292425"/>
          <w:w w:val="110"/>
          <w:sz w:val="18"/>
        </w:rPr>
        <w:t>increase of </w:t>
      </w:r>
      <w:r>
        <w:rPr>
          <w:color w:val="292425"/>
          <w:spacing w:val="-6"/>
          <w:w w:val="110"/>
          <w:sz w:val="18"/>
        </w:rPr>
        <w:t>0.25 </w:t>
      </w:r>
      <w:r>
        <w:rPr>
          <w:color w:val="292425"/>
          <w:w w:val="110"/>
          <w:sz w:val="18"/>
        </w:rPr>
        <w:t>percentage points in the repo </w:t>
      </w:r>
      <w:r>
        <w:rPr>
          <w:color w:val="292425"/>
          <w:spacing w:val="-4"/>
          <w:w w:val="110"/>
          <w:sz w:val="18"/>
        </w:rPr>
        <w:t>rate </w:t>
      </w:r>
      <w:r>
        <w:rPr>
          <w:color w:val="292425"/>
          <w:spacing w:val="-3"/>
          <w:w w:val="110"/>
          <w:sz w:val="18"/>
        </w:rPr>
        <w:t>to </w:t>
      </w:r>
      <w:r>
        <w:rPr>
          <w:color w:val="292425"/>
          <w:spacing w:val="-5"/>
          <w:w w:val="110"/>
          <w:sz w:val="18"/>
        </w:rPr>
        <w:t>4.25% </w:t>
      </w:r>
      <w:r>
        <w:rPr>
          <w:color w:val="292425"/>
          <w:spacing w:val="-3"/>
          <w:w w:val="110"/>
          <w:sz w:val="18"/>
        </w:rPr>
        <w:t>was </w:t>
      </w:r>
      <w:r>
        <w:rPr>
          <w:color w:val="292425"/>
          <w:w w:val="110"/>
          <w:sz w:val="18"/>
        </w:rPr>
        <w:t>necessary </w:t>
      </w:r>
      <w:r>
        <w:rPr>
          <w:color w:val="292425"/>
          <w:spacing w:val="-3"/>
          <w:w w:val="110"/>
          <w:sz w:val="18"/>
        </w:rPr>
        <w:t>to </w:t>
      </w:r>
      <w:r>
        <w:rPr>
          <w:color w:val="292425"/>
          <w:w w:val="110"/>
          <w:sz w:val="18"/>
        </w:rPr>
        <w:t>keep CPI inflation on track </w:t>
      </w:r>
      <w:r>
        <w:rPr>
          <w:color w:val="292425"/>
          <w:spacing w:val="-3"/>
          <w:w w:val="110"/>
          <w:sz w:val="18"/>
        </w:rPr>
        <w:t>to </w:t>
      </w:r>
      <w:r>
        <w:rPr>
          <w:color w:val="292425"/>
          <w:w w:val="110"/>
          <w:sz w:val="18"/>
        </w:rPr>
        <w:t>meet the </w:t>
      </w:r>
      <w:r>
        <w:rPr>
          <w:color w:val="292425"/>
          <w:spacing w:val="-3"/>
          <w:w w:val="110"/>
          <w:sz w:val="18"/>
        </w:rPr>
        <w:t>target </w:t>
      </w:r>
      <w:r>
        <w:rPr>
          <w:color w:val="292425"/>
          <w:w w:val="110"/>
          <w:sz w:val="18"/>
        </w:rPr>
        <w:t>in the medium term.</w:t>
      </w:r>
    </w:p>
    <w:p>
      <w:pPr>
        <w:pStyle w:val="BodyText"/>
        <w:spacing w:before="4"/>
        <w:rPr>
          <w:sz w:val="19"/>
        </w:rPr>
      </w:pPr>
    </w:p>
    <w:p>
      <w:pPr>
        <w:spacing w:line="511" w:lineRule="auto" w:before="0"/>
        <w:ind w:left="139" w:right="511" w:firstLine="0"/>
        <w:jc w:val="left"/>
        <w:rPr>
          <w:sz w:val="18"/>
        </w:rPr>
      </w:pPr>
      <w:r>
        <w:rPr>
          <w:color w:val="292425"/>
          <w:spacing w:val="-1"/>
          <w:w w:val="104"/>
          <w:sz w:val="18"/>
        </w:rPr>
        <w:t>Th</w:t>
      </w:r>
      <w:r>
        <w:rPr>
          <w:color w:val="292425"/>
          <w:w w:val="104"/>
          <w:sz w:val="18"/>
        </w:rPr>
        <w:t>e</w:t>
      </w:r>
      <w:r>
        <w:rPr>
          <w:color w:val="292425"/>
          <w:sz w:val="18"/>
        </w:rPr>
        <w:t> </w:t>
      </w:r>
      <w:r>
        <w:rPr>
          <w:color w:val="292425"/>
          <w:spacing w:val="-1"/>
          <w:w w:val="104"/>
          <w:sz w:val="18"/>
        </w:rPr>
        <w:t>Commi</w:t>
      </w:r>
      <w:r>
        <w:rPr>
          <w:color w:val="292425"/>
          <w:spacing w:val="-7"/>
          <w:w w:val="104"/>
          <w:sz w:val="18"/>
        </w:rPr>
        <w:t>t</w:t>
      </w:r>
      <w:r>
        <w:rPr>
          <w:color w:val="292425"/>
          <w:spacing w:val="-6"/>
          <w:w w:val="125"/>
          <w:sz w:val="18"/>
        </w:rPr>
        <w:t>t</w:t>
      </w:r>
      <w:r>
        <w:rPr>
          <w:color w:val="292425"/>
          <w:spacing w:val="-1"/>
          <w:w w:val="97"/>
          <w:sz w:val="18"/>
        </w:rPr>
        <w:t>ee</w:t>
      </w:r>
      <w:r>
        <w:rPr>
          <w:color w:val="292425"/>
          <w:spacing w:val="-13"/>
          <w:w w:val="97"/>
          <w:sz w:val="18"/>
        </w:rPr>
        <w:t>’</w:t>
      </w:r>
      <w:r>
        <w:rPr>
          <w:color w:val="292425"/>
          <w:w w:val="102"/>
          <w:sz w:val="18"/>
        </w:rPr>
        <w:t>s</w:t>
      </w:r>
      <w:r>
        <w:rPr>
          <w:color w:val="292425"/>
          <w:sz w:val="18"/>
        </w:rPr>
        <w:t> </w:t>
      </w:r>
      <w:r>
        <w:rPr>
          <w:color w:val="292425"/>
          <w:spacing w:val="-1"/>
          <w:w w:val="109"/>
          <w:sz w:val="18"/>
        </w:rPr>
        <w:t>la</w:t>
      </w:r>
      <w:r>
        <w:rPr>
          <w:color w:val="292425"/>
          <w:spacing w:val="-6"/>
          <w:w w:val="109"/>
          <w:sz w:val="18"/>
        </w:rPr>
        <w:t>t</w:t>
      </w:r>
      <w:r>
        <w:rPr>
          <w:color w:val="292425"/>
          <w:spacing w:val="-3"/>
          <w:w w:val="109"/>
          <w:sz w:val="18"/>
        </w:rPr>
        <w:t>e</w:t>
      </w:r>
      <w:r>
        <w:rPr>
          <w:color w:val="292425"/>
          <w:spacing w:val="-1"/>
          <w:w w:val="112"/>
          <w:sz w:val="18"/>
        </w:rPr>
        <w:t>s</w:t>
      </w:r>
      <w:r>
        <w:rPr>
          <w:color w:val="292425"/>
          <w:w w:val="112"/>
          <w:sz w:val="18"/>
        </w:rPr>
        <w:t>t</w:t>
      </w:r>
      <w:r>
        <w:rPr>
          <w:color w:val="292425"/>
          <w:sz w:val="18"/>
        </w:rPr>
        <w:t> </w:t>
      </w:r>
      <w:r>
        <w:rPr>
          <w:color w:val="292425"/>
          <w:spacing w:val="-1"/>
          <w:w w:val="108"/>
          <w:sz w:val="18"/>
        </w:rPr>
        <w:t>inflatio</w:t>
      </w:r>
      <w:r>
        <w:rPr>
          <w:color w:val="292425"/>
          <w:w w:val="108"/>
          <w:sz w:val="18"/>
        </w:rPr>
        <w:t>n</w:t>
      </w:r>
      <w:r>
        <w:rPr>
          <w:color w:val="292425"/>
          <w:sz w:val="18"/>
        </w:rPr>
        <w:t> </w:t>
      </w:r>
      <w:r>
        <w:rPr>
          <w:color w:val="292425"/>
          <w:spacing w:val="-1"/>
          <w:w w:val="111"/>
          <w:sz w:val="18"/>
        </w:rPr>
        <w:t>an</w:t>
      </w:r>
      <w:r>
        <w:rPr>
          <w:color w:val="292425"/>
          <w:w w:val="111"/>
          <w:sz w:val="18"/>
        </w:rPr>
        <w:t>d</w:t>
      </w:r>
      <w:r>
        <w:rPr>
          <w:color w:val="292425"/>
          <w:sz w:val="18"/>
        </w:rPr>
        <w:t> </w:t>
      </w:r>
      <w:r>
        <w:rPr>
          <w:color w:val="292425"/>
          <w:spacing w:val="-1"/>
          <w:w w:val="113"/>
          <w:sz w:val="18"/>
        </w:rPr>
        <w:t>outpu</w:t>
      </w:r>
      <w:r>
        <w:rPr>
          <w:color w:val="292425"/>
          <w:w w:val="113"/>
          <w:sz w:val="18"/>
        </w:rPr>
        <w:t>t</w:t>
      </w:r>
      <w:r>
        <w:rPr>
          <w:color w:val="292425"/>
          <w:sz w:val="18"/>
        </w:rPr>
        <w:t> </w:t>
      </w:r>
      <w:r>
        <w:rPr>
          <w:color w:val="292425"/>
          <w:spacing w:val="-1"/>
          <w:w w:val="112"/>
          <w:sz w:val="18"/>
        </w:rPr>
        <w:t>p</w:t>
      </w:r>
      <w:r>
        <w:rPr>
          <w:color w:val="292425"/>
          <w:spacing w:val="-5"/>
          <w:w w:val="112"/>
          <w:sz w:val="18"/>
        </w:rPr>
        <w:t>r</w:t>
      </w:r>
      <w:r>
        <w:rPr>
          <w:color w:val="292425"/>
          <w:spacing w:val="-3"/>
          <w:w w:val="108"/>
          <w:sz w:val="18"/>
        </w:rPr>
        <w:t>o</w:t>
      </w:r>
      <w:r>
        <w:rPr>
          <w:color w:val="292425"/>
          <w:spacing w:val="-1"/>
          <w:w w:val="109"/>
          <w:sz w:val="18"/>
        </w:rPr>
        <w:t>jection</w:t>
      </w:r>
      <w:r>
        <w:rPr>
          <w:color w:val="292425"/>
          <w:w w:val="109"/>
          <w:sz w:val="18"/>
        </w:rPr>
        <w:t>s</w:t>
      </w:r>
      <w:r>
        <w:rPr>
          <w:color w:val="292425"/>
          <w:sz w:val="18"/>
        </w:rPr>
        <w:t> </w:t>
      </w:r>
      <w:r>
        <w:rPr>
          <w:color w:val="292425"/>
          <w:spacing w:val="-1"/>
          <w:w w:val="95"/>
          <w:sz w:val="18"/>
        </w:rPr>
        <w:t>wil</w:t>
      </w:r>
      <w:r>
        <w:rPr>
          <w:color w:val="292425"/>
          <w:w w:val="95"/>
          <w:sz w:val="18"/>
        </w:rPr>
        <w:t>l</w:t>
      </w:r>
      <w:r>
        <w:rPr>
          <w:color w:val="292425"/>
          <w:sz w:val="18"/>
        </w:rPr>
        <w:t> </w:t>
      </w:r>
      <w:r>
        <w:rPr>
          <w:color w:val="292425"/>
          <w:spacing w:val="-1"/>
          <w:w w:val="110"/>
          <w:sz w:val="18"/>
        </w:rPr>
        <w:t>appea</w:t>
      </w:r>
      <w:r>
        <w:rPr>
          <w:color w:val="292425"/>
          <w:w w:val="110"/>
          <w:sz w:val="18"/>
        </w:rPr>
        <w:t>r</w:t>
      </w:r>
      <w:r>
        <w:rPr>
          <w:color w:val="292425"/>
          <w:sz w:val="18"/>
        </w:rPr>
        <w:t> </w:t>
      </w:r>
      <w:r>
        <w:rPr>
          <w:color w:val="292425"/>
          <w:spacing w:val="-1"/>
          <w:w w:val="110"/>
          <w:sz w:val="18"/>
        </w:rPr>
        <w:t>i</w:t>
      </w:r>
      <w:r>
        <w:rPr>
          <w:color w:val="292425"/>
          <w:w w:val="110"/>
          <w:sz w:val="18"/>
        </w:rPr>
        <w:t>n</w:t>
      </w:r>
      <w:r>
        <w:rPr>
          <w:color w:val="292425"/>
          <w:sz w:val="18"/>
        </w:rPr>
        <w:t> </w:t>
      </w:r>
      <w:r>
        <w:rPr>
          <w:color w:val="292425"/>
          <w:spacing w:val="-1"/>
          <w:w w:val="115"/>
          <w:sz w:val="18"/>
        </w:rPr>
        <w:t>th</w:t>
      </w:r>
      <w:r>
        <w:rPr>
          <w:color w:val="292425"/>
          <w:w w:val="115"/>
          <w:sz w:val="18"/>
        </w:rPr>
        <w:t>e</w:t>
      </w:r>
      <w:r>
        <w:rPr>
          <w:color w:val="292425"/>
          <w:sz w:val="18"/>
        </w:rPr>
        <w:t> </w:t>
      </w:r>
      <w:r>
        <w:rPr>
          <w:i/>
          <w:smallCaps/>
          <w:color w:val="292425"/>
          <w:spacing w:val="-1"/>
          <w:w w:val="82"/>
          <w:sz w:val="18"/>
        </w:rPr>
        <w:t>Inflatio</w:t>
      </w:r>
      <w:r>
        <w:rPr>
          <w:i/>
          <w:smallCaps/>
          <w:color w:val="292425"/>
          <w:w w:val="82"/>
          <w:sz w:val="18"/>
        </w:rPr>
        <w:t>n</w:t>
      </w:r>
      <w:r>
        <w:rPr>
          <w:i/>
          <w:smallCaps w:val="0"/>
          <w:color w:val="292425"/>
          <w:sz w:val="18"/>
        </w:rPr>
        <w:t> </w:t>
      </w:r>
      <w:r>
        <w:rPr>
          <w:i/>
          <w:smallCaps w:val="0"/>
          <w:color w:val="292425"/>
          <w:spacing w:val="-4"/>
          <w:w w:val="96"/>
          <w:sz w:val="18"/>
        </w:rPr>
        <w:t>R</w:t>
      </w:r>
      <w:r>
        <w:rPr>
          <w:i/>
          <w:smallCaps w:val="0"/>
          <w:color w:val="292425"/>
          <w:spacing w:val="-1"/>
          <w:w w:val="96"/>
          <w:sz w:val="18"/>
        </w:rPr>
        <w:t>epor</w:t>
      </w:r>
      <w:r>
        <w:rPr>
          <w:i/>
          <w:smallCaps w:val="0"/>
          <w:color w:val="292425"/>
          <w:w w:val="96"/>
          <w:sz w:val="18"/>
        </w:rPr>
        <w:t>t</w:t>
      </w:r>
      <w:r>
        <w:rPr>
          <w:i/>
          <w:smallCaps w:val="0"/>
          <w:color w:val="292425"/>
          <w:sz w:val="18"/>
        </w:rPr>
        <w:t> </w:t>
      </w:r>
      <w:r>
        <w:rPr>
          <w:smallCaps w:val="0"/>
          <w:color w:val="292425"/>
          <w:spacing w:val="-6"/>
          <w:w w:val="114"/>
          <w:sz w:val="18"/>
        </w:rPr>
        <w:t>t</w:t>
      </w:r>
      <w:r>
        <w:rPr>
          <w:smallCaps w:val="0"/>
          <w:color w:val="292425"/>
          <w:w w:val="114"/>
          <w:sz w:val="18"/>
        </w:rPr>
        <w:t>o</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w:t>
      </w:r>
      <w:r>
        <w:rPr>
          <w:smallCaps w:val="0"/>
          <w:color w:val="292425"/>
          <w:sz w:val="18"/>
        </w:rPr>
        <w:t> </w:t>
      </w:r>
      <w:r>
        <w:rPr>
          <w:smallCaps w:val="0"/>
          <w:color w:val="292425"/>
          <w:spacing w:val="-22"/>
          <w:w w:val="121"/>
          <w:sz w:val="18"/>
        </w:rPr>
        <w:t>1</w:t>
      </w:r>
      <w:r>
        <w:rPr>
          <w:smallCaps w:val="0"/>
          <w:color w:val="292425"/>
          <w:w w:val="121"/>
          <w:sz w:val="18"/>
        </w:rPr>
        <w:t>2</w:t>
      </w:r>
      <w:r>
        <w:rPr>
          <w:smallCaps w:val="0"/>
          <w:color w:val="292425"/>
          <w:sz w:val="18"/>
        </w:rPr>
        <w:t> </w:t>
      </w:r>
      <w:r>
        <w:rPr>
          <w:smallCaps w:val="0"/>
          <w:color w:val="292425"/>
          <w:spacing w:val="-1"/>
          <w:w w:val="99"/>
          <w:sz w:val="18"/>
        </w:rPr>
        <w:t>M</w:t>
      </w:r>
      <w:r>
        <w:rPr>
          <w:smallCaps w:val="0"/>
          <w:color w:val="292425"/>
          <w:spacing w:val="-6"/>
          <w:w w:val="99"/>
          <w:sz w:val="18"/>
        </w:rPr>
        <w:t>a</w:t>
      </w:r>
      <w:r>
        <w:rPr>
          <w:smallCaps w:val="0"/>
          <w:color w:val="292425"/>
          <w:spacing w:val="-15"/>
          <w:w w:val="94"/>
          <w:sz w:val="18"/>
        </w:rPr>
        <w:t>y</w:t>
      </w:r>
      <w:r>
        <w:rPr>
          <w:smallCaps w:val="0"/>
          <w:color w:val="292425"/>
          <w:w w:val="86"/>
          <w:sz w:val="18"/>
        </w:rPr>
        <w:t>. </w:t>
      </w:r>
      <w:r>
        <w:rPr>
          <w:smallCaps w:val="0"/>
          <w:color w:val="292425"/>
          <w:spacing w:val="-1"/>
          <w:w w:val="104"/>
          <w:sz w:val="18"/>
        </w:rPr>
        <w:t>Th</w:t>
      </w:r>
      <w:r>
        <w:rPr>
          <w:smallCaps w:val="0"/>
          <w:color w:val="292425"/>
          <w:w w:val="104"/>
          <w:sz w:val="18"/>
        </w:rPr>
        <w:t>e</w:t>
      </w:r>
      <w:r>
        <w:rPr>
          <w:smallCaps w:val="0"/>
          <w:color w:val="292425"/>
          <w:sz w:val="18"/>
        </w:rPr>
        <w:t> </w:t>
      </w:r>
      <w:r>
        <w:rPr>
          <w:smallCaps w:val="0"/>
          <w:color w:val="292425"/>
          <w:spacing w:val="-1"/>
          <w:w w:val="105"/>
          <w:sz w:val="18"/>
        </w:rPr>
        <w:t>mi</w:t>
      </w:r>
      <w:r>
        <w:rPr>
          <w:smallCaps w:val="0"/>
          <w:color w:val="292425"/>
          <w:spacing w:val="-2"/>
          <w:w w:val="105"/>
          <w:sz w:val="18"/>
        </w:rPr>
        <w:t>n</w:t>
      </w:r>
      <w:r>
        <w:rPr>
          <w:smallCaps w:val="0"/>
          <w:color w:val="292425"/>
          <w:spacing w:val="-1"/>
          <w:w w:val="116"/>
          <w:sz w:val="18"/>
        </w:rPr>
        <w:t>u</w:t>
      </w:r>
      <w:r>
        <w:rPr>
          <w:smallCaps w:val="0"/>
          <w:color w:val="292425"/>
          <w:spacing w:val="-6"/>
          <w:w w:val="116"/>
          <w:sz w:val="18"/>
        </w:rPr>
        <w:t>t</w:t>
      </w:r>
      <w:r>
        <w:rPr>
          <w:smallCaps w:val="0"/>
          <w:color w:val="292425"/>
          <w:spacing w:val="-3"/>
          <w:w w:val="109"/>
          <w:sz w:val="18"/>
        </w:rPr>
        <w:t>e</w:t>
      </w:r>
      <w:r>
        <w:rPr>
          <w:smallCaps w:val="0"/>
          <w:color w:val="292425"/>
          <w:w w:val="102"/>
          <w:sz w:val="18"/>
        </w:rPr>
        <w:t>s</w:t>
      </w:r>
      <w:r>
        <w:rPr>
          <w:smallCaps w:val="0"/>
          <w:color w:val="292425"/>
          <w:sz w:val="18"/>
        </w:rPr>
        <w:t> </w:t>
      </w:r>
      <w:r>
        <w:rPr>
          <w:smallCaps w:val="0"/>
          <w:color w:val="292425"/>
          <w:spacing w:val="-1"/>
          <w:w w:val="100"/>
          <w:sz w:val="18"/>
        </w:rPr>
        <w:t>o</w:t>
      </w:r>
      <w:r>
        <w:rPr>
          <w:smallCaps w:val="0"/>
          <w:color w:val="292425"/>
          <w:w w:val="100"/>
          <w:sz w:val="18"/>
        </w:rPr>
        <w:t>f</w:t>
      </w:r>
      <w:r>
        <w:rPr>
          <w:smallCaps w:val="0"/>
          <w:color w:val="292425"/>
          <w:sz w:val="18"/>
        </w:rPr>
        <w:t> </w:t>
      </w:r>
      <w:r>
        <w:rPr>
          <w:smallCaps w:val="0"/>
          <w:color w:val="292425"/>
          <w:spacing w:val="-1"/>
          <w:w w:val="115"/>
          <w:sz w:val="18"/>
        </w:rPr>
        <w:t>th</w:t>
      </w:r>
      <w:r>
        <w:rPr>
          <w:smallCaps w:val="0"/>
          <w:color w:val="292425"/>
          <w:w w:val="115"/>
          <w:sz w:val="18"/>
        </w:rPr>
        <w:t>e</w:t>
      </w:r>
      <w:r>
        <w:rPr>
          <w:smallCaps w:val="0"/>
          <w:color w:val="292425"/>
          <w:sz w:val="18"/>
        </w:rPr>
        <w:t> </w:t>
      </w:r>
      <w:r>
        <w:rPr>
          <w:smallCaps w:val="0"/>
          <w:color w:val="292425"/>
          <w:spacing w:val="-1"/>
          <w:w w:val="108"/>
          <w:sz w:val="18"/>
        </w:rPr>
        <w:t>meetin</w:t>
      </w:r>
      <w:r>
        <w:rPr>
          <w:smallCaps w:val="0"/>
          <w:color w:val="292425"/>
          <w:w w:val="108"/>
          <w:sz w:val="18"/>
        </w:rPr>
        <w:t>g</w:t>
      </w:r>
      <w:r>
        <w:rPr>
          <w:smallCaps w:val="0"/>
          <w:color w:val="292425"/>
          <w:sz w:val="18"/>
        </w:rPr>
        <w:t> </w:t>
      </w:r>
      <w:r>
        <w:rPr>
          <w:smallCaps w:val="0"/>
          <w:color w:val="292425"/>
          <w:spacing w:val="-1"/>
          <w:w w:val="95"/>
          <w:sz w:val="18"/>
        </w:rPr>
        <w:t>wil</w:t>
      </w:r>
      <w:r>
        <w:rPr>
          <w:smallCaps w:val="0"/>
          <w:color w:val="292425"/>
          <w:w w:val="95"/>
          <w:sz w:val="18"/>
        </w:rPr>
        <w:t>l</w:t>
      </w:r>
      <w:r>
        <w:rPr>
          <w:smallCaps w:val="0"/>
          <w:color w:val="292425"/>
          <w:sz w:val="18"/>
        </w:rPr>
        <w:t> </w:t>
      </w:r>
      <w:r>
        <w:rPr>
          <w:smallCaps w:val="0"/>
          <w:color w:val="292425"/>
          <w:spacing w:val="-1"/>
          <w:w w:val="111"/>
          <w:sz w:val="18"/>
        </w:rPr>
        <w:t>b</w:t>
      </w:r>
      <w:r>
        <w:rPr>
          <w:smallCaps w:val="0"/>
          <w:color w:val="292425"/>
          <w:w w:val="111"/>
          <w:sz w:val="18"/>
        </w:rPr>
        <w:t>e</w:t>
      </w:r>
      <w:r>
        <w:rPr>
          <w:smallCaps w:val="0"/>
          <w:color w:val="292425"/>
          <w:sz w:val="18"/>
        </w:rPr>
        <w:t> </w:t>
      </w:r>
      <w:r>
        <w:rPr>
          <w:smallCaps w:val="0"/>
          <w:color w:val="292425"/>
          <w:spacing w:val="-1"/>
          <w:w w:val="109"/>
          <w:sz w:val="18"/>
        </w:rPr>
        <w:t>publishe</w:t>
      </w:r>
      <w:r>
        <w:rPr>
          <w:smallCaps w:val="0"/>
          <w:color w:val="292425"/>
          <w:w w:val="109"/>
          <w:sz w:val="18"/>
        </w:rPr>
        <w:t>d</w:t>
      </w:r>
      <w:r>
        <w:rPr>
          <w:smallCaps w:val="0"/>
          <w:color w:val="292425"/>
          <w:sz w:val="18"/>
        </w:rPr>
        <w:t> </w:t>
      </w:r>
      <w:r>
        <w:rPr>
          <w:smallCaps w:val="0"/>
          <w:color w:val="292425"/>
          <w:spacing w:val="-1"/>
          <w:w w:val="114"/>
          <w:sz w:val="18"/>
        </w:rPr>
        <w:t>a</w:t>
      </w:r>
      <w:r>
        <w:rPr>
          <w:smallCaps w:val="0"/>
          <w:color w:val="292425"/>
          <w:w w:val="114"/>
          <w:sz w:val="18"/>
        </w:rPr>
        <w:t>t</w:t>
      </w:r>
      <w:r>
        <w:rPr>
          <w:smallCaps w:val="0"/>
          <w:color w:val="292425"/>
          <w:sz w:val="18"/>
        </w:rPr>
        <w:t> </w:t>
      </w:r>
      <w:r>
        <w:rPr>
          <w:smallCaps w:val="0"/>
          <w:color w:val="292425"/>
          <w:spacing w:val="-1"/>
          <w:w w:val="114"/>
          <w:sz w:val="18"/>
        </w:rPr>
        <w:t>9.</w:t>
      </w:r>
      <w:r>
        <w:rPr>
          <w:smallCaps w:val="0"/>
          <w:color w:val="292425"/>
          <w:spacing w:val="-17"/>
          <w:w w:val="114"/>
          <w:sz w:val="18"/>
        </w:rPr>
        <w:t>3</w:t>
      </w:r>
      <w:r>
        <w:rPr>
          <w:smallCaps w:val="0"/>
          <w:color w:val="292425"/>
          <w:w w:val="121"/>
          <w:sz w:val="18"/>
        </w:rPr>
        <w:t>0</w:t>
      </w:r>
      <w:r>
        <w:rPr>
          <w:smallCaps w:val="0"/>
          <w:color w:val="292425"/>
          <w:sz w:val="18"/>
        </w:rPr>
        <w:t> </w:t>
      </w:r>
      <w:r>
        <w:rPr>
          <w:smallCaps w:val="0"/>
          <w:color w:val="292425"/>
          <w:spacing w:val="-1"/>
          <w:w w:val="103"/>
          <w:sz w:val="18"/>
        </w:rPr>
        <w:t>a</w:t>
      </w:r>
      <w:r>
        <w:rPr>
          <w:smallCaps w:val="0"/>
          <w:color w:val="292425"/>
          <w:w w:val="103"/>
          <w:sz w:val="18"/>
        </w:rPr>
        <w:t>m</w:t>
      </w:r>
      <w:r>
        <w:rPr>
          <w:smallCaps w:val="0"/>
          <w:color w:val="292425"/>
          <w:sz w:val="18"/>
        </w:rPr>
        <w:t> </w:t>
      </w:r>
      <w:r>
        <w:rPr>
          <w:smallCaps w:val="0"/>
          <w:color w:val="292425"/>
          <w:spacing w:val="-1"/>
          <w:w w:val="111"/>
          <w:sz w:val="18"/>
        </w:rPr>
        <w:t>o</w:t>
      </w:r>
      <w:r>
        <w:rPr>
          <w:smallCaps w:val="0"/>
          <w:color w:val="292425"/>
          <w:w w:val="111"/>
          <w:sz w:val="18"/>
        </w:rPr>
        <w:t>n</w:t>
      </w:r>
      <w:r>
        <w:rPr>
          <w:smallCaps w:val="0"/>
          <w:color w:val="292425"/>
          <w:sz w:val="18"/>
        </w:rPr>
        <w:t> </w:t>
      </w:r>
      <w:r>
        <w:rPr>
          <w:smallCaps w:val="0"/>
          <w:color w:val="292425"/>
          <w:spacing w:val="-13"/>
          <w:w w:val="93"/>
          <w:sz w:val="18"/>
        </w:rPr>
        <w:t>W</w:t>
      </w:r>
      <w:r>
        <w:rPr>
          <w:smallCaps w:val="0"/>
          <w:color w:val="292425"/>
          <w:spacing w:val="-1"/>
          <w:w w:val="111"/>
          <w:sz w:val="18"/>
        </w:rPr>
        <w:t>edn</w:t>
      </w:r>
      <w:r>
        <w:rPr>
          <w:smallCaps w:val="0"/>
          <w:color w:val="292425"/>
          <w:spacing w:val="-3"/>
          <w:w w:val="111"/>
          <w:sz w:val="18"/>
        </w:rPr>
        <w:t>e</w:t>
      </w:r>
      <w:r>
        <w:rPr>
          <w:smallCaps w:val="0"/>
          <w:color w:val="292425"/>
          <w:spacing w:val="-1"/>
          <w:w w:val="107"/>
          <w:sz w:val="18"/>
        </w:rPr>
        <w:t>sd</w:t>
      </w:r>
      <w:r>
        <w:rPr>
          <w:smallCaps w:val="0"/>
          <w:color w:val="292425"/>
          <w:spacing w:val="-6"/>
          <w:w w:val="107"/>
          <w:sz w:val="18"/>
        </w:rPr>
        <w:t>a</w:t>
      </w:r>
      <w:r>
        <w:rPr>
          <w:smallCaps w:val="0"/>
          <w:color w:val="292425"/>
          <w:w w:val="94"/>
          <w:sz w:val="18"/>
        </w:rPr>
        <w:t>y</w:t>
      </w:r>
      <w:r>
        <w:rPr>
          <w:smallCaps w:val="0"/>
          <w:color w:val="292425"/>
          <w:sz w:val="18"/>
        </w:rPr>
        <w:t> </w:t>
      </w:r>
      <w:r>
        <w:rPr>
          <w:smallCaps w:val="0"/>
          <w:color w:val="292425"/>
          <w:spacing w:val="-29"/>
          <w:w w:val="121"/>
          <w:sz w:val="18"/>
        </w:rPr>
        <w:t>1</w:t>
      </w:r>
      <w:r>
        <w:rPr>
          <w:smallCaps w:val="0"/>
          <w:color w:val="292425"/>
          <w:w w:val="121"/>
          <w:sz w:val="18"/>
        </w:rPr>
        <w:t>9</w:t>
      </w:r>
      <w:r>
        <w:rPr>
          <w:smallCaps w:val="0"/>
          <w:color w:val="292425"/>
          <w:sz w:val="18"/>
        </w:rPr>
        <w:t> </w:t>
      </w:r>
      <w:r>
        <w:rPr>
          <w:smallCaps w:val="0"/>
          <w:color w:val="292425"/>
          <w:spacing w:val="-1"/>
          <w:w w:val="99"/>
          <w:sz w:val="18"/>
        </w:rPr>
        <w:t>M</w:t>
      </w:r>
      <w:r>
        <w:rPr>
          <w:smallCaps w:val="0"/>
          <w:color w:val="292425"/>
          <w:spacing w:val="-6"/>
          <w:w w:val="99"/>
          <w:sz w:val="18"/>
        </w:rPr>
        <w:t>a</w:t>
      </w:r>
      <w:r>
        <w:rPr>
          <w:smallCaps w:val="0"/>
          <w:color w:val="292425"/>
          <w:spacing w:val="-15"/>
          <w:w w:val="94"/>
          <w:sz w:val="18"/>
        </w:rPr>
        <w:t>y</w:t>
      </w:r>
      <w:r>
        <w:rPr>
          <w:smallCaps w:val="0"/>
          <w:color w:val="292425"/>
          <w:w w:val="86"/>
          <w:sz w:val="18"/>
        </w:rPr>
        <w:t>.</w:t>
      </w:r>
    </w:p>
    <w:p>
      <w:pPr>
        <w:spacing w:after="0" w:line="511" w:lineRule="auto"/>
        <w:jc w:val="left"/>
        <w:rPr>
          <w:sz w:val="18"/>
        </w:rPr>
        <w:sectPr>
          <w:headerReference w:type="default" r:id="rId150"/>
          <w:footerReference w:type="default" r:id="rId151"/>
          <w:pgSz w:w="11900" w:h="16840"/>
          <w:pgMar w:header="0" w:footer="0" w:top="1180" w:bottom="280" w:left="640" w:right="620"/>
        </w:sectPr>
      </w:pPr>
    </w:p>
    <w:p>
      <w:pPr>
        <w:pStyle w:val="Heading4"/>
        <w:spacing w:before="90"/>
        <w:ind w:left="580"/>
        <w:rPr>
          <w:u w:val="none"/>
        </w:rPr>
      </w:pPr>
      <w:bookmarkStart w:name="Glossary and other information" w:id="111"/>
      <w:bookmarkEnd w:id="111"/>
      <w:r>
        <w:rPr>
          <w:u w:val="none"/>
        </w:rPr>
      </w:r>
      <w:bookmarkStart w:name="_bookmark43" w:id="112"/>
      <w:bookmarkEnd w:id="112"/>
      <w:r>
        <w:rPr>
          <w:u w:val="none"/>
        </w:rPr>
      </w:r>
      <w:r>
        <w:rPr>
          <w:color w:val="0092C0"/>
          <w:u w:val="none"/>
        </w:rPr>
        <w:t>Glossary and other information</w:t>
      </w:r>
    </w:p>
    <w:p>
      <w:pPr>
        <w:pStyle w:val="BodyText"/>
        <w:spacing w:before="2"/>
        <w:rPr>
          <w:rFonts w:ascii="Trebuchet MS"/>
          <w:sz w:val="25"/>
        </w:rPr>
      </w:pPr>
    </w:p>
    <w:p>
      <w:pPr>
        <w:pStyle w:val="Heading5"/>
        <w:ind w:left="580"/>
      </w:pPr>
      <w:r>
        <w:rPr>
          <w:color w:val="0092C0"/>
        </w:rPr>
        <w:t>Glossary of selected data</w:t>
      </w:r>
    </w:p>
    <w:p>
      <w:pPr>
        <w:spacing w:before="119"/>
        <w:ind w:left="580" w:right="0" w:firstLine="0"/>
        <w:jc w:val="left"/>
        <w:rPr>
          <w:sz w:val="19"/>
        </w:rPr>
      </w:pPr>
      <w:r>
        <w:rPr>
          <w:rFonts w:ascii="Georgia"/>
          <w:color w:val="292425"/>
          <w:w w:val="105"/>
          <w:sz w:val="19"/>
        </w:rPr>
        <w:t>AEI: </w:t>
      </w:r>
      <w:r>
        <w:rPr>
          <w:color w:val="292425"/>
          <w:w w:val="105"/>
          <w:sz w:val="19"/>
        </w:rPr>
        <w:t>average earnings index.</w:t>
      </w:r>
    </w:p>
    <w:p>
      <w:pPr>
        <w:spacing w:before="11"/>
        <w:ind w:left="580" w:right="0" w:firstLine="0"/>
        <w:jc w:val="left"/>
        <w:rPr>
          <w:sz w:val="19"/>
        </w:rPr>
      </w:pPr>
      <w:r>
        <w:rPr>
          <w:rFonts w:ascii="Georgia"/>
          <w:color w:val="292425"/>
          <w:w w:val="105"/>
          <w:sz w:val="19"/>
        </w:rPr>
        <w:t>CPI inflation: </w:t>
      </w:r>
      <w:r>
        <w:rPr>
          <w:color w:val="292425"/>
          <w:w w:val="105"/>
          <w:sz w:val="19"/>
        </w:rPr>
        <w:t>inflation measured by the consumer prices index.</w:t>
      </w:r>
    </w:p>
    <w:p>
      <w:pPr>
        <w:spacing w:before="11"/>
        <w:ind w:left="580" w:right="0" w:firstLine="0"/>
        <w:jc w:val="left"/>
        <w:rPr>
          <w:sz w:val="19"/>
        </w:rPr>
      </w:pPr>
      <w:r>
        <w:rPr>
          <w:rFonts w:ascii="Georgia"/>
          <w:color w:val="292425"/>
          <w:w w:val="105"/>
          <w:sz w:val="19"/>
        </w:rPr>
        <w:t>CSPI: </w:t>
      </w:r>
      <w:r>
        <w:rPr>
          <w:color w:val="292425"/>
          <w:w w:val="105"/>
          <w:sz w:val="19"/>
        </w:rPr>
        <w:t>corporate services price index.</w:t>
      </w:r>
    </w:p>
    <w:p>
      <w:pPr>
        <w:spacing w:before="11"/>
        <w:ind w:left="580" w:right="7564" w:firstLine="0"/>
        <w:jc w:val="left"/>
        <w:rPr>
          <w:sz w:val="19"/>
        </w:rPr>
      </w:pPr>
      <w:r>
        <w:rPr>
          <w:rFonts w:ascii="Georgia"/>
          <w:color w:val="292425"/>
          <w:w w:val="105"/>
          <w:sz w:val="19"/>
        </w:rPr>
        <w:t>ERI: </w:t>
      </w:r>
      <w:r>
        <w:rPr>
          <w:color w:val="292425"/>
          <w:w w:val="105"/>
          <w:sz w:val="19"/>
        </w:rPr>
        <w:t>exchange rate index.</w:t>
      </w:r>
    </w:p>
    <w:p>
      <w:pPr>
        <w:spacing w:before="11"/>
        <w:ind w:left="580" w:right="7500" w:firstLine="0"/>
        <w:jc w:val="left"/>
        <w:rPr>
          <w:sz w:val="19"/>
        </w:rPr>
      </w:pPr>
      <w:r>
        <w:rPr>
          <w:rFonts w:ascii="Georgia"/>
          <w:color w:val="292425"/>
          <w:w w:val="110"/>
          <w:sz w:val="19"/>
        </w:rPr>
        <w:t>GDP: </w:t>
      </w:r>
      <w:r>
        <w:rPr>
          <w:color w:val="292425"/>
          <w:w w:val="110"/>
          <w:sz w:val="19"/>
        </w:rPr>
        <w:t>gross domestic product.</w:t>
      </w:r>
    </w:p>
    <w:p>
      <w:pPr>
        <w:spacing w:before="11"/>
        <w:ind w:left="580" w:right="7564" w:firstLine="0"/>
        <w:jc w:val="left"/>
        <w:rPr>
          <w:sz w:val="19"/>
        </w:rPr>
      </w:pPr>
      <w:r>
        <w:rPr>
          <w:rFonts w:ascii="Georgia"/>
          <w:color w:val="292425"/>
          <w:w w:val="105"/>
          <w:sz w:val="19"/>
        </w:rPr>
        <w:t>GVA: </w:t>
      </w:r>
      <w:r>
        <w:rPr>
          <w:color w:val="292425"/>
          <w:w w:val="105"/>
          <w:sz w:val="19"/>
        </w:rPr>
        <w:t>gross value added.</w:t>
      </w:r>
    </w:p>
    <w:p>
      <w:pPr>
        <w:spacing w:before="11"/>
        <w:ind w:left="580" w:right="0" w:firstLine="0"/>
        <w:jc w:val="left"/>
        <w:rPr>
          <w:sz w:val="19"/>
        </w:rPr>
      </w:pPr>
      <w:r>
        <w:rPr>
          <w:rFonts w:ascii="Georgia"/>
          <w:color w:val="292425"/>
          <w:sz w:val="19"/>
        </w:rPr>
        <w:t>LFS: </w:t>
      </w:r>
      <w:r>
        <w:rPr>
          <w:color w:val="292425"/>
          <w:sz w:val="19"/>
        </w:rPr>
        <w:t>Labour Force Survey.</w:t>
      </w:r>
    </w:p>
    <w:p>
      <w:pPr>
        <w:spacing w:before="11"/>
        <w:ind w:left="580" w:right="0" w:firstLine="0"/>
        <w:jc w:val="left"/>
        <w:rPr>
          <w:sz w:val="19"/>
        </w:rPr>
      </w:pPr>
      <w:r>
        <w:rPr>
          <w:rFonts w:ascii="Georgia"/>
          <w:color w:val="292425"/>
          <w:w w:val="105"/>
          <w:sz w:val="19"/>
        </w:rPr>
        <w:t>Libor: </w:t>
      </w:r>
      <w:r>
        <w:rPr>
          <w:color w:val="292425"/>
          <w:w w:val="105"/>
          <w:sz w:val="19"/>
        </w:rPr>
        <w:t>London interbank offered rate.</w:t>
      </w:r>
    </w:p>
    <w:p>
      <w:pPr>
        <w:spacing w:before="11"/>
        <w:ind w:left="580" w:right="0" w:firstLine="0"/>
        <w:jc w:val="left"/>
        <w:rPr>
          <w:sz w:val="19"/>
        </w:rPr>
      </w:pPr>
      <w:r>
        <w:rPr>
          <w:rFonts w:ascii="Georgia" w:hAnsi="Georgia"/>
          <w:color w:val="292425"/>
          <w:w w:val="110"/>
          <w:sz w:val="19"/>
        </w:rPr>
        <w:t>M0: </w:t>
      </w:r>
      <w:r>
        <w:rPr>
          <w:color w:val="292425"/>
          <w:w w:val="110"/>
          <w:sz w:val="19"/>
        </w:rPr>
        <w:t>notes and coin in circulation outside the Bank of England and bankers’ operational deposits at the Bank.</w:t>
      </w:r>
    </w:p>
    <w:p>
      <w:pPr>
        <w:spacing w:line="252" w:lineRule="auto" w:before="11"/>
        <w:ind w:left="800" w:right="320" w:hanging="220"/>
        <w:jc w:val="left"/>
        <w:rPr>
          <w:sz w:val="19"/>
        </w:rPr>
      </w:pPr>
      <w:r>
        <w:rPr>
          <w:rFonts w:ascii="Georgia" w:hAnsi="Georgia"/>
          <w:color w:val="292425"/>
          <w:w w:val="110"/>
          <w:sz w:val="19"/>
        </w:rPr>
        <w:t>M4: </w:t>
      </w:r>
      <w:r>
        <w:rPr>
          <w:color w:val="292425"/>
          <w:w w:val="110"/>
          <w:sz w:val="19"/>
        </w:rPr>
        <w:t>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line="252" w:lineRule="auto" w:before="1"/>
        <w:ind w:left="800" w:right="0" w:hanging="220"/>
        <w:jc w:val="left"/>
        <w:rPr>
          <w:sz w:val="19"/>
        </w:rPr>
      </w:pPr>
      <w:r>
        <w:rPr>
          <w:rFonts w:ascii="Georgia"/>
          <w:color w:val="292425"/>
          <w:w w:val="105"/>
          <w:sz w:val="19"/>
        </w:rPr>
        <w:t>M4 borrowing: </w:t>
      </w:r>
      <w:r>
        <w:rPr>
          <w:color w:val="292425"/>
          <w:w w:val="105"/>
          <w:sz w:val="19"/>
        </w:rPr>
        <w:t>sterling borrowing by the UK non-bank, non building society private sector from UK banks and building societies.</w:t>
      </w:r>
    </w:p>
    <w:p>
      <w:pPr>
        <w:spacing w:before="1"/>
        <w:ind w:left="580" w:right="0" w:firstLine="0"/>
        <w:jc w:val="left"/>
        <w:rPr>
          <w:sz w:val="19"/>
        </w:rPr>
      </w:pPr>
      <w:r>
        <w:rPr>
          <w:rFonts w:ascii="Georgia"/>
          <w:color w:val="292425"/>
          <w:w w:val="105"/>
          <w:sz w:val="19"/>
        </w:rPr>
        <w:t>MEW: </w:t>
      </w:r>
      <w:r>
        <w:rPr>
          <w:color w:val="292425"/>
          <w:w w:val="105"/>
          <w:sz w:val="19"/>
        </w:rPr>
        <w:t>mortgage equity withdrawal.</w:t>
      </w:r>
    </w:p>
    <w:p>
      <w:pPr>
        <w:spacing w:before="11"/>
        <w:ind w:left="580" w:right="0" w:firstLine="0"/>
        <w:jc w:val="left"/>
        <w:rPr>
          <w:sz w:val="19"/>
        </w:rPr>
      </w:pPr>
      <w:r>
        <w:rPr>
          <w:rFonts w:ascii="Georgia" w:hAnsi="Georgia"/>
          <w:color w:val="292425"/>
          <w:sz w:val="19"/>
        </w:rPr>
        <w:t>PMI: </w:t>
      </w:r>
      <w:r>
        <w:rPr>
          <w:color w:val="292425"/>
          <w:sz w:val="19"/>
        </w:rPr>
        <w:t>purchasing managers’ index.</w:t>
      </w:r>
    </w:p>
    <w:p>
      <w:pPr>
        <w:spacing w:before="10"/>
        <w:ind w:left="580" w:right="0" w:firstLine="0"/>
        <w:jc w:val="left"/>
        <w:rPr>
          <w:sz w:val="19"/>
        </w:rPr>
      </w:pPr>
      <w:r>
        <w:rPr>
          <w:rFonts w:ascii="Georgia"/>
          <w:color w:val="292425"/>
          <w:w w:val="105"/>
          <w:sz w:val="19"/>
        </w:rPr>
        <w:t>RPI inflation: </w:t>
      </w:r>
      <w:r>
        <w:rPr>
          <w:color w:val="292425"/>
          <w:w w:val="105"/>
          <w:sz w:val="19"/>
        </w:rPr>
        <w:t>inflation measured by the retail prices index.</w:t>
      </w:r>
    </w:p>
    <w:p>
      <w:pPr>
        <w:spacing w:before="11"/>
        <w:ind w:left="580" w:right="0" w:firstLine="0"/>
        <w:jc w:val="left"/>
        <w:rPr>
          <w:sz w:val="19"/>
        </w:rPr>
      </w:pPr>
      <w:r>
        <w:rPr>
          <w:rFonts w:ascii="Georgia"/>
          <w:color w:val="292425"/>
          <w:w w:val="105"/>
          <w:sz w:val="19"/>
        </w:rPr>
        <w:t>RPIX inflation: </w:t>
      </w:r>
      <w:r>
        <w:rPr>
          <w:color w:val="292425"/>
          <w:w w:val="105"/>
          <w:sz w:val="19"/>
        </w:rPr>
        <w:t>inflation measured by the RPI excluding mortgage interest payments.</w:t>
      </w:r>
    </w:p>
    <w:p>
      <w:pPr>
        <w:pStyle w:val="BodyText"/>
        <w:spacing w:before="8"/>
        <w:rPr>
          <w:sz w:val="17"/>
        </w:rPr>
      </w:pPr>
    </w:p>
    <w:p>
      <w:pPr>
        <w:pStyle w:val="Heading5"/>
        <w:ind w:left="580"/>
      </w:pPr>
      <w:r>
        <w:rPr>
          <w:color w:val="0092C0"/>
        </w:rPr>
        <w:t>Abbreviations</w:t>
      </w:r>
    </w:p>
    <w:p>
      <w:pPr>
        <w:spacing w:after="0"/>
        <w:sectPr>
          <w:headerReference w:type="even" r:id="rId152"/>
          <w:footerReference w:type="even" r:id="rId153"/>
          <w:pgSz w:w="11900" w:h="16840"/>
          <w:pgMar w:header="0" w:footer="0" w:top="820" w:bottom="280" w:left="640" w:right="620"/>
        </w:sectPr>
      </w:pPr>
    </w:p>
    <w:p>
      <w:pPr>
        <w:pStyle w:val="BodyText"/>
        <w:rPr>
          <w:rFonts w:ascii="Trebuchet MS"/>
          <w:sz w:val="14"/>
        </w:rPr>
      </w:pPr>
    </w:p>
    <w:p>
      <w:pPr>
        <w:spacing w:line="252" w:lineRule="auto" w:before="0"/>
        <w:ind w:left="580" w:right="1196" w:firstLine="0"/>
        <w:jc w:val="left"/>
        <w:rPr>
          <w:sz w:val="19"/>
        </w:rPr>
      </w:pPr>
      <w:r>
        <w:rPr>
          <w:rFonts w:ascii="Georgia"/>
          <w:color w:val="292425"/>
          <w:w w:val="110"/>
          <w:sz w:val="19"/>
        </w:rPr>
        <w:t>ATMs: </w:t>
      </w:r>
      <w:r>
        <w:rPr>
          <w:color w:val="292425"/>
          <w:spacing w:val="-3"/>
          <w:w w:val="110"/>
          <w:sz w:val="19"/>
        </w:rPr>
        <w:t>automated </w:t>
      </w:r>
      <w:r>
        <w:rPr>
          <w:color w:val="292425"/>
          <w:w w:val="110"/>
          <w:sz w:val="19"/>
        </w:rPr>
        <w:t>teller machines. </w:t>
      </w:r>
      <w:r>
        <w:rPr>
          <w:rFonts w:ascii="Georgia"/>
          <w:color w:val="292425"/>
          <w:w w:val="110"/>
          <w:sz w:val="19"/>
        </w:rPr>
        <w:t>BCC: </w:t>
      </w:r>
      <w:r>
        <w:rPr>
          <w:color w:val="292425"/>
          <w:w w:val="110"/>
          <w:sz w:val="19"/>
        </w:rPr>
        <w:t>British Chambers of Commerce. </w:t>
      </w:r>
      <w:r>
        <w:rPr>
          <w:rFonts w:ascii="Georgia"/>
          <w:color w:val="292425"/>
          <w:w w:val="110"/>
          <w:sz w:val="19"/>
        </w:rPr>
        <w:t>CBI: </w:t>
      </w:r>
      <w:r>
        <w:rPr>
          <w:color w:val="292425"/>
          <w:w w:val="110"/>
          <w:sz w:val="19"/>
        </w:rPr>
        <w:t>Confederation of British </w:t>
      </w:r>
      <w:r>
        <w:rPr>
          <w:color w:val="292425"/>
          <w:spacing w:val="-3"/>
          <w:w w:val="110"/>
          <w:sz w:val="19"/>
        </w:rPr>
        <w:t>Industry.</w:t>
      </w:r>
    </w:p>
    <w:p>
      <w:pPr>
        <w:spacing w:line="252" w:lineRule="auto" w:before="0"/>
        <w:ind w:left="800" w:right="426" w:hanging="220"/>
        <w:jc w:val="left"/>
        <w:rPr>
          <w:sz w:val="19"/>
        </w:rPr>
      </w:pPr>
      <w:r>
        <w:rPr>
          <w:rFonts w:ascii="Georgia"/>
          <w:color w:val="292425"/>
          <w:w w:val="105"/>
          <w:sz w:val="19"/>
        </w:rPr>
        <w:t>CIPS: </w:t>
      </w:r>
      <w:r>
        <w:rPr>
          <w:color w:val="292425"/>
          <w:w w:val="105"/>
          <w:sz w:val="19"/>
        </w:rPr>
        <w:t>Chartered Institute of Purchasing and Supply.</w:t>
      </w:r>
    </w:p>
    <w:p>
      <w:pPr>
        <w:spacing w:before="1"/>
        <w:ind w:left="580" w:right="0" w:firstLine="0"/>
        <w:jc w:val="left"/>
        <w:rPr>
          <w:sz w:val="19"/>
        </w:rPr>
      </w:pPr>
      <w:r>
        <w:rPr>
          <w:rFonts w:ascii="Georgia"/>
          <w:color w:val="292425"/>
          <w:w w:val="105"/>
          <w:sz w:val="19"/>
        </w:rPr>
        <w:t>CML: </w:t>
      </w:r>
      <w:r>
        <w:rPr>
          <w:color w:val="292425"/>
          <w:w w:val="105"/>
          <w:sz w:val="19"/>
        </w:rPr>
        <w:t>Council of Mortgage Lenders.</w:t>
      </w:r>
    </w:p>
    <w:p>
      <w:pPr>
        <w:spacing w:before="11"/>
        <w:ind w:left="580" w:right="0" w:firstLine="0"/>
        <w:jc w:val="left"/>
        <w:rPr>
          <w:sz w:val="19"/>
        </w:rPr>
      </w:pPr>
      <w:r>
        <w:rPr>
          <w:rFonts w:ascii="Georgia"/>
          <w:color w:val="292425"/>
          <w:w w:val="105"/>
          <w:sz w:val="19"/>
        </w:rPr>
        <w:t>EU: </w:t>
      </w:r>
      <w:r>
        <w:rPr>
          <w:color w:val="292425"/>
          <w:w w:val="105"/>
          <w:sz w:val="19"/>
        </w:rPr>
        <w:t>European Union.</w:t>
      </w:r>
    </w:p>
    <w:p>
      <w:pPr>
        <w:spacing w:before="11"/>
        <w:ind w:left="580" w:right="0" w:firstLine="0"/>
        <w:jc w:val="left"/>
        <w:rPr>
          <w:sz w:val="19"/>
        </w:rPr>
      </w:pPr>
      <w:r>
        <w:rPr>
          <w:rFonts w:ascii="Georgia"/>
          <w:color w:val="292425"/>
          <w:sz w:val="19"/>
        </w:rPr>
        <w:t>FES: </w:t>
      </w:r>
      <w:r>
        <w:rPr>
          <w:color w:val="292425"/>
          <w:sz w:val="19"/>
        </w:rPr>
        <w:t>Family Expenditure Survey.</w:t>
      </w:r>
    </w:p>
    <w:p>
      <w:pPr>
        <w:spacing w:before="11"/>
        <w:ind w:left="579" w:right="0" w:firstLine="0"/>
        <w:jc w:val="left"/>
        <w:rPr>
          <w:sz w:val="19"/>
        </w:rPr>
      </w:pPr>
      <w:r>
        <w:rPr>
          <w:rFonts w:ascii="Georgia"/>
          <w:color w:val="292425"/>
          <w:w w:val="105"/>
          <w:sz w:val="19"/>
        </w:rPr>
        <w:t>FTSE: </w:t>
      </w:r>
      <w:r>
        <w:rPr>
          <w:color w:val="292425"/>
          <w:w w:val="105"/>
          <w:sz w:val="19"/>
        </w:rPr>
        <w:t>Financial Times Stock Exchange.</w:t>
      </w:r>
    </w:p>
    <w:p>
      <w:pPr>
        <w:spacing w:before="11"/>
        <w:ind w:left="579" w:right="0" w:firstLine="0"/>
        <w:jc w:val="left"/>
        <w:rPr>
          <w:sz w:val="19"/>
        </w:rPr>
      </w:pPr>
      <w:r>
        <w:rPr>
          <w:rFonts w:ascii="Georgia"/>
          <w:color w:val="292425"/>
          <w:w w:val="105"/>
          <w:sz w:val="19"/>
        </w:rPr>
        <w:t>GC: </w:t>
      </w:r>
      <w:r>
        <w:rPr>
          <w:color w:val="292425"/>
          <w:w w:val="105"/>
          <w:sz w:val="19"/>
        </w:rPr>
        <w:t>general collateral.</w:t>
      </w:r>
    </w:p>
    <w:p>
      <w:pPr>
        <w:spacing w:line="252" w:lineRule="auto" w:before="11"/>
        <w:ind w:left="799" w:right="0" w:hanging="220"/>
        <w:jc w:val="left"/>
        <w:rPr>
          <w:sz w:val="19"/>
        </w:rPr>
      </w:pPr>
      <w:r>
        <w:rPr>
          <w:rFonts w:ascii="Georgia" w:hAnsi="Georgia"/>
          <w:color w:val="292425"/>
          <w:w w:val="105"/>
          <w:sz w:val="19"/>
        </w:rPr>
        <w:t>GfK: </w:t>
      </w:r>
      <w:r>
        <w:rPr>
          <w:color w:val="292425"/>
          <w:w w:val="105"/>
          <w:sz w:val="19"/>
        </w:rPr>
        <w:t>Gesellschaft für Konsumforschung, Great Britain Ltd.</w:t>
      </w:r>
    </w:p>
    <w:p>
      <w:pPr>
        <w:spacing w:before="0"/>
        <w:ind w:left="579" w:right="0" w:firstLine="0"/>
        <w:jc w:val="left"/>
        <w:rPr>
          <w:sz w:val="19"/>
        </w:rPr>
      </w:pPr>
      <w:r>
        <w:rPr>
          <w:rFonts w:ascii="Georgia"/>
          <w:color w:val="292425"/>
          <w:w w:val="105"/>
          <w:sz w:val="19"/>
        </w:rPr>
        <w:t>HBF: </w:t>
      </w:r>
      <w:r>
        <w:rPr>
          <w:color w:val="292425"/>
          <w:w w:val="105"/>
          <w:sz w:val="19"/>
        </w:rPr>
        <w:t>House Builders Federation.</w:t>
      </w:r>
    </w:p>
    <w:p>
      <w:pPr>
        <w:spacing w:before="11"/>
        <w:ind w:left="579" w:right="0" w:firstLine="0"/>
        <w:jc w:val="left"/>
        <w:rPr>
          <w:sz w:val="19"/>
        </w:rPr>
      </w:pPr>
      <w:r>
        <w:rPr>
          <w:rFonts w:ascii="Georgia" w:hAnsi="Georgia"/>
          <w:color w:val="292425"/>
          <w:sz w:val="19"/>
        </w:rPr>
        <w:t>HM: </w:t>
      </w:r>
      <w:r>
        <w:rPr>
          <w:color w:val="292425"/>
          <w:sz w:val="19"/>
        </w:rPr>
        <w:t>Her Majesty’s.</w:t>
      </w:r>
    </w:p>
    <w:p>
      <w:pPr>
        <w:spacing w:before="11"/>
        <w:ind w:left="579" w:right="0" w:firstLine="0"/>
        <w:jc w:val="left"/>
        <w:rPr>
          <w:sz w:val="19"/>
        </w:rPr>
      </w:pPr>
      <w:r>
        <w:rPr>
          <w:rFonts w:ascii="Georgia"/>
          <w:color w:val="292425"/>
          <w:w w:val="110"/>
          <w:sz w:val="19"/>
        </w:rPr>
        <w:t>ICT: </w:t>
      </w:r>
      <w:r>
        <w:rPr>
          <w:color w:val="292425"/>
          <w:w w:val="110"/>
          <w:sz w:val="19"/>
        </w:rPr>
        <w:t>information, communications and technology.</w:t>
      </w:r>
    </w:p>
    <w:p>
      <w:pPr>
        <w:spacing w:line="252" w:lineRule="auto" w:before="11"/>
        <w:ind w:left="579" w:right="1238" w:firstLine="0"/>
        <w:jc w:val="left"/>
        <w:rPr>
          <w:sz w:val="19"/>
        </w:rPr>
      </w:pPr>
      <w:r>
        <w:rPr>
          <w:rFonts w:ascii="Georgia"/>
          <w:color w:val="292425"/>
          <w:w w:val="105"/>
          <w:sz w:val="19"/>
        </w:rPr>
        <w:t>IMF: </w:t>
      </w:r>
      <w:r>
        <w:rPr>
          <w:color w:val="292425"/>
          <w:w w:val="105"/>
          <w:sz w:val="19"/>
        </w:rPr>
        <w:t>International Monetary Fund. </w:t>
      </w:r>
      <w:r>
        <w:rPr>
          <w:rFonts w:ascii="Georgia"/>
          <w:color w:val="292425"/>
          <w:w w:val="105"/>
          <w:sz w:val="19"/>
        </w:rPr>
        <w:t>ISM: </w:t>
      </w:r>
      <w:r>
        <w:rPr>
          <w:color w:val="292425"/>
          <w:w w:val="105"/>
          <w:sz w:val="19"/>
        </w:rPr>
        <w:t>Institute for Supply Management. </w:t>
      </w:r>
      <w:r>
        <w:rPr>
          <w:rFonts w:ascii="Georgia"/>
          <w:color w:val="292425"/>
          <w:w w:val="105"/>
          <w:sz w:val="19"/>
        </w:rPr>
        <w:t>IT: </w:t>
      </w:r>
      <w:r>
        <w:rPr>
          <w:color w:val="292425"/>
          <w:w w:val="105"/>
          <w:sz w:val="19"/>
        </w:rPr>
        <w:t>information technology.</w:t>
      </w:r>
    </w:p>
    <w:p>
      <w:pPr>
        <w:spacing w:line="252" w:lineRule="auto" w:before="0"/>
        <w:ind w:left="799" w:right="426" w:hanging="220"/>
        <w:jc w:val="left"/>
        <w:rPr>
          <w:sz w:val="19"/>
        </w:rPr>
      </w:pPr>
      <w:r>
        <w:rPr>
          <w:rFonts w:ascii="Georgia"/>
          <w:color w:val="292425"/>
          <w:w w:val="105"/>
          <w:sz w:val="19"/>
        </w:rPr>
        <w:t>LIFFE: </w:t>
      </w:r>
      <w:r>
        <w:rPr>
          <w:color w:val="292425"/>
          <w:w w:val="105"/>
          <w:sz w:val="19"/>
        </w:rPr>
        <w:t>London International Financial Futures and Options Exchange.</w:t>
      </w:r>
    </w:p>
    <w:p>
      <w:pPr>
        <w:pStyle w:val="BodyText"/>
        <w:spacing w:before="1"/>
        <w:rPr>
          <w:sz w:val="14"/>
        </w:rPr>
      </w:pPr>
      <w:r>
        <w:rPr/>
        <w:br w:type="column"/>
      </w:r>
      <w:r>
        <w:rPr>
          <w:sz w:val="14"/>
        </w:rPr>
      </w:r>
    </w:p>
    <w:p>
      <w:pPr>
        <w:spacing w:line="252" w:lineRule="auto" w:before="1"/>
        <w:ind w:left="579" w:right="1364" w:firstLine="0"/>
        <w:jc w:val="left"/>
        <w:rPr>
          <w:sz w:val="19"/>
        </w:rPr>
      </w:pPr>
      <w:r>
        <w:rPr>
          <w:rFonts w:ascii="Georgia"/>
          <w:color w:val="292425"/>
          <w:w w:val="105"/>
          <w:sz w:val="19"/>
        </w:rPr>
        <w:t>MPC: </w:t>
      </w:r>
      <w:r>
        <w:rPr>
          <w:color w:val="292425"/>
          <w:w w:val="105"/>
          <w:sz w:val="19"/>
        </w:rPr>
        <w:t>Monetary Policy Committee. </w:t>
      </w:r>
      <w:r>
        <w:rPr>
          <w:rFonts w:ascii="Georgia"/>
          <w:color w:val="292425"/>
          <w:w w:val="105"/>
          <w:sz w:val="19"/>
        </w:rPr>
        <w:t>MTIC: </w:t>
      </w:r>
      <w:r>
        <w:rPr>
          <w:color w:val="292425"/>
          <w:w w:val="105"/>
          <w:sz w:val="19"/>
        </w:rPr>
        <w:t>missing trader intra-community. </w:t>
      </w:r>
      <w:r>
        <w:rPr>
          <w:rFonts w:ascii="Georgia"/>
          <w:color w:val="292425"/>
          <w:w w:val="105"/>
          <w:sz w:val="19"/>
        </w:rPr>
        <w:t>NHS: </w:t>
      </w:r>
      <w:r>
        <w:rPr>
          <w:color w:val="292425"/>
          <w:w w:val="105"/>
          <w:sz w:val="19"/>
        </w:rPr>
        <w:t>National Health Service.</w:t>
      </w:r>
    </w:p>
    <w:p>
      <w:pPr>
        <w:spacing w:line="252" w:lineRule="auto" w:before="0"/>
        <w:ind w:left="799" w:right="0" w:hanging="220"/>
        <w:jc w:val="left"/>
        <w:rPr>
          <w:sz w:val="19"/>
        </w:rPr>
      </w:pPr>
      <w:r>
        <w:rPr>
          <w:rFonts w:ascii="Georgia"/>
          <w:color w:val="292425"/>
          <w:w w:val="105"/>
          <w:sz w:val="19"/>
        </w:rPr>
        <w:t>NIESR: </w:t>
      </w:r>
      <w:r>
        <w:rPr>
          <w:color w:val="292425"/>
          <w:w w:val="105"/>
          <w:sz w:val="19"/>
        </w:rPr>
        <w:t>National Institute of Economic and Social Research.</w:t>
      </w:r>
    </w:p>
    <w:p>
      <w:pPr>
        <w:spacing w:before="0"/>
        <w:ind w:left="579" w:right="0" w:firstLine="0"/>
        <w:jc w:val="left"/>
        <w:rPr>
          <w:sz w:val="19"/>
        </w:rPr>
      </w:pPr>
      <w:r>
        <w:rPr>
          <w:rFonts w:ascii="Georgia"/>
          <w:color w:val="292425"/>
          <w:sz w:val="19"/>
        </w:rPr>
        <w:t>NMW: </w:t>
      </w:r>
      <w:r>
        <w:rPr>
          <w:color w:val="292425"/>
          <w:sz w:val="19"/>
        </w:rPr>
        <w:t>National Minimum Wage.</w:t>
      </w:r>
    </w:p>
    <w:p>
      <w:pPr>
        <w:spacing w:line="252" w:lineRule="auto" w:before="11"/>
        <w:ind w:left="799" w:right="0" w:hanging="220"/>
        <w:jc w:val="left"/>
        <w:rPr>
          <w:sz w:val="19"/>
        </w:rPr>
      </w:pPr>
      <w:r>
        <w:rPr>
          <w:rFonts w:ascii="Georgia"/>
          <w:color w:val="292425"/>
          <w:w w:val="105"/>
          <w:sz w:val="19"/>
        </w:rPr>
        <w:t>OECD: </w:t>
      </w:r>
      <w:r>
        <w:rPr>
          <w:color w:val="292425"/>
          <w:w w:val="105"/>
          <w:sz w:val="19"/>
        </w:rPr>
        <w:t>Organisation for Economic Co-operation and Development.</w:t>
      </w:r>
    </w:p>
    <w:p>
      <w:pPr>
        <w:spacing w:before="1"/>
        <w:ind w:left="579" w:right="0" w:firstLine="0"/>
        <w:jc w:val="left"/>
        <w:rPr>
          <w:sz w:val="19"/>
        </w:rPr>
      </w:pPr>
      <w:r>
        <w:rPr>
          <w:rFonts w:ascii="Georgia"/>
          <w:color w:val="292425"/>
          <w:w w:val="105"/>
          <w:sz w:val="19"/>
        </w:rPr>
        <w:t>ONS: </w:t>
      </w:r>
      <w:r>
        <w:rPr>
          <w:color w:val="292425"/>
          <w:w w:val="105"/>
          <w:sz w:val="19"/>
        </w:rPr>
        <w:t>Office for National Statistics.</w:t>
      </w:r>
    </w:p>
    <w:p>
      <w:pPr>
        <w:spacing w:line="252" w:lineRule="auto" w:before="11"/>
        <w:ind w:left="799" w:right="74" w:hanging="220"/>
        <w:jc w:val="left"/>
        <w:rPr>
          <w:sz w:val="19"/>
        </w:rPr>
      </w:pPr>
      <w:r>
        <w:rPr>
          <w:rFonts w:ascii="Georgia"/>
          <w:color w:val="292425"/>
          <w:w w:val="105"/>
          <w:sz w:val="19"/>
        </w:rPr>
        <w:t>OPEC: </w:t>
      </w:r>
      <w:r>
        <w:rPr>
          <w:color w:val="292425"/>
          <w:w w:val="105"/>
          <w:sz w:val="19"/>
        </w:rPr>
        <w:t>Organization of the Petroleum Exporting Countries.</w:t>
      </w:r>
    </w:p>
    <w:p>
      <w:pPr>
        <w:spacing w:line="252" w:lineRule="auto" w:before="0"/>
        <w:ind w:left="579" w:right="889" w:firstLine="0"/>
        <w:jc w:val="left"/>
        <w:rPr>
          <w:sz w:val="19"/>
        </w:rPr>
      </w:pPr>
      <w:r>
        <w:rPr>
          <w:rFonts w:ascii="Georgia" w:hAnsi="Georgia"/>
          <w:color w:val="292425"/>
          <w:w w:val="110"/>
          <w:sz w:val="19"/>
        </w:rPr>
        <w:t>PNFCs: </w:t>
      </w:r>
      <w:r>
        <w:rPr>
          <w:color w:val="292425"/>
          <w:spacing w:val="-3"/>
          <w:w w:val="110"/>
          <w:sz w:val="19"/>
        </w:rPr>
        <w:t>private </w:t>
      </w:r>
      <w:r>
        <w:rPr>
          <w:color w:val="292425"/>
          <w:w w:val="110"/>
          <w:sz w:val="19"/>
        </w:rPr>
        <w:t>non-financial corporations. </w:t>
      </w:r>
      <w:r>
        <w:rPr>
          <w:rFonts w:ascii="Georgia" w:hAnsi="Georgia"/>
          <w:color w:val="292425"/>
          <w:w w:val="110"/>
          <w:sz w:val="19"/>
        </w:rPr>
        <w:t>RICS:</w:t>
      </w:r>
      <w:r>
        <w:rPr>
          <w:rFonts w:ascii="Georgia" w:hAnsi="Georgia"/>
          <w:color w:val="292425"/>
          <w:spacing w:val="-10"/>
          <w:w w:val="110"/>
          <w:sz w:val="19"/>
        </w:rPr>
        <w:t> </w:t>
      </w:r>
      <w:r>
        <w:rPr>
          <w:color w:val="292425"/>
          <w:spacing w:val="-3"/>
          <w:w w:val="110"/>
          <w:sz w:val="19"/>
        </w:rPr>
        <w:t>Royal</w:t>
      </w:r>
      <w:r>
        <w:rPr>
          <w:color w:val="292425"/>
          <w:spacing w:val="-32"/>
          <w:w w:val="110"/>
          <w:sz w:val="19"/>
        </w:rPr>
        <w:t> </w:t>
      </w:r>
      <w:r>
        <w:rPr>
          <w:color w:val="292425"/>
          <w:w w:val="110"/>
          <w:sz w:val="19"/>
        </w:rPr>
        <w:t>Institution</w:t>
      </w:r>
      <w:r>
        <w:rPr>
          <w:color w:val="292425"/>
          <w:spacing w:val="-32"/>
          <w:w w:val="110"/>
          <w:sz w:val="19"/>
        </w:rPr>
        <w:t> </w:t>
      </w:r>
      <w:r>
        <w:rPr>
          <w:color w:val="292425"/>
          <w:w w:val="110"/>
          <w:sz w:val="19"/>
        </w:rPr>
        <w:t>of</w:t>
      </w:r>
      <w:r>
        <w:rPr>
          <w:color w:val="292425"/>
          <w:spacing w:val="-32"/>
          <w:w w:val="110"/>
          <w:sz w:val="19"/>
        </w:rPr>
        <w:t> </w:t>
      </w:r>
      <w:r>
        <w:rPr>
          <w:color w:val="292425"/>
          <w:w w:val="110"/>
          <w:sz w:val="19"/>
        </w:rPr>
        <w:t>Chartered</w:t>
      </w:r>
      <w:r>
        <w:rPr>
          <w:color w:val="292425"/>
          <w:spacing w:val="-31"/>
          <w:w w:val="110"/>
          <w:sz w:val="19"/>
        </w:rPr>
        <w:t> </w:t>
      </w:r>
      <w:r>
        <w:rPr>
          <w:color w:val="292425"/>
          <w:spacing w:val="-3"/>
          <w:w w:val="110"/>
          <w:sz w:val="19"/>
        </w:rPr>
        <w:t>Surveyors. </w:t>
      </w:r>
      <w:r>
        <w:rPr>
          <w:rFonts w:ascii="Georgia" w:hAnsi="Georgia"/>
          <w:color w:val="292425"/>
          <w:w w:val="110"/>
          <w:sz w:val="19"/>
        </w:rPr>
        <w:t>S&amp;P: </w:t>
      </w:r>
      <w:r>
        <w:rPr>
          <w:color w:val="292425"/>
          <w:w w:val="110"/>
          <w:sz w:val="19"/>
        </w:rPr>
        <w:t>Standard and</w:t>
      </w:r>
      <w:r>
        <w:rPr>
          <w:color w:val="292425"/>
          <w:spacing w:val="-26"/>
          <w:w w:val="110"/>
          <w:sz w:val="19"/>
        </w:rPr>
        <w:t> </w:t>
      </w:r>
      <w:r>
        <w:rPr>
          <w:color w:val="292425"/>
          <w:spacing w:val="-4"/>
          <w:w w:val="110"/>
          <w:sz w:val="19"/>
        </w:rPr>
        <w:t>Poor’s.</w:t>
      </w:r>
    </w:p>
    <w:p>
      <w:pPr>
        <w:spacing w:before="0"/>
        <w:ind w:left="580" w:right="0" w:firstLine="0"/>
        <w:jc w:val="left"/>
        <w:rPr>
          <w:sz w:val="19"/>
        </w:rPr>
      </w:pPr>
      <w:r>
        <w:rPr>
          <w:rFonts w:ascii="Georgia"/>
          <w:color w:val="292425"/>
          <w:sz w:val="19"/>
        </w:rPr>
        <w:t>SDR: </w:t>
      </w:r>
      <w:r>
        <w:rPr>
          <w:color w:val="292425"/>
          <w:sz w:val="19"/>
        </w:rPr>
        <w:t>Special Drawing Rights.</w:t>
      </w:r>
    </w:p>
    <w:p>
      <w:pPr>
        <w:spacing w:before="11"/>
        <w:ind w:left="580" w:right="0" w:firstLine="0"/>
        <w:jc w:val="left"/>
        <w:rPr>
          <w:sz w:val="19"/>
        </w:rPr>
      </w:pPr>
      <w:r>
        <w:rPr>
          <w:rFonts w:ascii="Georgia"/>
          <w:color w:val="292425"/>
          <w:w w:val="105"/>
          <w:sz w:val="19"/>
        </w:rPr>
        <w:t>VAT: </w:t>
      </w:r>
      <w:r>
        <w:rPr>
          <w:color w:val="292425"/>
          <w:w w:val="105"/>
          <w:sz w:val="19"/>
        </w:rPr>
        <w:t>value added tax.</w:t>
      </w:r>
    </w:p>
    <w:p>
      <w:pPr>
        <w:spacing w:line="252" w:lineRule="auto" w:before="11"/>
        <w:ind w:left="579" w:right="1632" w:firstLine="0"/>
        <w:jc w:val="left"/>
        <w:rPr>
          <w:sz w:val="19"/>
        </w:rPr>
      </w:pPr>
      <w:r>
        <w:rPr>
          <w:rFonts w:ascii="Georgia"/>
          <w:color w:val="292425"/>
          <w:sz w:val="19"/>
        </w:rPr>
        <w:t>WEO: </w:t>
      </w:r>
      <w:r>
        <w:rPr>
          <w:color w:val="292425"/>
          <w:sz w:val="19"/>
        </w:rPr>
        <w:t>World Economic Outlook. </w:t>
      </w:r>
      <w:r>
        <w:rPr>
          <w:rFonts w:ascii="Georgia"/>
          <w:color w:val="292425"/>
          <w:sz w:val="19"/>
        </w:rPr>
        <w:t>WFTC: </w:t>
      </w:r>
      <w:r>
        <w:rPr>
          <w:color w:val="292425"/>
          <w:sz w:val="19"/>
        </w:rPr>
        <w:t>Working Families Tax Credit. </w:t>
      </w:r>
      <w:r>
        <w:rPr>
          <w:rFonts w:ascii="Georgia"/>
          <w:color w:val="292425"/>
          <w:sz w:val="19"/>
        </w:rPr>
        <w:t>WTC: </w:t>
      </w:r>
      <w:r>
        <w:rPr>
          <w:color w:val="292425"/>
          <w:sz w:val="19"/>
        </w:rPr>
        <w:t>Working Tax Credit.</w:t>
      </w:r>
    </w:p>
    <w:p>
      <w:pPr>
        <w:spacing w:before="1"/>
        <w:ind w:left="579" w:right="0" w:firstLine="0"/>
        <w:jc w:val="left"/>
        <w:rPr>
          <w:sz w:val="19"/>
        </w:rPr>
      </w:pPr>
      <w:r>
        <w:rPr>
          <w:rFonts w:ascii="Georgia"/>
          <w:color w:val="292425"/>
          <w:w w:val="105"/>
          <w:sz w:val="19"/>
        </w:rPr>
        <w:t>WTD: </w:t>
      </w:r>
      <w:r>
        <w:rPr>
          <w:color w:val="292425"/>
          <w:w w:val="105"/>
          <w:sz w:val="19"/>
        </w:rPr>
        <w:t>Working Time Directive.</w:t>
      </w:r>
    </w:p>
    <w:p>
      <w:pPr>
        <w:spacing w:after="0"/>
        <w:jc w:val="left"/>
        <w:rPr>
          <w:sz w:val="19"/>
        </w:rPr>
        <w:sectPr>
          <w:type w:val="continuous"/>
          <w:pgSz w:w="11900" w:h="16840"/>
          <w:pgMar w:top="1140" w:bottom="0" w:left="640" w:right="620"/>
          <w:cols w:num="2" w:equalWidth="0">
            <w:col w:w="5082" w:space="191"/>
            <w:col w:w="5367"/>
          </w:cols>
        </w:sectPr>
      </w:pPr>
    </w:p>
    <w:p>
      <w:pPr>
        <w:pStyle w:val="BodyText"/>
        <w:spacing w:before="1"/>
        <w:rPr>
          <w:sz w:val="28"/>
        </w:rPr>
      </w:pPr>
    </w:p>
    <w:p>
      <w:pPr>
        <w:pStyle w:val="Heading5"/>
        <w:spacing w:before="97"/>
        <w:ind w:left="580"/>
      </w:pPr>
      <w:r>
        <w:rPr>
          <w:color w:val="0092C0"/>
        </w:rPr>
        <w:t>Symbols and conventions</w:t>
      </w:r>
    </w:p>
    <w:p>
      <w:pPr>
        <w:pStyle w:val="BodyText"/>
        <w:spacing w:before="10"/>
        <w:rPr>
          <w:rFonts w:ascii="Trebuchet MS"/>
          <w:sz w:val="30"/>
        </w:rPr>
      </w:pPr>
    </w:p>
    <w:p>
      <w:pPr>
        <w:spacing w:line="252" w:lineRule="auto" w:before="1"/>
        <w:ind w:left="580" w:right="0" w:firstLine="0"/>
        <w:jc w:val="left"/>
        <w:rPr>
          <w:sz w:val="19"/>
        </w:rPr>
      </w:pPr>
      <w:r>
        <w:rPr>
          <w:color w:val="292425"/>
          <w:w w:val="110"/>
          <w:sz w:val="19"/>
        </w:rPr>
        <w:t>Except</w:t>
      </w:r>
      <w:r>
        <w:rPr>
          <w:color w:val="292425"/>
          <w:spacing w:val="-14"/>
          <w:w w:val="110"/>
          <w:sz w:val="19"/>
        </w:rPr>
        <w:t> </w:t>
      </w:r>
      <w:r>
        <w:rPr>
          <w:color w:val="292425"/>
          <w:w w:val="110"/>
          <w:sz w:val="19"/>
        </w:rPr>
        <w:t>where</w:t>
      </w:r>
      <w:r>
        <w:rPr>
          <w:color w:val="292425"/>
          <w:spacing w:val="-13"/>
          <w:w w:val="110"/>
          <w:sz w:val="19"/>
        </w:rPr>
        <w:t> </w:t>
      </w:r>
      <w:r>
        <w:rPr>
          <w:color w:val="292425"/>
          <w:w w:val="110"/>
          <w:sz w:val="19"/>
        </w:rPr>
        <w:t>otherwise</w:t>
      </w:r>
      <w:r>
        <w:rPr>
          <w:color w:val="292425"/>
          <w:spacing w:val="-13"/>
          <w:w w:val="110"/>
          <w:sz w:val="19"/>
        </w:rPr>
        <w:t> </w:t>
      </w:r>
      <w:r>
        <w:rPr>
          <w:color w:val="292425"/>
          <w:spacing w:val="-3"/>
          <w:w w:val="110"/>
          <w:sz w:val="19"/>
        </w:rPr>
        <w:t>stated,</w:t>
      </w:r>
      <w:r>
        <w:rPr>
          <w:color w:val="292425"/>
          <w:spacing w:val="-14"/>
          <w:w w:val="110"/>
          <w:sz w:val="19"/>
        </w:rPr>
        <w:t> </w:t>
      </w:r>
      <w:r>
        <w:rPr>
          <w:color w:val="292425"/>
          <w:w w:val="110"/>
          <w:sz w:val="19"/>
        </w:rPr>
        <w:t>all</w:t>
      </w:r>
      <w:r>
        <w:rPr>
          <w:color w:val="292425"/>
          <w:spacing w:val="-13"/>
          <w:w w:val="110"/>
          <w:sz w:val="19"/>
        </w:rPr>
        <w:t> </w:t>
      </w:r>
      <w:r>
        <w:rPr>
          <w:color w:val="292425"/>
          <w:w w:val="110"/>
          <w:sz w:val="19"/>
        </w:rPr>
        <w:t>data</w:t>
      </w:r>
      <w:r>
        <w:rPr>
          <w:color w:val="292425"/>
          <w:spacing w:val="-13"/>
          <w:w w:val="110"/>
          <w:sz w:val="19"/>
        </w:rPr>
        <w:t> </w:t>
      </w:r>
      <w:r>
        <w:rPr>
          <w:color w:val="292425"/>
          <w:w w:val="110"/>
          <w:sz w:val="19"/>
        </w:rPr>
        <w:t>are</w:t>
      </w:r>
      <w:r>
        <w:rPr>
          <w:color w:val="292425"/>
          <w:spacing w:val="-14"/>
          <w:w w:val="110"/>
          <w:sz w:val="19"/>
        </w:rPr>
        <w:t> </w:t>
      </w:r>
      <w:r>
        <w:rPr>
          <w:color w:val="292425"/>
          <w:w w:val="110"/>
          <w:sz w:val="19"/>
        </w:rPr>
        <w:t>seasonally</w:t>
      </w:r>
      <w:r>
        <w:rPr>
          <w:color w:val="292425"/>
          <w:spacing w:val="-13"/>
          <w:w w:val="110"/>
          <w:sz w:val="19"/>
        </w:rPr>
        <w:t> </w:t>
      </w:r>
      <w:r>
        <w:rPr>
          <w:color w:val="292425"/>
          <w:w w:val="110"/>
          <w:sz w:val="19"/>
        </w:rPr>
        <w:t>adjusted</w:t>
      </w:r>
      <w:r>
        <w:rPr>
          <w:color w:val="292425"/>
          <w:spacing w:val="-13"/>
          <w:w w:val="110"/>
          <w:sz w:val="19"/>
        </w:rPr>
        <w:t> </w:t>
      </w:r>
      <w:r>
        <w:rPr>
          <w:color w:val="292425"/>
          <w:w w:val="110"/>
          <w:sz w:val="19"/>
        </w:rPr>
        <w:t>and</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source</w:t>
      </w:r>
      <w:r>
        <w:rPr>
          <w:color w:val="292425"/>
          <w:spacing w:val="-13"/>
          <w:w w:val="110"/>
          <w:sz w:val="19"/>
        </w:rPr>
        <w:t> </w:t>
      </w:r>
      <w:r>
        <w:rPr>
          <w:color w:val="292425"/>
          <w:w w:val="110"/>
          <w:sz w:val="19"/>
        </w:rPr>
        <w:t>of</w:t>
      </w:r>
      <w:r>
        <w:rPr>
          <w:color w:val="292425"/>
          <w:spacing w:val="-13"/>
          <w:w w:val="110"/>
          <w:sz w:val="19"/>
        </w:rPr>
        <w:t> </w:t>
      </w:r>
      <w:r>
        <w:rPr>
          <w:color w:val="292425"/>
          <w:w w:val="110"/>
          <w:sz w:val="19"/>
        </w:rPr>
        <w:t>the</w:t>
      </w:r>
      <w:r>
        <w:rPr>
          <w:color w:val="292425"/>
          <w:spacing w:val="-14"/>
          <w:w w:val="110"/>
          <w:sz w:val="19"/>
        </w:rPr>
        <w:t> </w:t>
      </w:r>
      <w:r>
        <w:rPr>
          <w:color w:val="292425"/>
          <w:w w:val="110"/>
          <w:sz w:val="19"/>
        </w:rPr>
        <w:t>data</w:t>
      </w:r>
      <w:r>
        <w:rPr>
          <w:color w:val="292425"/>
          <w:spacing w:val="-13"/>
          <w:w w:val="110"/>
          <w:sz w:val="19"/>
        </w:rPr>
        <w:t> </w:t>
      </w:r>
      <w:r>
        <w:rPr>
          <w:color w:val="292425"/>
          <w:w w:val="110"/>
          <w:sz w:val="19"/>
        </w:rPr>
        <w:t>used</w:t>
      </w:r>
      <w:r>
        <w:rPr>
          <w:color w:val="292425"/>
          <w:spacing w:val="-13"/>
          <w:w w:val="110"/>
          <w:sz w:val="19"/>
        </w:rPr>
        <w:t> </w:t>
      </w:r>
      <w:r>
        <w:rPr>
          <w:color w:val="292425"/>
          <w:w w:val="110"/>
          <w:sz w:val="19"/>
        </w:rPr>
        <w:t>in</w:t>
      </w:r>
      <w:r>
        <w:rPr>
          <w:color w:val="292425"/>
          <w:spacing w:val="-13"/>
          <w:w w:val="110"/>
          <w:sz w:val="19"/>
        </w:rPr>
        <w:t> </w:t>
      </w:r>
      <w:r>
        <w:rPr>
          <w:color w:val="292425"/>
          <w:w w:val="110"/>
          <w:sz w:val="19"/>
        </w:rPr>
        <w:t>charts</w:t>
      </w:r>
      <w:r>
        <w:rPr>
          <w:color w:val="292425"/>
          <w:spacing w:val="-14"/>
          <w:w w:val="110"/>
          <w:sz w:val="19"/>
        </w:rPr>
        <w:t> </w:t>
      </w:r>
      <w:r>
        <w:rPr>
          <w:color w:val="292425"/>
          <w:w w:val="110"/>
          <w:sz w:val="19"/>
        </w:rPr>
        <w:t>and</w:t>
      </w:r>
      <w:r>
        <w:rPr>
          <w:color w:val="292425"/>
          <w:spacing w:val="-13"/>
          <w:w w:val="110"/>
          <w:sz w:val="19"/>
        </w:rPr>
        <w:t> </w:t>
      </w:r>
      <w:r>
        <w:rPr>
          <w:color w:val="292425"/>
          <w:w w:val="110"/>
          <w:sz w:val="19"/>
        </w:rPr>
        <w:t>tables</w:t>
      </w:r>
      <w:r>
        <w:rPr>
          <w:color w:val="292425"/>
          <w:spacing w:val="-13"/>
          <w:w w:val="110"/>
          <w:sz w:val="19"/>
        </w:rPr>
        <w:t> </w:t>
      </w:r>
      <w:r>
        <w:rPr>
          <w:color w:val="292425"/>
          <w:w w:val="110"/>
          <w:sz w:val="19"/>
        </w:rPr>
        <w:t>is</w:t>
      </w:r>
      <w:r>
        <w:rPr>
          <w:color w:val="292425"/>
          <w:spacing w:val="-14"/>
          <w:w w:val="110"/>
          <w:sz w:val="19"/>
        </w:rPr>
        <w:t> </w:t>
      </w:r>
      <w:r>
        <w:rPr>
          <w:color w:val="292425"/>
          <w:w w:val="110"/>
          <w:sz w:val="19"/>
        </w:rPr>
        <w:t>the Bank</w:t>
      </w:r>
      <w:r>
        <w:rPr>
          <w:color w:val="292425"/>
          <w:spacing w:val="-7"/>
          <w:w w:val="110"/>
          <w:sz w:val="19"/>
        </w:rPr>
        <w:t> </w:t>
      </w:r>
      <w:r>
        <w:rPr>
          <w:color w:val="292425"/>
          <w:w w:val="110"/>
          <w:sz w:val="19"/>
        </w:rPr>
        <w:t>of</w:t>
      </w:r>
      <w:r>
        <w:rPr>
          <w:color w:val="292425"/>
          <w:spacing w:val="-7"/>
          <w:w w:val="110"/>
          <w:sz w:val="19"/>
        </w:rPr>
        <w:t> </w:t>
      </w:r>
      <w:r>
        <w:rPr>
          <w:color w:val="292425"/>
          <w:w w:val="110"/>
          <w:sz w:val="19"/>
        </w:rPr>
        <w:t>England</w:t>
      </w:r>
      <w:r>
        <w:rPr>
          <w:color w:val="292425"/>
          <w:spacing w:val="-7"/>
          <w:w w:val="110"/>
          <w:sz w:val="19"/>
        </w:rPr>
        <w:t> </w:t>
      </w:r>
      <w:r>
        <w:rPr>
          <w:color w:val="292425"/>
          <w:w w:val="110"/>
          <w:sz w:val="19"/>
        </w:rPr>
        <w:t>or</w:t>
      </w:r>
      <w:r>
        <w:rPr>
          <w:color w:val="292425"/>
          <w:spacing w:val="-7"/>
          <w:w w:val="110"/>
          <w:sz w:val="19"/>
        </w:rPr>
        <w:t> </w:t>
      </w:r>
      <w:r>
        <w:rPr>
          <w:color w:val="292425"/>
          <w:w w:val="110"/>
          <w:sz w:val="19"/>
        </w:rPr>
        <w:t>the</w:t>
      </w:r>
      <w:r>
        <w:rPr>
          <w:color w:val="292425"/>
          <w:spacing w:val="-7"/>
          <w:w w:val="110"/>
          <w:sz w:val="19"/>
        </w:rPr>
        <w:t> </w:t>
      </w:r>
      <w:r>
        <w:rPr>
          <w:color w:val="292425"/>
          <w:w w:val="110"/>
          <w:sz w:val="19"/>
        </w:rPr>
        <w:t>Office</w:t>
      </w:r>
      <w:r>
        <w:rPr>
          <w:color w:val="292425"/>
          <w:spacing w:val="-7"/>
          <w:w w:val="110"/>
          <w:sz w:val="19"/>
        </w:rPr>
        <w:t> </w:t>
      </w:r>
      <w:r>
        <w:rPr>
          <w:color w:val="292425"/>
          <w:w w:val="110"/>
          <w:sz w:val="19"/>
        </w:rPr>
        <w:t>for</w:t>
      </w:r>
      <w:r>
        <w:rPr>
          <w:color w:val="292425"/>
          <w:spacing w:val="-6"/>
          <w:w w:val="110"/>
          <w:sz w:val="19"/>
        </w:rPr>
        <w:t> </w:t>
      </w:r>
      <w:r>
        <w:rPr>
          <w:color w:val="292425"/>
          <w:w w:val="110"/>
          <w:sz w:val="19"/>
        </w:rPr>
        <w:t>National</w:t>
      </w:r>
      <w:r>
        <w:rPr>
          <w:color w:val="292425"/>
          <w:spacing w:val="-7"/>
          <w:w w:val="110"/>
          <w:sz w:val="19"/>
        </w:rPr>
        <w:t> </w:t>
      </w:r>
      <w:r>
        <w:rPr>
          <w:color w:val="292425"/>
          <w:w w:val="110"/>
          <w:sz w:val="19"/>
        </w:rPr>
        <w:t>Statistics</w:t>
      </w:r>
      <w:r>
        <w:rPr>
          <w:color w:val="292425"/>
          <w:spacing w:val="-7"/>
          <w:w w:val="110"/>
          <w:sz w:val="19"/>
        </w:rPr>
        <w:t> </w:t>
      </w:r>
      <w:r>
        <w:rPr>
          <w:color w:val="292425"/>
          <w:w w:val="110"/>
          <w:sz w:val="19"/>
        </w:rPr>
        <w:t>(ONS).</w:t>
      </w:r>
    </w:p>
    <w:p>
      <w:pPr>
        <w:spacing w:before="1"/>
        <w:ind w:left="580" w:right="0" w:firstLine="0"/>
        <w:jc w:val="left"/>
        <w:rPr>
          <w:sz w:val="19"/>
        </w:rPr>
      </w:pPr>
      <w:r>
        <w:rPr>
          <w:color w:val="292425"/>
          <w:w w:val="105"/>
          <w:sz w:val="19"/>
        </w:rPr>
        <w:t>n.a. = not available.</w:t>
      </w:r>
    </w:p>
    <w:p>
      <w:pPr>
        <w:spacing w:before="11"/>
        <w:ind w:left="580" w:right="0" w:firstLine="0"/>
        <w:jc w:val="left"/>
        <w:rPr>
          <w:sz w:val="19"/>
        </w:rPr>
      </w:pPr>
      <w:r>
        <w:rPr>
          <w:color w:val="292425"/>
          <w:w w:val="105"/>
          <w:sz w:val="19"/>
        </w:rPr>
        <w:t>Because of rounding, the sum of the separate items may sometimes differ from the total shown.</w:t>
      </w:r>
    </w:p>
    <w:p>
      <w:pPr>
        <w:spacing w:line="252" w:lineRule="auto" w:before="12"/>
        <w:ind w:left="580" w:right="0" w:firstLine="0"/>
        <w:jc w:val="left"/>
        <w:rPr>
          <w:sz w:val="19"/>
        </w:rPr>
      </w:pPr>
      <w:r>
        <w:rPr>
          <w:color w:val="292425"/>
          <w:w w:val="110"/>
          <w:sz w:val="19"/>
        </w:rPr>
        <w:t>On</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horizontal</w:t>
      </w:r>
      <w:r>
        <w:rPr>
          <w:color w:val="292425"/>
          <w:spacing w:val="-15"/>
          <w:w w:val="110"/>
          <w:sz w:val="19"/>
        </w:rPr>
        <w:t> </w:t>
      </w:r>
      <w:r>
        <w:rPr>
          <w:color w:val="292425"/>
          <w:spacing w:val="-3"/>
          <w:w w:val="110"/>
          <w:sz w:val="19"/>
        </w:rPr>
        <w:t>axes</w:t>
      </w:r>
      <w:r>
        <w:rPr>
          <w:color w:val="292425"/>
          <w:spacing w:val="-15"/>
          <w:w w:val="110"/>
          <w:sz w:val="19"/>
        </w:rPr>
        <w:t> </w:t>
      </w:r>
      <w:r>
        <w:rPr>
          <w:color w:val="292425"/>
          <w:w w:val="110"/>
          <w:sz w:val="19"/>
        </w:rPr>
        <w:t>of</w:t>
      </w:r>
      <w:r>
        <w:rPr>
          <w:color w:val="292425"/>
          <w:spacing w:val="-15"/>
          <w:w w:val="110"/>
          <w:sz w:val="19"/>
        </w:rPr>
        <w:t> </w:t>
      </w:r>
      <w:r>
        <w:rPr>
          <w:color w:val="292425"/>
          <w:w w:val="110"/>
          <w:sz w:val="19"/>
        </w:rPr>
        <w:t>graphs,</w:t>
      </w:r>
      <w:r>
        <w:rPr>
          <w:color w:val="292425"/>
          <w:spacing w:val="-15"/>
          <w:w w:val="110"/>
          <w:sz w:val="19"/>
        </w:rPr>
        <w:t> </w:t>
      </w:r>
      <w:r>
        <w:rPr>
          <w:color w:val="292425"/>
          <w:w w:val="110"/>
          <w:sz w:val="19"/>
        </w:rPr>
        <w:t>larger</w:t>
      </w:r>
      <w:r>
        <w:rPr>
          <w:color w:val="292425"/>
          <w:spacing w:val="-15"/>
          <w:w w:val="110"/>
          <w:sz w:val="19"/>
        </w:rPr>
        <w:t> </w:t>
      </w:r>
      <w:r>
        <w:rPr>
          <w:color w:val="292425"/>
          <w:w w:val="110"/>
          <w:sz w:val="19"/>
        </w:rPr>
        <w:t>ticks</w:t>
      </w:r>
      <w:r>
        <w:rPr>
          <w:color w:val="292425"/>
          <w:spacing w:val="-15"/>
          <w:w w:val="110"/>
          <w:sz w:val="19"/>
        </w:rPr>
        <w:t> </w:t>
      </w:r>
      <w:r>
        <w:rPr>
          <w:color w:val="292425"/>
          <w:w w:val="110"/>
          <w:sz w:val="19"/>
        </w:rPr>
        <w:t>denote</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w:t>
      </w:r>
      <w:r>
        <w:rPr>
          <w:color w:val="292425"/>
          <w:spacing w:val="-15"/>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5"/>
          <w:w w:val="110"/>
          <w:sz w:val="19"/>
        </w:rPr>
        <w:t> </w:t>
      </w:r>
      <w:r>
        <w:rPr>
          <w:color w:val="292425"/>
          <w:w w:val="110"/>
          <w:sz w:val="19"/>
        </w:rPr>
        <w:t>the</w:t>
      </w:r>
      <w:r>
        <w:rPr>
          <w:color w:val="292425"/>
          <w:spacing w:val="-15"/>
          <w:w w:val="110"/>
          <w:sz w:val="19"/>
        </w:rPr>
        <w:t> </w:t>
      </w:r>
      <w:r>
        <w:rPr>
          <w:color w:val="292425"/>
          <w:spacing w:val="-3"/>
          <w:w w:val="110"/>
          <w:sz w:val="19"/>
        </w:rPr>
        <w:t>relevant</w:t>
      </w:r>
      <w:r>
        <w:rPr>
          <w:color w:val="292425"/>
          <w:spacing w:val="-15"/>
          <w:w w:val="110"/>
          <w:sz w:val="19"/>
        </w:rPr>
        <w:t> </w:t>
      </w:r>
      <w:r>
        <w:rPr>
          <w:color w:val="292425"/>
          <w:w w:val="110"/>
          <w:sz w:val="19"/>
        </w:rPr>
        <w:t>period,</w:t>
      </w:r>
      <w:r>
        <w:rPr>
          <w:color w:val="292425"/>
          <w:spacing w:val="-15"/>
          <w:w w:val="110"/>
          <w:sz w:val="19"/>
        </w:rPr>
        <w:t> </w:t>
      </w:r>
      <w:r>
        <w:rPr>
          <w:color w:val="292425"/>
          <w:w w:val="110"/>
          <w:sz w:val="19"/>
        </w:rPr>
        <w:t>eg</w:t>
      </w:r>
      <w:r>
        <w:rPr>
          <w:color w:val="292425"/>
          <w:spacing w:val="-15"/>
          <w:w w:val="110"/>
          <w:sz w:val="19"/>
        </w:rPr>
        <w:t> </w:t>
      </w:r>
      <w:r>
        <w:rPr>
          <w:color w:val="292425"/>
          <w:w w:val="110"/>
          <w:sz w:val="19"/>
        </w:rPr>
        <w:t>data</w:t>
      </w:r>
      <w:r>
        <w:rPr>
          <w:color w:val="292425"/>
          <w:spacing w:val="-15"/>
          <w:w w:val="110"/>
          <w:sz w:val="19"/>
        </w:rPr>
        <w:t> </w:t>
      </w:r>
      <w:r>
        <w:rPr>
          <w:color w:val="292425"/>
          <w:w w:val="110"/>
          <w:sz w:val="19"/>
        </w:rPr>
        <w:t>for</w:t>
      </w:r>
      <w:r>
        <w:rPr>
          <w:color w:val="292425"/>
          <w:spacing w:val="-15"/>
          <w:w w:val="110"/>
          <w:sz w:val="19"/>
        </w:rPr>
        <w:t> </w:t>
      </w:r>
      <w:r>
        <w:rPr>
          <w:color w:val="292425"/>
          <w:w w:val="110"/>
          <w:sz w:val="19"/>
        </w:rPr>
        <w:t>the</w:t>
      </w:r>
      <w:r>
        <w:rPr>
          <w:color w:val="292425"/>
          <w:spacing w:val="-15"/>
          <w:w w:val="110"/>
          <w:sz w:val="19"/>
        </w:rPr>
        <w:t> </w:t>
      </w:r>
      <w:r>
        <w:rPr>
          <w:color w:val="292425"/>
          <w:w w:val="110"/>
          <w:sz w:val="19"/>
        </w:rPr>
        <w:t>first quarter of the</w:t>
      </w:r>
      <w:r>
        <w:rPr>
          <w:color w:val="292425"/>
          <w:spacing w:val="-15"/>
          <w:w w:val="110"/>
          <w:sz w:val="19"/>
        </w:rPr>
        <w:t> </w:t>
      </w:r>
      <w:r>
        <w:rPr>
          <w:color w:val="292425"/>
          <w:spacing w:val="-4"/>
          <w:w w:val="110"/>
          <w:sz w:val="19"/>
        </w:rPr>
        <w:t>year.</w:t>
      </w:r>
    </w:p>
    <w:sectPr>
      <w:type w:val="continuous"/>
      <w:pgSz w:w="11900" w:h="16840"/>
      <w:pgMar w:top="1140" w:bottom="0" w:left="64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 w:name="Arial">
    <w:altName w:val="Arial"/>
    <w:charset w:val="0"/>
    <w:family w:val="swiss"/>
    <w:pitch w:val="variable"/>
  </w:font>
  <w:font w:name="Trebuchet MS">
    <w:altName w:val="Trebuchet MS"/>
    <w:charset w:val="0"/>
    <w:family w:val="swiss"/>
    <w:pitch w:val="variable"/>
  </w:font>
  <w:font w:name="Georgia">
    <w:altName w:val="Georgia"/>
    <w:charset w:val="0"/>
    <w:family w:val="roman"/>
    <w:pitch w:val="variable"/>
  </w:font>
  <w:font w:name="Verdana">
    <w:altName w:val="Verdan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421021pt;margin-top:800.964905pt;width:11.5pt;height:9.950pt;mso-position-horizontal-relative:page;mso-position-vertical-relative:page;z-index:-2302259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062988pt;margin-top:801.945007pt;width:11.95pt;height:9.950pt;mso-position-horizontal-relative:page;mso-position-vertical-relative:page;z-index:-2301491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0"/>
                    <w:sz w:val="14"/>
                  </w:rPr>
                  <w:instrText> PAGE </w:instrText>
                </w:r>
                <w:r>
                  <w:rPr/>
                  <w:fldChar w:fldCharType="separate"/>
                </w:r>
                <w:r>
                  <w:rPr/>
                  <w:t>11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8pt;height:9.950pt;mso-position-horizontal-relative:page;mso-position-vertical-relative:page;z-index:-2301440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2"/>
                    <w:sz w:val="14"/>
                  </w:rPr>
                  <w:instrText> PAGE </w:instrText>
                </w:r>
                <w:r>
                  <w:rPr/>
                  <w:fldChar w:fldCharType="separate"/>
                </w:r>
                <w:r>
                  <w:rPr/>
                  <w:t>12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69397pt;margin-top:801.943604pt;width:12.6pt;height:9.950pt;mso-position-horizontal-relative:page;mso-position-vertical-relative:page;z-index:-2301184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2.75pt;height:9.950pt;mso-position-horizontal-relative:page;mso-position-vertical-relative:page;z-index:-2301132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1"/>
                    <w:sz w:val="14"/>
                  </w:rPr>
                  <w:instrText> PAGE </w:instrText>
                </w:r>
                <w:r>
                  <w:rPr/>
                  <w:fldChar w:fldCharType="separate"/>
                </w:r>
                <w:r>
                  <w:rPr/>
                  <w:t>14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1711pt;width:12.95pt;height:9.950pt;mso-position-horizontal-relative:page;mso-position-vertical-relative:page;z-index:-2300979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16</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6028pt;margin-top:801.932495pt;width:12.95pt;height:9.950pt;mso-position-horizontal-relative:page;mso-position-vertical-relative:page;z-index:-2300928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19</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30072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366028pt;margin-top:801.943115pt;width:12.95pt;height:9.950pt;mso-position-horizontal-relative:page;mso-position-vertical-relative:page;z-index:-2300672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19</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237pt;margin-top:801.945007pt;width:12.8pt;height:9.950pt;mso-position-horizontal-relative:page;mso-position-vertical-relative:page;z-index:-2300620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2"/>
                    <w:sz w:val="14"/>
                  </w:rPr>
                  <w:instrText> PAGE </w:instrText>
                </w:r>
                <w:r>
                  <w:rPr/>
                  <w:fldChar w:fldCharType="separate"/>
                </w:r>
                <w:r>
                  <w:rPr/>
                  <w:t>21</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300569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3"/>
                    <w:sz w:val="14"/>
                  </w:rPr>
                  <w:instrText> PAGE </w:instrText>
                </w:r>
                <w:r>
                  <w:rPr/>
                  <w:fldChar w:fldCharType="separate"/>
                </w:r>
                <w:r>
                  <w:rPr/>
                  <w:t>22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302208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869019pt;margin-top:801.945007pt;width:13.45pt;height:9.950pt;mso-position-horizontal-relative:page;mso-position-vertical-relative:page;z-index:-230036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0"/>
                    <w:sz w:val="14"/>
                  </w:rPr>
                  <w:instrText> PAGE </w:instrText>
                </w:r>
                <w:r>
                  <w:rPr/>
                  <w:fldChar w:fldCharType="separate"/>
                </w:r>
                <w:r>
                  <w:rPr/>
                  <w:t>23</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55pt;height:9.950pt;mso-position-horizontal-relative:page;mso-position-vertical-relative:page;z-index:-23003136"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8pt;height:9.950pt;mso-position-horizontal-relative:page;mso-position-vertical-relative:page;z-index:-2299955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28</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41016pt;margin-top:801.945007pt;width:13.75pt;height:9.950pt;mso-position-horizontal-relative:page;mso-position-vertical-relative:page;z-index:-2299904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5"/>
                    <w:sz w:val="14"/>
                  </w:rPr>
                  <w:instrText> PAGE </w:instrText>
                </w:r>
                <w:r>
                  <w:rPr/>
                  <w:fldChar w:fldCharType="separate"/>
                </w:r>
                <w:r>
                  <w:rPr/>
                  <w:t>29</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6pt;height:9.950pt;mso-position-horizontal-relative:page;mso-position-vertical-relative:page;z-index:-229980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30</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19006pt;margin-top:801.945007pt;width:12.6pt;height:9.950pt;mso-position-horizontal-relative:page;mso-position-vertical-relative:page;z-index:-229975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31</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4pt;height:9.950pt;mso-position-horizontal-relative:page;mso-position-vertical-relative:page;z-index:-22994944" type="#_x0000_t202" filled="false" stroked="false">
          <v:textbox inset="0,0,0,0">
            <w:txbxContent>
              <w:p>
                <w:pPr>
                  <w:spacing w:before="18"/>
                  <w:ind w:left="65"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49988pt;margin-top:801.945007pt;width:13.25pt;height:9.950pt;mso-position-horizontal-relative:page;mso-position-vertical-relative:page;z-index:-229944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445984pt;margin-top:801.945007pt;width:13.6pt;height:9.950pt;mso-position-horizontal-relative:page;mso-position-vertical-relative:page;z-index:-229939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39</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3.75pt;height:9.950pt;mso-position-horizontal-relative:page;mso-position-vertical-relative:page;z-index:-2299340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64783pt;width:11.1pt;height:9.950pt;mso-position-horizontal-relative:page;mso-position-vertical-relative:page;z-index:-230195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55pt;height:9.950pt;mso-position-horizontal-relative:page;mso-position-vertical-relative:page;z-index:-2299187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42</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039001pt;margin-top:801.945007pt;width:13.7pt;height:9.950pt;mso-position-horizontal-relative:page;mso-position-vertical-relative:page;z-index:-229913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49</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75pt;height:9.950pt;mso-position-horizontal-relative:page;mso-position-vertical-relative:page;z-index:-2298880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5"/>
                    <w:sz w:val="14"/>
                  </w:rPr>
                  <w:instrText> PAGE </w:instrText>
                </w:r>
                <w:r>
                  <w:rPr/>
                  <w:fldChar w:fldCharType="separate"/>
                </w:r>
                <w:r>
                  <w:rPr/>
                  <w:t>48</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536011pt;margin-top:801.945007pt;width:13.2pt;height:9.950pt;mso-position-horizontal-relative:page;mso-position-vertical-relative:page;z-index:-2298828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45</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448799pt;margin-top:801.945007pt;width:13.25pt;height:9.950pt;mso-position-horizontal-relative:page;mso-position-vertical-relative:page;z-index:-2298675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98"/>
                    <w:sz w:val="14"/>
                  </w:rPr>
                  <w:instrText> PAGE </w:instrText>
                </w:r>
                <w:r>
                  <w:rPr/>
                  <w:fldChar w:fldCharType="separate"/>
                </w:r>
                <w:r>
                  <w:rPr/>
                  <w:t>52</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668030pt;margin-top:801.945007pt;width:13.1pt;height:9.950pt;mso-position-horizontal-relative:page;mso-position-vertical-relative:page;z-index:-229862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53</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445007pt;width:13.95pt;height:9.950pt;mso-position-horizontal-relative:page;mso-position-vertical-relative:page;z-index:-22985728"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60</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445007pt;width:13.95pt;height:9.950pt;mso-position-horizontal-relative:page;mso-position-vertical-relative:page;z-index:-22985216" type="#_x0000_t202" filled="false" stroked="false">
          <v:textbox inset="0,0,0,0">
            <w:txbxContent>
              <w:p>
                <w:pPr>
                  <w:spacing w:before="18"/>
                  <w:ind w:left="60" w:right="0" w:firstLine="0"/>
                  <w:jc w:val="left"/>
                  <w:rPr>
                    <w:rFonts w:ascii="Arial"/>
                    <w:sz w:val="14"/>
                  </w:rPr>
                </w:pPr>
                <w:r>
                  <w:rPr/>
                  <w:fldChar w:fldCharType="begin"/>
                </w:r>
                <w:r>
                  <w:rPr>
                    <w:rFonts w:ascii="Arial"/>
                    <w:color w:val="292425"/>
                    <w:sz w:val="14"/>
                  </w:rPr>
                  <w:instrText> PAGE </w:instrText>
                </w:r>
                <w:r>
                  <w:rPr/>
                  <w:fldChar w:fldCharType="separate"/>
                </w:r>
                <w:r>
                  <w:rPr/>
                  <w:t>60</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387024pt;margin-top:801.945007pt;width:9.65pt;height:9.950pt;mso-position-horizontal-relative:page;mso-position-vertical-relative:page;z-index:-2301900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98"/>
                    <w:sz w:val="14"/>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1.945007pt;width:13.25pt;height:9.950pt;mso-position-horizontal-relative:page;mso-position-vertical-relative:page;z-index:-23018496" type="#_x0000_t202" filled="false" stroked="false">
          <v:textbox inset="0,0,0,0">
            <w:txbxContent>
              <w:p>
                <w:pPr>
                  <w:spacing w:before="18"/>
                  <w:ind w:left="65" w:right="0" w:firstLine="0"/>
                  <w:jc w:val="left"/>
                  <w:rPr>
                    <w:rFonts w:ascii="Trebuchet MS"/>
                    <w:sz w:val="14"/>
                  </w:rPr>
                </w:pPr>
                <w:r>
                  <w:rPr/>
                  <w:fldChar w:fldCharType="begin"/>
                </w:r>
                <w:r>
                  <w:rPr>
                    <w:rFonts w:ascii="Trebuchet MS"/>
                    <w:smallCaps/>
                    <w:color w:val="292425"/>
                    <w:w w:val="94"/>
                    <w:sz w:val="14"/>
                  </w:rPr>
                  <w:instrText> PAGE </w:instrText>
                </w:r>
                <w:r>
                  <w:rPr/>
                  <w:fldChar w:fldCharType="separate"/>
                </w:r>
                <w:r>
                  <w:rPr/>
                  <w:t>10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059021pt;margin-top:801.945007pt;width:9.950pt;height:9.950pt;mso-position-horizontal-relative:page;mso-position-vertical-relative:page;z-index:-2301593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1.945007pt;width:10pt;height:9.950pt;mso-position-horizontal-relative:page;mso-position-vertical-relative:page;z-index:-2301542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7"/>
                    <w:sz w:val="14"/>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21568" from="39.279999pt,40pt" to="557.279999pt,40pt" stroked="true" strokeweight=".125pt" strokecolor="#292425">
          <v:stroke dashstyle="solid"/>
          <w10:wrap type="none"/>
        </v:line>
      </w:pict>
    </w:r>
    <w:r>
      <w:rPr/>
      <w:pict>
        <v:shape style="position:absolute;margin-left:39.2756pt;margin-top:29.586pt;width:83.4pt;height:10.2pt;mso-position-horizontal-relative:page;mso-position-vertical-relative:page;z-index:-2302105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13888" from="39pt,40pt" to="557pt,40pt" stroked="true" strokeweight=".125pt" strokecolor="#292425">
          <v:stroke dashstyle="solid"/>
          <w10:wrap type="none"/>
        </v:line>
      </w:pict>
    </w:r>
    <w:r>
      <w:rPr/>
      <w:pict>
        <v:shape style="position:absolute;margin-left:39pt;margin-top:29.586pt;width:83.4pt;height:10.2pt;mso-position-horizontal-relative:page;mso-position-vertical-relative:page;z-index:-2301337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12864" from="39.279999pt,40pt" to="556.779999pt,40pt" stroked="true" strokeweight=".125pt" strokecolor="#292425">
          <v:stroke dashstyle="solid"/>
          <w10:wrap type="none"/>
        </v:line>
      </w:pict>
    </w:r>
    <w:r>
      <w:rPr/>
      <w:pict>
        <v:shape style="position:absolute;margin-left:530.216003pt;margin-top:29.704pt;width:26.85pt;height:9.950pt;mso-position-horizontal-relative:page;mso-position-vertical-relative:page;z-index:-23012352"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83.4pt;height:10.2pt;mso-position-horizontal-relative:page;mso-position-vertical-relative:page;z-index:-2301081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30.216003pt;margin-top:29.704pt;width:26.85pt;height:9.950pt;mso-position-horizontal-relative:page;mso-position-vertical-relative:page;z-index:-23010304"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08768" from="39pt,40pt" to="557pt,40pt" stroked="true" strokeweight=".125pt" strokecolor="#292425">
          <v:stroke dashstyle="solid"/>
          <w10:wrap type="none"/>
        </v:line>
      </w:pict>
    </w:r>
    <w:r>
      <w:rPr/>
      <w:pict>
        <v:shape style="position:absolute;margin-left:39pt;margin-top:29.586pt;width:83.4pt;height:10.2pt;mso-position-horizontal-relative:page;mso-position-vertical-relative:page;z-index:-2300825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30.216003pt;margin-top:29.704pt;width:26.85pt;height:9.950pt;mso-position-horizontal-relative:page;mso-position-vertical-relative:page;z-index:-23007744" type="#_x0000_t202" filled="false" stroked="false">
          <v:textbox inset="0,0,0,0">
            <w:txbxContent>
              <w:p>
                <w:pPr>
                  <w:spacing w:before="18"/>
                  <w:ind w:left="20" w:right="0" w:firstLine="0"/>
                  <w:jc w:val="left"/>
                  <w:rPr>
                    <w:rFonts w:ascii="Trebuchet MS"/>
                    <w:i/>
                    <w:sz w:val="14"/>
                  </w:rPr>
                </w:pPr>
                <w:r>
                  <w:rPr>
                    <w:rFonts w:ascii="Trebuchet MS"/>
                    <w:i/>
                    <w:color w:val="292425"/>
                    <w:sz w:val="14"/>
                  </w:rPr>
                  <w:t>Demand</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05184" from="39pt,40pt" to="557pt,40pt" stroked="true" strokeweight=".125pt" strokecolor="#292425">
          <v:stroke dashstyle="solid"/>
          <w10:wrap type="none"/>
        </v:line>
      </w:pict>
    </w:r>
    <w:r>
      <w:rPr/>
      <w:pict>
        <v:shape style="position:absolute;margin-left:39pt;margin-top:29.586pt;width:83.4pt;height:10.2pt;mso-position-horizontal-relative:page;mso-position-vertical-relative:page;z-index:-2300467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0.615997pt;margin-top:29.704pt;width:56.45pt;height:9.950pt;mso-position-horizontal-relative:page;mso-position-vertical-relative:page;z-index:-23004160"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83.4pt;height:10.2pt;mso-position-horizontal-relative:page;mso-position-vertical-relative:page;z-index:-2300262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00.615997pt;margin-top:29.704pt;width:56.45pt;height:9.950pt;mso-position-horizontal-relative:page;mso-position-vertical-relative:page;z-index:-23002112"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01600" from="39pt,40pt" to="557pt,40pt" stroked="true" strokeweight=".125pt" strokecolor="#292425">
          <v:stroke dashstyle="solid"/>
          <w10:wrap type="none"/>
        </v:line>
      </w:pict>
    </w:r>
    <w:r>
      <w:rPr/>
      <w:pict>
        <v:shape style="position:absolute;margin-left:39pt;margin-top:29.586pt;width:83.4pt;height:10.2pt;mso-position-horizontal-relative:page;mso-position-vertical-relative:page;z-index:-2300108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00576" from="39.279999pt,40pt" to="556.779999pt,40pt" stroked="true" strokeweight=".125pt" strokecolor="#292425">
          <v:stroke dashstyle="solid"/>
          <w10:wrap type="none"/>
        </v:line>
      </w:pict>
    </w:r>
    <w:r>
      <w:rPr/>
      <w:pict>
        <v:shape style="position:absolute;margin-left:500.615997pt;margin-top:29.704pt;width:56.45pt;height:9.950pt;mso-position-horizontal-relative:page;mso-position-vertical-relative:page;z-index:-23000064" type="#_x0000_t202" filled="false" stroked="false">
          <v:textbox inset="0,0,0,0">
            <w:txbxContent>
              <w:p>
                <w:pPr>
                  <w:spacing w:before="18"/>
                  <w:ind w:left="20" w:right="0" w:firstLine="0"/>
                  <w:jc w:val="left"/>
                  <w:rPr>
                    <w:i/>
                    <w:sz w:val="14"/>
                  </w:rPr>
                </w:pPr>
                <w:r>
                  <w:rPr>
                    <w:i/>
                    <w:color w:val="292425"/>
                    <w:w w:val="105"/>
                    <w:sz w:val="14"/>
                  </w:rPr>
                  <w:t>Output and supply</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pt;margin-top:29.586pt;width:83.4pt;height:10.2pt;mso-position-horizontal-relative:page;mso-position-vertical-relative:page;z-index:-22998528"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996992" from="39pt,40pt" to="557pt,40pt" stroked="true" strokeweight=".125pt" strokecolor="#292425">
          <v:stroke dashstyle="solid"/>
          <w10:wrap type="none"/>
        </v:line>
      </w:pict>
    </w:r>
    <w:r>
      <w:rPr/>
      <w:pict>
        <v:shape style="position:absolute;margin-left:39pt;margin-top:29.586pt;width:83.4pt;height:10.2pt;mso-position-horizontal-relative:page;mso-position-vertical-relative:page;z-index:-22996480"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995968" from="39.279999pt,40pt" to="556.779999pt,40pt" stroked="true" strokeweight=".125pt" strokecolor="#292425">
          <v:stroke dashstyle="solid"/>
          <w10:wrap type="none"/>
        </v:line>
      </w:pict>
    </w:r>
    <w:r>
      <w:rPr/>
      <w:pict>
        <v:shape style="position:absolute;margin-left:506.946014pt;margin-top:29.704pt;width:50.1pt;height:9.950pt;mso-position-horizontal-relative:page;mso-position-vertical-relative:page;z-index:-22995456" type="#_x0000_t202" filled="false" stroked="false">
          <v:textbox inset="0,0,0,0">
            <w:txbxContent>
              <w:p>
                <w:pPr>
                  <w:spacing w:before="18"/>
                  <w:ind w:left="20" w:right="0" w:firstLine="0"/>
                  <w:jc w:val="left"/>
                  <w:rPr>
                    <w:rFonts w:ascii="Trebuchet MS"/>
                    <w:i/>
                    <w:sz w:val="14"/>
                  </w:rPr>
                </w:pPr>
                <w:r>
                  <w:rPr>
                    <w:rFonts w:ascii="Trebuchet MS"/>
                    <w:i/>
                    <w:color w:val="292425"/>
                    <w:sz w:val="14"/>
                  </w:rPr>
                  <w:t>Costs</w:t>
                </w:r>
                <w:r>
                  <w:rPr>
                    <w:rFonts w:ascii="Trebuchet MS"/>
                    <w:i/>
                    <w:color w:val="292425"/>
                    <w:spacing w:val="-27"/>
                    <w:sz w:val="14"/>
                  </w:rPr>
                  <w:t> </w:t>
                </w:r>
                <w:r>
                  <w:rPr>
                    <w:rFonts w:ascii="Trebuchet MS"/>
                    <w:i/>
                    <w:color w:val="292425"/>
                    <w:sz w:val="14"/>
                  </w:rPr>
                  <w:t>and</w:t>
                </w:r>
                <w:r>
                  <w:rPr>
                    <w:rFonts w:ascii="Trebuchet MS"/>
                    <w:i/>
                    <w:color w:val="292425"/>
                    <w:spacing w:val="-26"/>
                    <w:sz w:val="14"/>
                  </w:rPr>
                  <w:t> </w:t>
                </w:r>
                <w:r>
                  <w:rPr>
                    <w:rFonts w:ascii="Trebuchet MS"/>
                    <w:i/>
                    <w:color w:val="292425"/>
                    <w:sz w:val="14"/>
                  </w:rPr>
                  <w:t>prices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992896" from="39.279999pt,40pt" to="557.279999pt,40pt" stroked="true" strokeweight=".125pt" strokecolor="#292425">
          <v:stroke dashstyle="solid"/>
          <w10:wrap type="none"/>
        </v:line>
      </w:pict>
    </w:r>
    <w:r>
      <w:rPr/>
      <w:pict>
        <v:shape style="position:absolute;margin-left:39.2756pt;margin-top:29.586pt;width:83.4pt;height:10.2pt;mso-position-horizontal-relative:page;mso-position-vertical-relative:page;z-index:-22992384"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20544" from="39.279999pt,40pt" to="557.279999pt,40pt" stroked="true" strokeweight=".125pt" strokecolor="#292425">
          <v:stroke dashstyle="solid"/>
          <w10:wrap type="none"/>
        </v:line>
      </w:pict>
    </w:r>
    <w:r>
      <w:rPr/>
      <w:pict>
        <v:shape style="position:absolute;margin-left:39.2756pt;margin-top:29.586pt;width:83.4pt;height:10.2pt;mso-position-horizontal-relative:page;mso-position-vertical-relative:page;z-index:-2302003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990848" from="39.720001pt,40pt" to="557.220001pt,40pt" stroked="true" strokeweight=".125pt" strokecolor="#292425">
          <v:stroke dashstyle="solid"/>
          <w10:wrap type="none"/>
        </v:line>
      </w:pict>
    </w:r>
    <w:r>
      <w:rPr/>
      <w:pict>
        <v:shape style="position:absolute;margin-left:491.144989pt;margin-top:29.704pt;width:66.350pt;height:9.950pt;mso-position-horizontal-relative:page;mso-position-vertical-relative:page;z-index:-22990336"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989824" from="39.450001pt,40pt" to="557.450001pt,40pt" stroked="true" strokeweight=".125pt" strokecolor="#292425">
          <v:stroke dashstyle="solid"/>
          <w10:wrap type="none"/>
        </v:line>
      </w:pict>
    </w:r>
    <w:r>
      <w:rPr/>
      <w:pict>
        <v:shape style="position:absolute;margin-left:39.448799pt;margin-top:29.586pt;width:83.4pt;height:10.2pt;mso-position-horizontal-relative:page;mso-position-vertical-relative:page;z-index:-2298931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448799pt;margin-top:29.586pt;width:83.4pt;height:10.2pt;mso-position-horizontal-relative:page;mso-position-vertical-relative:page;z-index:-22987776"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1.144989pt;margin-top:29.704pt;width:66.350pt;height:9.950pt;mso-position-horizontal-relative:page;mso-position-vertical-relative:page;z-index:-22987264" type="#_x0000_t202" filled="false" stroked="false">
          <v:textbox inset="0,0,0,0">
            <w:txbxContent>
              <w:p>
                <w:pPr>
                  <w:spacing w:before="8"/>
                  <w:ind w:left="20" w:right="0" w:firstLine="0"/>
                  <w:jc w:val="left"/>
                  <w:rPr>
                    <w:rFonts w:ascii="Verdana"/>
                    <w:i/>
                    <w:sz w:val="14"/>
                  </w:rPr>
                </w:pPr>
                <w:r>
                  <w:rPr>
                    <w:rFonts w:ascii="Verdana"/>
                    <w:i/>
                    <w:color w:val="292425"/>
                    <w:w w:val="85"/>
                    <w:sz w:val="14"/>
                  </w:rPr>
                  <w:t>Prospects for inflation</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17984" from="39.279999pt,40pt" to="557.279999pt,40pt" stroked="true" strokeweight=".125pt" strokecolor="#292425">
          <v:stroke dashstyle="solid"/>
          <w10:wrap type="none"/>
        </v:line>
      </w:pict>
    </w:r>
    <w:r>
      <w:rPr/>
      <w:pict>
        <v:shape style="position:absolute;margin-left:39.2756pt;margin-top:29.586pt;width:83.4pt;height:10.2pt;mso-position-horizontal-relative:page;mso-position-vertical-relative:page;z-index:-23017472" type="#_x0000_t202" filled="false" stroked="false">
          <v:textbox inset="0,0,0,0">
            <w:txbxContent>
              <w:p>
                <w:pPr>
                  <w:spacing w:before="20"/>
                  <w:ind w:left="20" w:right="0" w:firstLine="0"/>
                  <w:jc w:val="left"/>
                  <w:rPr>
                    <w:rFonts w:ascii="Trebuchet MS"/>
                    <w:sz w:val="14"/>
                  </w:rPr>
                </w:pPr>
                <w:r>
                  <w:rPr>
                    <w:rFonts w:ascii="Trebuchet MS"/>
                    <w:color w:val="292425"/>
                    <w:spacing w:val="-1"/>
                    <w:w w:val="95"/>
                    <w:sz w:val="14"/>
                  </w:rPr>
                  <w:t>Inflatio</w:t>
                </w:r>
                <w:r>
                  <w:rPr>
                    <w:rFonts w:ascii="Trebuchet MS"/>
                    <w:color w:val="292425"/>
                    <w:w w:val="95"/>
                    <w:sz w:val="14"/>
                  </w:rPr>
                  <w:t>n</w:t>
                </w:r>
                <w:r>
                  <w:rPr>
                    <w:rFonts w:ascii="Trebuchet MS"/>
                    <w:color w:val="292425"/>
                    <w:spacing w:val="-11"/>
                    <w:sz w:val="14"/>
                  </w:rPr>
                  <w:t> </w:t>
                </w:r>
                <w:r>
                  <w:rPr>
                    <w:rFonts w:ascii="Trebuchet MS"/>
                    <w:color w:val="292425"/>
                    <w:spacing w:val="-2"/>
                    <w:w w:val="100"/>
                    <w:sz w:val="14"/>
                  </w:rPr>
                  <w:t>R</w:t>
                </w:r>
                <w:r>
                  <w:rPr>
                    <w:rFonts w:ascii="Trebuchet MS"/>
                    <w:color w:val="292425"/>
                    <w:spacing w:val="-1"/>
                    <w:w w:val="95"/>
                    <w:sz w:val="14"/>
                  </w:rPr>
                  <w:t>epo</w:t>
                </w:r>
                <w:r>
                  <w:rPr>
                    <w:rFonts w:ascii="Trebuchet MS"/>
                    <w:color w:val="292425"/>
                    <w:spacing w:val="2"/>
                    <w:w w:val="95"/>
                    <w:sz w:val="14"/>
                  </w:rPr>
                  <w:t>r</w:t>
                </w:r>
                <w:r>
                  <w:rPr>
                    <w:rFonts w:ascii="Trebuchet MS"/>
                    <w:color w:val="292425"/>
                    <w:spacing w:val="-1"/>
                    <w:w w:val="83"/>
                    <w:sz w:val="14"/>
                  </w:rPr>
                  <w:t>t</w:t>
                </w:r>
                <w:r>
                  <w:rPr>
                    <w:rFonts w:ascii="Trebuchet MS"/>
                    <w:color w:val="292425"/>
                    <w:w w:val="83"/>
                    <w:sz w:val="14"/>
                  </w:rPr>
                  <w:t>:</w:t>
                </w:r>
                <w:r>
                  <w:rPr>
                    <w:rFonts w:ascii="Trebuchet MS"/>
                    <w:color w:val="292425"/>
                    <w:sz w:val="14"/>
                  </w:rPr>
                  <w:t> </w:t>
                </w:r>
                <w:r>
                  <w:rPr>
                    <w:rFonts w:ascii="Trebuchet MS"/>
                    <w:color w:val="292425"/>
                    <w:spacing w:val="-21"/>
                    <w:sz w:val="14"/>
                  </w:rPr>
                  <w:t> </w:t>
                </w:r>
                <w:r>
                  <w:rPr>
                    <w:rFonts w:ascii="Trebuchet MS"/>
                    <w:color w:val="292425"/>
                    <w:spacing w:val="-1"/>
                    <w:w w:val="102"/>
                    <w:sz w:val="14"/>
                  </w:rPr>
                  <w:t>Ma</w:t>
                </w:r>
                <w:r>
                  <w:rPr>
                    <w:rFonts w:ascii="Trebuchet MS"/>
                    <w:color w:val="292425"/>
                    <w:w w:val="102"/>
                    <w:sz w:val="14"/>
                  </w:rPr>
                  <w:t>y</w:t>
                </w:r>
                <w:r>
                  <w:rPr>
                    <w:rFonts w:ascii="Trebuchet MS"/>
                    <w:color w:val="292425"/>
                    <w:spacing w:val="-12"/>
                    <w:sz w:val="14"/>
                  </w:rPr>
                  <w:t> </w:t>
                </w:r>
                <w:r>
                  <w:rPr>
                    <w:rFonts w:ascii="Trebuchet MS"/>
                    <w:smallCaps/>
                    <w:color w:val="292425"/>
                    <w:w w:val="106"/>
                    <w:sz w:val="14"/>
                  </w:rPr>
                  <w:t>20</w:t>
                </w:r>
                <w:r>
                  <w:rPr>
                    <w:rFonts w:ascii="Trebuchet MS"/>
                    <w:smallCaps/>
                    <w:color w:val="292425"/>
                    <w:spacing w:val="-3"/>
                    <w:w w:val="106"/>
                    <w:sz w:val="14"/>
                  </w:rPr>
                  <w:t>0</w:t>
                </w:r>
                <w:r>
                  <w:rPr>
                    <w:rFonts w:ascii="Trebuchet MS"/>
                    <w:smallCaps w:val="0"/>
                    <w:color w:val="292425"/>
                    <w:w w:val="102"/>
                    <w:sz w:val="14"/>
                  </w:rPr>
                  <w:t>4</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3016960" from="39pt,40pt" to="556.5pt,40pt" stroked="true" strokeweight=".125pt" strokecolor="#292425">
          <v:stroke dashstyle="solid"/>
          <w10:wrap type="none"/>
        </v:line>
      </w:pict>
    </w:r>
    <w:r>
      <w:rPr/>
      <w:pict>
        <v:shape style="position:absolute;margin-left:485.800995pt;margin-top:29.704pt;width:71pt;height:9.950pt;mso-position-horizontal-relative:page;mso-position-vertical-relative:page;z-index:-23016448" type="#_x0000_t202" filled="false" stroked="false">
          <v:textbox inset="0,0,0,0">
            <w:txbxContent>
              <w:p>
                <w:pPr>
                  <w:spacing w:before="18"/>
                  <w:ind w:left="20" w:right="0" w:firstLine="0"/>
                  <w:jc w:val="left"/>
                  <w:rPr>
                    <w:rFonts w:ascii="Arial"/>
                    <w:i/>
                    <w:sz w:val="14"/>
                  </w:rPr>
                </w:pPr>
                <w:r>
                  <w:rPr>
                    <w:rFonts w:ascii="Arial"/>
                    <w:i/>
                    <w:color w:val="292425"/>
                    <w:w w:val="95"/>
                    <w:sz w:val="14"/>
                  </w:rPr>
                  <w:t>Money</w:t>
                </w:r>
                <w:r>
                  <w:rPr>
                    <w:rFonts w:ascii="Arial"/>
                    <w:i/>
                    <w:color w:val="292425"/>
                    <w:spacing w:val="-12"/>
                    <w:w w:val="95"/>
                    <w:sz w:val="14"/>
                  </w:rPr>
                  <w:t> </w:t>
                </w:r>
                <w:r>
                  <w:rPr>
                    <w:rFonts w:ascii="Arial"/>
                    <w:i/>
                    <w:color w:val="292425"/>
                    <w:w w:val="95"/>
                    <w:sz w:val="14"/>
                  </w:rPr>
                  <w:t>and</w:t>
                </w:r>
                <w:r>
                  <w:rPr>
                    <w:rFonts w:ascii="Arial"/>
                    <w:i/>
                    <w:color w:val="292425"/>
                    <w:spacing w:val="-10"/>
                    <w:w w:val="95"/>
                    <w:sz w:val="14"/>
                  </w:rPr>
                  <w:t> </w:t>
                </w:r>
                <w:r>
                  <w:rPr>
                    <w:rFonts w:ascii="Arial"/>
                    <w:i/>
                    <w:color w:val="292425"/>
                    <w:w w:val="95"/>
                    <w:sz w:val="14"/>
                  </w:rPr>
                  <w:t>asset</w:t>
                </w:r>
                <w:r>
                  <w:rPr>
                    <w:rFonts w:ascii="Arial"/>
                    <w:i/>
                    <w:color w:val="292425"/>
                    <w:spacing w:val="-11"/>
                    <w:w w:val="95"/>
                    <w:sz w:val="14"/>
                  </w:rPr>
                  <w:t> </w:t>
                </w:r>
                <w:r>
                  <w:rPr>
                    <w:rFonts w:ascii="Arial"/>
                    <w:i/>
                    <w:color w:val="292425"/>
                    <w:w w:val="95"/>
                    <w:sz w:val="14"/>
                  </w:rPr>
                  <w:t>prices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1"/>
      <w:numFmt w:val="decimal"/>
      <w:lvlText w:val="(%1)"/>
      <w:lvlJc w:val="left"/>
      <w:pPr>
        <w:ind w:left="690" w:hanging="240"/>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1694" w:hanging="240"/>
      </w:pPr>
      <w:rPr>
        <w:rFonts w:hint="default"/>
        <w:lang w:val="en-US" w:eastAsia="en-US" w:bidi="ar-SA"/>
      </w:rPr>
    </w:lvl>
    <w:lvl w:ilvl="2">
      <w:start w:val="0"/>
      <w:numFmt w:val="bullet"/>
      <w:lvlText w:val="•"/>
      <w:lvlJc w:val="left"/>
      <w:pPr>
        <w:ind w:left="2688" w:hanging="240"/>
      </w:pPr>
      <w:rPr>
        <w:rFonts w:hint="default"/>
        <w:lang w:val="en-US" w:eastAsia="en-US" w:bidi="ar-SA"/>
      </w:rPr>
    </w:lvl>
    <w:lvl w:ilvl="3">
      <w:start w:val="0"/>
      <w:numFmt w:val="bullet"/>
      <w:lvlText w:val="•"/>
      <w:lvlJc w:val="left"/>
      <w:pPr>
        <w:ind w:left="3682" w:hanging="240"/>
      </w:pPr>
      <w:rPr>
        <w:rFonts w:hint="default"/>
        <w:lang w:val="en-US" w:eastAsia="en-US" w:bidi="ar-SA"/>
      </w:rPr>
    </w:lvl>
    <w:lvl w:ilvl="4">
      <w:start w:val="0"/>
      <w:numFmt w:val="bullet"/>
      <w:lvlText w:val="•"/>
      <w:lvlJc w:val="left"/>
      <w:pPr>
        <w:ind w:left="4676" w:hanging="240"/>
      </w:pPr>
      <w:rPr>
        <w:rFonts w:hint="default"/>
        <w:lang w:val="en-US" w:eastAsia="en-US" w:bidi="ar-SA"/>
      </w:rPr>
    </w:lvl>
    <w:lvl w:ilvl="5">
      <w:start w:val="0"/>
      <w:numFmt w:val="bullet"/>
      <w:lvlText w:val="•"/>
      <w:lvlJc w:val="left"/>
      <w:pPr>
        <w:ind w:left="5670" w:hanging="240"/>
      </w:pPr>
      <w:rPr>
        <w:rFonts w:hint="default"/>
        <w:lang w:val="en-US" w:eastAsia="en-US" w:bidi="ar-SA"/>
      </w:rPr>
    </w:lvl>
    <w:lvl w:ilvl="6">
      <w:start w:val="0"/>
      <w:numFmt w:val="bullet"/>
      <w:lvlText w:val="•"/>
      <w:lvlJc w:val="left"/>
      <w:pPr>
        <w:ind w:left="6664" w:hanging="240"/>
      </w:pPr>
      <w:rPr>
        <w:rFonts w:hint="default"/>
        <w:lang w:val="en-US" w:eastAsia="en-US" w:bidi="ar-SA"/>
      </w:rPr>
    </w:lvl>
    <w:lvl w:ilvl="7">
      <w:start w:val="0"/>
      <w:numFmt w:val="bullet"/>
      <w:lvlText w:val="•"/>
      <w:lvlJc w:val="left"/>
      <w:pPr>
        <w:ind w:left="7658" w:hanging="240"/>
      </w:pPr>
      <w:rPr>
        <w:rFonts w:hint="default"/>
        <w:lang w:val="en-US" w:eastAsia="en-US" w:bidi="ar-SA"/>
      </w:rPr>
    </w:lvl>
    <w:lvl w:ilvl="8">
      <w:start w:val="0"/>
      <w:numFmt w:val="bullet"/>
      <w:lvlText w:val="•"/>
      <w:lvlJc w:val="left"/>
      <w:pPr>
        <w:ind w:left="8652" w:hanging="240"/>
      </w:pPr>
      <w:rPr>
        <w:rFonts w:hint="default"/>
        <w:lang w:val="en-US" w:eastAsia="en-US" w:bidi="ar-SA"/>
      </w:rPr>
    </w:lvl>
  </w:abstractNum>
  <w:abstractNum w:abstractNumId="47">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537" w:hanging="480"/>
      </w:pPr>
      <w:rPr>
        <w:rFonts w:hint="default"/>
        <w:lang w:val="en-US" w:eastAsia="en-US" w:bidi="ar-SA"/>
      </w:rPr>
    </w:lvl>
    <w:lvl w:ilvl="2">
      <w:start w:val="0"/>
      <w:numFmt w:val="bullet"/>
      <w:lvlText w:val="•"/>
      <w:lvlJc w:val="left"/>
      <w:pPr>
        <w:ind w:left="2434" w:hanging="480"/>
      </w:pPr>
      <w:rPr>
        <w:rFonts w:hint="default"/>
        <w:lang w:val="en-US" w:eastAsia="en-US" w:bidi="ar-SA"/>
      </w:rPr>
    </w:lvl>
    <w:lvl w:ilvl="3">
      <w:start w:val="0"/>
      <w:numFmt w:val="bullet"/>
      <w:lvlText w:val="•"/>
      <w:lvlJc w:val="left"/>
      <w:pPr>
        <w:ind w:left="3332" w:hanging="480"/>
      </w:pPr>
      <w:rPr>
        <w:rFonts w:hint="default"/>
        <w:lang w:val="en-US" w:eastAsia="en-US" w:bidi="ar-SA"/>
      </w:rPr>
    </w:lvl>
    <w:lvl w:ilvl="4">
      <w:start w:val="0"/>
      <w:numFmt w:val="bullet"/>
      <w:lvlText w:val="•"/>
      <w:lvlJc w:val="left"/>
      <w:pPr>
        <w:ind w:left="4229" w:hanging="480"/>
      </w:pPr>
      <w:rPr>
        <w:rFonts w:hint="default"/>
        <w:lang w:val="en-US" w:eastAsia="en-US" w:bidi="ar-SA"/>
      </w:rPr>
    </w:lvl>
    <w:lvl w:ilvl="5">
      <w:start w:val="0"/>
      <w:numFmt w:val="bullet"/>
      <w:lvlText w:val="•"/>
      <w:lvlJc w:val="left"/>
      <w:pPr>
        <w:ind w:left="5126" w:hanging="480"/>
      </w:pPr>
      <w:rPr>
        <w:rFonts w:hint="default"/>
        <w:lang w:val="en-US" w:eastAsia="en-US" w:bidi="ar-SA"/>
      </w:rPr>
    </w:lvl>
    <w:lvl w:ilvl="6">
      <w:start w:val="0"/>
      <w:numFmt w:val="bullet"/>
      <w:lvlText w:val="•"/>
      <w:lvlJc w:val="left"/>
      <w:pPr>
        <w:ind w:left="6024" w:hanging="480"/>
      </w:pPr>
      <w:rPr>
        <w:rFonts w:hint="default"/>
        <w:lang w:val="en-US" w:eastAsia="en-US" w:bidi="ar-SA"/>
      </w:rPr>
    </w:lvl>
    <w:lvl w:ilvl="7">
      <w:start w:val="0"/>
      <w:numFmt w:val="bullet"/>
      <w:lvlText w:val="•"/>
      <w:lvlJc w:val="left"/>
      <w:pPr>
        <w:ind w:left="6921" w:hanging="480"/>
      </w:pPr>
      <w:rPr>
        <w:rFonts w:hint="default"/>
        <w:lang w:val="en-US" w:eastAsia="en-US" w:bidi="ar-SA"/>
      </w:rPr>
    </w:lvl>
    <w:lvl w:ilvl="8">
      <w:start w:val="0"/>
      <w:numFmt w:val="bullet"/>
      <w:lvlText w:val="•"/>
      <w:lvlJc w:val="left"/>
      <w:pPr>
        <w:ind w:left="7818" w:hanging="480"/>
      </w:pPr>
      <w:rPr>
        <w:rFonts w:hint="default"/>
        <w:lang w:val="en-US" w:eastAsia="en-US" w:bidi="ar-SA"/>
      </w:rPr>
    </w:lvl>
  </w:abstractNum>
  <w:abstractNum w:abstractNumId="46">
    <w:multiLevelType w:val="hybridMultilevel"/>
    <w:lvl w:ilvl="0">
      <w:start w:val="4"/>
      <w:numFmt w:val="decimal"/>
      <w:lvlText w:val="%1"/>
      <w:lvlJc w:val="left"/>
      <w:pPr>
        <w:ind w:left="534" w:hanging="340"/>
        <w:jc w:val="left"/>
      </w:pPr>
      <w:rPr>
        <w:rFonts w:hint="default" w:ascii="Trebuchet MS" w:hAnsi="Trebuchet MS" w:eastAsia="Trebuchet MS" w:cs="Trebuchet MS"/>
        <w:color w:val="0092C0"/>
        <w:w w:val="101"/>
        <w:sz w:val="24"/>
        <w:szCs w:val="24"/>
        <w:lang w:val="en-US" w:eastAsia="en-US" w:bidi="ar-SA"/>
      </w:rPr>
    </w:lvl>
    <w:lvl w:ilvl="1">
      <w:start w:val="0"/>
      <w:numFmt w:val="bullet"/>
      <w:lvlText w:val="•"/>
      <w:lvlJc w:val="left"/>
      <w:pPr>
        <w:ind w:left="1550" w:hanging="340"/>
      </w:pPr>
      <w:rPr>
        <w:rFonts w:hint="default"/>
        <w:lang w:val="en-US" w:eastAsia="en-US" w:bidi="ar-SA"/>
      </w:rPr>
    </w:lvl>
    <w:lvl w:ilvl="2">
      <w:start w:val="0"/>
      <w:numFmt w:val="bullet"/>
      <w:lvlText w:val="•"/>
      <w:lvlJc w:val="left"/>
      <w:pPr>
        <w:ind w:left="2560" w:hanging="340"/>
      </w:pPr>
      <w:rPr>
        <w:rFonts w:hint="default"/>
        <w:lang w:val="en-US" w:eastAsia="en-US" w:bidi="ar-SA"/>
      </w:rPr>
    </w:lvl>
    <w:lvl w:ilvl="3">
      <w:start w:val="0"/>
      <w:numFmt w:val="bullet"/>
      <w:lvlText w:val="•"/>
      <w:lvlJc w:val="left"/>
      <w:pPr>
        <w:ind w:left="3570" w:hanging="340"/>
      </w:pPr>
      <w:rPr>
        <w:rFonts w:hint="default"/>
        <w:lang w:val="en-US" w:eastAsia="en-US" w:bidi="ar-SA"/>
      </w:rPr>
    </w:lvl>
    <w:lvl w:ilvl="4">
      <w:start w:val="0"/>
      <w:numFmt w:val="bullet"/>
      <w:lvlText w:val="•"/>
      <w:lvlJc w:val="left"/>
      <w:pPr>
        <w:ind w:left="4580" w:hanging="340"/>
      </w:pPr>
      <w:rPr>
        <w:rFonts w:hint="default"/>
        <w:lang w:val="en-US" w:eastAsia="en-US" w:bidi="ar-SA"/>
      </w:rPr>
    </w:lvl>
    <w:lvl w:ilvl="5">
      <w:start w:val="0"/>
      <w:numFmt w:val="bullet"/>
      <w:lvlText w:val="•"/>
      <w:lvlJc w:val="left"/>
      <w:pPr>
        <w:ind w:left="5590" w:hanging="340"/>
      </w:pPr>
      <w:rPr>
        <w:rFonts w:hint="default"/>
        <w:lang w:val="en-US" w:eastAsia="en-US" w:bidi="ar-SA"/>
      </w:rPr>
    </w:lvl>
    <w:lvl w:ilvl="6">
      <w:start w:val="0"/>
      <w:numFmt w:val="bullet"/>
      <w:lvlText w:val="•"/>
      <w:lvlJc w:val="left"/>
      <w:pPr>
        <w:ind w:left="6600" w:hanging="340"/>
      </w:pPr>
      <w:rPr>
        <w:rFonts w:hint="default"/>
        <w:lang w:val="en-US" w:eastAsia="en-US" w:bidi="ar-SA"/>
      </w:rPr>
    </w:lvl>
    <w:lvl w:ilvl="7">
      <w:start w:val="0"/>
      <w:numFmt w:val="bullet"/>
      <w:lvlText w:val="•"/>
      <w:lvlJc w:val="left"/>
      <w:pPr>
        <w:ind w:left="7610" w:hanging="340"/>
      </w:pPr>
      <w:rPr>
        <w:rFonts w:hint="default"/>
        <w:lang w:val="en-US" w:eastAsia="en-US" w:bidi="ar-SA"/>
      </w:rPr>
    </w:lvl>
    <w:lvl w:ilvl="8">
      <w:start w:val="0"/>
      <w:numFmt w:val="bullet"/>
      <w:lvlText w:val="•"/>
      <w:lvlJc w:val="left"/>
      <w:pPr>
        <w:ind w:left="8620" w:hanging="340"/>
      </w:pPr>
      <w:rPr>
        <w:rFonts w:hint="default"/>
        <w:lang w:val="en-US" w:eastAsia="en-US" w:bidi="ar-SA"/>
      </w:rPr>
    </w:lvl>
  </w:abstractNum>
  <w:abstractNum w:abstractNumId="45">
    <w:multiLevelType w:val="hybridMultilevel"/>
    <w:lvl w:ilvl="0">
      <w:start w:val="5"/>
      <w:numFmt w:val="decimal"/>
      <w:lvlText w:val="%1"/>
      <w:lvlJc w:val="left"/>
      <w:pPr>
        <w:ind w:left="528" w:hanging="340"/>
        <w:jc w:val="left"/>
      </w:pPr>
      <w:rPr>
        <w:rFonts w:hint="default" w:ascii="Trebuchet MS" w:hAnsi="Trebuchet MS" w:eastAsia="Trebuchet MS" w:cs="Trebuchet MS"/>
        <w:color w:val="0092C0"/>
        <w:w w:val="97"/>
        <w:sz w:val="24"/>
        <w:szCs w:val="24"/>
        <w:lang w:val="en-US" w:eastAsia="en-US" w:bidi="ar-SA"/>
      </w:rPr>
    </w:lvl>
    <w:lvl w:ilvl="1">
      <w:start w:val="0"/>
      <w:numFmt w:val="bullet"/>
      <w:lvlText w:val="•"/>
      <w:lvlJc w:val="left"/>
      <w:pPr>
        <w:ind w:left="1532" w:hanging="340"/>
      </w:pPr>
      <w:rPr>
        <w:rFonts w:hint="default"/>
        <w:lang w:val="en-US" w:eastAsia="en-US" w:bidi="ar-SA"/>
      </w:rPr>
    </w:lvl>
    <w:lvl w:ilvl="2">
      <w:start w:val="0"/>
      <w:numFmt w:val="bullet"/>
      <w:lvlText w:val="•"/>
      <w:lvlJc w:val="left"/>
      <w:pPr>
        <w:ind w:left="2544" w:hanging="340"/>
      </w:pPr>
      <w:rPr>
        <w:rFonts w:hint="default"/>
        <w:lang w:val="en-US" w:eastAsia="en-US" w:bidi="ar-SA"/>
      </w:rPr>
    </w:lvl>
    <w:lvl w:ilvl="3">
      <w:start w:val="0"/>
      <w:numFmt w:val="bullet"/>
      <w:lvlText w:val="•"/>
      <w:lvlJc w:val="left"/>
      <w:pPr>
        <w:ind w:left="3556" w:hanging="340"/>
      </w:pPr>
      <w:rPr>
        <w:rFonts w:hint="default"/>
        <w:lang w:val="en-US" w:eastAsia="en-US" w:bidi="ar-SA"/>
      </w:rPr>
    </w:lvl>
    <w:lvl w:ilvl="4">
      <w:start w:val="0"/>
      <w:numFmt w:val="bullet"/>
      <w:lvlText w:val="•"/>
      <w:lvlJc w:val="left"/>
      <w:pPr>
        <w:ind w:left="4568" w:hanging="340"/>
      </w:pPr>
      <w:rPr>
        <w:rFonts w:hint="default"/>
        <w:lang w:val="en-US" w:eastAsia="en-US" w:bidi="ar-SA"/>
      </w:rPr>
    </w:lvl>
    <w:lvl w:ilvl="5">
      <w:start w:val="0"/>
      <w:numFmt w:val="bullet"/>
      <w:lvlText w:val="•"/>
      <w:lvlJc w:val="left"/>
      <w:pPr>
        <w:ind w:left="5580" w:hanging="340"/>
      </w:pPr>
      <w:rPr>
        <w:rFonts w:hint="default"/>
        <w:lang w:val="en-US" w:eastAsia="en-US" w:bidi="ar-SA"/>
      </w:rPr>
    </w:lvl>
    <w:lvl w:ilvl="6">
      <w:start w:val="0"/>
      <w:numFmt w:val="bullet"/>
      <w:lvlText w:val="•"/>
      <w:lvlJc w:val="left"/>
      <w:pPr>
        <w:ind w:left="6592" w:hanging="340"/>
      </w:pPr>
      <w:rPr>
        <w:rFonts w:hint="default"/>
        <w:lang w:val="en-US" w:eastAsia="en-US" w:bidi="ar-SA"/>
      </w:rPr>
    </w:lvl>
    <w:lvl w:ilvl="7">
      <w:start w:val="0"/>
      <w:numFmt w:val="bullet"/>
      <w:lvlText w:val="•"/>
      <w:lvlJc w:val="left"/>
      <w:pPr>
        <w:ind w:left="7604" w:hanging="340"/>
      </w:pPr>
      <w:rPr>
        <w:rFonts w:hint="default"/>
        <w:lang w:val="en-US" w:eastAsia="en-US" w:bidi="ar-SA"/>
      </w:rPr>
    </w:lvl>
    <w:lvl w:ilvl="8">
      <w:start w:val="0"/>
      <w:numFmt w:val="bullet"/>
      <w:lvlText w:val="•"/>
      <w:lvlJc w:val="left"/>
      <w:pPr>
        <w:ind w:left="8616" w:hanging="340"/>
      </w:pPr>
      <w:rPr>
        <w:rFonts w:hint="default"/>
        <w:lang w:val="en-US" w:eastAsia="en-US" w:bidi="ar-SA"/>
      </w:rPr>
    </w:lvl>
  </w:abstractNum>
  <w:abstractNum w:abstractNumId="44">
    <w:multiLevelType w:val="hybridMultilevel"/>
    <w:lvl w:ilvl="0">
      <w:start w:val="1"/>
      <w:numFmt w:val="lowerLetter"/>
      <w:lvlText w:val="(%1)"/>
      <w:lvlJc w:val="left"/>
      <w:pPr>
        <w:ind w:left="66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42" w:hanging="240"/>
      </w:pPr>
      <w:rPr>
        <w:rFonts w:hint="default"/>
        <w:lang w:val="en-US" w:eastAsia="en-US" w:bidi="ar-SA"/>
      </w:rPr>
    </w:lvl>
    <w:lvl w:ilvl="2">
      <w:start w:val="0"/>
      <w:numFmt w:val="bullet"/>
      <w:lvlText w:val="•"/>
      <w:lvlJc w:val="left"/>
      <w:pPr>
        <w:ind w:left="1625" w:hanging="240"/>
      </w:pPr>
      <w:rPr>
        <w:rFonts w:hint="default"/>
        <w:lang w:val="en-US" w:eastAsia="en-US" w:bidi="ar-SA"/>
      </w:rPr>
    </w:lvl>
    <w:lvl w:ilvl="3">
      <w:start w:val="0"/>
      <w:numFmt w:val="bullet"/>
      <w:lvlText w:val="•"/>
      <w:lvlJc w:val="left"/>
      <w:pPr>
        <w:ind w:left="2107" w:hanging="240"/>
      </w:pPr>
      <w:rPr>
        <w:rFonts w:hint="default"/>
        <w:lang w:val="en-US" w:eastAsia="en-US" w:bidi="ar-SA"/>
      </w:rPr>
    </w:lvl>
    <w:lvl w:ilvl="4">
      <w:start w:val="0"/>
      <w:numFmt w:val="bullet"/>
      <w:lvlText w:val="•"/>
      <w:lvlJc w:val="left"/>
      <w:pPr>
        <w:ind w:left="2590" w:hanging="240"/>
      </w:pPr>
      <w:rPr>
        <w:rFonts w:hint="default"/>
        <w:lang w:val="en-US" w:eastAsia="en-US" w:bidi="ar-SA"/>
      </w:rPr>
    </w:lvl>
    <w:lvl w:ilvl="5">
      <w:start w:val="0"/>
      <w:numFmt w:val="bullet"/>
      <w:lvlText w:val="•"/>
      <w:lvlJc w:val="left"/>
      <w:pPr>
        <w:ind w:left="3073" w:hanging="240"/>
      </w:pPr>
      <w:rPr>
        <w:rFonts w:hint="default"/>
        <w:lang w:val="en-US" w:eastAsia="en-US" w:bidi="ar-SA"/>
      </w:rPr>
    </w:lvl>
    <w:lvl w:ilvl="6">
      <w:start w:val="0"/>
      <w:numFmt w:val="bullet"/>
      <w:lvlText w:val="•"/>
      <w:lvlJc w:val="left"/>
      <w:pPr>
        <w:ind w:left="3555" w:hanging="240"/>
      </w:pPr>
      <w:rPr>
        <w:rFonts w:hint="default"/>
        <w:lang w:val="en-US" w:eastAsia="en-US" w:bidi="ar-SA"/>
      </w:rPr>
    </w:lvl>
    <w:lvl w:ilvl="7">
      <w:start w:val="0"/>
      <w:numFmt w:val="bullet"/>
      <w:lvlText w:val="•"/>
      <w:lvlJc w:val="left"/>
      <w:pPr>
        <w:ind w:left="4038" w:hanging="240"/>
      </w:pPr>
      <w:rPr>
        <w:rFonts w:hint="default"/>
        <w:lang w:val="en-US" w:eastAsia="en-US" w:bidi="ar-SA"/>
      </w:rPr>
    </w:lvl>
    <w:lvl w:ilvl="8">
      <w:start w:val="0"/>
      <w:numFmt w:val="bullet"/>
      <w:lvlText w:val="•"/>
      <w:lvlJc w:val="left"/>
      <w:pPr>
        <w:ind w:left="4521" w:hanging="240"/>
      </w:pPr>
      <w:rPr>
        <w:rFonts w:hint="default"/>
        <w:lang w:val="en-US" w:eastAsia="en-US" w:bidi="ar-SA"/>
      </w:rPr>
    </w:lvl>
  </w:abstractNum>
  <w:abstractNum w:abstractNumId="43">
    <w:multiLevelType w:val="hybridMultilevel"/>
    <w:lvl w:ilvl="0">
      <w:start w:val="1"/>
      <w:numFmt w:val="lowerLetter"/>
      <w:lvlText w:val="(%1)"/>
      <w:lvlJc w:val="left"/>
      <w:pPr>
        <w:ind w:left="67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1110" w:hanging="240"/>
      </w:pPr>
      <w:rPr>
        <w:rFonts w:hint="default"/>
        <w:lang w:val="en-US" w:eastAsia="en-US" w:bidi="ar-SA"/>
      </w:rPr>
    </w:lvl>
    <w:lvl w:ilvl="2">
      <w:start w:val="0"/>
      <w:numFmt w:val="bullet"/>
      <w:lvlText w:val="•"/>
      <w:lvlJc w:val="left"/>
      <w:pPr>
        <w:ind w:left="1540" w:hanging="240"/>
      </w:pPr>
      <w:rPr>
        <w:rFonts w:hint="default"/>
        <w:lang w:val="en-US" w:eastAsia="en-US" w:bidi="ar-SA"/>
      </w:rPr>
    </w:lvl>
    <w:lvl w:ilvl="3">
      <w:start w:val="0"/>
      <w:numFmt w:val="bullet"/>
      <w:lvlText w:val="•"/>
      <w:lvlJc w:val="left"/>
      <w:pPr>
        <w:ind w:left="1970" w:hanging="240"/>
      </w:pPr>
      <w:rPr>
        <w:rFonts w:hint="default"/>
        <w:lang w:val="en-US" w:eastAsia="en-US" w:bidi="ar-SA"/>
      </w:rPr>
    </w:lvl>
    <w:lvl w:ilvl="4">
      <w:start w:val="0"/>
      <w:numFmt w:val="bullet"/>
      <w:lvlText w:val="•"/>
      <w:lvlJc w:val="left"/>
      <w:pPr>
        <w:ind w:left="2401" w:hanging="240"/>
      </w:pPr>
      <w:rPr>
        <w:rFonts w:hint="default"/>
        <w:lang w:val="en-US" w:eastAsia="en-US" w:bidi="ar-SA"/>
      </w:rPr>
    </w:lvl>
    <w:lvl w:ilvl="5">
      <w:start w:val="0"/>
      <w:numFmt w:val="bullet"/>
      <w:lvlText w:val="•"/>
      <w:lvlJc w:val="left"/>
      <w:pPr>
        <w:ind w:left="2831" w:hanging="240"/>
      </w:pPr>
      <w:rPr>
        <w:rFonts w:hint="default"/>
        <w:lang w:val="en-US" w:eastAsia="en-US" w:bidi="ar-SA"/>
      </w:rPr>
    </w:lvl>
    <w:lvl w:ilvl="6">
      <w:start w:val="0"/>
      <w:numFmt w:val="bullet"/>
      <w:lvlText w:val="•"/>
      <w:lvlJc w:val="left"/>
      <w:pPr>
        <w:ind w:left="3261" w:hanging="240"/>
      </w:pPr>
      <w:rPr>
        <w:rFonts w:hint="default"/>
        <w:lang w:val="en-US" w:eastAsia="en-US" w:bidi="ar-SA"/>
      </w:rPr>
    </w:lvl>
    <w:lvl w:ilvl="7">
      <w:start w:val="0"/>
      <w:numFmt w:val="bullet"/>
      <w:lvlText w:val="•"/>
      <w:lvlJc w:val="left"/>
      <w:pPr>
        <w:ind w:left="3692" w:hanging="240"/>
      </w:pPr>
      <w:rPr>
        <w:rFonts w:hint="default"/>
        <w:lang w:val="en-US" w:eastAsia="en-US" w:bidi="ar-SA"/>
      </w:rPr>
    </w:lvl>
    <w:lvl w:ilvl="8">
      <w:start w:val="0"/>
      <w:numFmt w:val="bullet"/>
      <w:lvlText w:val="•"/>
      <w:lvlJc w:val="left"/>
      <w:pPr>
        <w:ind w:left="4122" w:hanging="240"/>
      </w:pPr>
      <w:rPr>
        <w:rFonts w:hint="default"/>
        <w:lang w:val="en-US" w:eastAsia="en-US" w:bidi="ar-SA"/>
      </w:rPr>
    </w:lvl>
  </w:abstractNum>
  <w:abstractNum w:abstractNumId="42">
    <w:multiLevelType w:val="hybridMultilevel"/>
    <w:lvl w:ilvl="0">
      <w:start w:val="1"/>
      <w:numFmt w:val="lowerLetter"/>
      <w:lvlText w:val="(%1)"/>
      <w:lvlJc w:val="left"/>
      <w:pPr>
        <w:ind w:left="429"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0"/>
      <w:numFmt w:val="bullet"/>
      <w:lvlText w:val="•"/>
      <w:lvlJc w:val="left"/>
      <w:pPr>
        <w:ind w:left="1442" w:hanging="240"/>
      </w:pPr>
      <w:rPr>
        <w:rFonts w:hint="default"/>
        <w:lang w:val="en-US" w:eastAsia="en-US" w:bidi="ar-SA"/>
      </w:rPr>
    </w:lvl>
    <w:lvl w:ilvl="2">
      <w:start w:val="0"/>
      <w:numFmt w:val="bullet"/>
      <w:lvlText w:val="•"/>
      <w:lvlJc w:val="left"/>
      <w:pPr>
        <w:ind w:left="2464" w:hanging="240"/>
      </w:pPr>
      <w:rPr>
        <w:rFonts w:hint="default"/>
        <w:lang w:val="en-US" w:eastAsia="en-US" w:bidi="ar-SA"/>
      </w:rPr>
    </w:lvl>
    <w:lvl w:ilvl="3">
      <w:start w:val="0"/>
      <w:numFmt w:val="bullet"/>
      <w:lvlText w:val="•"/>
      <w:lvlJc w:val="left"/>
      <w:pPr>
        <w:ind w:left="3486" w:hanging="240"/>
      </w:pPr>
      <w:rPr>
        <w:rFonts w:hint="default"/>
        <w:lang w:val="en-US" w:eastAsia="en-US" w:bidi="ar-SA"/>
      </w:rPr>
    </w:lvl>
    <w:lvl w:ilvl="4">
      <w:start w:val="0"/>
      <w:numFmt w:val="bullet"/>
      <w:lvlText w:val="•"/>
      <w:lvlJc w:val="left"/>
      <w:pPr>
        <w:ind w:left="4508" w:hanging="240"/>
      </w:pPr>
      <w:rPr>
        <w:rFonts w:hint="default"/>
        <w:lang w:val="en-US" w:eastAsia="en-US" w:bidi="ar-SA"/>
      </w:rPr>
    </w:lvl>
    <w:lvl w:ilvl="5">
      <w:start w:val="0"/>
      <w:numFmt w:val="bullet"/>
      <w:lvlText w:val="•"/>
      <w:lvlJc w:val="left"/>
      <w:pPr>
        <w:ind w:left="5530" w:hanging="240"/>
      </w:pPr>
      <w:rPr>
        <w:rFonts w:hint="default"/>
        <w:lang w:val="en-US" w:eastAsia="en-US" w:bidi="ar-SA"/>
      </w:rPr>
    </w:lvl>
    <w:lvl w:ilvl="6">
      <w:start w:val="0"/>
      <w:numFmt w:val="bullet"/>
      <w:lvlText w:val="•"/>
      <w:lvlJc w:val="left"/>
      <w:pPr>
        <w:ind w:left="6552" w:hanging="240"/>
      </w:pPr>
      <w:rPr>
        <w:rFonts w:hint="default"/>
        <w:lang w:val="en-US" w:eastAsia="en-US" w:bidi="ar-SA"/>
      </w:rPr>
    </w:lvl>
    <w:lvl w:ilvl="7">
      <w:start w:val="0"/>
      <w:numFmt w:val="bullet"/>
      <w:lvlText w:val="•"/>
      <w:lvlJc w:val="left"/>
      <w:pPr>
        <w:ind w:left="7574" w:hanging="240"/>
      </w:pPr>
      <w:rPr>
        <w:rFonts w:hint="default"/>
        <w:lang w:val="en-US" w:eastAsia="en-US" w:bidi="ar-SA"/>
      </w:rPr>
    </w:lvl>
    <w:lvl w:ilvl="8">
      <w:start w:val="0"/>
      <w:numFmt w:val="bullet"/>
      <w:lvlText w:val="•"/>
      <w:lvlJc w:val="left"/>
      <w:pPr>
        <w:ind w:left="8596" w:hanging="240"/>
      </w:pPr>
      <w:rPr>
        <w:rFonts w:hint="default"/>
        <w:lang w:val="en-US" w:eastAsia="en-US" w:bidi="ar-SA"/>
      </w:rPr>
    </w:lvl>
  </w:abstractNum>
  <w:abstractNum w:abstractNumId="41">
    <w:multiLevelType w:val="hybridMultilevel"/>
    <w:lvl w:ilvl="0">
      <w:start w:val="1"/>
      <w:numFmt w:val="decimal"/>
      <w:lvlText w:val="(%1)"/>
      <w:lvlJc w:val="left"/>
      <w:pPr>
        <w:ind w:left="432" w:hanging="240"/>
        <w:jc w:val="left"/>
      </w:pPr>
      <w:rPr>
        <w:rFonts w:hint="default" w:ascii="Times New Roman" w:hAnsi="Times New Roman" w:eastAsia="Times New Roman" w:cs="Times New Roman"/>
        <w:color w:val="292425"/>
        <w:w w:val="109"/>
        <w:sz w:val="14"/>
        <w:szCs w:val="14"/>
        <w:lang w:val="en-US" w:eastAsia="en-US" w:bidi="ar-SA"/>
      </w:rPr>
    </w:lvl>
    <w:lvl w:ilvl="1">
      <w:start w:val="1"/>
      <w:numFmt w:val="lowerLetter"/>
      <w:lvlText w:val="(%2)"/>
      <w:lvlJc w:val="left"/>
      <w:pPr>
        <w:ind w:left="434"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293" w:hanging="240"/>
      </w:pPr>
      <w:rPr>
        <w:rFonts w:hint="default"/>
        <w:lang w:val="en-US" w:eastAsia="en-US" w:bidi="ar-SA"/>
      </w:rPr>
    </w:lvl>
    <w:lvl w:ilvl="3">
      <w:start w:val="0"/>
      <w:numFmt w:val="bullet"/>
      <w:lvlText w:val="•"/>
      <w:lvlJc w:val="left"/>
      <w:pPr>
        <w:ind w:left="220" w:hanging="240"/>
      </w:pPr>
      <w:rPr>
        <w:rFonts w:hint="default"/>
        <w:lang w:val="en-US" w:eastAsia="en-US" w:bidi="ar-SA"/>
      </w:rPr>
    </w:lvl>
    <w:lvl w:ilvl="4">
      <w:start w:val="0"/>
      <w:numFmt w:val="bullet"/>
      <w:lvlText w:val="•"/>
      <w:lvlJc w:val="left"/>
      <w:pPr>
        <w:ind w:left="147" w:hanging="240"/>
      </w:pPr>
      <w:rPr>
        <w:rFonts w:hint="default"/>
        <w:lang w:val="en-US" w:eastAsia="en-US" w:bidi="ar-SA"/>
      </w:rPr>
    </w:lvl>
    <w:lvl w:ilvl="5">
      <w:start w:val="0"/>
      <w:numFmt w:val="bullet"/>
      <w:lvlText w:val="•"/>
      <w:lvlJc w:val="left"/>
      <w:pPr>
        <w:ind w:left="74" w:hanging="240"/>
      </w:pPr>
      <w:rPr>
        <w:rFonts w:hint="default"/>
        <w:lang w:val="en-US" w:eastAsia="en-US" w:bidi="ar-SA"/>
      </w:rPr>
    </w:lvl>
    <w:lvl w:ilvl="6">
      <w:start w:val="0"/>
      <w:numFmt w:val="bullet"/>
      <w:lvlText w:val="•"/>
      <w:lvlJc w:val="left"/>
      <w:pPr>
        <w:ind w:left="0" w:hanging="240"/>
      </w:pPr>
      <w:rPr>
        <w:rFonts w:hint="default"/>
        <w:lang w:val="en-US" w:eastAsia="en-US" w:bidi="ar-SA"/>
      </w:rPr>
    </w:lvl>
    <w:lvl w:ilvl="7">
      <w:start w:val="0"/>
      <w:numFmt w:val="bullet"/>
      <w:lvlText w:val="•"/>
      <w:lvlJc w:val="left"/>
      <w:pPr>
        <w:ind w:left="-73" w:hanging="240"/>
      </w:pPr>
      <w:rPr>
        <w:rFonts w:hint="default"/>
        <w:lang w:val="en-US" w:eastAsia="en-US" w:bidi="ar-SA"/>
      </w:rPr>
    </w:lvl>
    <w:lvl w:ilvl="8">
      <w:start w:val="0"/>
      <w:numFmt w:val="bullet"/>
      <w:lvlText w:val="•"/>
      <w:lvlJc w:val="left"/>
      <w:pPr>
        <w:ind w:left="-146" w:hanging="240"/>
      </w:pPr>
      <w:rPr>
        <w:rFonts w:hint="default"/>
        <w:lang w:val="en-US" w:eastAsia="en-US" w:bidi="ar-SA"/>
      </w:rPr>
    </w:lvl>
  </w:abstractNum>
  <w:abstractNum w:abstractNumId="40">
    <w:multiLevelType w:val="hybridMultilevel"/>
    <w:lvl w:ilvl="0">
      <w:start w:val="6"/>
      <w:numFmt w:val="decimal"/>
      <w:lvlText w:val="%1"/>
      <w:lvlJc w:val="left"/>
      <w:pPr>
        <w:ind w:left="5469" w:hanging="482"/>
        <w:jc w:val="left"/>
      </w:pPr>
      <w:rPr>
        <w:rFonts w:hint="default"/>
        <w:lang w:val="en-US" w:eastAsia="en-US" w:bidi="ar-SA"/>
      </w:rPr>
    </w:lvl>
    <w:lvl w:ilvl="1">
      <w:start w:val="1"/>
      <w:numFmt w:val="decimal"/>
      <w:lvlText w:val="%1.%2"/>
      <w:lvlJc w:val="left"/>
      <w:pPr>
        <w:ind w:left="5469" w:hanging="482"/>
        <w:jc w:val="right"/>
      </w:pPr>
      <w:rPr>
        <w:rFonts w:hint="default"/>
        <w:spacing w:val="-1"/>
        <w:w w:val="80"/>
        <w:u w:val="single" w:color="006BB6"/>
        <w:lang w:val="en-US" w:eastAsia="en-US" w:bidi="ar-SA"/>
      </w:rPr>
    </w:lvl>
    <w:lvl w:ilvl="2">
      <w:start w:val="0"/>
      <w:numFmt w:val="bullet"/>
      <w:lvlText w:val="•"/>
      <w:lvlJc w:val="left"/>
      <w:pPr>
        <w:ind w:left="6496" w:hanging="482"/>
      </w:pPr>
      <w:rPr>
        <w:rFonts w:hint="default"/>
        <w:lang w:val="en-US" w:eastAsia="en-US" w:bidi="ar-SA"/>
      </w:rPr>
    </w:lvl>
    <w:lvl w:ilvl="3">
      <w:start w:val="0"/>
      <w:numFmt w:val="bullet"/>
      <w:lvlText w:val="•"/>
      <w:lvlJc w:val="left"/>
      <w:pPr>
        <w:ind w:left="7014" w:hanging="482"/>
      </w:pPr>
      <w:rPr>
        <w:rFonts w:hint="default"/>
        <w:lang w:val="en-US" w:eastAsia="en-US" w:bidi="ar-SA"/>
      </w:rPr>
    </w:lvl>
    <w:lvl w:ilvl="4">
      <w:start w:val="0"/>
      <w:numFmt w:val="bullet"/>
      <w:lvlText w:val="•"/>
      <w:lvlJc w:val="left"/>
      <w:pPr>
        <w:ind w:left="7532" w:hanging="482"/>
      </w:pPr>
      <w:rPr>
        <w:rFonts w:hint="default"/>
        <w:lang w:val="en-US" w:eastAsia="en-US" w:bidi="ar-SA"/>
      </w:rPr>
    </w:lvl>
    <w:lvl w:ilvl="5">
      <w:start w:val="0"/>
      <w:numFmt w:val="bullet"/>
      <w:lvlText w:val="•"/>
      <w:lvlJc w:val="left"/>
      <w:pPr>
        <w:ind w:left="8050" w:hanging="482"/>
      </w:pPr>
      <w:rPr>
        <w:rFonts w:hint="default"/>
        <w:lang w:val="en-US" w:eastAsia="en-US" w:bidi="ar-SA"/>
      </w:rPr>
    </w:lvl>
    <w:lvl w:ilvl="6">
      <w:start w:val="0"/>
      <w:numFmt w:val="bullet"/>
      <w:lvlText w:val="•"/>
      <w:lvlJc w:val="left"/>
      <w:pPr>
        <w:ind w:left="8568" w:hanging="482"/>
      </w:pPr>
      <w:rPr>
        <w:rFonts w:hint="default"/>
        <w:lang w:val="en-US" w:eastAsia="en-US" w:bidi="ar-SA"/>
      </w:rPr>
    </w:lvl>
    <w:lvl w:ilvl="7">
      <w:start w:val="0"/>
      <w:numFmt w:val="bullet"/>
      <w:lvlText w:val="•"/>
      <w:lvlJc w:val="left"/>
      <w:pPr>
        <w:ind w:left="9086" w:hanging="482"/>
      </w:pPr>
      <w:rPr>
        <w:rFonts w:hint="default"/>
        <w:lang w:val="en-US" w:eastAsia="en-US" w:bidi="ar-SA"/>
      </w:rPr>
    </w:lvl>
    <w:lvl w:ilvl="8">
      <w:start w:val="0"/>
      <w:numFmt w:val="bullet"/>
      <w:lvlText w:val="•"/>
      <w:lvlJc w:val="left"/>
      <w:pPr>
        <w:ind w:left="9604" w:hanging="482"/>
      </w:pPr>
      <w:rPr>
        <w:rFonts w:hint="default"/>
        <w:lang w:val="en-US" w:eastAsia="en-US" w:bidi="ar-SA"/>
      </w:rPr>
    </w:lvl>
  </w:abstractNum>
  <w:abstractNum w:abstractNumId="39">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77" w:hanging="240"/>
      </w:pPr>
      <w:rPr>
        <w:rFonts w:hint="default"/>
        <w:lang w:val="en-US" w:eastAsia="en-US" w:bidi="ar-SA"/>
      </w:rPr>
    </w:lvl>
    <w:lvl w:ilvl="3">
      <w:start w:val="0"/>
      <w:numFmt w:val="bullet"/>
      <w:lvlText w:val="•"/>
      <w:lvlJc w:val="left"/>
      <w:pPr>
        <w:ind w:left="4934" w:hanging="240"/>
      </w:pPr>
      <w:rPr>
        <w:rFonts w:hint="default"/>
        <w:lang w:val="en-US" w:eastAsia="en-US" w:bidi="ar-SA"/>
      </w:rPr>
    </w:lvl>
    <w:lvl w:ilvl="4">
      <w:start w:val="0"/>
      <w:numFmt w:val="bullet"/>
      <w:lvlText w:val="•"/>
      <w:lvlJc w:val="left"/>
      <w:pPr>
        <w:ind w:left="4792" w:hanging="240"/>
      </w:pPr>
      <w:rPr>
        <w:rFonts w:hint="default"/>
        <w:lang w:val="en-US" w:eastAsia="en-US" w:bidi="ar-SA"/>
      </w:rPr>
    </w:lvl>
    <w:lvl w:ilvl="5">
      <w:start w:val="0"/>
      <w:numFmt w:val="bullet"/>
      <w:lvlText w:val="•"/>
      <w:lvlJc w:val="left"/>
      <w:pPr>
        <w:ind w:left="4649" w:hanging="240"/>
      </w:pPr>
      <w:rPr>
        <w:rFonts w:hint="default"/>
        <w:lang w:val="en-US" w:eastAsia="en-US" w:bidi="ar-SA"/>
      </w:rPr>
    </w:lvl>
    <w:lvl w:ilvl="6">
      <w:start w:val="0"/>
      <w:numFmt w:val="bullet"/>
      <w:lvlText w:val="•"/>
      <w:lvlJc w:val="left"/>
      <w:pPr>
        <w:ind w:left="4506" w:hanging="240"/>
      </w:pPr>
      <w:rPr>
        <w:rFonts w:hint="default"/>
        <w:lang w:val="en-US" w:eastAsia="en-US" w:bidi="ar-SA"/>
      </w:rPr>
    </w:lvl>
    <w:lvl w:ilvl="7">
      <w:start w:val="0"/>
      <w:numFmt w:val="bullet"/>
      <w:lvlText w:val="•"/>
      <w:lvlJc w:val="left"/>
      <w:pPr>
        <w:ind w:left="4364" w:hanging="240"/>
      </w:pPr>
      <w:rPr>
        <w:rFonts w:hint="default"/>
        <w:lang w:val="en-US" w:eastAsia="en-US" w:bidi="ar-SA"/>
      </w:rPr>
    </w:lvl>
    <w:lvl w:ilvl="8">
      <w:start w:val="0"/>
      <w:numFmt w:val="bullet"/>
      <w:lvlText w:val="•"/>
      <w:lvlJc w:val="left"/>
      <w:pPr>
        <w:ind w:left="4221" w:hanging="240"/>
      </w:pPr>
      <w:rPr>
        <w:rFonts w:hint="default"/>
        <w:lang w:val="en-US" w:eastAsia="en-US" w:bidi="ar-SA"/>
      </w:rPr>
    </w:lvl>
  </w:abstractNum>
  <w:abstractNum w:abstractNumId="38">
    <w:multiLevelType w:val="hybridMultilevel"/>
    <w:lvl w:ilvl="0">
      <w:start w:val="1"/>
      <w:numFmt w:val="decimal"/>
      <w:lvlText w:val="(%1)"/>
      <w:lvlJc w:val="left"/>
      <w:pPr>
        <w:ind w:left="5215"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5762" w:hanging="240"/>
      </w:pPr>
      <w:rPr>
        <w:rFonts w:hint="default"/>
        <w:lang w:val="en-US" w:eastAsia="en-US" w:bidi="ar-SA"/>
      </w:rPr>
    </w:lvl>
    <w:lvl w:ilvl="2">
      <w:start w:val="0"/>
      <w:numFmt w:val="bullet"/>
      <w:lvlText w:val="•"/>
      <w:lvlJc w:val="left"/>
      <w:pPr>
        <w:ind w:left="6304" w:hanging="240"/>
      </w:pPr>
      <w:rPr>
        <w:rFonts w:hint="default"/>
        <w:lang w:val="en-US" w:eastAsia="en-US" w:bidi="ar-SA"/>
      </w:rPr>
    </w:lvl>
    <w:lvl w:ilvl="3">
      <w:start w:val="0"/>
      <w:numFmt w:val="bullet"/>
      <w:lvlText w:val="•"/>
      <w:lvlJc w:val="left"/>
      <w:pPr>
        <w:ind w:left="6846" w:hanging="240"/>
      </w:pPr>
      <w:rPr>
        <w:rFonts w:hint="default"/>
        <w:lang w:val="en-US" w:eastAsia="en-US" w:bidi="ar-SA"/>
      </w:rPr>
    </w:lvl>
    <w:lvl w:ilvl="4">
      <w:start w:val="0"/>
      <w:numFmt w:val="bullet"/>
      <w:lvlText w:val="•"/>
      <w:lvlJc w:val="left"/>
      <w:pPr>
        <w:ind w:left="7388" w:hanging="240"/>
      </w:pPr>
      <w:rPr>
        <w:rFonts w:hint="default"/>
        <w:lang w:val="en-US" w:eastAsia="en-US" w:bidi="ar-SA"/>
      </w:rPr>
    </w:lvl>
    <w:lvl w:ilvl="5">
      <w:start w:val="0"/>
      <w:numFmt w:val="bullet"/>
      <w:lvlText w:val="•"/>
      <w:lvlJc w:val="left"/>
      <w:pPr>
        <w:ind w:left="7930" w:hanging="240"/>
      </w:pPr>
      <w:rPr>
        <w:rFonts w:hint="default"/>
        <w:lang w:val="en-US" w:eastAsia="en-US" w:bidi="ar-SA"/>
      </w:rPr>
    </w:lvl>
    <w:lvl w:ilvl="6">
      <w:start w:val="0"/>
      <w:numFmt w:val="bullet"/>
      <w:lvlText w:val="•"/>
      <w:lvlJc w:val="left"/>
      <w:pPr>
        <w:ind w:left="8472" w:hanging="240"/>
      </w:pPr>
      <w:rPr>
        <w:rFonts w:hint="default"/>
        <w:lang w:val="en-US" w:eastAsia="en-US" w:bidi="ar-SA"/>
      </w:rPr>
    </w:lvl>
    <w:lvl w:ilvl="7">
      <w:start w:val="0"/>
      <w:numFmt w:val="bullet"/>
      <w:lvlText w:val="•"/>
      <w:lvlJc w:val="left"/>
      <w:pPr>
        <w:ind w:left="9014" w:hanging="240"/>
      </w:pPr>
      <w:rPr>
        <w:rFonts w:hint="default"/>
        <w:lang w:val="en-US" w:eastAsia="en-US" w:bidi="ar-SA"/>
      </w:rPr>
    </w:lvl>
    <w:lvl w:ilvl="8">
      <w:start w:val="0"/>
      <w:numFmt w:val="bullet"/>
      <w:lvlText w:val="•"/>
      <w:lvlJc w:val="left"/>
      <w:pPr>
        <w:ind w:left="9556" w:hanging="240"/>
      </w:pPr>
      <w:rPr>
        <w:rFonts w:hint="default"/>
        <w:lang w:val="en-US" w:eastAsia="en-US" w:bidi="ar-SA"/>
      </w:rPr>
    </w:lvl>
  </w:abstractNum>
  <w:abstractNum w:abstractNumId="37">
    <w:multiLevelType w:val="hybridMultilevel"/>
    <w:lvl w:ilvl="0">
      <w:start w:val="4"/>
      <w:numFmt w:val="decimal"/>
      <w:lvlText w:val="%1"/>
      <w:lvlJc w:val="left"/>
      <w:pPr>
        <w:ind w:left="653" w:hanging="479"/>
        <w:jc w:val="left"/>
      </w:pPr>
      <w:rPr>
        <w:rFonts w:hint="default"/>
        <w:lang w:val="en-US" w:eastAsia="en-US" w:bidi="ar-SA"/>
      </w:rPr>
    </w:lvl>
    <w:lvl w:ilvl="1">
      <w:start w:val="2"/>
      <w:numFmt w:val="decimal"/>
      <w:lvlText w:val="%1.%2"/>
      <w:lvlJc w:val="left"/>
      <w:pPr>
        <w:ind w:left="653" w:hanging="479"/>
        <w:jc w:val="left"/>
      </w:pPr>
      <w:rPr>
        <w:rFonts w:hint="default"/>
        <w:spacing w:val="-1"/>
        <w:w w:val="90"/>
        <w:u w:val="single" w:color="006BB6"/>
        <w:lang w:val="en-US" w:eastAsia="en-US" w:bidi="ar-SA"/>
      </w:rPr>
    </w:lvl>
    <w:lvl w:ilvl="2">
      <w:start w:val="1"/>
      <w:numFmt w:val="decimal"/>
      <w:lvlText w:val="(%3)"/>
      <w:lvlJc w:val="left"/>
      <w:pPr>
        <w:ind w:left="5215" w:hanging="240"/>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357" w:hanging="240"/>
      </w:pPr>
      <w:rPr>
        <w:rFonts w:hint="default"/>
        <w:lang w:val="en-US" w:eastAsia="en-US" w:bidi="ar-SA"/>
      </w:rPr>
    </w:lvl>
    <w:lvl w:ilvl="4">
      <w:start w:val="0"/>
      <w:numFmt w:val="bullet"/>
      <w:lvlText w:val="•"/>
      <w:lvlJc w:val="left"/>
      <w:pPr>
        <w:ind w:left="5426" w:hanging="240"/>
      </w:pPr>
      <w:rPr>
        <w:rFonts w:hint="default"/>
        <w:lang w:val="en-US" w:eastAsia="en-US" w:bidi="ar-SA"/>
      </w:rPr>
    </w:lvl>
    <w:lvl w:ilvl="5">
      <w:start w:val="0"/>
      <w:numFmt w:val="bullet"/>
      <w:lvlText w:val="•"/>
      <w:lvlJc w:val="left"/>
      <w:pPr>
        <w:ind w:left="5495" w:hanging="240"/>
      </w:pPr>
      <w:rPr>
        <w:rFonts w:hint="default"/>
        <w:lang w:val="en-US" w:eastAsia="en-US" w:bidi="ar-SA"/>
      </w:rPr>
    </w:lvl>
    <w:lvl w:ilvl="6">
      <w:start w:val="0"/>
      <w:numFmt w:val="bullet"/>
      <w:lvlText w:val="•"/>
      <w:lvlJc w:val="left"/>
      <w:pPr>
        <w:ind w:left="5564" w:hanging="240"/>
      </w:pPr>
      <w:rPr>
        <w:rFonts w:hint="default"/>
        <w:lang w:val="en-US" w:eastAsia="en-US" w:bidi="ar-SA"/>
      </w:rPr>
    </w:lvl>
    <w:lvl w:ilvl="7">
      <w:start w:val="0"/>
      <w:numFmt w:val="bullet"/>
      <w:lvlText w:val="•"/>
      <w:lvlJc w:val="left"/>
      <w:pPr>
        <w:ind w:left="5633" w:hanging="240"/>
      </w:pPr>
      <w:rPr>
        <w:rFonts w:hint="default"/>
        <w:lang w:val="en-US" w:eastAsia="en-US" w:bidi="ar-SA"/>
      </w:rPr>
    </w:lvl>
    <w:lvl w:ilvl="8">
      <w:start w:val="0"/>
      <w:numFmt w:val="bullet"/>
      <w:lvlText w:val="•"/>
      <w:lvlJc w:val="left"/>
      <w:pPr>
        <w:ind w:left="5702" w:hanging="240"/>
      </w:pPr>
      <w:rPr>
        <w:rFonts w:hint="default"/>
        <w:lang w:val="en-US" w:eastAsia="en-US" w:bidi="ar-SA"/>
      </w:rPr>
    </w:lvl>
  </w:abstractNum>
  <w:abstractNum w:abstractNumId="36">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7" w:hanging="240"/>
      </w:pPr>
      <w:rPr>
        <w:rFonts w:hint="default"/>
        <w:lang w:val="en-US" w:eastAsia="en-US" w:bidi="ar-SA"/>
      </w:rPr>
    </w:lvl>
    <w:lvl w:ilvl="2">
      <w:start w:val="0"/>
      <w:numFmt w:val="bullet"/>
      <w:lvlText w:val="•"/>
      <w:lvlJc w:val="left"/>
      <w:pPr>
        <w:ind w:left="1094" w:hanging="240"/>
      </w:pPr>
      <w:rPr>
        <w:rFonts w:hint="default"/>
        <w:lang w:val="en-US" w:eastAsia="en-US" w:bidi="ar-SA"/>
      </w:rPr>
    </w:lvl>
    <w:lvl w:ilvl="3">
      <w:start w:val="0"/>
      <w:numFmt w:val="bullet"/>
      <w:lvlText w:val="•"/>
      <w:lvlJc w:val="left"/>
      <w:pPr>
        <w:ind w:left="1431" w:hanging="240"/>
      </w:pPr>
      <w:rPr>
        <w:rFonts w:hint="default"/>
        <w:lang w:val="en-US" w:eastAsia="en-US" w:bidi="ar-SA"/>
      </w:rPr>
    </w:lvl>
    <w:lvl w:ilvl="4">
      <w:start w:val="0"/>
      <w:numFmt w:val="bullet"/>
      <w:lvlText w:val="•"/>
      <w:lvlJc w:val="left"/>
      <w:pPr>
        <w:ind w:left="1769" w:hanging="240"/>
      </w:pPr>
      <w:rPr>
        <w:rFonts w:hint="default"/>
        <w:lang w:val="en-US" w:eastAsia="en-US" w:bidi="ar-SA"/>
      </w:rPr>
    </w:lvl>
    <w:lvl w:ilvl="5">
      <w:start w:val="0"/>
      <w:numFmt w:val="bullet"/>
      <w:lvlText w:val="•"/>
      <w:lvlJc w:val="left"/>
      <w:pPr>
        <w:ind w:left="2106" w:hanging="240"/>
      </w:pPr>
      <w:rPr>
        <w:rFonts w:hint="default"/>
        <w:lang w:val="en-US" w:eastAsia="en-US" w:bidi="ar-SA"/>
      </w:rPr>
    </w:lvl>
    <w:lvl w:ilvl="6">
      <w:start w:val="0"/>
      <w:numFmt w:val="bullet"/>
      <w:lvlText w:val="•"/>
      <w:lvlJc w:val="left"/>
      <w:pPr>
        <w:ind w:left="2443" w:hanging="240"/>
      </w:pPr>
      <w:rPr>
        <w:rFonts w:hint="default"/>
        <w:lang w:val="en-US" w:eastAsia="en-US" w:bidi="ar-SA"/>
      </w:rPr>
    </w:lvl>
    <w:lvl w:ilvl="7">
      <w:start w:val="0"/>
      <w:numFmt w:val="bullet"/>
      <w:lvlText w:val="•"/>
      <w:lvlJc w:val="left"/>
      <w:pPr>
        <w:ind w:left="2781" w:hanging="240"/>
      </w:pPr>
      <w:rPr>
        <w:rFonts w:hint="default"/>
        <w:lang w:val="en-US" w:eastAsia="en-US" w:bidi="ar-SA"/>
      </w:rPr>
    </w:lvl>
    <w:lvl w:ilvl="8">
      <w:start w:val="0"/>
      <w:numFmt w:val="bullet"/>
      <w:lvlText w:val="•"/>
      <w:lvlJc w:val="left"/>
      <w:pPr>
        <w:ind w:left="3118" w:hanging="240"/>
      </w:pPr>
      <w:rPr>
        <w:rFonts w:hint="default"/>
        <w:lang w:val="en-US" w:eastAsia="en-US" w:bidi="ar-SA"/>
      </w:rPr>
    </w:lvl>
  </w:abstractNum>
  <w:abstractNum w:abstractNumId="35">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696" w:hanging="240"/>
      </w:pPr>
      <w:rPr>
        <w:rFonts w:hint="default"/>
        <w:lang w:val="en-US" w:eastAsia="en-US" w:bidi="ar-SA"/>
      </w:rPr>
    </w:lvl>
    <w:lvl w:ilvl="2">
      <w:start w:val="0"/>
      <w:numFmt w:val="bullet"/>
      <w:lvlText w:val="•"/>
      <w:lvlJc w:val="left"/>
      <w:pPr>
        <w:ind w:left="993" w:hanging="240"/>
      </w:pPr>
      <w:rPr>
        <w:rFonts w:hint="default"/>
        <w:lang w:val="en-US" w:eastAsia="en-US" w:bidi="ar-SA"/>
      </w:rPr>
    </w:lvl>
    <w:lvl w:ilvl="3">
      <w:start w:val="0"/>
      <w:numFmt w:val="bullet"/>
      <w:lvlText w:val="•"/>
      <w:lvlJc w:val="left"/>
      <w:pPr>
        <w:ind w:left="1289" w:hanging="240"/>
      </w:pPr>
      <w:rPr>
        <w:rFonts w:hint="default"/>
        <w:lang w:val="en-US" w:eastAsia="en-US" w:bidi="ar-SA"/>
      </w:rPr>
    </w:lvl>
    <w:lvl w:ilvl="4">
      <w:start w:val="0"/>
      <w:numFmt w:val="bullet"/>
      <w:lvlText w:val="•"/>
      <w:lvlJc w:val="left"/>
      <w:pPr>
        <w:ind w:left="1586" w:hanging="240"/>
      </w:pPr>
      <w:rPr>
        <w:rFonts w:hint="default"/>
        <w:lang w:val="en-US" w:eastAsia="en-US" w:bidi="ar-SA"/>
      </w:rPr>
    </w:lvl>
    <w:lvl w:ilvl="5">
      <w:start w:val="0"/>
      <w:numFmt w:val="bullet"/>
      <w:lvlText w:val="•"/>
      <w:lvlJc w:val="left"/>
      <w:pPr>
        <w:ind w:left="1882" w:hanging="240"/>
      </w:pPr>
      <w:rPr>
        <w:rFonts w:hint="default"/>
        <w:lang w:val="en-US" w:eastAsia="en-US" w:bidi="ar-SA"/>
      </w:rPr>
    </w:lvl>
    <w:lvl w:ilvl="6">
      <w:start w:val="0"/>
      <w:numFmt w:val="bullet"/>
      <w:lvlText w:val="•"/>
      <w:lvlJc w:val="left"/>
      <w:pPr>
        <w:ind w:left="2179" w:hanging="240"/>
      </w:pPr>
      <w:rPr>
        <w:rFonts w:hint="default"/>
        <w:lang w:val="en-US" w:eastAsia="en-US" w:bidi="ar-SA"/>
      </w:rPr>
    </w:lvl>
    <w:lvl w:ilvl="7">
      <w:start w:val="0"/>
      <w:numFmt w:val="bullet"/>
      <w:lvlText w:val="•"/>
      <w:lvlJc w:val="left"/>
      <w:pPr>
        <w:ind w:left="2475" w:hanging="240"/>
      </w:pPr>
      <w:rPr>
        <w:rFonts w:hint="default"/>
        <w:lang w:val="en-US" w:eastAsia="en-US" w:bidi="ar-SA"/>
      </w:rPr>
    </w:lvl>
    <w:lvl w:ilvl="8">
      <w:start w:val="0"/>
      <w:numFmt w:val="bullet"/>
      <w:lvlText w:val="•"/>
      <w:lvlJc w:val="left"/>
      <w:pPr>
        <w:ind w:left="2772" w:hanging="240"/>
      </w:pPr>
      <w:rPr>
        <w:rFonts w:hint="default"/>
        <w:lang w:val="en-US" w:eastAsia="en-US" w:bidi="ar-SA"/>
      </w:rPr>
    </w:lvl>
  </w:abstractNum>
  <w:abstractNum w:abstractNumId="34">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0" w:hanging="240"/>
      </w:pPr>
      <w:rPr>
        <w:rFonts w:hint="default"/>
        <w:lang w:val="en-US" w:eastAsia="en-US" w:bidi="ar-SA"/>
      </w:rPr>
    </w:lvl>
    <w:lvl w:ilvl="2">
      <w:start w:val="0"/>
      <w:numFmt w:val="bullet"/>
      <w:lvlText w:val="•"/>
      <w:lvlJc w:val="left"/>
      <w:pPr>
        <w:ind w:left="1081" w:hanging="240"/>
      </w:pPr>
      <w:rPr>
        <w:rFonts w:hint="default"/>
        <w:lang w:val="en-US" w:eastAsia="en-US" w:bidi="ar-SA"/>
      </w:rPr>
    </w:lvl>
    <w:lvl w:ilvl="3">
      <w:start w:val="0"/>
      <w:numFmt w:val="bullet"/>
      <w:lvlText w:val="•"/>
      <w:lvlJc w:val="left"/>
      <w:pPr>
        <w:ind w:left="1422" w:hanging="240"/>
      </w:pPr>
      <w:rPr>
        <w:rFonts w:hint="default"/>
        <w:lang w:val="en-US" w:eastAsia="en-US" w:bidi="ar-SA"/>
      </w:rPr>
    </w:lvl>
    <w:lvl w:ilvl="4">
      <w:start w:val="0"/>
      <w:numFmt w:val="bullet"/>
      <w:lvlText w:val="•"/>
      <w:lvlJc w:val="left"/>
      <w:pPr>
        <w:ind w:left="1762" w:hanging="240"/>
      </w:pPr>
      <w:rPr>
        <w:rFonts w:hint="default"/>
        <w:lang w:val="en-US" w:eastAsia="en-US" w:bidi="ar-SA"/>
      </w:rPr>
    </w:lvl>
    <w:lvl w:ilvl="5">
      <w:start w:val="0"/>
      <w:numFmt w:val="bullet"/>
      <w:lvlText w:val="•"/>
      <w:lvlJc w:val="left"/>
      <w:pPr>
        <w:ind w:left="2103" w:hanging="240"/>
      </w:pPr>
      <w:rPr>
        <w:rFonts w:hint="default"/>
        <w:lang w:val="en-US" w:eastAsia="en-US" w:bidi="ar-SA"/>
      </w:rPr>
    </w:lvl>
    <w:lvl w:ilvl="6">
      <w:start w:val="0"/>
      <w:numFmt w:val="bullet"/>
      <w:lvlText w:val="•"/>
      <w:lvlJc w:val="left"/>
      <w:pPr>
        <w:ind w:left="2444" w:hanging="240"/>
      </w:pPr>
      <w:rPr>
        <w:rFonts w:hint="default"/>
        <w:lang w:val="en-US" w:eastAsia="en-US" w:bidi="ar-SA"/>
      </w:rPr>
    </w:lvl>
    <w:lvl w:ilvl="7">
      <w:start w:val="0"/>
      <w:numFmt w:val="bullet"/>
      <w:lvlText w:val="•"/>
      <w:lvlJc w:val="left"/>
      <w:pPr>
        <w:ind w:left="2784" w:hanging="240"/>
      </w:pPr>
      <w:rPr>
        <w:rFonts w:hint="default"/>
        <w:lang w:val="en-US" w:eastAsia="en-US" w:bidi="ar-SA"/>
      </w:rPr>
    </w:lvl>
    <w:lvl w:ilvl="8">
      <w:start w:val="0"/>
      <w:numFmt w:val="bullet"/>
      <w:lvlText w:val="•"/>
      <w:lvlJc w:val="left"/>
      <w:pPr>
        <w:ind w:left="3125" w:hanging="240"/>
      </w:pPr>
      <w:rPr>
        <w:rFonts w:hint="default"/>
        <w:lang w:val="en-US" w:eastAsia="en-US" w:bidi="ar-SA"/>
      </w:rPr>
    </w:lvl>
  </w:abstractNum>
  <w:abstractNum w:abstractNumId="33">
    <w:multiLevelType w:val="hybridMultilevel"/>
    <w:lvl w:ilvl="0">
      <w:start w:val="1"/>
      <w:numFmt w:val="lowerLetter"/>
      <w:lvlText w:val="(%1)"/>
      <w:lvlJc w:val="left"/>
      <w:pPr>
        <w:ind w:left="68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67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1542" w:hanging="240"/>
      </w:pPr>
      <w:rPr>
        <w:rFonts w:hint="default"/>
        <w:lang w:val="en-US" w:eastAsia="en-US" w:bidi="ar-SA"/>
      </w:rPr>
    </w:lvl>
    <w:lvl w:ilvl="3">
      <w:start w:val="0"/>
      <w:numFmt w:val="bullet"/>
      <w:lvlText w:val="•"/>
      <w:lvlJc w:val="left"/>
      <w:pPr>
        <w:ind w:left="1973" w:hanging="240"/>
      </w:pPr>
      <w:rPr>
        <w:rFonts w:hint="default"/>
        <w:lang w:val="en-US" w:eastAsia="en-US" w:bidi="ar-SA"/>
      </w:rPr>
    </w:lvl>
    <w:lvl w:ilvl="4">
      <w:start w:val="0"/>
      <w:numFmt w:val="bullet"/>
      <w:lvlText w:val="•"/>
      <w:lvlJc w:val="left"/>
      <w:pPr>
        <w:ind w:left="2405" w:hanging="240"/>
      </w:pPr>
      <w:rPr>
        <w:rFonts w:hint="default"/>
        <w:lang w:val="en-US" w:eastAsia="en-US" w:bidi="ar-SA"/>
      </w:rPr>
    </w:lvl>
    <w:lvl w:ilvl="5">
      <w:start w:val="0"/>
      <w:numFmt w:val="bullet"/>
      <w:lvlText w:val="•"/>
      <w:lvlJc w:val="left"/>
      <w:pPr>
        <w:ind w:left="2836" w:hanging="240"/>
      </w:pPr>
      <w:rPr>
        <w:rFonts w:hint="default"/>
        <w:lang w:val="en-US" w:eastAsia="en-US" w:bidi="ar-SA"/>
      </w:rPr>
    </w:lvl>
    <w:lvl w:ilvl="6">
      <w:start w:val="0"/>
      <w:numFmt w:val="bullet"/>
      <w:lvlText w:val="•"/>
      <w:lvlJc w:val="left"/>
      <w:pPr>
        <w:ind w:left="3267" w:hanging="240"/>
      </w:pPr>
      <w:rPr>
        <w:rFonts w:hint="default"/>
        <w:lang w:val="en-US" w:eastAsia="en-US" w:bidi="ar-SA"/>
      </w:rPr>
    </w:lvl>
    <w:lvl w:ilvl="7">
      <w:start w:val="0"/>
      <w:numFmt w:val="bullet"/>
      <w:lvlText w:val="•"/>
      <w:lvlJc w:val="left"/>
      <w:pPr>
        <w:ind w:left="3698" w:hanging="240"/>
      </w:pPr>
      <w:rPr>
        <w:rFonts w:hint="default"/>
        <w:lang w:val="en-US" w:eastAsia="en-US" w:bidi="ar-SA"/>
      </w:rPr>
    </w:lvl>
    <w:lvl w:ilvl="8">
      <w:start w:val="0"/>
      <w:numFmt w:val="bullet"/>
      <w:lvlText w:val="•"/>
      <w:lvlJc w:val="left"/>
      <w:pPr>
        <w:ind w:left="4130" w:hanging="240"/>
      </w:pPr>
      <w:rPr>
        <w:rFonts w:hint="default"/>
        <w:lang w:val="en-US" w:eastAsia="en-US" w:bidi="ar-SA"/>
      </w:rPr>
    </w:lvl>
  </w:abstractNum>
  <w:abstractNum w:abstractNumId="32">
    <w:multiLevelType w:val="hybridMultilevel"/>
    <w:lvl w:ilvl="0">
      <w:start w:val="1"/>
      <w:numFmt w:val="lowerLetter"/>
      <w:lvlText w:val="(%1)"/>
      <w:lvlJc w:val="left"/>
      <w:pPr>
        <w:ind w:left="43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8" w:hanging="240"/>
      </w:pPr>
      <w:rPr>
        <w:rFonts w:hint="default"/>
        <w:lang w:val="en-US" w:eastAsia="en-US" w:bidi="ar-SA"/>
      </w:rPr>
    </w:lvl>
    <w:lvl w:ilvl="2">
      <w:start w:val="0"/>
      <w:numFmt w:val="bullet"/>
      <w:lvlText w:val="•"/>
      <w:lvlJc w:val="left"/>
      <w:pPr>
        <w:ind w:left="1136" w:hanging="240"/>
      </w:pPr>
      <w:rPr>
        <w:rFonts w:hint="default"/>
        <w:lang w:val="en-US" w:eastAsia="en-US" w:bidi="ar-SA"/>
      </w:rPr>
    </w:lvl>
    <w:lvl w:ilvl="3">
      <w:start w:val="0"/>
      <w:numFmt w:val="bullet"/>
      <w:lvlText w:val="•"/>
      <w:lvlJc w:val="left"/>
      <w:pPr>
        <w:ind w:left="1485" w:hanging="240"/>
      </w:pPr>
      <w:rPr>
        <w:rFonts w:hint="default"/>
        <w:lang w:val="en-US" w:eastAsia="en-US" w:bidi="ar-SA"/>
      </w:rPr>
    </w:lvl>
    <w:lvl w:ilvl="4">
      <w:start w:val="0"/>
      <w:numFmt w:val="bullet"/>
      <w:lvlText w:val="•"/>
      <w:lvlJc w:val="left"/>
      <w:pPr>
        <w:ind w:left="1833" w:hanging="240"/>
      </w:pPr>
      <w:rPr>
        <w:rFonts w:hint="default"/>
        <w:lang w:val="en-US" w:eastAsia="en-US" w:bidi="ar-SA"/>
      </w:rPr>
    </w:lvl>
    <w:lvl w:ilvl="5">
      <w:start w:val="0"/>
      <w:numFmt w:val="bullet"/>
      <w:lvlText w:val="•"/>
      <w:lvlJc w:val="left"/>
      <w:pPr>
        <w:ind w:left="2181" w:hanging="240"/>
      </w:pPr>
      <w:rPr>
        <w:rFonts w:hint="default"/>
        <w:lang w:val="en-US" w:eastAsia="en-US" w:bidi="ar-SA"/>
      </w:rPr>
    </w:lvl>
    <w:lvl w:ilvl="6">
      <w:start w:val="0"/>
      <w:numFmt w:val="bullet"/>
      <w:lvlText w:val="•"/>
      <w:lvlJc w:val="left"/>
      <w:pPr>
        <w:ind w:left="2530" w:hanging="240"/>
      </w:pPr>
      <w:rPr>
        <w:rFonts w:hint="default"/>
        <w:lang w:val="en-US" w:eastAsia="en-US" w:bidi="ar-SA"/>
      </w:rPr>
    </w:lvl>
    <w:lvl w:ilvl="7">
      <w:start w:val="0"/>
      <w:numFmt w:val="bullet"/>
      <w:lvlText w:val="•"/>
      <w:lvlJc w:val="left"/>
      <w:pPr>
        <w:ind w:left="2878" w:hanging="240"/>
      </w:pPr>
      <w:rPr>
        <w:rFonts w:hint="default"/>
        <w:lang w:val="en-US" w:eastAsia="en-US" w:bidi="ar-SA"/>
      </w:rPr>
    </w:lvl>
    <w:lvl w:ilvl="8">
      <w:start w:val="0"/>
      <w:numFmt w:val="bullet"/>
      <w:lvlText w:val="•"/>
      <w:lvlJc w:val="left"/>
      <w:pPr>
        <w:ind w:left="3226" w:hanging="240"/>
      </w:pPr>
      <w:rPr>
        <w:rFonts w:hint="default"/>
        <w:lang w:val="en-US" w:eastAsia="en-US" w:bidi="ar-SA"/>
      </w:rPr>
    </w:lvl>
  </w:abstractNum>
  <w:abstractNum w:abstractNumId="31">
    <w:multiLevelType w:val="hybridMultilevel"/>
    <w:lvl w:ilvl="0">
      <w:start w:val="1"/>
      <w:numFmt w:val="decimal"/>
      <w:lvlText w:val="(%1)"/>
      <w:lvlJc w:val="left"/>
      <w:pPr>
        <w:ind w:left="410"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426"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126" w:hanging="240"/>
      </w:pPr>
      <w:rPr>
        <w:rFonts w:hint="default"/>
        <w:lang w:val="en-US" w:eastAsia="en-US" w:bidi="ar-SA"/>
      </w:rPr>
    </w:lvl>
    <w:lvl w:ilvl="3">
      <w:start w:val="0"/>
      <w:numFmt w:val="bullet"/>
      <w:lvlText w:val="•"/>
      <w:lvlJc w:val="left"/>
      <w:pPr>
        <w:ind w:left="-21" w:hanging="240"/>
      </w:pPr>
      <w:rPr>
        <w:rFonts w:hint="default"/>
        <w:lang w:val="en-US" w:eastAsia="en-US" w:bidi="ar-SA"/>
      </w:rPr>
    </w:lvl>
    <w:lvl w:ilvl="4">
      <w:start w:val="0"/>
      <w:numFmt w:val="bullet"/>
      <w:lvlText w:val="•"/>
      <w:lvlJc w:val="left"/>
      <w:pPr>
        <w:ind w:left="-168" w:hanging="240"/>
      </w:pPr>
      <w:rPr>
        <w:rFonts w:hint="default"/>
        <w:lang w:val="en-US" w:eastAsia="en-US" w:bidi="ar-SA"/>
      </w:rPr>
    </w:lvl>
    <w:lvl w:ilvl="5">
      <w:start w:val="0"/>
      <w:numFmt w:val="bullet"/>
      <w:lvlText w:val="•"/>
      <w:lvlJc w:val="left"/>
      <w:pPr>
        <w:ind w:left="-315" w:hanging="240"/>
      </w:pPr>
      <w:rPr>
        <w:rFonts w:hint="default"/>
        <w:lang w:val="en-US" w:eastAsia="en-US" w:bidi="ar-SA"/>
      </w:rPr>
    </w:lvl>
    <w:lvl w:ilvl="6">
      <w:start w:val="0"/>
      <w:numFmt w:val="bullet"/>
      <w:lvlText w:val="•"/>
      <w:lvlJc w:val="left"/>
      <w:pPr>
        <w:ind w:left="-462" w:hanging="240"/>
      </w:pPr>
      <w:rPr>
        <w:rFonts w:hint="default"/>
        <w:lang w:val="en-US" w:eastAsia="en-US" w:bidi="ar-SA"/>
      </w:rPr>
    </w:lvl>
    <w:lvl w:ilvl="7">
      <w:start w:val="0"/>
      <w:numFmt w:val="bullet"/>
      <w:lvlText w:val="•"/>
      <w:lvlJc w:val="left"/>
      <w:pPr>
        <w:ind w:left="-609" w:hanging="240"/>
      </w:pPr>
      <w:rPr>
        <w:rFonts w:hint="default"/>
        <w:lang w:val="en-US" w:eastAsia="en-US" w:bidi="ar-SA"/>
      </w:rPr>
    </w:lvl>
    <w:lvl w:ilvl="8">
      <w:start w:val="0"/>
      <w:numFmt w:val="bullet"/>
      <w:lvlText w:val="•"/>
      <w:lvlJc w:val="left"/>
      <w:pPr>
        <w:ind w:left="-756" w:hanging="240"/>
      </w:pPr>
      <w:rPr>
        <w:rFonts w:hint="default"/>
        <w:lang w:val="en-US" w:eastAsia="en-US" w:bidi="ar-SA"/>
      </w:rPr>
    </w:lvl>
  </w:abstractNum>
  <w:abstractNum w:abstractNumId="30">
    <w:multiLevelType w:val="hybridMultilevel"/>
    <w:lvl w:ilvl="0">
      <w:start w:val="1"/>
      <w:numFmt w:val="lowerLetter"/>
      <w:lvlText w:val="(%1)"/>
      <w:lvlJc w:val="left"/>
      <w:pPr>
        <w:ind w:left="421"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8" w:hanging="240"/>
      </w:pPr>
      <w:rPr>
        <w:rFonts w:hint="default"/>
        <w:lang w:val="en-US" w:eastAsia="en-US" w:bidi="ar-SA"/>
      </w:rPr>
    </w:lvl>
    <w:lvl w:ilvl="2">
      <w:start w:val="0"/>
      <w:numFmt w:val="bullet"/>
      <w:lvlText w:val="•"/>
      <w:lvlJc w:val="left"/>
      <w:pPr>
        <w:ind w:left="1156" w:hanging="240"/>
      </w:pPr>
      <w:rPr>
        <w:rFonts w:hint="default"/>
        <w:lang w:val="en-US" w:eastAsia="en-US" w:bidi="ar-SA"/>
      </w:rPr>
    </w:lvl>
    <w:lvl w:ilvl="3">
      <w:start w:val="0"/>
      <w:numFmt w:val="bullet"/>
      <w:lvlText w:val="•"/>
      <w:lvlJc w:val="left"/>
      <w:pPr>
        <w:ind w:left="1524" w:hanging="240"/>
      </w:pPr>
      <w:rPr>
        <w:rFonts w:hint="default"/>
        <w:lang w:val="en-US" w:eastAsia="en-US" w:bidi="ar-SA"/>
      </w:rPr>
    </w:lvl>
    <w:lvl w:ilvl="4">
      <w:start w:val="0"/>
      <w:numFmt w:val="bullet"/>
      <w:lvlText w:val="•"/>
      <w:lvlJc w:val="left"/>
      <w:pPr>
        <w:ind w:left="1892" w:hanging="240"/>
      </w:pPr>
      <w:rPr>
        <w:rFonts w:hint="default"/>
        <w:lang w:val="en-US" w:eastAsia="en-US" w:bidi="ar-SA"/>
      </w:rPr>
    </w:lvl>
    <w:lvl w:ilvl="5">
      <w:start w:val="0"/>
      <w:numFmt w:val="bullet"/>
      <w:lvlText w:val="•"/>
      <w:lvlJc w:val="left"/>
      <w:pPr>
        <w:ind w:left="2260" w:hanging="240"/>
      </w:pPr>
      <w:rPr>
        <w:rFonts w:hint="default"/>
        <w:lang w:val="en-US" w:eastAsia="en-US" w:bidi="ar-SA"/>
      </w:rPr>
    </w:lvl>
    <w:lvl w:ilvl="6">
      <w:start w:val="0"/>
      <w:numFmt w:val="bullet"/>
      <w:lvlText w:val="•"/>
      <w:lvlJc w:val="left"/>
      <w:pPr>
        <w:ind w:left="2628" w:hanging="240"/>
      </w:pPr>
      <w:rPr>
        <w:rFonts w:hint="default"/>
        <w:lang w:val="en-US" w:eastAsia="en-US" w:bidi="ar-SA"/>
      </w:rPr>
    </w:lvl>
    <w:lvl w:ilvl="7">
      <w:start w:val="0"/>
      <w:numFmt w:val="bullet"/>
      <w:lvlText w:val="•"/>
      <w:lvlJc w:val="left"/>
      <w:pPr>
        <w:ind w:left="2996" w:hanging="240"/>
      </w:pPr>
      <w:rPr>
        <w:rFonts w:hint="default"/>
        <w:lang w:val="en-US" w:eastAsia="en-US" w:bidi="ar-SA"/>
      </w:rPr>
    </w:lvl>
    <w:lvl w:ilvl="8">
      <w:start w:val="0"/>
      <w:numFmt w:val="bullet"/>
      <w:lvlText w:val="•"/>
      <w:lvlJc w:val="left"/>
      <w:pPr>
        <w:ind w:left="3364" w:hanging="240"/>
      </w:pPr>
      <w:rPr>
        <w:rFonts w:hint="default"/>
        <w:lang w:val="en-US" w:eastAsia="en-US" w:bidi="ar-SA"/>
      </w:rPr>
    </w:lvl>
  </w:abstractNum>
  <w:abstractNum w:abstractNumId="29">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0" w:hanging="240"/>
      </w:pPr>
      <w:rPr>
        <w:rFonts w:hint="default"/>
        <w:lang w:val="en-US" w:eastAsia="en-US" w:bidi="ar-SA"/>
      </w:rPr>
    </w:lvl>
    <w:lvl w:ilvl="2">
      <w:start w:val="0"/>
      <w:numFmt w:val="bullet"/>
      <w:lvlText w:val="•"/>
      <w:lvlJc w:val="left"/>
      <w:pPr>
        <w:ind w:left="1101" w:hanging="240"/>
      </w:pPr>
      <w:rPr>
        <w:rFonts w:hint="default"/>
        <w:lang w:val="en-US" w:eastAsia="en-US" w:bidi="ar-SA"/>
      </w:rPr>
    </w:lvl>
    <w:lvl w:ilvl="3">
      <w:start w:val="0"/>
      <w:numFmt w:val="bullet"/>
      <w:lvlText w:val="•"/>
      <w:lvlJc w:val="left"/>
      <w:pPr>
        <w:ind w:left="1442" w:hanging="240"/>
      </w:pPr>
      <w:rPr>
        <w:rFonts w:hint="default"/>
        <w:lang w:val="en-US" w:eastAsia="en-US" w:bidi="ar-SA"/>
      </w:rPr>
    </w:lvl>
    <w:lvl w:ilvl="4">
      <w:start w:val="0"/>
      <w:numFmt w:val="bullet"/>
      <w:lvlText w:val="•"/>
      <w:lvlJc w:val="left"/>
      <w:pPr>
        <w:ind w:left="1783" w:hanging="240"/>
      </w:pPr>
      <w:rPr>
        <w:rFonts w:hint="default"/>
        <w:lang w:val="en-US" w:eastAsia="en-US" w:bidi="ar-SA"/>
      </w:rPr>
    </w:lvl>
    <w:lvl w:ilvl="5">
      <w:start w:val="0"/>
      <w:numFmt w:val="bullet"/>
      <w:lvlText w:val="•"/>
      <w:lvlJc w:val="left"/>
      <w:pPr>
        <w:ind w:left="2124" w:hanging="240"/>
      </w:pPr>
      <w:rPr>
        <w:rFonts w:hint="default"/>
        <w:lang w:val="en-US" w:eastAsia="en-US" w:bidi="ar-SA"/>
      </w:rPr>
    </w:lvl>
    <w:lvl w:ilvl="6">
      <w:start w:val="0"/>
      <w:numFmt w:val="bullet"/>
      <w:lvlText w:val="•"/>
      <w:lvlJc w:val="left"/>
      <w:pPr>
        <w:ind w:left="2465" w:hanging="240"/>
      </w:pPr>
      <w:rPr>
        <w:rFonts w:hint="default"/>
        <w:lang w:val="en-US" w:eastAsia="en-US" w:bidi="ar-SA"/>
      </w:rPr>
    </w:lvl>
    <w:lvl w:ilvl="7">
      <w:start w:val="0"/>
      <w:numFmt w:val="bullet"/>
      <w:lvlText w:val="•"/>
      <w:lvlJc w:val="left"/>
      <w:pPr>
        <w:ind w:left="2806" w:hanging="240"/>
      </w:pPr>
      <w:rPr>
        <w:rFonts w:hint="default"/>
        <w:lang w:val="en-US" w:eastAsia="en-US" w:bidi="ar-SA"/>
      </w:rPr>
    </w:lvl>
    <w:lvl w:ilvl="8">
      <w:start w:val="0"/>
      <w:numFmt w:val="bullet"/>
      <w:lvlText w:val="•"/>
      <w:lvlJc w:val="left"/>
      <w:pPr>
        <w:ind w:left="3147" w:hanging="240"/>
      </w:pPr>
      <w:rPr>
        <w:rFonts w:hint="default"/>
        <w:lang w:val="en-US" w:eastAsia="en-US" w:bidi="ar-SA"/>
      </w:rPr>
    </w:lvl>
  </w:abstractNum>
  <w:abstractNum w:abstractNumId="28">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21" w:hanging="240"/>
      </w:pPr>
      <w:rPr>
        <w:rFonts w:hint="default"/>
        <w:lang w:val="en-US" w:eastAsia="en-US" w:bidi="ar-SA"/>
      </w:rPr>
    </w:lvl>
    <w:lvl w:ilvl="2">
      <w:start w:val="0"/>
      <w:numFmt w:val="bullet"/>
      <w:lvlText w:val="•"/>
      <w:lvlJc w:val="left"/>
      <w:pPr>
        <w:ind w:left="1023" w:hanging="240"/>
      </w:pPr>
      <w:rPr>
        <w:rFonts w:hint="default"/>
        <w:lang w:val="en-US" w:eastAsia="en-US" w:bidi="ar-SA"/>
      </w:rPr>
    </w:lvl>
    <w:lvl w:ilvl="3">
      <w:start w:val="0"/>
      <w:numFmt w:val="bullet"/>
      <w:lvlText w:val="•"/>
      <w:lvlJc w:val="left"/>
      <w:pPr>
        <w:ind w:left="1325" w:hanging="240"/>
      </w:pPr>
      <w:rPr>
        <w:rFonts w:hint="default"/>
        <w:lang w:val="en-US" w:eastAsia="en-US" w:bidi="ar-SA"/>
      </w:rPr>
    </w:lvl>
    <w:lvl w:ilvl="4">
      <w:start w:val="0"/>
      <w:numFmt w:val="bullet"/>
      <w:lvlText w:val="•"/>
      <w:lvlJc w:val="left"/>
      <w:pPr>
        <w:ind w:left="1627" w:hanging="240"/>
      </w:pPr>
      <w:rPr>
        <w:rFonts w:hint="default"/>
        <w:lang w:val="en-US" w:eastAsia="en-US" w:bidi="ar-SA"/>
      </w:rPr>
    </w:lvl>
    <w:lvl w:ilvl="5">
      <w:start w:val="0"/>
      <w:numFmt w:val="bullet"/>
      <w:lvlText w:val="•"/>
      <w:lvlJc w:val="left"/>
      <w:pPr>
        <w:ind w:left="1929" w:hanging="240"/>
      </w:pPr>
      <w:rPr>
        <w:rFonts w:hint="default"/>
        <w:lang w:val="en-US" w:eastAsia="en-US" w:bidi="ar-SA"/>
      </w:rPr>
    </w:lvl>
    <w:lvl w:ilvl="6">
      <w:start w:val="0"/>
      <w:numFmt w:val="bullet"/>
      <w:lvlText w:val="•"/>
      <w:lvlJc w:val="left"/>
      <w:pPr>
        <w:ind w:left="2231" w:hanging="240"/>
      </w:pPr>
      <w:rPr>
        <w:rFonts w:hint="default"/>
        <w:lang w:val="en-US" w:eastAsia="en-US" w:bidi="ar-SA"/>
      </w:rPr>
    </w:lvl>
    <w:lvl w:ilvl="7">
      <w:start w:val="0"/>
      <w:numFmt w:val="bullet"/>
      <w:lvlText w:val="•"/>
      <w:lvlJc w:val="left"/>
      <w:pPr>
        <w:ind w:left="2533" w:hanging="240"/>
      </w:pPr>
      <w:rPr>
        <w:rFonts w:hint="default"/>
        <w:lang w:val="en-US" w:eastAsia="en-US" w:bidi="ar-SA"/>
      </w:rPr>
    </w:lvl>
    <w:lvl w:ilvl="8">
      <w:start w:val="0"/>
      <w:numFmt w:val="bullet"/>
      <w:lvlText w:val="•"/>
      <w:lvlJc w:val="left"/>
      <w:pPr>
        <w:ind w:left="2835" w:hanging="240"/>
      </w:pPr>
      <w:rPr>
        <w:rFonts w:hint="default"/>
        <w:lang w:val="en-US" w:eastAsia="en-US" w:bidi="ar-SA"/>
      </w:rPr>
    </w:lvl>
  </w:abstractNum>
  <w:abstractNum w:abstractNumId="26">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62" w:hanging="240"/>
      </w:pPr>
      <w:rPr>
        <w:rFonts w:hint="default"/>
        <w:lang w:val="en-US" w:eastAsia="en-US" w:bidi="ar-SA"/>
      </w:rPr>
    </w:lvl>
    <w:lvl w:ilvl="2">
      <w:start w:val="0"/>
      <w:numFmt w:val="bullet"/>
      <w:lvlText w:val="•"/>
      <w:lvlJc w:val="left"/>
      <w:pPr>
        <w:ind w:left="1104" w:hanging="240"/>
      </w:pPr>
      <w:rPr>
        <w:rFonts w:hint="default"/>
        <w:lang w:val="en-US" w:eastAsia="en-US" w:bidi="ar-SA"/>
      </w:rPr>
    </w:lvl>
    <w:lvl w:ilvl="3">
      <w:start w:val="0"/>
      <w:numFmt w:val="bullet"/>
      <w:lvlText w:val="•"/>
      <w:lvlJc w:val="left"/>
      <w:pPr>
        <w:ind w:left="1447" w:hanging="240"/>
      </w:pPr>
      <w:rPr>
        <w:rFonts w:hint="default"/>
        <w:lang w:val="en-US" w:eastAsia="en-US" w:bidi="ar-SA"/>
      </w:rPr>
    </w:lvl>
    <w:lvl w:ilvl="4">
      <w:start w:val="0"/>
      <w:numFmt w:val="bullet"/>
      <w:lvlText w:val="•"/>
      <w:lvlJc w:val="left"/>
      <w:pPr>
        <w:ind w:left="1789" w:hanging="240"/>
      </w:pPr>
      <w:rPr>
        <w:rFonts w:hint="default"/>
        <w:lang w:val="en-US" w:eastAsia="en-US" w:bidi="ar-SA"/>
      </w:rPr>
    </w:lvl>
    <w:lvl w:ilvl="5">
      <w:start w:val="0"/>
      <w:numFmt w:val="bullet"/>
      <w:lvlText w:val="•"/>
      <w:lvlJc w:val="left"/>
      <w:pPr>
        <w:ind w:left="2132" w:hanging="240"/>
      </w:pPr>
      <w:rPr>
        <w:rFonts w:hint="default"/>
        <w:lang w:val="en-US" w:eastAsia="en-US" w:bidi="ar-SA"/>
      </w:rPr>
    </w:lvl>
    <w:lvl w:ilvl="6">
      <w:start w:val="0"/>
      <w:numFmt w:val="bullet"/>
      <w:lvlText w:val="•"/>
      <w:lvlJc w:val="left"/>
      <w:pPr>
        <w:ind w:left="2474" w:hanging="240"/>
      </w:pPr>
      <w:rPr>
        <w:rFonts w:hint="default"/>
        <w:lang w:val="en-US" w:eastAsia="en-US" w:bidi="ar-SA"/>
      </w:rPr>
    </w:lvl>
    <w:lvl w:ilvl="7">
      <w:start w:val="0"/>
      <w:numFmt w:val="bullet"/>
      <w:lvlText w:val="•"/>
      <w:lvlJc w:val="left"/>
      <w:pPr>
        <w:ind w:left="2817" w:hanging="240"/>
      </w:pPr>
      <w:rPr>
        <w:rFonts w:hint="default"/>
        <w:lang w:val="en-US" w:eastAsia="en-US" w:bidi="ar-SA"/>
      </w:rPr>
    </w:lvl>
    <w:lvl w:ilvl="8">
      <w:start w:val="0"/>
      <w:numFmt w:val="bullet"/>
      <w:lvlText w:val="•"/>
      <w:lvlJc w:val="left"/>
      <w:pPr>
        <w:ind w:left="3159" w:hanging="240"/>
      </w:pPr>
      <w:rPr>
        <w:rFonts w:hint="default"/>
        <w:lang w:val="en-US" w:eastAsia="en-US" w:bidi="ar-SA"/>
      </w:rPr>
    </w:lvl>
  </w:abstractNum>
  <w:abstractNum w:abstractNumId="25">
    <w:multiLevelType w:val="hybridMultilevel"/>
    <w:lvl w:ilvl="0">
      <w:start w:val="1"/>
      <w:numFmt w:val="decimal"/>
      <w:lvlText w:val="(%1)"/>
      <w:lvlJc w:val="left"/>
      <w:pPr>
        <w:ind w:left="417"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962" w:hanging="240"/>
      </w:pPr>
      <w:rPr>
        <w:rFonts w:hint="default"/>
        <w:lang w:val="en-US" w:eastAsia="en-US" w:bidi="ar-SA"/>
      </w:rPr>
    </w:lvl>
    <w:lvl w:ilvl="2">
      <w:start w:val="0"/>
      <w:numFmt w:val="bullet"/>
      <w:lvlText w:val="•"/>
      <w:lvlJc w:val="left"/>
      <w:pPr>
        <w:ind w:left="1504" w:hanging="240"/>
      </w:pPr>
      <w:rPr>
        <w:rFonts w:hint="default"/>
        <w:lang w:val="en-US" w:eastAsia="en-US" w:bidi="ar-SA"/>
      </w:rPr>
    </w:lvl>
    <w:lvl w:ilvl="3">
      <w:start w:val="0"/>
      <w:numFmt w:val="bullet"/>
      <w:lvlText w:val="•"/>
      <w:lvlJc w:val="left"/>
      <w:pPr>
        <w:ind w:left="2046" w:hanging="240"/>
      </w:pPr>
      <w:rPr>
        <w:rFonts w:hint="default"/>
        <w:lang w:val="en-US" w:eastAsia="en-US" w:bidi="ar-SA"/>
      </w:rPr>
    </w:lvl>
    <w:lvl w:ilvl="4">
      <w:start w:val="0"/>
      <w:numFmt w:val="bullet"/>
      <w:lvlText w:val="•"/>
      <w:lvlJc w:val="left"/>
      <w:pPr>
        <w:ind w:left="2588" w:hanging="240"/>
      </w:pPr>
      <w:rPr>
        <w:rFonts w:hint="default"/>
        <w:lang w:val="en-US" w:eastAsia="en-US" w:bidi="ar-SA"/>
      </w:rPr>
    </w:lvl>
    <w:lvl w:ilvl="5">
      <w:start w:val="0"/>
      <w:numFmt w:val="bullet"/>
      <w:lvlText w:val="•"/>
      <w:lvlJc w:val="left"/>
      <w:pPr>
        <w:ind w:left="3130" w:hanging="240"/>
      </w:pPr>
      <w:rPr>
        <w:rFonts w:hint="default"/>
        <w:lang w:val="en-US" w:eastAsia="en-US" w:bidi="ar-SA"/>
      </w:rPr>
    </w:lvl>
    <w:lvl w:ilvl="6">
      <w:start w:val="0"/>
      <w:numFmt w:val="bullet"/>
      <w:lvlText w:val="•"/>
      <w:lvlJc w:val="left"/>
      <w:pPr>
        <w:ind w:left="3672" w:hanging="240"/>
      </w:pPr>
      <w:rPr>
        <w:rFonts w:hint="default"/>
        <w:lang w:val="en-US" w:eastAsia="en-US" w:bidi="ar-SA"/>
      </w:rPr>
    </w:lvl>
    <w:lvl w:ilvl="7">
      <w:start w:val="0"/>
      <w:numFmt w:val="bullet"/>
      <w:lvlText w:val="•"/>
      <w:lvlJc w:val="left"/>
      <w:pPr>
        <w:ind w:left="4215" w:hanging="240"/>
      </w:pPr>
      <w:rPr>
        <w:rFonts w:hint="default"/>
        <w:lang w:val="en-US" w:eastAsia="en-US" w:bidi="ar-SA"/>
      </w:rPr>
    </w:lvl>
    <w:lvl w:ilvl="8">
      <w:start w:val="0"/>
      <w:numFmt w:val="bullet"/>
      <w:lvlText w:val="•"/>
      <w:lvlJc w:val="left"/>
      <w:pPr>
        <w:ind w:left="4757" w:hanging="240"/>
      </w:pPr>
      <w:rPr>
        <w:rFonts w:hint="default"/>
        <w:lang w:val="en-US" w:eastAsia="en-US" w:bidi="ar-SA"/>
      </w:rPr>
    </w:lvl>
  </w:abstractNum>
  <w:abstractNum w:abstractNumId="24">
    <w:multiLevelType w:val="hybridMultilevel"/>
    <w:lvl w:ilvl="0">
      <w:start w:val="3"/>
      <w:numFmt w:val="decimal"/>
      <w:lvlText w:val="%1"/>
      <w:lvlJc w:val="left"/>
      <w:pPr>
        <w:ind w:left="655" w:hanging="481"/>
        <w:jc w:val="left"/>
      </w:pPr>
      <w:rPr>
        <w:rFonts w:hint="default"/>
        <w:lang w:val="en-US" w:eastAsia="en-US" w:bidi="ar-SA"/>
      </w:rPr>
    </w:lvl>
    <w:lvl w:ilvl="1">
      <w:start w:val="2"/>
      <w:numFmt w:val="decimal"/>
      <w:lvlText w:val="%1.%2"/>
      <w:lvlJc w:val="left"/>
      <w:pPr>
        <w:ind w:left="655" w:hanging="481"/>
        <w:jc w:val="left"/>
      </w:pPr>
      <w:rPr>
        <w:rFonts w:hint="default"/>
        <w:w w:val="91"/>
        <w:u w:val="single" w:color="006BB6"/>
        <w:lang w:val="en-US" w:eastAsia="en-US" w:bidi="ar-SA"/>
      </w:rPr>
    </w:lvl>
    <w:lvl w:ilvl="2">
      <w:start w:val="1"/>
      <w:numFmt w:val="decimal"/>
      <w:lvlText w:val="(%3)"/>
      <w:lvlJc w:val="left"/>
      <w:pPr>
        <w:ind w:left="5215" w:hanging="240"/>
        <w:jc w:val="left"/>
      </w:pPr>
      <w:rPr>
        <w:rFonts w:hint="default" w:ascii="Times New Roman" w:hAnsi="Times New Roman" w:eastAsia="Times New Roman" w:cs="Times New Roman"/>
        <w:color w:val="292425"/>
        <w:w w:val="109"/>
        <w:sz w:val="14"/>
        <w:szCs w:val="14"/>
        <w:lang w:val="en-US" w:eastAsia="en-US" w:bidi="ar-SA"/>
      </w:rPr>
    </w:lvl>
    <w:lvl w:ilvl="3">
      <w:start w:val="0"/>
      <w:numFmt w:val="bullet"/>
      <w:lvlText w:val="•"/>
      <w:lvlJc w:val="left"/>
      <w:pPr>
        <w:ind w:left="5297" w:hanging="240"/>
      </w:pPr>
      <w:rPr>
        <w:rFonts w:hint="default"/>
        <w:lang w:val="en-US" w:eastAsia="en-US" w:bidi="ar-SA"/>
      </w:rPr>
    </w:lvl>
    <w:lvl w:ilvl="4">
      <w:start w:val="0"/>
      <w:numFmt w:val="bullet"/>
      <w:lvlText w:val="•"/>
      <w:lvlJc w:val="left"/>
      <w:pPr>
        <w:ind w:left="5375" w:hanging="240"/>
      </w:pPr>
      <w:rPr>
        <w:rFonts w:hint="default"/>
        <w:lang w:val="en-US" w:eastAsia="en-US" w:bidi="ar-SA"/>
      </w:rPr>
    </w:lvl>
    <w:lvl w:ilvl="5">
      <w:start w:val="0"/>
      <w:numFmt w:val="bullet"/>
      <w:lvlText w:val="•"/>
      <w:lvlJc w:val="left"/>
      <w:pPr>
        <w:ind w:left="5453" w:hanging="240"/>
      </w:pPr>
      <w:rPr>
        <w:rFonts w:hint="default"/>
        <w:lang w:val="en-US" w:eastAsia="en-US" w:bidi="ar-SA"/>
      </w:rPr>
    </w:lvl>
    <w:lvl w:ilvl="6">
      <w:start w:val="0"/>
      <w:numFmt w:val="bullet"/>
      <w:lvlText w:val="•"/>
      <w:lvlJc w:val="left"/>
      <w:pPr>
        <w:ind w:left="5530" w:hanging="240"/>
      </w:pPr>
      <w:rPr>
        <w:rFonts w:hint="default"/>
        <w:lang w:val="en-US" w:eastAsia="en-US" w:bidi="ar-SA"/>
      </w:rPr>
    </w:lvl>
    <w:lvl w:ilvl="7">
      <w:start w:val="0"/>
      <w:numFmt w:val="bullet"/>
      <w:lvlText w:val="•"/>
      <w:lvlJc w:val="left"/>
      <w:pPr>
        <w:ind w:left="5608" w:hanging="240"/>
      </w:pPr>
      <w:rPr>
        <w:rFonts w:hint="default"/>
        <w:lang w:val="en-US" w:eastAsia="en-US" w:bidi="ar-SA"/>
      </w:rPr>
    </w:lvl>
    <w:lvl w:ilvl="8">
      <w:start w:val="0"/>
      <w:numFmt w:val="bullet"/>
      <w:lvlText w:val="•"/>
      <w:lvlJc w:val="left"/>
      <w:pPr>
        <w:ind w:left="5686" w:hanging="240"/>
      </w:pPr>
      <w:rPr>
        <w:rFonts w:hint="default"/>
        <w:lang w:val="en-US" w:eastAsia="en-US" w:bidi="ar-SA"/>
      </w:rPr>
    </w:lvl>
  </w:abstractNum>
  <w:abstractNum w:abstractNumId="23">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69" w:hanging="240"/>
      </w:pPr>
      <w:rPr>
        <w:rFonts w:hint="default"/>
        <w:lang w:val="en-US" w:eastAsia="en-US" w:bidi="ar-SA"/>
      </w:rPr>
    </w:lvl>
    <w:lvl w:ilvl="2">
      <w:start w:val="0"/>
      <w:numFmt w:val="bullet"/>
      <w:lvlText w:val="•"/>
      <w:lvlJc w:val="left"/>
      <w:pPr>
        <w:ind w:left="1118" w:hanging="240"/>
      </w:pPr>
      <w:rPr>
        <w:rFonts w:hint="default"/>
        <w:lang w:val="en-US" w:eastAsia="en-US" w:bidi="ar-SA"/>
      </w:rPr>
    </w:lvl>
    <w:lvl w:ilvl="3">
      <w:start w:val="0"/>
      <w:numFmt w:val="bullet"/>
      <w:lvlText w:val="•"/>
      <w:lvlJc w:val="left"/>
      <w:pPr>
        <w:ind w:left="1467" w:hanging="240"/>
      </w:pPr>
      <w:rPr>
        <w:rFonts w:hint="default"/>
        <w:lang w:val="en-US" w:eastAsia="en-US" w:bidi="ar-SA"/>
      </w:rPr>
    </w:lvl>
    <w:lvl w:ilvl="4">
      <w:start w:val="0"/>
      <w:numFmt w:val="bullet"/>
      <w:lvlText w:val="•"/>
      <w:lvlJc w:val="left"/>
      <w:pPr>
        <w:ind w:left="1816" w:hanging="240"/>
      </w:pPr>
      <w:rPr>
        <w:rFonts w:hint="default"/>
        <w:lang w:val="en-US" w:eastAsia="en-US" w:bidi="ar-SA"/>
      </w:rPr>
    </w:lvl>
    <w:lvl w:ilvl="5">
      <w:start w:val="0"/>
      <w:numFmt w:val="bullet"/>
      <w:lvlText w:val="•"/>
      <w:lvlJc w:val="left"/>
      <w:pPr>
        <w:ind w:left="2165" w:hanging="240"/>
      </w:pPr>
      <w:rPr>
        <w:rFonts w:hint="default"/>
        <w:lang w:val="en-US" w:eastAsia="en-US" w:bidi="ar-SA"/>
      </w:rPr>
    </w:lvl>
    <w:lvl w:ilvl="6">
      <w:start w:val="0"/>
      <w:numFmt w:val="bullet"/>
      <w:lvlText w:val="•"/>
      <w:lvlJc w:val="left"/>
      <w:pPr>
        <w:ind w:left="2514" w:hanging="240"/>
      </w:pPr>
      <w:rPr>
        <w:rFonts w:hint="default"/>
        <w:lang w:val="en-US" w:eastAsia="en-US" w:bidi="ar-SA"/>
      </w:rPr>
    </w:lvl>
    <w:lvl w:ilvl="7">
      <w:start w:val="0"/>
      <w:numFmt w:val="bullet"/>
      <w:lvlText w:val="•"/>
      <w:lvlJc w:val="left"/>
      <w:pPr>
        <w:ind w:left="2863" w:hanging="240"/>
      </w:pPr>
      <w:rPr>
        <w:rFonts w:hint="default"/>
        <w:lang w:val="en-US" w:eastAsia="en-US" w:bidi="ar-SA"/>
      </w:rPr>
    </w:lvl>
    <w:lvl w:ilvl="8">
      <w:start w:val="0"/>
      <w:numFmt w:val="bullet"/>
      <w:lvlText w:val="•"/>
      <w:lvlJc w:val="left"/>
      <w:pPr>
        <w:ind w:left="3212" w:hanging="240"/>
      </w:pPr>
      <w:rPr>
        <w:rFonts w:hint="default"/>
        <w:lang w:val="en-US" w:eastAsia="en-US" w:bidi="ar-SA"/>
      </w:rPr>
    </w:lvl>
  </w:abstractNum>
  <w:abstractNum w:abstractNumId="22">
    <w:multiLevelType w:val="hybridMultilevel"/>
    <w:lvl w:ilvl="0">
      <w:start w:val="1"/>
      <w:numFmt w:val="lowerLetter"/>
      <w:lvlText w:val="(%1)"/>
      <w:lvlJc w:val="left"/>
      <w:pPr>
        <w:ind w:left="412"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1442" w:hanging="240"/>
      </w:pPr>
      <w:rPr>
        <w:rFonts w:hint="default"/>
        <w:lang w:val="en-US" w:eastAsia="en-US" w:bidi="ar-SA"/>
      </w:rPr>
    </w:lvl>
    <w:lvl w:ilvl="2">
      <w:start w:val="0"/>
      <w:numFmt w:val="bullet"/>
      <w:lvlText w:val="•"/>
      <w:lvlJc w:val="left"/>
      <w:pPr>
        <w:ind w:left="2464" w:hanging="240"/>
      </w:pPr>
      <w:rPr>
        <w:rFonts w:hint="default"/>
        <w:lang w:val="en-US" w:eastAsia="en-US" w:bidi="ar-SA"/>
      </w:rPr>
    </w:lvl>
    <w:lvl w:ilvl="3">
      <w:start w:val="0"/>
      <w:numFmt w:val="bullet"/>
      <w:lvlText w:val="•"/>
      <w:lvlJc w:val="left"/>
      <w:pPr>
        <w:ind w:left="3486" w:hanging="240"/>
      </w:pPr>
      <w:rPr>
        <w:rFonts w:hint="default"/>
        <w:lang w:val="en-US" w:eastAsia="en-US" w:bidi="ar-SA"/>
      </w:rPr>
    </w:lvl>
    <w:lvl w:ilvl="4">
      <w:start w:val="0"/>
      <w:numFmt w:val="bullet"/>
      <w:lvlText w:val="•"/>
      <w:lvlJc w:val="left"/>
      <w:pPr>
        <w:ind w:left="4508" w:hanging="240"/>
      </w:pPr>
      <w:rPr>
        <w:rFonts w:hint="default"/>
        <w:lang w:val="en-US" w:eastAsia="en-US" w:bidi="ar-SA"/>
      </w:rPr>
    </w:lvl>
    <w:lvl w:ilvl="5">
      <w:start w:val="0"/>
      <w:numFmt w:val="bullet"/>
      <w:lvlText w:val="•"/>
      <w:lvlJc w:val="left"/>
      <w:pPr>
        <w:ind w:left="5530" w:hanging="240"/>
      </w:pPr>
      <w:rPr>
        <w:rFonts w:hint="default"/>
        <w:lang w:val="en-US" w:eastAsia="en-US" w:bidi="ar-SA"/>
      </w:rPr>
    </w:lvl>
    <w:lvl w:ilvl="6">
      <w:start w:val="0"/>
      <w:numFmt w:val="bullet"/>
      <w:lvlText w:val="•"/>
      <w:lvlJc w:val="left"/>
      <w:pPr>
        <w:ind w:left="6552" w:hanging="240"/>
      </w:pPr>
      <w:rPr>
        <w:rFonts w:hint="default"/>
        <w:lang w:val="en-US" w:eastAsia="en-US" w:bidi="ar-SA"/>
      </w:rPr>
    </w:lvl>
    <w:lvl w:ilvl="7">
      <w:start w:val="0"/>
      <w:numFmt w:val="bullet"/>
      <w:lvlText w:val="•"/>
      <w:lvlJc w:val="left"/>
      <w:pPr>
        <w:ind w:left="7574" w:hanging="240"/>
      </w:pPr>
      <w:rPr>
        <w:rFonts w:hint="default"/>
        <w:lang w:val="en-US" w:eastAsia="en-US" w:bidi="ar-SA"/>
      </w:rPr>
    </w:lvl>
    <w:lvl w:ilvl="8">
      <w:start w:val="0"/>
      <w:numFmt w:val="bullet"/>
      <w:lvlText w:val="•"/>
      <w:lvlJc w:val="left"/>
      <w:pPr>
        <w:ind w:left="8596" w:hanging="240"/>
      </w:pPr>
      <w:rPr>
        <w:rFonts w:hint="default"/>
        <w:lang w:val="en-US" w:eastAsia="en-US" w:bidi="ar-SA"/>
      </w:rPr>
    </w:lvl>
  </w:abstractNum>
  <w:abstractNum w:abstractNumId="21">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6" w:hanging="240"/>
      </w:pPr>
      <w:rPr>
        <w:rFonts w:hint="default"/>
        <w:lang w:val="en-US" w:eastAsia="en-US" w:bidi="ar-SA"/>
      </w:rPr>
    </w:lvl>
    <w:lvl w:ilvl="2">
      <w:start w:val="0"/>
      <w:numFmt w:val="bullet"/>
      <w:lvlText w:val="•"/>
      <w:lvlJc w:val="left"/>
      <w:pPr>
        <w:ind w:left="1173" w:hanging="240"/>
      </w:pPr>
      <w:rPr>
        <w:rFonts w:hint="default"/>
        <w:lang w:val="en-US" w:eastAsia="en-US" w:bidi="ar-SA"/>
      </w:rPr>
    </w:lvl>
    <w:lvl w:ilvl="3">
      <w:start w:val="0"/>
      <w:numFmt w:val="bullet"/>
      <w:lvlText w:val="•"/>
      <w:lvlJc w:val="left"/>
      <w:pPr>
        <w:ind w:left="1549" w:hanging="240"/>
      </w:pPr>
      <w:rPr>
        <w:rFonts w:hint="default"/>
        <w:lang w:val="en-US" w:eastAsia="en-US" w:bidi="ar-SA"/>
      </w:rPr>
    </w:lvl>
    <w:lvl w:ilvl="4">
      <w:start w:val="0"/>
      <w:numFmt w:val="bullet"/>
      <w:lvlText w:val="•"/>
      <w:lvlJc w:val="left"/>
      <w:pPr>
        <w:ind w:left="1926" w:hanging="240"/>
      </w:pPr>
      <w:rPr>
        <w:rFonts w:hint="default"/>
        <w:lang w:val="en-US" w:eastAsia="en-US" w:bidi="ar-SA"/>
      </w:rPr>
    </w:lvl>
    <w:lvl w:ilvl="5">
      <w:start w:val="0"/>
      <w:numFmt w:val="bullet"/>
      <w:lvlText w:val="•"/>
      <w:lvlJc w:val="left"/>
      <w:pPr>
        <w:ind w:left="2303" w:hanging="240"/>
      </w:pPr>
      <w:rPr>
        <w:rFonts w:hint="default"/>
        <w:lang w:val="en-US" w:eastAsia="en-US" w:bidi="ar-SA"/>
      </w:rPr>
    </w:lvl>
    <w:lvl w:ilvl="6">
      <w:start w:val="0"/>
      <w:numFmt w:val="bullet"/>
      <w:lvlText w:val="•"/>
      <w:lvlJc w:val="left"/>
      <w:pPr>
        <w:ind w:left="2679" w:hanging="240"/>
      </w:pPr>
      <w:rPr>
        <w:rFonts w:hint="default"/>
        <w:lang w:val="en-US" w:eastAsia="en-US" w:bidi="ar-SA"/>
      </w:rPr>
    </w:lvl>
    <w:lvl w:ilvl="7">
      <w:start w:val="0"/>
      <w:numFmt w:val="bullet"/>
      <w:lvlText w:val="•"/>
      <w:lvlJc w:val="left"/>
      <w:pPr>
        <w:ind w:left="3056" w:hanging="240"/>
      </w:pPr>
      <w:rPr>
        <w:rFonts w:hint="default"/>
        <w:lang w:val="en-US" w:eastAsia="en-US" w:bidi="ar-SA"/>
      </w:rPr>
    </w:lvl>
    <w:lvl w:ilvl="8">
      <w:start w:val="0"/>
      <w:numFmt w:val="bullet"/>
      <w:lvlText w:val="•"/>
      <w:lvlJc w:val="left"/>
      <w:pPr>
        <w:ind w:left="3432" w:hanging="240"/>
      </w:pPr>
      <w:rPr>
        <w:rFonts w:hint="default"/>
        <w:lang w:val="en-US" w:eastAsia="en-US" w:bidi="ar-SA"/>
      </w:rPr>
    </w:lvl>
  </w:abstractNum>
  <w:abstractNum w:abstractNumId="20">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746" w:hanging="240"/>
      </w:pPr>
      <w:rPr>
        <w:rFonts w:hint="default"/>
        <w:lang w:val="en-US" w:eastAsia="en-US" w:bidi="ar-SA"/>
      </w:rPr>
    </w:lvl>
    <w:lvl w:ilvl="2">
      <w:start w:val="0"/>
      <w:numFmt w:val="bullet"/>
      <w:lvlText w:val="•"/>
      <w:lvlJc w:val="left"/>
      <w:pPr>
        <w:ind w:left="1073" w:hanging="240"/>
      </w:pPr>
      <w:rPr>
        <w:rFonts w:hint="default"/>
        <w:lang w:val="en-US" w:eastAsia="en-US" w:bidi="ar-SA"/>
      </w:rPr>
    </w:lvl>
    <w:lvl w:ilvl="3">
      <w:start w:val="0"/>
      <w:numFmt w:val="bullet"/>
      <w:lvlText w:val="•"/>
      <w:lvlJc w:val="left"/>
      <w:pPr>
        <w:ind w:left="1400" w:hanging="240"/>
      </w:pPr>
      <w:rPr>
        <w:rFonts w:hint="default"/>
        <w:lang w:val="en-US" w:eastAsia="en-US" w:bidi="ar-SA"/>
      </w:rPr>
    </w:lvl>
    <w:lvl w:ilvl="4">
      <w:start w:val="0"/>
      <w:numFmt w:val="bullet"/>
      <w:lvlText w:val="•"/>
      <w:lvlJc w:val="left"/>
      <w:pPr>
        <w:ind w:left="1727" w:hanging="240"/>
      </w:pPr>
      <w:rPr>
        <w:rFonts w:hint="default"/>
        <w:lang w:val="en-US" w:eastAsia="en-US" w:bidi="ar-SA"/>
      </w:rPr>
    </w:lvl>
    <w:lvl w:ilvl="5">
      <w:start w:val="0"/>
      <w:numFmt w:val="bullet"/>
      <w:lvlText w:val="•"/>
      <w:lvlJc w:val="left"/>
      <w:pPr>
        <w:ind w:left="2054" w:hanging="240"/>
      </w:pPr>
      <w:rPr>
        <w:rFonts w:hint="default"/>
        <w:lang w:val="en-US" w:eastAsia="en-US" w:bidi="ar-SA"/>
      </w:rPr>
    </w:lvl>
    <w:lvl w:ilvl="6">
      <w:start w:val="0"/>
      <w:numFmt w:val="bullet"/>
      <w:lvlText w:val="•"/>
      <w:lvlJc w:val="left"/>
      <w:pPr>
        <w:ind w:left="2380" w:hanging="240"/>
      </w:pPr>
      <w:rPr>
        <w:rFonts w:hint="default"/>
        <w:lang w:val="en-US" w:eastAsia="en-US" w:bidi="ar-SA"/>
      </w:rPr>
    </w:lvl>
    <w:lvl w:ilvl="7">
      <w:start w:val="0"/>
      <w:numFmt w:val="bullet"/>
      <w:lvlText w:val="•"/>
      <w:lvlJc w:val="left"/>
      <w:pPr>
        <w:ind w:left="2707" w:hanging="240"/>
      </w:pPr>
      <w:rPr>
        <w:rFonts w:hint="default"/>
        <w:lang w:val="en-US" w:eastAsia="en-US" w:bidi="ar-SA"/>
      </w:rPr>
    </w:lvl>
    <w:lvl w:ilvl="8">
      <w:start w:val="0"/>
      <w:numFmt w:val="bullet"/>
      <w:lvlText w:val="•"/>
      <w:lvlJc w:val="left"/>
      <w:pPr>
        <w:ind w:left="3034" w:hanging="240"/>
      </w:pPr>
      <w:rPr>
        <w:rFonts w:hint="default"/>
        <w:lang w:val="en-US" w:eastAsia="en-US" w:bidi="ar-SA"/>
      </w:rPr>
    </w:lvl>
  </w:abstractNum>
  <w:abstractNum w:abstractNumId="19">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1" w:hanging="240"/>
      </w:pPr>
      <w:rPr>
        <w:rFonts w:hint="default"/>
        <w:lang w:val="en-US" w:eastAsia="en-US" w:bidi="ar-SA"/>
      </w:rPr>
    </w:lvl>
    <w:lvl w:ilvl="2">
      <w:start w:val="0"/>
      <w:numFmt w:val="bullet"/>
      <w:lvlText w:val="•"/>
      <w:lvlJc w:val="left"/>
      <w:pPr>
        <w:ind w:left="1042" w:hanging="240"/>
      </w:pPr>
      <w:rPr>
        <w:rFonts w:hint="default"/>
        <w:lang w:val="en-US" w:eastAsia="en-US" w:bidi="ar-SA"/>
      </w:rPr>
    </w:lvl>
    <w:lvl w:ilvl="3">
      <w:start w:val="0"/>
      <w:numFmt w:val="bullet"/>
      <w:lvlText w:val="•"/>
      <w:lvlJc w:val="left"/>
      <w:pPr>
        <w:ind w:left="1353" w:hanging="240"/>
      </w:pPr>
      <w:rPr>
        <w:rFonts w:hint="default"/>
        <w:lang w:val="en-US" w:eastAsia="en-US" w:bidi="ar-SA"/>
      </w:rPr>
    </w:lvl>
    <w:lvl w:ilvl="4">
      <w:start w:val="0"/>
      <w:numFmt w:val="bullet"/>
      <w:lvlText w:val="•"/>
      <w:lvlJc w:val="left"/>
      <w:pPr>
        <w:ind w:left="1664" w:hanging="240"/>
      </w:pPr>
      <w:rPr>
        <w:rFonts w:hint="default"/>
        <w:lang w:val="en-US" w:eastAsia="en-US" w:bidi="ar-SA"/>
      </w:rPr>
    </w:lvl>
    <w:lvl w:ilvl="5">
      <w:start w:val="0"/>
      <w:numFmt w:val="bullet"/>
      <w:lvlText w:val="•"/>
      <w:lvlJc w:val="left"/>
      <w:pPr>
        <w:ind w:left="1976" w:hanging="240"/>
      </w:pPr>
      <w:rPr>
        <w:rFonts w:hint="default"/>
        <w:lang w:val="en-US" w:eastAsia="en-US" w:bidi="ar-SA"/>
      </w:rPr>
    </w:lvl>
    <w:lvl w:ilvl="6">
      <w:start w:val="0"/>
      <w:numFmt w:val="bullet"/>
      <w:lvlText w:val="•"/>
      <w:lvlJc w:val="left"/>
      <w:pPr>
        <w:ind w:left="2287" w:hanging="240"/>
      </w:pPr>
      <w:rPr>
        <w:rFonts w:hint="default"/>
        <w:lang w:val="en-US" w:eastAsia="en-US" w:bidi="ar-SA"/>
      </w:rPr>
    </w:lvl>
    <w:lvl w:ilvl="7">
      <w:start w:val="0"/>
      <w:numFmt w:val="bullet"/>
      <w:lvlText w:val="•"/>
      <w:lvlJc w:val="left"/>
      <w:pPr>
        <w:ind w:left="2598" w:hanging="240"/>
      </w:pPr>
      <w:rPr>
        <w:rFonts w:hint="default"/>
        <w:lang w:val="en-US" w:eastAsia="en-US" w:bidi="ar-SA"/>
      </w:rPr>
    </w:lvl>
    <w:lvl w:ilvl="8">
      <w:start w:val="0"/>
      <w:numFmt w:val="bullet"/>
      <w:lvlText w:val="•"/>
      <w:lvlJc w:val="left"/>
      <w:pPr>
        <w:ind w:left="2909" w:hanging="240"/>
      </w:pPr>
      <w:rPr>
        <w:rFonts w:hint="default"/>
        <w:lang w:val="en-US" w:eastAsia="en-US" w:bidi="ar-SA"/>
      </w:rPr>
    </w:lvl>
  </w:abstractNum>
  <w:abstractNum w:abstractNumId="18">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3" w:hanging="240"/>
      </w:pPr>
      <w:rPr>
        <w:rFonts w:hint="default"/>
        <w:lang w:val="en-US" w:eastAsia="en-US" w:bidi="ar-SA"/>
      </w:rPr>
    </w:lvl>
    <w:lvl w:ilvl="2">
      <w:start w:val="0"/>
      <w:numFmt w:val="bullet"/>
      <w:lvlText w:val="•"/>
      <w:lvlJc w:val="left"/>
      <w:pPr>
        <w:ind w:left="1226" w:hanging="240"/>
      </w:pPr>
      <w:rPr>
        <w:rFonts w:hint="default"/>
        <w:lang w:val="en-US" w:eastAsia="en-US" w:bidi="ar-SA"/>
      </w:rPr>
    </w:lvl>
    <w:lvl w:ilvl="3">
      <w:start w:val="0"/>
      <w:numFmt w:val="bullet"/>
      <w:lvlText w:val="•"/>
      <w:lvlJc w:val="left"/>
      <w:pPr>
        <w:ind w:left="1629" w:hanging="240"/>
      </w:pPr>
      <w:rPr>
        <w:rFonts w:hint="default"/>
        <w:lang w:val="en-US" w:eastAsia="en-US" w:bidi="ar-SA"/>
      </w:rPr>
    </w:lvl>
    <w:lvl w:ilvl="4">
      <w:start w:val="0"/>
      <w:numFmt w:val="bullet"/>
      <w:lvlText w:val="•"/>
      <w:lvlJc w:val="left"/>
      <w:pPr>
        <w:ind w:left="2032" w:hanging="240"/>
      </w:pPr>
      <w:rPr>
        <w:rFonts w:hint="default"/>
        <w:lang w:val="en-US" w:eastAsia="en-US" w:bidi="ar-SA"/>
      </w:rPr>
    </w:lvl>
    <w:lvl w:ilvl="5">
      <w:start w:val="0"/>
      <w:numFmt w:val="bullet"/>
      <w:lvlText w:val="•"/>
      <w:lvlJc w:val="left"/>
      <w:pPr>
        <w:ind w:left="2435" w:hanging="240"/>
      </w:pPr>
      <w:rPr>
        <w:rFonts w:hint="default"/>
        <w:lang w:val="en-US" w:eastAsia="en-US" w:bidi="ar-SA"/>
      </w:rPr>
    </w:lvl>
    <w:lvl w:ilvl="6">
      <w:start w:val="0"/>
      <w:numFmt w:val="bullet"/>
      <w:lvlText w:val="•"/>
      <w:lvlJc w:val="left"/>
      <w:pPr>
        <w:ind w:left="2838" w:hanging="240"/>
      </w:pPr>
      <w:rPr>
        <w:rFonts w:hint="default"/>
        <w:lang w:val="en-US" w:eastAsia="en-US" w:bidi="ar-SA"/>
      </w:rPr>
    </w:lvl>
    <w:lvl w:ilvl="7">
      <w:start w:val="0"/>
      <w:numFmt w:val="bullet"/>
      <w:lvlText w:val="•"/>
      <w:lvlJc w:val="left"/>
      <w:pPr>
        <w:ind w:left="3241" w:hanging="240"/>
      </w:pPr>
      <w:rPr>
        <w:rFonts w:hint="default"/>
        <w:lang w:val="en-US" w:eastAsia="en-US" w:bidi="ar-SA"/>
      </w:rPr>
    </w:lvl>
    <w:lvl w:ilvl="8">
      <w:start w:val="0"/>
      <w:numFmt w:val="bullet"/>
      <w:lvlText w:val="•"/>
      <w:lvlJc w:val="left"/>
      <w:pPr>
        <w:ind w:left="3644" w:hanging="240"/>
      </w:pPr>
      <w:rPr>
        <w:rFonts w:hint="default"/>
        <w:lang w:val="en-US" w:eastAsia="en-US" w:bidi="ar-SA"/>
      </w:rPr>
    </w:lvl>
  </w:abstractNum>
  <w:abstractNum w:abstractNumId="17">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52" w:hanging="240"/>
      </w:pPr>
      <w:rPr>
        <w:rFonts w:hint="default"/>
        <w:lang w:val="en-US" w:eastAsia="en-US" w:bidi="ar-SA"/>
      </w:rPr>
    </w:lvl>
    <w:lvl w:ilvl="2">
      <w:start w:val="0"/>
      <w:numFmt w:val="bullet"/>
      <w:lvlText w:val="•"/>
      <w:lvlJc w:val="left"/>
      <w:pPr>
        <w:ind w:left="1084" w:hanging="240"/>
      </w:pPr>
      <w:rPr>
        <w:rFonts w:hint="default"/>
        <w:lang w:val="en-US" w:eastAsia="en-US" w:bidi="ar-SA"/>
      </w:rPr>
    </w:lvl>
    <w:lvl w:ilvl="3">
      <w:start w:val="0"/>
      <w:numFmt w:val="bullet"/>
      <w:lvlText w:val="•"/>
      <w:lvlJc w:val="left"/>
      <w:pPr>
        <w:ind w:left="1417" w:hanging="240"/>
      </w:pPr>
      <w:rPr>
        <w:rFonts w:hint="default"/>
        <w:lang w:val="en-US" w:eastAsia="en-US" w:bidi="ar-SA"/>
      </w:rPr>
    </w:lvl>
    <w:lvl w:ilvl="4">
      <w:start w:val="0"/>
      <w:numFmt w:val="bullet"/>
      <w:lvlText w:val="•"/>
      <w:lvlJc w:val="left"/>
      <w:pPr>
        <w:ind w:left="1749" w:hanging="240"/>
      </w:pPr>
      <w:rPr>
        <w:rFonts w:hint="default"/>
        <w:lang w:val="en-US" w:eastAsia="en-US" w:bidi="ar-SA"/>
      </w:rPr>
    </w:lvl>
    <w:lvl w:ilvl="5">
      <w:start w:val="0"/>
      <w:numFmt w:val="bullet"/>
      <w:lvlText w:val="•"/>
      <w:lvlJc w:val="left"/>
      <w:pPr>
        <w:ind w:left="2082" w:hanging="240"/>
      </w:pPr>
      <w:rPr>
        <w:rFonts w:hint="default"/>
        <w:lang w:val="en-US" w:eastAsia="en-US" w:bidi="ar-SA"/>
      </w:rPr>
    </w:lvl>
    <w:lvl w:ilvl="6">
      <w:start w:val="0"/>
      <w:numFmt w:val="bullet"/>
      <w:lvlText w:val="•"/>
      <w:lvlJc w:val="left"/>
      <w:pPr>
        <w:ind w:left="2414" w:hanging="240"/>
      </w:pPr>
      <w:rPr>
        <w:rFonts w:hint="default"/>
        <w:lang w:val="en-US" w:eastAsia="en-US" w:bidi="ar-SA"/>
      </w:rPr>
    </w:lvl>
    <w:lvl w:ilvl="7">
      <w:start w:val="0"/>
      <w:numFmt w:val="bullet"/>
      <w:lvlText w:val="•"/>
      <w:lvlJc w:val="left"/>
      <w:pPr>
        <w:ind w:left="2747" w:hanging="240"/>
      </w:pPr>
      <w:rPr>
        <w:rFonts w:hint="default"/>
        <w:lang w:val="en-US" w:eastAsia="en-US" w:bidi="ar-SA"/>
      </w:rPr>
    </w:lvl>
    <w:lvl w:ilvl="8">
      <w:start w:val="0"/>
      <w:numFmt w:val="bullet"/>
      <w:lvlText w:val="•"/>
      <w:lvlJc w:val="left"/>
      <w:pPr>
        <w:ind w:left="3079" w:hanging="240"/>
      </w:pPr>
      <w:rPr>
        <w:rFonts w:hint="default"/>
        <w:lang w:val="en-US" w:eastAsia="en-US" w:bidi="ar-SA"/>
      </w:rPr>
    </w:lvl>
  </w:abstractNum>
  <w:abstractNum w:abstractNumId="16">
    <w:multiLevelType w:val="hybridMultilevel"/>
    <w:lvl w:ilvl="0">
      <w:start w:val="1"/>
      <w:numFmt w:val="lowerLetter"/>
      <w:lvlText w:val="(%1)"/>
      <w:lvlJc w:val="left"/>
      <w:pPr>
        <w:ind w:left="433"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427" w:hanging="240"/>
        <w:jc w:val="left"/>
      </w:pPr>
      <w:rPr>
        <w:rFonts w:hint="default" w:ascii="Times New Roman" w:hAnsi="Times New Roman" w:eastAsia="Times New Roman" w:cs="Times New Roman"/>
        <w:color w:val="292425"/>
        <w:w w:val="109"/>
        <w:sz w:val="14"/>
        <w:szCs w:val="14"/>
        <w:lang w:val="en-US" w:eastAsia="en-US" w:bidi="ar-SA"/>
      </w:rPr>
    </w:lvl>
    <w:lvl w:ilvl="2">
      <w:start w:val="1"/>
      <w:numFmt w:val="lowerLetter"/>
      <w:lvlText w:val="(%3)"/>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3">
      <w:start w:val="0"/>
      <w:numFmt w:val="bullet"/>
      <w:lvlText w:val="•"/>
      <w:lvlJc w:val="left"/>
      <w:pPr>
        <w:ind w:left="95" w:hanging="240"/>
      </w:pPr>
      <w:rPr>
        <w:rFonts w:hint="default"/>
        <w:lang w:val="en-US" w:eastAsia="en-US" w:bidi="ar-SA"/>
      </w:rPr>
    </w:lvl>
    <w:lvl w:ilvl="4">
      <w:start w:val="0"/>
      <w:numFmt w:val="bullet"/>
      <w:lvlText w:val="•"/>
      <w:lvlJc w:val="left"/>
      <w:pPr>
        <w:ind w:left="-77" w:hanging="240"/>
      </w:pPr>
      <w:rPr>
        <w:rFonts w:hint="default"/>
        <w:lang w:val="en-US" w:eastAsia="en-US" w:bidi="ar-SA"/>
      </w:rPr>
    </w:lvl>
    <w:lvl w:ilvl="5">
      <w:start w:val="0"/>
      <w:numFmt w:val="bullet"/>
      <w:lvlText w:val="•"/>
      <w:lvlJc w:val="left"/>
      <w:pPr>
        <w:ind w:left="-250" w:hanging="240"/>
      </w:pPr>
      <w:rPr>
        <w:rFonts w:hint="default"/>
        <w:lang w:val="en-US" w:eastAsia="en-US" w:bidi="ar-SA"/>
      </w:rPr>
    </w:lvl>
    <w:lvl w:ilvl="6">
      <w:start w:val="0"/>
      <w:numFmt w:val="bullet"/>
      <w:lvlText w:val="•"/>
      <w:lvlJc w:val="left"/>
      <w:pPr>
        <w:ind w:left="-422" w:hanging="240"/>
      </w:pPr>
      <w:rPr>
        <w:rFonts w:hint="default"/>
        <w:lang w:val="en-US" w:eastAsia="en-US" w:bidi="ar-SA"/>
      </w:rPr>
    </w:lvl>
    <w:lvl w:ilvl="7">
      <w:start w:val="0"/>
      <w:numFmt w:val="bullet"/>
      <w:lvlText w:val="•"/>
      <w:lvlJc w:val="left"/>
      <w:pPr>
        <w:ind w:left="-594" w:hanging="240"/>
      </w:pPr>
      <w:rPr>
        <w:rFonts w:hint="default"/>
        <w:lang w:val="en-US" w:eastAsia="en-US" w:bidi="ar-SA"/>
      </w:rPr>
    </w:lvl>
    <w:lvl w:ilvl="8">
      <w:start w:val="0"/>
      <w:numFmt w:val="bullet"/>
      <w:lvlText w:val="•"/>
      <w:lvlJc w:val="left"/>
      <w:pPr>
        <w:ind w:left="-767" w:hanging="240"/>
      </w:pPr>
      <w:rPr>
        <w:rFonts w:hint="default"/>
        <w:lang w:val="en-US" w:eastAsia="en-US" w:bidi="ar-SA"/>
      </w:rPr>
    </w:lvl>
  </w:abstractNum>
  <w:abstractNum w:abstractNumId="15">
    <w:multiLevelType w:val="hybridMultilevel"/>
    <w:lvl w:ilvl="0">
      <w:start w:val="1"/>
      <w:numFmt w:val="decimal"/>
      <w:lvlText w:val="(%1)"/>
      <w:lvlJc w:val="left"/>
      <w:pPr>
        <w:ind w:left="65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661"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1543" w:hanging="240"/>
      </w:pPr>
      <w:rPr>
        <w:rFonts w:hint="default"/>
        <w:lang w:val="en-US" w:eastAsia="en-US" w:bidi="ar-SA"/>
      </w:rPr>
    </w:lvl>
    <w:lvl w:ilvl="3">
      <w:start w:val="0"/>
      <w:numFmt w:val="bullet"/>
      <w:lvlText w:val="•"/>
      <w:lvlJc w:val="left"/>
      <w:pPr>
        <w:ind w:left="1984" w:hanging="240"/>
      </w:pPr>
      <w:rPr>
        <w:rFonts w:hint="default"/>
        <w:lang w:val="en-US" w:eastAsia="en-US" w:bidi="ar-SA"/>
      </w:rPr>
    </w:lvl>
    <w:lvl w:ilvl="4">
      <w:start w:val="0"/>
      <w:numFmt w:val="bullet"/>
      <w:lvlText w:val="•"/>
      <w:lvlJc w:val="left"/>
      <w:pPr>
        <w:ind w:left="2426" w:hanging="240"/>
      </w:pPr>
      <w:rPr>
        <w:rFonts w:hint="default"/>
        <w:lang w:val="en-US" w:eastAsia="en-US" w:bidi="ar-SA"/>
      </w:rPr>
    </w:lvl>
    <w:lvl w:ilvl="5">
      <w:start w:val="0"/>
      <w:numFmt w:val="bullet"/>
      <w:lvlText w:val="•"/>
      <w:lvlJc w:val="left"/>
      <w:pPr>
        <w:ind w:left="2867" w:hanging="240"/>
      </w:pPr>
      <w:rPr>
        <w:rFonts w:hint="default"/>
        <w:lang w:val="en-US" w:eastAsia="en-US" w:bidi="ar-SA"/>
      </w:rPr>
    </w:lvl>
    <w:lvl w:ilvl="6">
      <w:start w:val="0"/>
      <w:numFmt w:val="bullet"/>
      <w:lvlText w:val="•"/>
      <w:lvlJc w:val="left"/>
      <w:pPr>
        <w:ind w:left="3309" w:hanging="240"/>
      </w:pPr>
      <w:rPr>
        <w:rFonts w:hint="default"/>
        <w:lang w:val="en-US" w:eastAsia="en-US" w:bidi="ar-SA"/>
      </w:rPr>
    </w:lvl>
    <w:lvl w:ilvl="7">
      <w:start w:val="0"/>
      <w:numFmt w:val="bullet"/>
      <w:lvlText w:val="•"/>
      <w:lvlJc w:val="left"/>
      <w:pPr>
        <w:ind w:left="3750" w:hanging="240"/>
      </w:pPr>
      <w:rPr>
        <w:rFonts w:hint="default"/>
        <w:lang w:val="en-US" w:eastAsia="en-US" w:bidi="ar-SA"/>
      </w:rPr>
    </w:lvl>
    <w:lvl w:ilvl="8">
      <w:start w:val="0"/>
      <w:numFmt w:val="bullet"/>
      <w:lvlText w:val="•"/>
      <w:lvlJc w:val="left"/>
      <w:pPr>
        <w:ind w:left="4192" w:hanging="240"/>
      </w:pPr>
      <w:rPr>
        <w:rFonts w:hint="default"/>
        <w:lang w:val="en-US" w:eastAsia="en-US" w:bidi="ar-SA"/>
      </w:rPr>
    </w:lvl>
  </w:abstractNum>
  <w:abstractNum w:abstractNumId="14">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24" w:hanging="240"/>
      </w:pPr>
      <w:rPr>
        <w:rFonts w:hint="default"/>
        <w:lang w:val="en-US" w:eastAsia="en-US" w:bidi="ar-SA"/>
      </w:rPr>
    </w:lvl>
    <w:lvl w:ilvl="2">
      <w:start w:val="0"/>
      <w:numFmt w:val="bullet"/>
      <w:lvlText w:val="•"/>
      <w:lvlJc w:val="left"/>
      <w:pPr>
        <w:ind w:left="1029" w:hanging="240"/>
      </w:pPr>
      <w:rPr>
        <w:rFonts w:hint="default"/>
        <w:lang w:val="en-US" w:eastAsia="en-US" w:bidi="ar-SA"/>
      </w:rPr>
    </w:lvl>
    <w:lvl w:ilvl="3">
      <w:start w:val="0"/>
      <w:numFmt w:val="bullet"/>
      <w:lvlText w:val="•"/>
      <w:lvlJc w:val="left"/>
      <w:pPr>
        <w:ind w:left="1333" w:hanging="240"/>
      </w:pPr>
      <w:rPr>
        <w:rFonts w:hint="default"/>
        <w:lang w:val="en-US" w:eastAsia="en-US" w:bidi="ar-SA"/>
      </w:rPr>
    </w:lvl>
    <w:lvl w:ilvl="4">
      <w:start w:val="0"/>
      <w:numFmt w:val="bullet"/>
      <w:lvlText w:val="•"/>
      <w:lvlJc w:val="left"/>
      <w:pPr>
        <w:ind w:left="1638" w:hanging="240"/>
      </w:pPr>
      <w:rPr>
        <w:rFonts w:hint="default"/>
        <w:lang w:val="en-US" w:eastAsia="en-US" w:bidi="ar-SA"/>
      </w:rPr>
    </w:lvl>
    <w:lvl w:ilvl="5">
      <w:start w:val="0"/>
      <w:numFmt w:val="bullet"/>
      <w:lvlText w:val="•"/>
      <w:lvlJc w:val="left"/>
      <w:pPr>
        <w:ind w:left="1942" w:hanging="240"/>
      </w:pPr>
      <w:rPr>
        <w:rFonts w:hint="default"/>
        <w:lang w:val="en-US" w:eastAsia="en-US" w:bidi="ar-SA"/>
      </w:rPr>
    </w:lvl>
    <w:lvl w:ilvl="6">
      <w:start w:val="0"/>
      <w:numFmt w:val="bullet"/>
      <w:lvlText w:val="•"/>
      <w:lvlJc w:val="left"/>
      <w:pPr>
        <w:ind w:left="2247" w:hanging="240"/>
      </w:pPr>
      <w:rPr>
        <w:rFonts w:hint="default"/>
        <w:lang w:val="en-US" w:eastAsia="en-US" w:bidi="ar-SA"/>
      </w:rPr>
    </w:lvl>
    <w:lvl w:ilvl="7">
      <w:start w:val="0"/>
      <w:numFmt w:val="bullet"/>
      <w:lvlText w:val="•"/>
      <w:lvlJc w:val="left"/>
      <w:pPr>
        <w:ind w:left="2551" w:hanging="240"/>
      </w:pPr>
      <w:rPr>
        <w:rFonts w:hint="default"/>
        <w:lang w:val="en-US" w:eastAsia="en-US" w:bidi="ar-SA"/>
      </w:rPr>
    </w:lvl>
    <w:lvl w:ilvl="8">
      <w:start w:val="0"/>
      <w:numFmt w:val="bullet"/>
      <w:lvlText w:val="•"/>
      <w:lvlJc w:val="left"/>
      <w:pPr>
        <w:ind w:left="2856" w:hanging="240"/>
      </w:pPr>
      <w:rPr>
        <w:rFonts w:hint="default"/>
        <w:lang w:val="en-US" w:eastAsia="en-US" w:bidi="ar-SA"/>
      </w:rPr>
    </w:lvl>
  </w:abstractNum>
  <w:abstractNum w:abstractNumId="13">
    <w:multiLevelType w:val="hybridMultilevel"/>
    <w:lvl w:ilvl="0">
      <w:start w:val="1"/>
      <w:numFmt w:val="lowerLetter"/>
      <w:lvlText w:val="(%1)"/>
      <w:lvlJc w:val="left"/>
      <w:pPr>
        <w:ind w:left="41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70" w:hanging="240"/>
      </w:pPr>
      <w:rPr>
        <w:rFonts w:hint="default"/>
        <w:lang w:val="en-US" w:eastAsia="en-US" w:bidi="ar-SA"/>
      </w:rPr>
    </w:lvl>
    <w:lvl w:ilvl="3">
      <w:start w:val="0"/>
      <w:numFmt w:val="bullet"/>
      <w:lvlText w:val="•"/>
      <w:lvlJc w:val="left"/>
      <w:pPr>
        <w:ind w:left="4920" w:hanging="240"/>
      </w:pPr>
      <w:rPr>
        <w:rFonts w:hint="default"/>
        <w:lang w:val="en-US" w:eastAsia="en-US" w:bidi="ar-SA"/>
      </w:rPr>
    </w:lvl>
    <w:lvl w:ilvl="4">
      <w:start w:val="0"/>
      <w:numFmt w:val="bullet"/>
      <w:lvlText w:val="•"/>
      <w:lvlJc w:val="left"/>
      <w:pPr>
        <w:ind w:left="4771" w:hanging="240"/>
      </w:pPr>
      <w:rPr>
        <w:rFonts w:hint="default"/>
        <w:lang w:val="en-US" w:eastAsia="en-US" w:bidi="ar-SA"/>
      </w:rPr>
    </w:lvl>
    <w:lvl w:ilvl="5">
      <w:start w:val="0"/>
      <w:numFmt w:val="bullet"/>
      <w:lvlText w:val="•"/>
      <w:lvlJc w:val="left"/>
      <w:pPr>
        <w:ind w:left="4621" w:hanging="240"/>
      </w:pPr>
      <w:rPr>
        <w:rFonts w:hint="default"/>
        <w:lang w:val="en-US" w:eastAsia="en-US" w:bidi="ar-SA"/>
      </w:rPr>
    </w:lvl>
    <w:lvl w:ilvl="6">
      <w:start w:val="0"/>
      <w:numFmt w:val="bullet"/>
      <w:lvlText w:val="•"/>
      <w:lvlJc w:val="left"/>
      <w:pPr>
        <w:ind w:left="4472" w:hanging="240"/>
      </w:pPr>
      <w:rPr>
        <w:rFonts w:hint="default"/>
        <w:lang w:val="en-US" w:eastAsia="en-US" w:bidi="ar-SA"/>
      </w:rPr>
    </w:lvl>
    <w:lvl w:ilvl="7">
      <w:start w:val="0"/>
      <w:numFmt w:val="bullet"/>
      <w:lvlText w:val="•"/>
      <w:lvlJc w:val="left"/>
      <w:pPr>
        <w:ind w:left="4322" w:hanging="240"/>
      </w:pPr>
      <w:rPr>
        <w:rFonts w:hint="default"/>
        <w:lang w:val="en-US" w:eastAsia="en-US" w:bidi="ar-SA"/>
      </w:rPr>
    </w:lvl>
    <w:lvl w:ilvl="8">
      <w:start w:val="0"/>
      <w:numFmt w:val="bullet"/>
      <w:lvlText w:val="•"/>
      <w:lvlJc w:val="left"/>
      <w:pPr>
        <w:ind w:left="4173" w:hanging="240"/>
      </w:pPr>
      <w:rPr>
        <w:rFonts w:hint="default"/>
        <w:lang w:val="en-US" w:eastAsia="en-US" w:bidi="ar-SA"/>
      </w:rPr>
    </w:lvl>
  </w:abstractNum>
  <w:abstractNum w:abstractNumId="12">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14"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64" w:hanging="240"/>
      </w:pPr>
      <w:rPr>
        <w:rFonts w:hint="default"/>
        <w:lang w:val="en-US" w:eastAsia="en-US" w:bidi="ar-SA"/>
      </w:rPr>
    </w:lvl>
    <w:lvl w:ilvl="3">
      <w:start w:val="0"/>
      <w:numFmt w:val="bullet"/>
      <w:lvlText w:val="•"/>
      <w:lvlJc w:val="left"/>
      <w:pPr>
        <w:ind w:left="4908" w:hanging="240"/>
      </w:pPr>
      <w:rPr>
        <w:rFonts w:hint="default"/>
        <w:lang w:val="en-US" w:eastAsia="en-US" w:bidi="ar-SA"/>
      </w:rPr>
    </w:lvl>
    <w:lvl w:ilvl="4">
      <w:start w:val="0"/>
      <w:numFmt w:val="bullet"/>
      <w:lvlText w:val="•"/>
      <w:lvlJc w:val="left"/>
      <w:pPr>
        <w:ind w:left="4753" w:hanging="240"/>
      </w:pPr>
      <w:rPr>
        <w:rFonts w:hint="default"/>
        <w:lang w:val="en-US" w:eastAsia="en-US" w:bidi="ar-SA"/>
      </w:rPr>
    </w:lvl>
    <w:lvl w:ilvl="5">
      <w:start w:val="0"/>
      <w:numFmt w:val="bullet"/>
      <w:lvlText w:val="•"/>
      <w:lvlJc w:val="left"/>
      <w:pPr>
        <w:ind w:left="4597" w:hanging="240"/>
      </w:pPr>
      <w:rPr>
        <w:rFonts w:hint="default"/>
        <w:lang w:val="en-US" w:eastAsia="en-US" w:bidi="ar-SA"/>
      </w:rPr>
    </w:lvl>
    <w:lvl w:ilvl="6">
      <w:start w:val="0"/>
      <w:numFmt w:val="bullet"/>
      <w:lvlText w:val="•"/>
      <w:lvlJc w:val="left"/>
      <w:pPr>
        <w:ind w:left="4442" w:hanging="240"/>
      </w:pPr>
      <w:rPr>
        <w:rFonts w:hint="default"/>
        <w:lang w:val="en-US" w:eastAsia="en-US" w:bidi="ar-SA"/>
      </w:rPr>
    </w:lvl>
    <w:lvl w:ilvl="7">
      <w:start w:val="0"/>
      <w:numFmt w:val="bullet"/>
      <w:lvlText w:val="•"/>
      <w:lvlJc w:val="left"/>
      <w:pPr>
        <w:ind w:left="4286" w:hanging="240"/>
      </w:pPr>
      <w:rPr>
        <w:rFonts w:hint="default"/>
        <w:lang w:val="en-US" w:eastAsia="en-US" w:bidi="ar-SA"/>
      </w:rPr>
    </w:lvl>
    <w:lvl w:ilvl="8">
      <w:start w:val="0"/>
      <w:numFmt w:val="bullet"/>
      <w:lvlText w:val="•"/>
      <w:lvlJc w:val="left"/>
      <w:pPr>
        <w:ind w:left="4131" w:hanging="240"/>
      </w:pPr>
      <w:rPr>
        <w:rFonts w:hint="default"/>
        <w:lang w:val="en-US" w:eastAsia="en-US" w:bidi="ar-SA"/>
      </w:rPr>
    </w:lvl>
  </w:abstractNum>
  <w:abstractNum w:abstractNumId="11">
    <w:multiLevelType w:val="hybridMultilevel"/>
    <w:lvl w:ilvl="0">
      <w:start w:val="2"/>
      <w:numFmt w:val="decimal"/>
      <w:lvlText w:val="%1"/>
      <w:lvlJc w:val="left"/>
      <w:pPr>
        <w:ind w:left="649" w:hanging="480"/>
        <w:jc w:val="left"/>
      </w:pPr>
      <w:rPr>
        <w:rFonts w:hint="default"/>
        <w:lang w:val="en-US" w:eastAsia="en-US" w:bidi="ar-SA"/>
      </w:rPr>
    </w:lvl>
    <w:lvl w:ilvl="1">
      <w:start w:val="1"/>
      <w:numFmt w:val="decimal"/>
      <w:lvlText w:val="%1.%2"/>
      <w:lvlJc w:val="left"/>
      <w:pPr>
        <w:ind w:left="649" w:hanging="480"/>
        <w:jc w:val="left"/>
      </w:pPr>
      <w:rPr>
        <w:rFonts w:hint="default" w:ascii="Trebuchet MS" w:hAnsi="Trebuchet MS" w:eastAsia="Trebuchet MS" w:cs="Trebuchet MS"/>
        <w:color w:val="0092C0"/>
        <w:spacing w:val="-1"/>
        <w:w w:val="80"/>
        <w:sz w:val="28"/>
        <w:szCs w:val="28"/>
        <w:u w:val="single" w:color="006BB6"/>
        <w:lang w:val="en-US" w:eastAsia="en-US" w:bidi="ar-SA"/>
      </w:rPr>
    </w:lvl>
    <w:lvl w:ilvl="2">
      <w:start w:val="0"/>
      <w:numFmt w:val="bullet"/>
      <w:lvlText w:val="•"/>
      <w:lvlJc w:val="left"/>
      <w:pPr>
        <w:ind w:left="1677" w:hanging="480"/>
      </w:pPr>
      <w:rPr>
        <w:rFonts w:hint="default"/>
        <w:lang w:val="en-US" w:eastAsia="en-US" w:bidi="ar-SA"/>
      </w:rPr>
    </w:lvl>
    <w:lvl w:ilvl="3">
      <w:start w:val="0"/>
      <w:numFmt w:val="bullet"/>
      <w:lvlText w:val="•"/>
      <w:lvlJc w:val="left"/>
      <w:pPr>
        <w:ind w:left="2196" w:hanging="480"/>
      </w:pPr>
      <w:rPr>
        <w:rFonts w:hint="default"/>
        <w:lang w:val="en-US" w:eastAsia="en-US" w:bidi="ar-SA"/>
      </w:rPr>
    </w:lvl>
    <w:lvl w:ilvl="4">
      <w:start w:val="0"/>
      <w:numFmt w:val="bullet"/>
      <w:lvlText w:val="•"/>
      <w:lvlJc w:val="left"/>
      <w:pPr>
        <w:ind w:left="2715" w:hanging="480"/>
      </w:pPr>
      <w:rPr>
        <w:rFonts w:hint="default"/>
        <w:lang w:val="en-US" w:eastAsia="en-US" w:bidi="ar-SA"/>
      </w:rPr>
    </w:lvl>
    <w:lvl w:ilvl="5">
      <w:start w:val="0"/>
      <w:numFmt w:val="bullet"/>
      <w:lvlText w:val="•"/>
      <w:lvlJc w:val="left"/>
      <w:pPr>
        <w:ind w:left="3234" w:hanging="480"/>
      </w:pPr>
      <w:rPr>
        <w:rFonts w:hint="default"/>
        <w:lang w:val="en-US" w:eastAsia="en-US" w:bidi="ar-SA"/>
      </w:rPr>
    </w:lvl>
    <w:lvl w:ilvl="6">
      <w:start w:val="0"/>
      <w:numFmt w:val="bullet"/>
      <w:lvlText w:val="•"/>
      <w:lvlJc w:val="left"/>
      <w:pPr>
        <w:ind w:left="3753" w:hanging="480"/>
      </w:pPr>
      <w:rPr>
        <w:rFonts w:hint="default"/>
        <w:lang w:val="en-US" w:eastAsia="en-US" w:bidi="ar-SA"/>
      </w:rPr>
    </w:lvl>
    <w:lvl w:ilvl="7">
      <w:start w:val="0"/>
      <w:numFmt w:val="bullet"/>
      <w:lvlText w:val="•"/>
      <w:lvlJc w:val="left"/>
      <w:pPr>
        <w:ind w:left="4272" w:hanging="480"/>
      </w:pPr>
      <w:rPr>
        <w:rFonts w:hint="default"/>
        <w:lang w:val="en-US" w:eastAsia="en-US" w:bidi="ar-SA"/>
      </w:rPr>
    </w:lvl>
    <w:lvl w:ilvl="8">
      <w:start w:val="0"/>
      <w:numFmt w:val="bullet"/>
      <w:lvlText w:val="•"/>
      <w:lvlJc w:val="left"/>
      <w:pPr>
        <w:ind w:left="4791" w:hanging="480"/>
      </w:pPr>
      <w:rPr>
        <w:rFonts w:hint="default"/>
        <w:lang w:val="en-US" w:eastAsia="en-US" w:bidi="ar-SA"/>
      </w:rPr>
    </w:lvl>
  </w:abstractNum>
  <w:abstractNum w:abstractNumId="10">
    <w:multiLevelType w:val="hybridMultilevel"/>
    <w:lvl w:ilvl="0">
      <w:start w:val="2"/>
      <w:numFmt w:val="lowerLetter"/>
      <w:lvlText w:val="(%1)"/>
      <w:lvlJc w:val="left"/>
      <w:pPr>
        <w:ind w:left="409" w:hanging="240"/>
        <w:jc w:val="left"/>
      </w:pPr>
      <w:rPr>
        <w:rFonts w:hint="default" w:ascii="Times New Roman" w:hAnsi="Times New Roman" w:eastAsia="Times New Roman" w:cs="Times New Roman"/>
        <w:color w:val="292425"/>
        <w:spacing w:val="-1"/>
        <w:w w:val="105"/>
        <w:sz w:val="12"/>
        <w:szCs w:val="12"/>
        <w:lang w:val="en-US" w:eastAsia="en-US" w:bidi="ar-SA"/>
      </w:rPr>
    </w:lvl>
    <w:lvl w:ilvl="1">
      <w:start w:val="0"/>
      <w:numFmt w:val="bullet"/>
      <w:lvlText w:val="•"/>
      <w:lvlJc w:val="left"/>
      <w:pPr>
        <w:ind w:left="800" w:hanging="240"/>
      </w:pPr>
      <w:rPr>
        <w:rFonts w:hint="default"/>
        <w:lang w:val="en-US" w:eastAsia="en-US" w:bidi="ar-SA"/>
      </w:rPr>
    </w:lvl>
    <w:lvl w:ilvl="2">
      <w:start w:val="0"/>
      <w:numFmt w:val="bullet"/>
      <w:lvlText w:val="•"/>
      <w:lvlJc w:val="left"/>
      <w:pPr>
        <w:ind w:left="1201" w:hanging="240"/>
      </w:pPr>
      <w:rPr>
        <w:rFonts w:hint="default"/>
        <w:lang w:val="en-US" w:eastAsia="en-US" w:bidi="ar-SA"/>
      </w:rPr>
    </w:lvl>
    <w:lvl w:ilvl="3">
      <w:start w:val="0"/>
      <w:numFmt w:val="bullet"/>
      <w:lvlText w:val="•"/>
      <w:lvlJc w:val="left"/>
      <w:pPr>
        <w:ind w:left="1601" w:hanging="240"/>
      </w:pPr>
      <w:rPr>
        <w:rFonts w:hint="default"/>
        <w:lang w:val="en-US" w:eastAsia="en-US" w:bidi="ar-SA"/>
      </w:rPr>
    </w:lvl>
    <w:lvl w:ilvl="4">
      <w:start w:val="0"/>
      <w:numFmt w:val="bullet"/>
      <w:lvlText w:val="•"/>
      <w:lvlJc w:val="left"/>
      <w:pPr>
        <w:ind w:left="2002" w:hanging="240"/>
      </w:pPr>
      <w:rPr>
        <w:rFonts w:hint="default"/>
        <w:lang w:val="en-US" w:eastAsia="en-US" w:bidi="ar-SA"/>
      </w:rPr>
    </w:lvl>
    <w:lvl w:ilvl="5">
      <w:start w:val="0"/>
      <w:numFmt w:val="bullet"/>
      <w:lvlText w:val="•"/>
      <w:lvlJc w:val="left"/>
      <w:pPr>
        <w:ind w:left="2402" w:hanging="240"/>
      </w:pPr>
      <w:rPr>
        <w:rFonts w:hint="default"/>
        <w:lang w:val="en-US" w:eastAsia="en-US" w:bidi="ar-SA"/>
      </w:rPr>
    </w:lvl>
    <w:lvl w:ilvl="6">
      <w:start w:val="0"/>
      <w:numFmt w:val="bullet"/>
      <w:lvlText w:val="•"/>
      <w:lvlJc w:val="left"/>
      <w:pPr>
        <w:ind w:left="2803" w:hanging="240"/>
      </w:pPr>
      <w:rPr>
        <w:rFonts w:hint="default"/>
        <w:lang w:val="en-US" w:eastAsia="en-US" w:bidi="ar-SA"/>
      </w:rPr>
    </w:lvl>
    <w:lvl w:ilvl="7">
      <w:start w:val="0"/>
      <w:numFmt w:val="bullet"/>
      <w:lvlText w:val="•"/>
      <w:lvlJc w:val="left"/>
      <w:pPr>
        <w:ind w:left="3203" w:hanging="240"/>
      </w:pPr>
      <w:rPr>
        <w:rFonts w:hint="default"/>
        <w:lang w:val="en-US" w:eastAsia="en-US" w:bidi="ar-SA"/>
      </w:rPr>
    </w:lvl>
    <w:lvl w:ilvl="8">
      <w:start w:val="0"/>
      <w:numFmt w:val="bullet"/>
      <w:lvlText w:val="•"/>
      <w:lvlJc w:val="left"/>
      <w:pPr>
        <w:ind w:left="3604" w:hanging="240"/>
      </w:pPr>
      <w:rPr>
        <w:rFonts w:hint="default"/>
        <w:lang w:val="en-US" w:eastAsia="en-US" w:bidi="ar-SA"/>
      </w:rPr>
    </w:lvl>
  </w:abstractNum>
  <w:abstractNum w:abstractNumId="9">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87" w:hanging="240"/>
      </w:pPr>
      <w:rPr>
        <w:rFonts w:hint="default"/>
        <w:lang w:val="en-US" w:eastAsia="en-US" w:bidi="ar-SA"/>
      </w:rPr>
    </w:lvl>
    <w:lvl w:ilvl="3">
      <w:start w:val="0"/>
      <w:numFmt w:val="bullet"/>
      <w:lvlText w:val="•"/>
      <w:lvlJc w:val="left"/>
      <w:pPr>
        <w:ind w:left="4955" w:hanging="240"/>
      </w:pPr>
      <w:rPr>
        <w:rFonts w:hint="default"/>
        <w:lang w:val="en-US" w:eastAsia="en-US" w:bidi="ar-SA"/>
      </w:rPr>
    </w:lvl>
    <w:lvl w:ilvl="4">
      <w:start w:val="0"/>
      <w:numFmt w:val="bullet"/>
      <w:lvlText w:val="•"/>
      <w:lvlJc w:val="left"/>
      <w:pPr>
        <w:ind w:left="4823" w:hanging="240"/>
      </w:pPr>
      <w:rPr>
        <w:rFonts w:hint="default"/>
        <w:lang w:val="en-US" w:eastAsia="en-US" w:bidi="ar-SA"/>
      </w:rPr>
    </w:lvl>
    <w:lvl w:ilvl="5">
      <w:start w:val="0"/>
      <w:numFmt w:val="bullet"/>
      <w:lvlText w:val="•"/>
      <w:lvlJc w:val="left"/>
      <w:pPr>
        <w:ind w:left="4691" w:hanging="240"/>
      </w:pPr>
      <w:rPr>
        <w:rFonts w:hint="default"/>
        <w:lang w:val="en-US" w:eastAsia="en-US" w:bidi="ar-SA"/>
      </w:rPr>
    </w:lvl>
    <w:lvl w:ilvl="6">
      <w:start w:val="0"/>
      <w:numFmt w:val="bullet"/>
      <w:lvlText w:val="•"/>
      <w:lvlJc w:val="left"/>
      <w:pPr>
        <w:ind w:left="4559" w:hanging="240"/>
      </w:pPr>
      <w:rPr>
        <w:rFonts w:hint="default"/>
        <w:lang w:val="en-US" w:eastAsia="en-US" w:bidi="ar-SA"/>
      </w:rPr>
    </w:lvl>
    <w:lvl w:ilvl="7">
      <w:start w:val="0"/>
      <w:numFmt w:val="bullet"/>
      <w:lvlText w:val="•"/>
      <w:lvlJc w:val="left"/>
      <w:pPr>
        <w:ind w:left="4427" w:hanging="240"/>
      </w:pPr>
      <w:rPr>
        <w:rFonts w:hint="default"/>
        <w:lang w:val="en-US" w:eastAsia="en-US" w:bidi="ar-SA"/>
      </w:rPr>
    </w:lvl>
    <w:lvl w:ilvl="8">
      <w:start w:val="0"/>
      <w:numFmt w:val="bullet"/>
      <w:lvlText w:val="•"/>
      <w:lvlJc w:val="left"/>
      <w:pPr>
        <w:ind w:left="4295" w:hanging="240"/>
      </w:pPr>
      <w:rPr>
        <w:rFonts w:hint="default"/>
        <w:lang w:val="en-US" w:eastAsia="en-US" w:bidi="ar-SA"/>
      </w:rPr>
    </w:lvl>
  </w:abstractNum>
  <w:abstractNum w:abstractNumId="8">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0"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5133" w:hanging="240"/>
      </w:pPr>
      <w:rPr>
        <w:rFonts w:hint="default"/>
        <w:lang w:val="en-US" w:eastAsia="en-US" w:bidi="ar-SA"/>
      </w:rPr>
    </w:lvl>
    <w:lvl w:ilvl="3">
      <w:start w:val="0"/>
      <w:numFmt w:val="bullet"/>
      <w:lvlText w:val="•"/>
      <w:lvlJc w:val="left"/>
      <w:pPr>
        <w:ind w:left="5047" w:hanging="240"/>
      </w:pPr>
      <w:rPr>
        <w:rFonts w:hint="default"/>
        <w:lang w:val="en-US" w:eastAsia="en-US" w:bidi="ar-SA"/>
      </w:rPr>
    </w:lvl>
    <w:lvl w:ilvl="4">
      <w:start w:val="0"/>
      <w:numFmt w:val="bullet"/>
      <w:lvlText w:val="•"/>
      <w:lvlJc w:val="left"/>
      <w:pPr>
        <w:ind w:left="4961" w:hanging="240"/>
      </w:pPr>
      <w:rPr>
        <w:rFonts w:hint="default"/>
        <w:lang w:val="en-US" w:eastAsia="en-US" w:bidi="ar-SA"/>
      </w:rPr>
    </w:lvl>
    <w:lvl w:ilvl="5">
      <w:start w:val="0"/>
      <w:numFmt w:val="bullet"/>
      <w:lvlText w:val="•"/>
      <w:lvlJc w:val="left"/>
      <w:pPr>
        <w:ind w:left="4875" w:hanging="240"/>
      </w:pPr>
      <w:rPr>
        <w:rFonts w:hint="default"/>
        <w:lang w:val="en-US" w:eastAsia="en-US" w:bidi="ar-SA"/>
      </w:rPr>
    </w:lvl>
    <w:lvl w:ilvl="6">
      <w:start w:val="0"/>
      <w:numFmt w:val="bullet"/>
      <w:lvlText w:val="•"/>
      <w:lvlJc w:val="left"/>
      <w:pPr>
        <w:ind w:left="4789" w:hanging="240"/>
      </w:pPr>
      <w:rPr>
        <w:rFonts w:hint="default"/>
        <w:lang w:val="en-US" w:eastAsia="en-US" w:bidi="ar-SA"/>
      </w:rPr>
    </w:lvl>
    <w:lvl w:ilvl="7">
      <w:start w:val="0"/>
      <w:numFmt w:val="bullet"/>
      <w:lvlText w:val="•"/>
      <w:lvlJc w:val="left"/>
      <w:pPr>
        <w:ind w:left="4702" w:hanging="240"/>
      </w:pPr>
      <w:rPr>
        <w:rFonts w:hint="default"/>
        <w:lang w:val="en-US" w:eastAsia="en-US" w:bidi="ar-SA"/>
      </w:rPr>
    </w:lvl>
    <w:lvl w:ilvl="8">
      <w:start w:val="0"/>
      <w:numFmt w:val="bullet"/>
      <w:lvlText w:val="•"/>
      <w:lvlJc w:val="left"/>
      <w:pPr>
        <w:ind w:left="4616" w:hanging="240"/>
      </w:pPr>
      <w:rPr>
        <w:rFonts w:hint="default"/>
        <w:lang w:val="en-US" w:eastAsia="en-US" w:bidi="ar-SA"/>
      </w:rPr>
    </w:lvl>
  </w:abstractNum>
  <w:abstractNum w:abstractNumId="7">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25"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63" w:hanging="240"/>
      </w:pPr>
      <w:rPr>
        <w:rFonts w:hint="default"/>
        <w:lang w:val="en-US" w:eastAsia="en-US" w:bidi="ar-SA"/>
      </w:rPr>
    </w:lvl>
    <w:lvl w:ilvl="3">
      <w:start w:val="0"/>
      <w:numFmt w:val="bullet"/>
      <w:lvlText w:val="•"/>
      <w:lvlJc w:val="left"/>
      <w:pPr>
        <w:ind w:left="4906" w:hanging="240"/>
      </w:pPr>
      <w:rPr>
        <w:rFonts w:hint="default"/>
        <w:lang w:val="en-US" w:eastAsia="en-US" w:bidi="ar-SA"/>
      </w:rPr>
    </w:lvl>
    <w:lvl w:ilvl="4">
      <w:start w:val="0"/>
      <w:numFmt w:val="bullet"/>
      <w:lvlText w:val="•"/>
      <w:lvlJc w:val="left"/>
      <w:pPr>
        <w:ind w:left="4750" w:hanging="240"/>
      </w:pPr>
      <w:rPr>
        <w:rFonts w:hint="default"/>
        <w:lang w:val="en-US" w:eastAsia="en-US" w:bidi="ar-SA"/>
      </w:rPr>
    </w:lvl>
    <w:lvl w:ilvl="5">
      <w:start w:val="0"/>
      <w:numFmt w:val="bullet"/>
      <w:lvlText w:val="•"/>
      <w:lvlJc w:val="left"/>
      <w:pPr>
        <w:ind w:left="4593" w:hanging="240"/>
      </w:pPr>
      <w:rPr>
        <w:rFonts w:hint="default"/>
        <w:lang w:val="en-US" w:eastAsia="en-US" w:bidi="ar-SA"/>
      </w:rPr>
    </w:lvl>
    <w:lvl w:ilvl="6">
      <w:start w:val="0"/>
      <w:numFmt w:val="bullet"/>
      <w:lvlText w:val="•"/>
      <w:lvlJc w:val="left"/>
      <w:pPr>
        <w:ind w:left="4437" w:hanging="240"/>
      </w:pPr>
      <w:rPr>
        <w:rFonts w:hint="default"/>
        <w:lang w:val="en-US" w:eastAsia="en-US" w:bidi="ar-SA"/>
      </w:rPr>
    </w:lvl>
    <w:lvl w:ilvl="7">
      <w:start w:val="0"/>
      <w:numFmt w:val="bullet"/>
      <w:lvlText w:val="•"/>
      <w:lvlJc w:val="left"/>
      <w:pPr>
        <w:ind w:left="4280" w:hanging="240"/>
      </w:pPr>
      <w:rPr>
        <w:rFonts w:hint="default"/>
        <w:lang w:val="en-US" w:eastAsia="en-US" w:bidi="ar-SA"/>
      </w:rPr>
    </w:lvl>
    <w:lvl w:ilvl="8">
      <w:start w:val="0"/>
      <w:numFmt w:val="bullet"/>
      <w:lvlText w:val="•"/>
      <w:lvlJc w:val="left"/>
      <w:pPr>
        <w:ind w:left="4124" w:hanging="240"/>
      </w:pPr>
      <w:rPr>
        <w:rFonts w:hint="default"/>
        <w:lang w:val="en-US" w:eastAsia="en-US" w:bidi="ar-SA"/>
      </w:rPr>
    </w:lvl>
  </w:abstractNum>
  <w:abstractNum w:abstractNumId="6">
    <w:multiLevelType w:val="hybridMultilevel"/>
    <w:lvl w:ilvl="0">
      <w:start w:val="1"/>
      <w:numFmt w:val="decimal"/>
      <w:lvlText w:val="(%1)"/>
      <w:lvlJc w:val="left"/>
      <w:pPr>
        <w:ind w:left="410"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268" w:hanging="240"/>
      </w:pPr>
      <w:rPr>
        <w:rFonts w:hint="default"/>
        <w:lang w:val="en-US" w:eastAsia="en-US" w:bidi="ar-SA"/>
      </w:rPr>
    </w:lvl>
    <w:lvl w:ilvl="3">
      <w:start w:val="0"/>
      <w:numFmt w:val="bullet"/>
      <w:lvlText w:val="•"/>
      <w:lvlJc w:val="left"/>
      <w:pPr>
        <w:ind w:left="192" w:hanging="240"/>
      </w:pPr>
      <w:rPr>
        <w:rFonts w:hint="default"/>
        <w:lang w:val="en-US" w:eastAsia="en-US" w:bidi="ar-SA"/>
      </w:rPr>
    </w:lvl>
    <w:lvl w:ilvl="4">
      <w:start w:val="0"/>
      <w:numFmt w:val="bullet"/>
      <w:lvlText w:val="•"/>
      <w:lvlJc w:val="left"/>
      <w:pPr>
        <w:ind w:left="116" w:hanging="240"/>
      </w:pPr>
      <w:rPr>
        <w:rFonts w:hint="default"/>
        <w:lang w:val="en-US" w:eastAsia="en-US" w:bidi="ar-SA"/>
      </w:rPr>
    </w:lvl>
    <w:lvl w:ilvl="5">
      <w:start w:val="0"/>
      <w:numFmt w:val="bullet"/>
      <w:lvlText w:val="•"/>
      <w:lvlJc w:val="left"/>
      <w:pPr>
        <w:ind w:left="40" w:hanging="240"/>
      </w:pPr>
      <w:rPr>
        <w:rFonts w:hint="default"/>
        <w:lang w:val="en-US" w:eastAsia="en-US" w:bidi="ar-SA"/>
      </w:rPr>
    </w:lvl>
    <w:lvl w:ilvl="6">
      <w:start w:val="0"/>
      <w:numFmt w:val="bullet"/>
      <w:lvlText w:val="•"/>
      <w:lvlJc w:val="left"/>
      <w:pPr>
        <w:ind w:left="-36" w:hanging="240"/>
      </w:pPr>
      <w:rPr>
        <w:rFonts w:hint="default"/>
        <w:lang w:val="en-US" w:eastAsia="en-US" w:bidi="ar-SA"/>
      </w:rPr>
    </w:lvl>
    <w:lvl w:ilvl="7">
      <w:start w:val="0"/>
      <w:numFmt w:val="bullet"/>
      <w:lvlText w:val="•"/>
      <w:lvlJc w:val="left"/>
      <w:pPr>
        <w:ind w:left="-112" w:hanging="240"/>
      </w:pPr>
      <w:rPr>
        <w:rFonts w:hint="default"/>
        <w:lang w:val="en-US" w:eastAsia="en-US" w:bidi="ar-SA"/>
      </w:rPr>
    </w:lvl>
    <w:lvl w:ilvl="8">
      <w:start w:val="0"/>
      <w:numFmt w:val="bullet"/>
      <w:lvlText w:val="•"/>
      <w:lvlJc w:val="left"/>
      <w:pPr>
        <w:ind w:left="-188" w:hanging="240"/>
      </w:pPr>
      <w:rPr>
        <w:rFonts w:hint="default"/>
        <w:lang w:val="en-US" w:eastAsia="en-US" w:bidi="ar-SA"/>
      </w:rPr>
    </w:lvl>
  </w:abstractNum>
  <w:abstractNum w:abstractNumId="5">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6" w:hanging="240"/>
      </w:pPr>
      <w:rPr>
        <w:rFonts w:hint="default"/>
        <w:lang w:val="en-US" w:eastAsia="en-US" w:bidi="ar-SA"/>
      </w:rPr>
    </w:lvl>
    <w:lvl w:ilvl="2">
      <w:start w:val="0"/>
      <w:numFmt w:val="bullet"/>
      <w:lvlText w:val="•"/>
      <w:lvlJc w:val="left"/>
      <w:pPr>
        <w:ind w:left="1173" w:hanging="240"/>
      </w:pPr>
      <w:rPr>
        <w:rFonts w:hint="default"/>
        <w:lang w:val="en-US" w:eastAsia="en-US" w:bidi="ar-SA"/>
      </w:rPr>
    </w:lvl>
    <w:lvl w:ilvl="3">
      <w:start w:val="0"/>
      <w:numFmt w:val="bullet"/>
      <w:lvlText w:val="•"/>
      <w:lvlJc w:val="left"/>
      <w:pPr>
        <w:ind w:left="1549" w:hanging="240"/>
      </w:pPr>
      <w:rPr>
        <w:rFonts w:hint="default"/>
        <w:lang w:val="en-US" w:eastAsia="en-US" w:bidi="ar-SA"/>
      </w:rPr>
    </w:lvl>
    <w:lvl w:ilvl="4">
      <w:start w:val="0"/>
      <w:numFmt w:val="bullet"/>
      <w:lvlText w:val="•"/>
      <w:lvlJc w:val="left"/>
      <w:pPr>
        <w:ind w:left="1926" w:hanging="240"/>
      </w:pPr>
      <w:rPr>
        <w:rFonts w:hint="default"/>
        <w:lang w:val="en-US" w:eastAsia="en-US" w:bidi="ar-SA"/>
      </w:rPr>
    </w:lvl>
    <w:lvl w:ilvl="5">
      <w:start w:val="0"/>
      <w:numFmt w:val="bullet"/>
      <w:lvlText w:val="•"/>
      <w:lvlJc w:val="left"/>
      <w:pPr>
        <w:ind w:left="2302" w:hanging="240"/>
      </w:pPr>
      <w:rPr>
        <w:rFonts w:hint="default"/>
        <w:lang w:val="en-US" w:eastAsia="en-US" w:bidi="ar-SA"/>
      </w:rPr>
    </w:lvl>
    <w:lvl w:ilvl="6">
      <w:start w:val="0"/>
      <w:numFmt w:val="bullet"/>
      <w:lvlText w:val="•"/>
      <w:lvlJc w:val="left"/>
      <w:pPr>
        <w:ind w:left="2679" w:hanging="240"/>
      </w:pPr>
      <w:rPr>
        <w:rFonts w:hint="default"/>
        <w:lang w:val="en-US" w:eastAsia="en-US" w:bidi="ar-SA"/>
      </w:rPr>
    </w:lvl>
    <w:lvl w:ilvl="7">
      <w:start w:val="0"/>
      <w:numFmt w:val="bullet"/>
      <w:lvlText w:val="•"/>
      <w:lvlJc w:val="left"/>
      <w:pPr>
        <w:ind w:left="3055" w:hanging="240"/>
      </w:pPr>
      <w:rPr>
        <w:rFonts w:hint="default"/>
        <w:lang w:val="en-US" w:eastAsia="en-US" w:bidi="ar-SA"/>
      </w:rPr>
    </w:lvl>
    <w:lvl w:ilvl="8">
      <w:start w:val="0"/>
      <w:numFmt w:val="bullet"/>
      <w:lvlText w:val="•"/>
      <w:lvlJc w:val="left"/>
      <w:pPr>
        <w:ind w:left="3432" w:hanging="240"/>
      </w:pPr>
      <w:rPr>
        <w:rFonts w:hint="default"/>
        <w:lang w:val="en-US" w:eastAsia="en-US" w:bidi="ar-SA"/>
      </w:rPr>
    </w:lvl>
  </w:abstractNum>
  <w:abstractNum w:abstractNumId="4">
    <w:multiLevelType w:val="hybridMultilevel"/>
    <w:lvl w:ilvl="0">
      <w:start w:val="1"/>
      <w:numFmt w:val="lowerLetter"/>
      <w:lvlText w:val="(%1)"/>
      <w:lvlJc w:val="left"/>
      <w:pPr>
        <w:ind w:left="41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2" w:hanging="240"/>
      </w:pPr>
      <w:rPr>
        <w:rFonts w:hint="default"/>
        <w:lang w:val="en-US" w:eastAsia="en-US" w:bidi="ar-SA"/>
      </w:rPr>
    </w:lvl>
    <w:lvl w:ilvl="2">
      <w:start w:val="0"/>
      <w:numFmt w:val="bullet"/>
      <w:lvlText w:val="•"/>
      <w:lvlJc w:val="left"/>
      <w:pPr>
        <w:ind w:left="1225" w:hanging="240"/>
      </w:pPr>
      <w:rPr>
        <w:rFonts w:hint="default"/>
        <w:lang w:val="en-US" w:eastAsia="en-US" w:bidi="ar-SA"/>
      </w:rPr>
    </w:lvl>
    <w:lvl w:ilvl="3">
      <w:start w:val="0"/>
      <w:numFmt w:val="bullet"/>
      <w:lvlText w:val="•"/>
      <w:lvlJc w:val="left"/>
      <w:pPr>
        <w:ind w:left="1628" w:hanging="240"/>
      </w:pPr>
      <w:rPr>
        <w:rFonts w:hint="default"/>
        <w:lang w:val="en-US" w:eastAsia="en-US" w:bidi="ar-SA"/>
      </w:rPr>
    </w:lvl>
    <w:lvl w:ilvl="4">
      <w:start w:val="0"/>
      <w:numFmt w:val="bullet"/>
      <w:lvlText w:val="•"/>
      <w:lvlJc w:val="left"/>
      <w:pPr>
        <w:ind w:left="2031" w:hanging="240"/>
      </w:pPr>
      <w:rPr>
        <w:rFonts w:hint="default"/>
        <w:lang w:val="en-US" w:eastAsia="en-US" w:bidi="ar-SA"/>
      </w:rPr>
    </w:lvl>
    <w:lvl w:ilvl="5">
      <w:start w:val="0"/>
      <w:numFmt w:val="bullet"/>
      <w:lvlText w:val="•"/>
      <w:lvlJc w:val="left"/>
      <w:pPr>
        <w:ind w:left="2434" w:hanging="240"/>
      </w:pPr>
      <w:rPr>
        <w:rFonts w:hint="default"/>
        <w:lang w:val="en-US" w:eastAsia="en-US" w:bidi="ar-SA"/>
      </w:rPr>
    </w:lvl>
    <w:lvl w:ilvl="6">
      <w:start w:val="0"/>
      <w:numFmt w:val="bullet"/>
      <w:lvlText w:val="•"/>
      <w:lvlJc w:val="left"/>
      <w:pPr>
        <w:ind w:left="2836" w:hanging="240"/>
      </w:pPr>
      <w:rPr>
        <w:rFonts w:hint="default"/>
        <w:lang w:val="en-US" w:eastAsia="en-US" w:bidi="ar-SA"/>
      </w:rPr>
    </w:lvl>
    <w:lvl w:ilvl="7">
      <w:start w:val="0"/>
      <w:numFmt w:val="bullet"/>
      <w:lvlText w:val="•"/>
      <w:lvlJc w:val="left"/>
      <w:pPr>
        <w:ind w:left="3239" w:hanging="240"/>
      </w:pPr>
      <w:rPr>
        <w:rFonts w:hint="default"/>
        <w:lang w:val="en-US" w:eastAsia="en-US" w:bidi="ar-SA"/>
      </w:rPr>
    </w:lvl>
    <w:lvl w:ilvl="8">
      <w:start w:val="0"/>
      <w:numFmt w:val="bullet"/>
      <w:lvlText w:val="•"/>
      <w:lvlJc w:val="left"/>
      <w:pPr>
        <w:ind w:left="3642" w:hanging="240"/>
      </w:pPr>
      <w:rPr>
        <w:rFonts w:hint="default"/>
        <w:lang w:val="en-US" w:eastAsia="en-US" w:bidi="ar-SA"/>
      </w:rPr>
    </w:lvl>
  </w:abstractNum>
  <w:abstractNum w:abstractNumId="3">
    <w:multiLevelType w:val="hybridMultilevel"/>
    <w:lvl w:ilvl="0">
      <w:start w:val="1"/>
      <w:numFmt w:val="lowerLetter"/>
      <w:lvlText w:val="(%1)"/>
      <w:lvlJc w:val="left"/>
      <w:pPr>
        <w:ind w:left="445"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4" w:hanging="240"/>
      </w:pPr>
      <w:rPr>
        <w:rFonts w:hint="default"/>
        <w:lang w:val="en-US" w:eastAsia="en-US" w:bidi="ar-SA"/>
      </w:rPr>
    </w:lvl>
    <w:lvl w:ilvl="2">
      <w:start w:val="0"/>
      <w:numFmt w:val="bullet"/>
      <w:lvlText w:val="•"/>
      <w:lvlJc w:val="left"/>
      <w:pPr>
        <w:ind w:left="1189" w:hanging="240"/>
      </w:pPr>
      <w:rPr>
        <w:rFonts w:hint="default"/>
        <w:lang w:val="en-US" w:eastAsia="en-US" w:bidi="ar-SA"/>
      </w:rPr>
    </w:lvl>
    <w:lvl w:ilvl="3">
      <w:start w:val="0"/>
      <w:numFmt w:val="bullet"/>
      <w:lvlText w:val="•"/>
      <w:lvlJc w:val="left"/>
      <w:pPr>
        <w:ind w:left="1563" w:hanging="240"/>
      </w:pPr>
      <w:rPr>
        <w:rFonts w:hint="default"/>
        <w:lang w:val="en-US" w:eastAsia="en-US" w:bidi="ar-SA"/>
      </w:rPr>
    </w:lvl>
    <w:lvl w:ilvl="4">
      <w:start w:val="0"/>
      <w:numFmt w:val="bullet"/>
      <w:lvlText w:val="•"/>
      <w:lvlJc w:val="left"/>
      <w:pPr>
        <w:ind w:left="1938" w:hanging="240"/>
      </w:pPr>
      <w:rPr>
        <w:rFonts w:hint="default"/>
        <w:lang w:val="en-US" w:eastAsia="en-US" w:bidi="ar-SA"/>
      </w:rPr>
    </w:lvl>
    <w:lvl w:ilvl="5">
      <w:start w:val="0"/>
      <w:numFmt w:val="bullet"/>
      <w:lvlText w:val="•"/>
      <w:lvlJc w:val="left"/>
      <w:pPr>
        <w:ind w:left="2312" w:hanging="240"/>
      </w:pPr>
      <w:rPr>
        <w:rFonts w:hint="default"/>
        <w:lang w:val="en-US" w:eastAsia="en-US" w:bidi="ar-SA"/>
      </w:rPr>
    </w:lvl>
    <w:lvl w:ilvl="6">
      <w:start w:val="0"/>
      <w:numFmt w:val="bullet"/>
      <w:lvlText w:val="•"/>
      <w:lvlJc w:val="left"/>
      <w:pPr>
        <w:ind w:left="2687" w:hanging="240"/>
      </w:pPr>
      <w:rPr>
        <w:rFonts w:hint="default"/>
        <w:lang w:val="en-US" w:eastAsia="en-US" w:bidi="ar-SA"/>
      </w:rPr>
    </w:lvl>
    <w:lvl w:ilvl="7">
      <w:start w:val="0"/>
      <w:numFmt w:val="bullet"/>
      <w:lvlText w:val="•"/>
      <w:lvlJc w:val="left"/>
      <w:pPr>
        <w:ind w:left="3061" w:hanging="240"/>
      </w:pPr>
      <w:rPr>
        <w:rFonts w:hint="default"/>
        <w:lang w:val="en-US" w:eastAsia="en-US" w:bidi="ar-SA"/>
      </w:rPr>
    </w:lvl>
    <w:lvl w:ilvl="8">
      <w:start w:val="0"/>
      <w:numFmt w:val="bullet"/>
      <w:lvlText w:val="•"/>
      <w:lvlJc w:val="left"/>
      <w:pPr>
        <w:ind w:left="3436" w:hanging="240"/>
      </w:pPr>
      <w:rPr>
        <w:rFonts w:hint="default"/>
        <w:lang w:val="en-US" w:eastAsia="en-US" w:bidi="ar-SA"/>
      </w:rPr>
    </w:lvl>
  </w:abstractNum>
  <w:abstractNum w:abstractNumId="2">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5" w:hanging="240"/>
      </w:pPr>
      <w:rPr>
        <w:rFonts w:hint="default"/>
        <w:lang w:val="en-US" w:eastAsia="en-US" w:bidi="ar-SA"/>
      </w:rPr>
    </w:lvl>
    <w:lvl w:ilvl="2">
      <w:start w:val="0"/>
      <w:numFmt w:val="bullet"/>
      <w:lvlText w:val="•"/>
      <w:lvlJc w:val="left"/>
      <w:pPr>
        <w:ind w:left="1190" w:hanging="240"/>
      </w:pPr>
      <w:rPr>
        <w:rFonts w:hint="default"/>
        <w:lang w:val="en-US" w:eastAsia="en-US" w:bidi="ar-SA"/>
      </w:rPr>
    </w:lvl>
    <w:lvl w:ilvl="3">
      <w:start w:val="0"/>
      <w:numFmt w:val="bullet"/>
      <w:lvlText w:val="•"/>
      <w:lvlJc w:val="left"/>
      <w:pPr>
        <w:ind w:left="1585" w:hanging="240"/>
      </w:pPr>
      <w:rPr>
        <w:rFonts w:hint="default"/>
        <w:lang w:val="en-US" w:eastAsia="en-US" w:bidi="ar-SA"/>
      </w:rPr>
    </w:lvl>
    <w:lvl w:ilvl="4">
      <w:start w:val="0"/>
      <w:numFmt w:val="bullet"/>
      <w:lvlText w:val="•"/>
      <w:lvlJc w:val="left"/>
      <w:pPr>
        <w:ind w:left="1980" w:hanging="240"/>
      </w:pPr>
      <w:rPr>
        <w:rFonts w:hint="default"/>
        <w:lang w:val="en-US" w:eastAsia="en-US" w:bidi="ar-SA"/>
      </w:rPr>
    </w:lvl>
    <w:lvl w:ilvl="5">
      <w:start w:val="0"/>
      <w:numFmt w:val="bullet"/>
      <w:lvlText w:val="•"/>
      <w:lvlJc w:val="left"/>
      <w:pPr>
        <w:ind w:left="2375" w:hanging="240"/>
      </w:pPr>
      <w:rPr>
        <w:rFonts w:hint="default"/>
        <w:lang w:val="en-US" w:eastAsia="en-US" w:bidi="ar-SA"/>
      </w:rPr>
    </w:lvl>
    <w:lvl w:ilvl="6">
      <w:start w:val="0"/>
      <w:numFmt w:val="bullet"/>
      <w:lvlText w:val="•"/>
      <w:lvlJc w:val="left"/>
      <w:pPr>
        <w:ind w:left="2770" w:hanging="240"/>
      </w:pPr>
      <w:rPr>
        <w:rFonts w:hint="default"/>
        <w:lang w:val="en-US" w:eastAsia="en-US" w:bidi="ar-SA"/>
      </w:rPr>
    </w:lvl>
    <w:lvl w:ilvl="7">
      <w:start w:val="0"/>
      <w:numFmt w:val="bullet"/>
      <w:lvlText w:val="•"/>
      <w:lvlJc w:val="left"/>
      <w:pPr>
        <w:ind w:left="3165" w:hanging="240"/>
      </w:pPr>
      <w:rPr>
        <w:rFonts w:hint="default"/>
        <w:lang w:val="en-US" w:eastAsia="en-US" w:bidi="ar-SA"/>
      </w:rPr>
    </w:lvl>
    <w:lvl w:ilvl="8">
      <w:start w:val="0"/>
      <w:numFmt w:val="bullet"/>
      <w:lvlText w:val="•"/>
      <w:lvlJc w:val="left"/>
      <w:pPr>
        <w:ind w:left="3560" w:hanging="240"/>
      </w:pPr>
      <w:rPr>
        <w:rFonts w:hint="default"/>
        <w:lang w:val="en-US" w:eastAsia="en-US" w:bidi="ar-SA"/>
      </w:rPr>
    </w:lvl>
  </w:abstractNum>
  <w:abstractNum w:abstractNumId="1">
    <w:multiLevelType w:val="hybridMultilevel"/>
    <w:lvl w:ilvl="0">
      <w:start w:val="1"/>
      <w:numFmt w:val="decimal"/>
      <w:lvlText w:val="%1"/>
      <w:lvlJc w:val="left"/>
      <w:pPr>
        <w:ind w:left="659" w:hanging="480"/>
        <w:jc w:val="left"/>
      </w:pPr>
      <w:rPr>
        <w:rFonts w:hint="default"/>
        <w:lang w:val="en-US" w:eastAsia="en-US" w:bidi="ar-SA"/>
      </w:rPr>
    </w:lvl>
    <w:lvl w:ilvl="1">
      <w:start w:val="1"/>
      <w:numFmt w:val="decimal"/>
      <w:lvlText w:val="%1.%2"/>
      <w:lvlJc w:val="left"/>
      <w:pPr>
        <w:ind w:left="659" w:hanging="480"/>
        <w:jc w:val="right"/>
      </w:pPr>
      <w:rPr>
        <w:rFonts w:hint="default"/>
        <w:spacing w:val="-1"/>
        <w:w w:val="78"/>
        <w:u w:val="single" w:color="006BB6"/>
        <w:lang w:val="en-US" w:eastAsia="en-US" w:bidi="ar-SA"/>
      </w:rPr>
    </w:lvl>
    <w:lvl w:ilvl="2">
      <w:start w:val="0"/>
      <w:numFmt w:val="bullet"/>
      <w:lvlText w:val="•"/>
      <w:lvlJc w:val="left"/>
      <w:pPr>
        <w:ind w:left="1695" w:hanging="480"/>
      </w:pPr>
      <w:rPr>
        <w:rFonts w:hint="default"/>
        <w:lang w:val="en-US" w:eastAsia="en-US" w:bidi="ar-SA"/>
      </w:rPr>
    </w:lvl>
    <w:lvl w:ilvl="3">
      <w:start w:val="0"/>
      <w:numFmt w:val="bullet"/>
      <w:lvlText w:val="•"/>
      <w:lvlJc w:val="left"/>
      <w:pPr>
        <w:ind w:left="2213" w:hanging="480"/>
      </w:pPr>
      <w:rPr>
        <w:rFonts w:hint="default"/>
        <w:lang w:val="en-US" w:eastAsia="en-US" w:bidi="ar-SA"/>
      </w:rPr>
    </w:lvl>
    <w:lvl w:ilvl="4">
      <w:start w:val="0"/>
      <w:numFmt w:val="bullet"/>
      <w:lvlText w:val="•"/>
      <w:lvlJc w:val="left"/>
      <w:pPr>
        <w:ind w:left="2731" w:hanging="480"/>
      </w:pPr>
      <w:rPr>
        <w:rFonts w:hint="default"/>
        <w:lang w:val="en-US" w:eastAsia="en-US" w:bidi="ar-SA"/>
      </w:rPr>
    </w:lvl>
    <w:lvl w:ilvl="5">
      <w:start w:val="0"/>
      <w:numFmt w:val="bullet"/>
      <w:lvlText w:val="•"/>
      <w:lvlJc w:val="left"/>
      <w:pPr>
        <w:ind w:left="3249" w:hanging="480"/>
      </w:pPr>
      <w:rPr>
        <w:rFonts w:hint="default"/>
        <w:lang w:val="en-US" w:eastAsia="en-US" w:bidi="ar-SA"/>
      </w:rPr>
    </w:lvl>
    <w:lvl w:ilvl="6">
      <w:start w:val="0"/>
      <w:numFmt w:val="bullet"/>
      <w:lvlText w:val="•"/>
      <w:lvlJc w:val="left"/>
      <w:pPr>
        <w:ind w:left="3767" w:hanging="480"/>
      </w:pPr>
      <w:rPr>
        <w:rFonts w:hint="default"/>
        <w:lang w:val="en-US" w:eastAsia="en-US" w:bidi="ar-SA"/>
      </w:rPr>
    </w:lvl>
    <w:lvl w:ilvl="7">
      <w:start w:val="0"/>
      <w:numFmt w:val="bullet"/>
      <w:lvlText w:val="•"/>
      <w:lvlJc w:val="left"/>
      <w:pPr>
        <w:ind w:left="4285" w:hanging="480"/>
      </w:pPr>
      <w:rPr>
        <w:rFonts w:hint="default"/>
        <w:lang w:val="en-US" w:eastAsia="en-US" w:bidi="ar-SA"/>
      </w:rPr>
    </w:lvl>
    <w:lvl w:ilvl="8">
      <w:start w:val="0"/>
      <w:numFmt w:val="bullet"/>
      <w:lvlText w:val="•"/>
      <w:lvlJc w:val="left"/>
      <w:pPr>
        <w:ind w:left="4803" w:hanging="480"/>
      </w:pPr>
      <w:rPr>
        <w:rFonts w:hint="default"/>
        <w:lang w:val="en-US" w:eastAsia="en-US" w:bidi="ar-SA"/>
      </w:rPr>
    </w:lvl>
  </w:abstractNum>
  <w:abstractNum w:abstractNumId="0">
    <w:multiLevelType w:val="hybridMultilevel"/>
    <w:lvl w:ilvl="0">
      <w:start w:val="4"/>
      <w:numFmt w:val="decimal"/>
      <w:lvlText w:val="%1"/>
      <w:lvlJc w:val="left"/>
      <w:pPr>
        <w:ind w:left="5365" w:hanging="380"/>
        <w:jc w:val="left"/>
      </w:pPr>
      <w:rPr>
        <w:rFonts w:hint="default" w:ascii="Trebuchet MS" w:hAnsi="Trebuchet MS" w:eastAsia="Trebuchet MS" w:cs="Trebuchet MS"/>
        <w:color w:val="0092C0"/>
        <w:w w:val="101"/>
        <w:sz w:val="24"/>
        <w:szCs w:val="24"/>
        <w:lang w:val="en-US" w:eastAsia="en-US" w:bidi="ar-SA"/>
      </w:rPr>
    </w:lvl>
    <w:lvl w:ilvl="1">
      <w:start w:val="1"/>
      <w:numFmt w:val="decimal"/>
      <w:lvlText w:val="%1.%2"/>
      <w:lvlJc w:val="left"/>
      <w:pPr>
        <w:ind w:left="5924" w:hanging="559"/>
        <w:jc w:val="left"/>
      </w:pPr>
      <w:rPr>
        <w:rFonts w:hint="default"/>
        <w:spacing w:val="-1"/>
        <w:w w:val="87"/>
        <w:lang w:val="en-US" w:eastAsia="en-US" w:bidi="ar-SA"/>
      </w:rPr>
    </w:lvl>
    <w:lvl w:ilvl="2">
      <w:start w:val="0"/>
      <w:numFmt w:val="bullet"/>
      <w:lvlText w:val="•"/>
      <w:lvlJc w:val="left"/>
      <w:pPr>
        <w:ind w:left="6444" w:hanging="559"/>
      </w:pPr>
      <w:rPr>
        <w:rFonts w:hint="default"/>
        <w:lang w:val="en-US" w:eastAsia="en-US" w:bidi="ar-SA"/>
      </w:rPr>
    </w:lvl>
    <w:lvl w:ilvl="3">
      <w:start w:val="0"/>
      <w:numFmt w:val="bullet"/>
      <w:lvlText w:val="•"/>
      <w:lvlJc w:val="left"/>
      <w:pPr>
        <w:ind w:left="6968" w:hanging="559"/>
      </w:pPr>
      <w:rPr>
        <w:rFonts w:hint="default"/>
        <w:lang w:val="en-US" w:eastAsia="en-US" w:bidi="ar-SA"/>
      </w:rPr>
    </w:lvl>
    <w:lvl w:ilvl="4">
      <w:start w:val="0"/>
      <w:numFmt w:val="bullet"/>
      <w:lvlText w:val="•"/>
      <w:lvlJc w:val="left"/>
      <w:pPr>
        <w:ind w:left="7493" w:hanging="559"/>
      </w:pPr>
      <w:rPr>
        <w:rFonts w:hint="default"/>
        <w:lang w:val="en-US" w:eastAsia="en-US" w:bidi="ar-SA"/>
      </w:rPr>
    </w:lvl>
    <w:lvl w:ilvl="5">
      <w:start w:val="0"/>
      <w:numFmt w:val="bullet"/>
      <w:lvlText w:val="•"/>
      <w:lvlJc w:val="left"/>
      <w:pPr>
        <w:ind w:left="8017" w:hanging="559"/>
      </w:pPr>
      <w:rPr>
        <w:rFonts w:hint="default"/>
        <w:lang w:val="en-US" w:eastAsia="en-US" w:bidi="ar-SA"/>
      </w:rPr>
    </w:lvl>
    <w:lvl w:ilvl="6">
      <w:start w:val="0"/>
      <w:numFmt w:val="bullet"/>
      <w:lvlText w:val="•"/>
      <w:lvlJc w:val="left"/>
      <w:pPr>
        <w:ind w:left="8542" w:hanging="559"/>
      </w:pPr>
      <w:rPr>
        <w:rFonts w:hint="default"/>
        <w:lang w:val="en-US" w:eastAsia="en-US" w:bidi="ar-SA"/>
      </w:rPr>
    </w:lvl>
    <w:lvl w:ilvl="7">
      <w:start w:val="0"/>
      <w:numFmt w:val="bullet"/>
      <w:lvlText w:val="•"/>
      <w:lvlJc w:val="left"/>
      <w:pPr>
        <w:ind w:left="9066" w:hanging="559"/>
      </w:pPr>
      <w:rPr>
        <w:rFonts w:hint="default"/>
        <w:lang w:val="en-US" w:eastAsia="en-US" w:bidi="ar-SA"/>
      </w:rPr>
    </w:lvl>
    <w:lvl w:ilvl="8">
      <w:start w:val="0"/>
      <w:numFmt w:val="bullet"/>
      <w:lvlText w:val="•"/>
      <w:lvlJc w:val="left"/>
      <w:pPr>
        <w:ind w:left="9591" w:hanging="559"/>
      </w:pPr>
      <w:rPr>
        <w:rFonts w:hint="default"/>
        <w:lang w:val="en-US" w:eastAsia="en-US" w:bidi="ar-SA"/>
      </w:rPr>
    </w:lvl>
  </w:abstractNum>
  <w:num w:numId="28">
    <w:abstractNumId w:val="27"/>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72"/>
      <w:ind w:left="5365" w:hanging="381"/>
    </w:pPr>
    <w:rPr>
      <w:rFonts w:ascii="Trebuchet MS" w:hAnsi="Trebuchet MS" w:eastAsia="Trebuchet MS" w:cs="Trebuchet MS"/>
      <w:sz w:val="24"/>
      <w:szCs w:val="24"/>
      <w:lang w:val="en-US" w:eastAsia="en-US" w:bidi="ar-SA"/>
    </w:rPr>
  </w:style>
  <w:style w:styleId="TOC2" w:type="paragraph">
    <w:name w:val="TOC 2"/>
    <w:basedOn w:val="Normal"/>
    <w:uiPriority w:val="1"/>
    <w:qFormat/>
    <w:pPr>
      <w:spacing w:before="41"/>
      <w:ind w:left="5924" w:hanging="560"/>
    </w:pPr>
    <w:rPr>
      <w:rFonts w:ascii="Trebuchet MS" w:hAnsi="Trebuchet MS" w:eastAsia="Trebuchet MS" w:cs="Trebuchet M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204"/>
      <w:ind w:left="260"/>
      <w:outlineLvl w:val="1"/>
    </w:pPr>
    <w:rPr>
      <w:rFonts w:ascii="Trebuchet MS" w:hAnsi="Trebuchet MS" w:eastAsia="Trebuchet MS" w:cs="Trebuchet MS"/>
      <w:sz w:val="48"/>
      <w:szCs w:val="48"/>
      <w:lang w:val="en-US" w:eastAsia="en-US" w:bidi="ar-SA"/>
    </w:rPr>
  </w:style>
  <w:style w:styleId="Heading2" w:type="paragraph">
    <w:name w:val="Heading 2"/>
    <w:basedOn w:val="Normal"/>
    <w:uiPriority w:val="1"/>
    <w:qFormat/>
    <w:pPr>
      <w:spacing w:before="71"/>
      <w:ind w:left="183"/>
      <w:outlineLvl w:val="2"/>
    </w:pPr>
    <w:rPr>
      <w:rFonts w:ascii="Trebuchet MS" w:hAnsi="Trebuchet MS" w:eastAsia="Trebuchet MS" w:cs="Trebuchet MS"/>
      <w:sz w:val="36"/>
      <w:szCs w:val="36"/>
      <w:lang w:val="en-US" w:eastAsia="en-US" w:bidi="ar-SA"/>
    </w:rPr>
  </w:style>
  <w:style w:styleId="Heading3" w:type="paragraph">
    <w:name w:val="Heading 3"/>
    <w:basedOn w:val="Normal"/>
    <w:uiPriority w:val="1"/>
    <w:qFormat/>
    <w:pPr>
      <w:spacing w:before="1"/>
      <w:ind w:left="150"/>
      <w:outlineLvl w:val="3"/>
    </w:pPr>
    <w:rPr>
      <w:rFonts w:ascii="Trebuchet MS" w:hAnsi="Trebuchet MS" w:eastAsia="Trebuchet MS" w:cs="Trebuchet MS"/>
      <w:sz w:val="30"/>
      <w:szCs w:val="30"/>
      <w:lang w:val="en-US" w:eastAsia="en-US" w:bidi="ar-SA"/>
    </w:rPr>
  </w:style>
  <w:style w:styleId="Heading4" w:type="paragraph">
    <w:name w:val="Heading 4"/>
    <w:basedOn w:val="Normal"/>
    <w:uiPriority w:val="1"/>
    <w:qFormat/>
    <w:pPr>
      <w:ind w:left="177"/>
      <w:outlineLvl w:val="4"/>
    </w:pPr>
    <w:rPr>
      <w:rFonts w:ascii="Trebuchet MS" w:hAnsi="Trebuchet MS" w:eastAsia="Trebuchet MS" w:cs="Trebuchet MS"/>
      <w:sz w:val="28"/>
      <w:szCs w:val="28"/>
      <w:u w:val="single" w:color="000000"/>
      <w:lang w:val="en-US" w:eastAsia="en-US" w:bidi="ar-SA"/>
    </w:rPr>
  </w:style>
  <w:style w:styleId="Heading5" w:type="paragraph">
    <w:name w:val="Heading 5"/>
    <w:basedOn w:val="Normal"/>
    <w:uiPriority w:val="1"/>
    <w:qFormat/>
    <w:pPr>
      <w:ind w:left="176"/>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ind w:left="240"/>
      <w:outlineLvl w:val="6"/>
    </w:pPr>
    <w:rPr>
      <w:rFonts w:ascii="Times New Roman" w:hAnsi="Times New Roman" w:eastAsia="Times New Roman" w:cs="Times New Roman"/>
      <w:i/>
      <w:sz w:val="24"/>
      <w:szCs w:val="24"/>
      <w:lang w:val="en-US" w:eastAsia="en-US" w:bidi="ar-SA"/>
    </w:rPr>
  </w:style>
  <w:style w:styleId="Heading7" w:type="paragraph">
    <w:name w:val="Heading 7"/>
    <w:basedOn w:val="Normal"/>
    <w:uiPriority w:val="1"/>
    <w:qFormat/>
    <w:pPr>
      <w:ind w:left="426"/>
      <w:outlineLvl w:val="7"/>
    </w:pPr>
    <w:rPr>
      <w:rFonts w:ascii="Times New Roman" w:hAnsi="Times New Roman" w:eastAsia="Times New Roman" w:cs="Times New Roman"/>
      <w:sz w:val="21"/>
      <w:szCs w:val="21"/>
      <w:lang w:val="en-US" w:eastAsia="en-US" w:bidi="ar-SA"/>
    </w:rPr>
  </w:style>
  <w:style w:styleId="Title" w:type="paragraph">
    <w:name w:val="Title"/>
    <w:basedOn w:val="Normal"/>
    <w:uiPriority w:val="1"/>
    <w:qFormat/>
    <w:pPr>
      <w:spacing w:before="200"/>
      <w:ind w:left="147"/>
    </w:pPr>
    <w:rPr>
      <w:rFonts w:ascii="Trebuchet MS" w:hAnsi="Trebuchet MS" w:eastAsia="Trebuchet MS" w:cs="Trebuchet MS"/>
      <w:sz w:val="160"/>
      <w:szCs w:val="160"/>
      <w:lang w:val="en-US" w:eastAsia="en-US" w:bidi="ar-SA"/>
    </w:rPr>
  </w:style>
  <w:style w:styleId="ListParagraph" w:type="paragraph">
    <w:name w:val="List Paragraph"/>
    <w:basedOn w:val="Normal"/>
    <w:uiPriority w:val="1"/>
    <w:qFormat/>
    <w:pPr>
      <w:ind w:left="415"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www.bankofengland.co.uk/inflationreport/infrep.htm" TargetMode="External"/><Relationship Id="rId8" Type="http://schemas.openxmlformats.org/officeDocument/2006/relationships/hyperlink" Target="http://www.bankofengland.co.uk/inflationrep/index.html"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yperlink" Target="http://213.225.140.30/inflationreport/ir02may.pdf#page%3D53" TargetMode="Externa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hyperlink" Target="http://213.225.140.30/inflationreport/ir03may.pdf#page%3D9" TargetMode="External"/><Relationship Id="rId28" Type="http://schemas.openxmlformats.org/officeDocument/2006/relationships/footer" Target="footer8.xml"/><Relationship Id="rId29" Type="http://schemas.openxmlformats.org/officeDocument/2006/relationships/footer" Target="footer9.xml"/><Relationship Id="rId30" Type="http://schemas.openxmlformats.org/officeDocument/2006/relationships/hyperlink" Target="http://213.225.140.30/inflationreport/ir02aug.pdf#page%3D12" TargetMode="External"/><Relationship Id="rId31" Type="http://schemas.openxmlformats.org/officeDocument/2006/relationships/hyperlink" Target="http://213.225.140.30/inflationreport/ir02nov.pdf#page%3D12" TargetMode="External"/><Relationship Id="rId32" Type="http://schemas.openxmlformats.org/officeDocument/2006/relationships/hyperlink" Target="http://213.225.140.30/inflationreport/ir03may.pdf#page%3D12" TargetMode="External"/><Relationship Id="rId33" Type="http://schemas.openxmlformats.org/officeDocument/2006/relationships/hyperlink" Target="http://213.225.140.30/inflationreport/ir04feb.pdf#page%3D12" TargetMode="External"/><Relationship Id="rId34" Type="http://schemas.openxmlformats.org/officeDocument/2006/relationships/hyperlink" Target="http://www.barkerreview.org.uk/" TargetMode="External"/><Relationship Id="rId35" Type="http://schemas.openxmlformats.org/officeDocument/2006/relationships/image" Target="media/image5.png"/><Relationship Id="rId36" Type="http://schemas.openxmlformats.org/officeDocument/2006/relationships/hyperlink" Target="http://213.225.140.30/inflationreport/ir03feb.pdf#page%3D14" TargetMode="External"/><Relationship Id="rId37" Type="http://schemas.openxmlformats.org/officeDocument/2006/relationships/hyperlink" Target="http://213.225.140.30/inflationreport/ir03nov.pdf#page%3D12" TargetMode="External"/><Relationship Id="rId38" Type="http://schemas.openxmlformats.org/officeDocument/2006/relationships/hyperlink" Target="http://www.bankofengland.co.uk/mfsd/current/ms/bkstnote.doc" TargetMode="External"/><Relationship Id="rId39" Type="http://schemas.openxmlformats.org/officeDocument/2006/relationships/hyperlink" Target="http://www.cml.org.uk/servlet/dycon/zt-cml/cml/live/en/cml/pdf_pub_resreps_35full.pdf" TargetMode="External"/><Relationship Id="rId40" Type="http://schemas.openxmlformats.org/officeDocument/2006/relationships/image" Target="media/image6.png"/><Relationship Id="rId41" Type="http://schemas.openxmlformats.org/officeDocument/2006/relationships/hyperlink" Target="http://213.225.140.30/qb/qb030402.pdf" TargetMode="External"/><Relationship Id="rId42" Type="http://schemas.openxmlformats.org/officeDocument/2006/relationships/header" Target="header9.xml"/><Relationship Id="rId43" Type="http://schemas.openxmlformats.org/officeDocument/2006/relationships/footer" Target="footer10.xml"/><Relationship Id="rId44" Type="http://schemas.openxmlformats.org/officeDocument/2006/relationships/footer" Target="footer11.xml"/><Relationship Id="rId45" Type="http://schemas.openxmlformats.org/officeDocument/2006/relationships/header" Target="header10.xml"/><Relationship Id="rId46" Type="http://schemas.openxmlformats.org/officeDocument/2006/relationships/header" Target="header11.xml"/><Relationship Id="rId47" Type="http://schemas.openxmlformats.org/officeDocument/2006/relationships/hyperlink" Target="http://213.225.140.30/qb/qb040101.pdf" TargetMode="External"/><Relationship Id="rId48" Type="http://schemas.openxmlformats.org/officeDocument/2006/relationships/footer" Target="footer12.xml"/><Relationship Id="rId49" Type="http://schemas.openxmlformats.org/officeDocument/2006/relationships/footer" Target="footer13.xml"/><Relationship Id="rId50" Type="http://schemas.openxmlformats.org/officeDocument/2006/relationships/image" Target="media/image7.png"/><Relationship Id="rId51" Type="http://schemas.openxmlformats.org/officeDocument/2006/relationships/hyperlink" Target="http://213.225.140.30/qb/qb010104.pdf" TargetMode="External"/><Relationship Id="rId52" Type="http://schemas.openxmlformats.org/officeDocument/2006/relationships/image" Target="media/image8.png"/><Relationship Id="rId53" Type="http://schemas.openxmlformats.org/officeDocument/2006/relationships/header" Target="header12.xml"/><Relationship Id="rId54" Type="http://schemas.openxmlformats.org/officeDocument/2006/relationships/header" Target="header13.xml"/><Relationship Id="rId55" Type="http://schemas.openxmlformats.org/officeDocument/2006/relationships/footer" Target="footer14.xml"/><Relationship Id="rId56" Type="http://schemas.openxmlformats.org/officeDocument/2006/relationships/footer" Target="footer15.xml"/><Relationship Id="rId57" Type="http://schemas.openxmlformats.org/officeDocument/2006/relationships/image" Target="media/image9.png"/><Relationship Id="rId58" Type="http://schemas.openxmlformats.org/officeDocument/2006/relationships/image" Target="media/image10.png"/><Relationship Id="rId59" Type="http://schemas.openxmlformats.org/officeDocument/2006/relationships/image" Target="media/image11.png"/><Relationship Id="rId60" Type="http://schemas.openxmlformats.org/officeDocument/2006/relationships/image" Target="media/image12.png"/><Relationship Id="rId61" Type="http://schemas.openxmlformats.org/officeDocument/2006/relationships/image" Target="media/image13.png"/><Relationship Id="rId62" Type="http://schemas.openxmlformats.org/officeDocument/2006/relationships/image" Target="media/image14.png"/><Relationship Id="rId63" Type="http://schemas.openxmlformats.org/officeDocument/2006/relationships/image" Target="media/image15.png"/><Relationship Id="rId64" Type="http://schemas.openxmlformats.org/officeDocument/2006/relationships/image" Target="media/image16.png"/><Relationship Id="rId65" Type="http://schemas.openxmlformats.org/officeDocument/2006/relationships/hyperlink" Target="http://213.225.140.30/qb/ukextl03.pdf" TargetMode="External"/><Relationship Id="rId66" Type="http://schemas.openxmlformats.org/officeDocument/2006/relationships/image" Target="media/image17.png"/><Relationship Id="rId67" Type="http://schemas.openxmlformats.org/officeDocument/2006/relationships/image" Target="media/image18.png"/><Relationship Id="rId68" Type="http://schemas.openxmlformats.org/officeDocument/2006/relationships/hyperlink" Target="http://213.225.140.30/inflationreport/ir03aug.pdf#page%3D23" TargetMode="External"/><Relationship Id="rId69" Type="http://schemas.openxmlformats.org/officeDocument/2006/relationships/header" Target="header14.xml"/><Relationship Id="rId70" Type="http://schemas.openxmlformats.org/officeDocument/2006/relationships/header" Target="header15.xml"/><Relationship Id="rId71" Type="http://schemas.openxmlformats.org/officeDocument/2006/relationships/footer" Target="footer16.xml"/><Relationship Id="rId72" Type="http://schemas.openxmlformats.org/officeDocument/2006/relationships/footer" Target="footer17.xml"/><Relationship Id="rId73" Type="http://schemas.openxmlformats.org/officeDocument/2006/relationships/image" Target="media/image19.png"/><Relationship Id="rId74" Type="http://schemas.openxmlformats.org/officeDocument/2006/relationships/image" Target="media/image20.png"/><Relationship Id="rId75" Type="http://schemas.openxmlformats.org/officeDocument/2006/relationships/image" Target="media/image21.png"/><Relationship Id="rId76" Type="http://schemas.openxmlformats.org/officeDocument/2006/relationships/header" Target="header16.xml"/><Relationship Id="rId77" Type="http://schemas.openxmlformats.org/officeDocument/2006/relationships/footer" Target="footer18.xml"/><Relationship Id="rId78" Type="http://schemas.openxmlformats.org/officeDocument/2006/relationships/footer" Target="footer19.xml"/><Relationship Id="rId79" Type="http://schemas.openxmlformats.org/officeDocument/2006/relationships/image" Target="media/image22.png"/><Relationship Id="rId80" Type="http://schemas.openxmlformats.org/officeDocument/2006/relationships/image" Target="media/image23.png"/><Relationship Id="rId81" Type="http://schemas.openxmlformats.org/officeDocument/2006/relationships/image" Target="media/image24.png"/><Relationship Id="rId82" Type="http://schemas.openxmlformats.org/officeDocument/2006/relationships/image" Target="media/image25.png"/><Relationship Id="rId83" Type="http://schemas.openxmlformats.org/officeDocument/2006/relationships/image" Target="media/image26.png"/><Relationship Id="rId84" Type="http://schemas.openxmlformats.org/officeDocument/2006/relationships/hyperlink" Target="http://213.225.140.30/qb/qb020104.pdf" TargetMode="External"/><Relationship Id="rId85" Type="http://schemas.openxmlformats.org/officeDocument/2006/relationships/header" Target="header17.xml"/><Relationship Id="rId86" Type="http://schemas.openxmlformats.org/officeDocument/2006/relationships/header" Target="header18.xml"/><Relationship Id="rId87" Type="http://schemas.openxmlformats.org/officeDocument/2006/relationships/hyperlink" Target="http://213.225.140.30/inflationreport/ir04feb.pdf#page%3D27" TargetMode="External"/><Relationship Id="rId88" Type="http://schemas.openxmlformats.org/officeDocument/2006/relationships/hyperlink" Target="http://213.225.140.30/inflationreport/ir03aug.pdf#page%3D31" TargetMode="External"/><Relationship Id="rId89" Type="http://schemas.openxmlformats.org/officeDocument/2006/relationships/footer" Target="footer20.xml"/><Relationship Id="rId90" Type="http://schemas.openxmlformats.org/officeDocument/2006/relationships/footer" Target="footer21.xml"/><Relationship Id="rId91" Type="http://schemas.openxmlformats.org/officeDocument/2006/relationships/hyperlink" Target="http://www.niesr.ac.uk/research/nisec.htm%3B" TargetMode="External"/><Relationship Id="rId92" Type="http://schemas.openxmlformats.org/officeDocument/2006/relationships/header" Target="header19.xml"/><Relationship Id="rId93" Type="http://schemas.openxmlformats.org/officeDocument/2006/relationships/header" Target="header20.xml"/><Relationship Id="rId94" Type="http://schemas.openxmlformats.org/officeDocument/2006/relationships/hyperlink" Target="http://213.225.140.30/qb/qb020206.pdf" TargetMode="External"/><Relationship Id="rId95" Type="http://schemas.openxmlformats.org/officeDocument/2006/relationships/header" Target="header21.xml"/><Relationship Id="rId96" Type="http://schemas.openxmlformats.org/officeDocument/2006/relationships/header" Target="header22.xml"/><Relationship Id="rId97" Type="http://schemas.openxmlformats.org/officeDocument/2006/relationships/footer" Target="footer22.xml"/><Relationship Id="rId98" Type="http://schemas.openxmlformats.org/officeDocument/2006/relationships/footer" Target="footer23.xml"/><Relationship Id="rId99" Type="http://schemas.openxmlformats.org/officeDocument/2006/relationships/hyperlink" Target="http://213.225.140.30/qb/qb040106.pdf" TargetMode="External"/><Relationship Id="rId100" Type="http://schemas.openxmlformats.org/officeDocument/2006/relationships/image" Target="media/image27.png"/><Relationship Id="rId101" Type="http://schemas.openxmlformats.org/officeDocument/2006/relationships/hyperlink" Target="http://213.225.140.30/inflationreport/ir01aug.pdf#page%3D31" TargetMode="External"/><Relationship Id="rId102" Type="http://schemas.openxmlformats.org/officeDocument/2006/relationships/header" Target="header23.xml"/><Relationship Id="rId103" Type="http://schemas.openxmlformats.org/officeDocument/2006/relationships/footer" Target="footer24.xml"/><Relationship Id="rId104" Type="http://schemas.openxmlformats.org/officeDocument/2006/relationships/footer" Target="footer25.xml"/><Relationship Id="rId105" Type="http://schemas.openxmlformats.org/officeDocument/2006/relationships/hyperlink" Target="http://www.gad.gov.uk/Population/index.asp?dp=Current%2Bprojections&amp;subYear=Proceed" TargetMode="External"/><Relationship Id="rId106" Type="http://schemas.openxmlformats.org/officeDocument/2006/relationships/hyperlink" Target="http://www.homeoffice.gov.uk/rds/pdfs2/rdsolr2503.pdf" TargetMode="External"/><Relationship Id="rId107" Type="http://schemas.openxmlformats.org/officeDocument/2006/relationships/header" Target="header24.xml"/><Relationship Id="rId108" Type="http://schemas.openxmlformats.org/officeDocument/2006/relationships/header" Target="header25.xml"/><Relationship Id="rId109" Type="http://schemas.openxmlformats.org/officeDocument/2006/relationships/header" Target="header26.xml"/><Relationship Id="rId110" Type="http://schemas.openxmlformats.org/officeDocument/2006/relationships/footer" Target="footer26.xml"/><Relationship Id="rId111" Type="http://schemas.openxmlformats.org/officeDocument/2006/relationships/footer" Target="footer27.xml"/><Relationship Id="rId112" Type="http://schemas.openxmlformats.org/officeDocument/2006/relationships/image" Target="media/image28.png"/><Relationship Id="rId113" Type="http://schemas.openxmlformats.org/officeDocument/2006/relationships/hyperlink" Target="http://www.lowpay.gov.uk/lowpay/the_national_minimum_wage.pdf" TargetMode="External"/><Relationship Id="rId114" Type="http://schemas.openxmlformats.org/officeDocument/2006/relationships/hyperlink" Target="http://www.statistics.gov.uk/about/methodology_by_theme/pensions_review.asp" TargetMode="External"/><Relationship Id="rId115" Type="http://schemas.openxmlformats.org/officeDocument/2006/relationships/hyperlink" Target="http://213.225.140.30/inflationreport/ir04feb.pdf#page%3D41" TargetMode="External"/><Relationship Id="rId116" Type="http://schemas.openxmlformats.org/officeDocument/2006/relationships/header" Target="header27.xml"/><Relationship Id="rId117" Type="http://schemas.openxmlformats.org/officeDocument/2006/relationships/footer" Target="footer28.xml"/><Relationship Id="rId118" Type="http://schemas.openxmlformats.org/officeDocument/2006/relationships/footer" Target="footer29.xml"/><Relationship Id="rId119" Type="http://schemas.openxmlformats.org/officeDocument/2006/relationships/header" Target="header28.xml"/><Relationship Id="rId120" Type="http://schemas.openxmlformats.org/officeDocument/2006/relationships/header" Target="header29.xml"/><Relationship Id="rId121" Type="http://schemas.openxmlformats.org/officeDocument/2006/relationships/header" Target="header30.xml"/><Relationship Id="rId122" Type="http://schemas.openxmlformats.org/officeDocument/2006/relationships/footer" Target="footer30.xml"/><Relationship Id="rId123" Type="http://schemas.openxmlformats.org/officeDocument/2006/relationships/footer" Target="footer31.xml"/><Relationship Id="rId124" Type="http://schemas.openxmlformats.org/officeDocument/2006/relationships/header" Target="header31.xml"/><Relationship Id="rId125" Type="http://schemas.openxmlformats.org/officeDocument/2006/relationships/header" Target="header32.xml"/><Relationship Id="rId126" Type="http://schemas.openxmlformats.org/officeDocument/2006/relationships/footer" Target="footer32.xml"/><Relationship Id="rId127" Type="http://schemas.openxmlformats.org/officeDocument/2006/relationships/footer" Target="footer33.xml"/><Relationship Id="rId128" Type="http://schemas.openxmlformats.org/officeDocument/2006/relationships/hyperlink" Target="http://213.225.140.30/inflationreport/ir99nov.pdf#page%3D52" TargetMode="External"/><Relationship Id="rId129" Type="http://schemas.openxmlformats.org/officeDocument/2006/relationships/image" Target="media/image29.png"/><Relationship Id="rId130" Type="http://schemas.openxmlformats.org/officeDocument/2006/relationships/image" Target="media/image30.png"/><Relationship Id="rId131" Type="http://schemas.openxmlformats.org/officeDocument/2006/relationships/image" Target="media/image31.png"/><Relationship Id="rId132" Type="http://schemas.openxmlformats.org/officeDocument/2006/relationships/header" Target="header33.xml"/><Relationship Id="rId133" Type="http://schemas.openxmlformats.org/officeDocument/2006/relationships/header" Target="header34.xml"/><Relationship Id="rId134" Type="http://schemas.openxmlformats.org/officeDocument/2006/relationships/footer" Target="footer34.xml"/><Relationship Id="rId135" Type="http://schemas.openxmlformats.org/officeDocument/2006/relationships/footer" Target="footer35.xml"/><Relationship Id="rId136" Type="http://schemas.openxmlformats.org/officeDocument/2006/relationships/header" Target="header35.xml"/><Relationship Id="rId137" Type="http://schemas.openxmlformats.org/officeDocument/2006/relationships/footer" Target="footer36.xml"/><Relationship Id="rId138" Type="http://schemas.openxmlformats.org/officeDocument/2006/relationships/header" Target="header36.xml"/><Relationship Id="rId139" Type="http://schemas.openxmlformats.org/officeDocument/2006/relationships/footer" Target="footer37.xml"/><Relationship Id="rId140" Type="http://schemas.openxmlformats.org/officeDocument/2006/relationships/header" Target="header37.xml"/><Relationship Id="rId141" Type="http://schemas.openxmlformats.org/officeDocument/2006/relationships/footer" Target="footer38.xml"/><Relationship Id="rId142" Type="http://schemas.openxmlformats.org/officeDocument/2006/relationships/header" Target="header38.xml"/><Relationship Id="rId143" Type="http://schemas.openxmlformats.org/officeDocument/2006/relationships/footer" Target="footer39.xml"/><Relationship Id="rId144" Type="http://schemas.openxmlformats.org/officeDocument/2006/relationships/header" Target="header39.xml"/><Relationship Id="rId145" Type="http://schemas.openxmlformats.org/officeDocument/2006/relationships/footer" Target="footer40.xml"/><Relationship Id="rId146" Type="http://schemas.openxmlformats.org/officeDocument/2006/relationships/header" Target="header40.xml"/><Relationship Id="rId147" Type="http://schemas.openxmlformats.org/officeDocument/2006/relationships/footer" Target="footer41.xml"/><Relationship Id="rId148" Type="http://schemas.openxmlformats.org/officeDocument/2006/relationships/header" Target="header41.xml"/><Relationship Id="rId149" Type="http://schemas.openxmlformats.org/officeDocument/2006/relationships/footer" Target="footer42.xml"/><Relationship Id="rId150" Type="http://schemas.openxmlformats.org/officeDocument/2006/relationships/header" Target="header42.xml"/><Relationship Id="rId151" Type="http://schemas.openxmlformats.org/officeDocument/2006/relationships/footer" Target="footer43.xml"/><Relationship Id="rId152" Type="http://schemas.openxmlformats.org/officeDocument/2006/relationships/header" Target="header43.xml"/><Relationship Id="rId153" Type="http://schemas.openxmlformats.org/officeDocument/2006/relationships/footer" Target="footer44.xml"/><Relationship Id="rId1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2020-06-02T23:19:02Z</dcterms:created>
  <dcterms:modified xsi:type="dcterms:W3CDTF">2020-06-02T23:19:02Z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2004-05-10T00:00:00Z</vt:filetime>
  </property>
  <property fmtid="{D5CDD505-2E9C-101B-9397-08002B2CF9AE}" pid="3" name="Creator">
    <vt:lpwstr>QuarkXPress. 4.11: AdobePS 8.7.2 (104)</vt:lpwstr>
  </property>
  <property fmtid="{D5CDD505-2E9C-101B-9397-08002B2CF9AE}" pid="4" name="LastSaved">
    <vt:filetime>2020-06-02T00:00:00Z</vt:filetime>
  </property>
</Properties>
</file>